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785029ce14a03" /></Relationships>
</file>

<file path=word/document.xml><?xml version="1.0" encoding="utf-8"?>
<w:document xmlns:w="http://schemas.openxmlformats.org/wordprocessingml/2006/main">
  <w:body>
    <w:sectPr>
      <w:pgMar w:top="850" w:right="850" w:bottom="850" w:left="850" w:header="720" w:footer="720" w:gutter="0"/>
    </w:sectPr>
    <w:p>
      <w:pPr>
        <w:jc w:val="left"/>
      </w:pPr>
      <w:r>
        <w:rPr>
          <w:sz w:val="20"/>
        </w:rPr>
        <w:t xml:space="preserve">Расчет носит справочный характер и не может быть основанием для совершения юридически значимых действий.</w:t>
      </w:r>
    </w:p>
    <w:p>
      <w:r>
        <w:drawing>
          <wp:inline xmlns:wp="http://schemas.openxmlformats.org/drawingml/2006/wordprocessingDrawing" distT="0" distB="0" distL="0" distR="0">
            <wp:extent cx="4132800" cy="57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jpg"/>
                    <pic:cNvPicPr/>
                  </pic:nvPicPr>
                  <pic:blipFill>
                    <a:blip xmlns:r="http://schemas.openxmlformats.org/officeDocument/2006/relationships" r:embed="Rebe0037836fd415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800" cy="5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sz w:val="36"/>
        </w:rPr>
        <w:t xml:space="preserve">Расчёт НМЦК методом сопоставимых рыночных цен (анализа рынка)</w:t>
      </w:r>
    </w:p>
    <w:p>
      <w:r>
        <w:rPr>
          <w:sz w:val="24"/>
        </w:rPr>
        <w:t xml:space="preserve"/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НМЦК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Средняя цена</w:t>
            </w:r>
          </w:p>
          <w:p>
            <w:pPr>
              <w:jc w:val="left"/>
            </w:pPr>
            <w:r>
              <w:rPr>
                <w:sz w:val="36"/>
              </w:rPr>
              <w:t xml:space="preserve">Коэффициент вариации</w:t>
            </w:r>
          </w:p>
          <w:p>
            <w:pPr>
              <w:jc w:val="left"/>
            </w:pPr>
            <w:r>
              <w:rPr>
                <w:sz w:val="36"/>
              </w:rPr>
              <w:t xml:space="preserve">Среднее квадратичное отклонение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36"/>
              </w:rPr>
              <w:t xml:space="preserve">207 916,67 ₽</w:t>
            </w:r>
          </w:p>
          <w:p>
            <w:pPr>
              <w:jc w:val="left"/>
            </w:pPr>
            <w:r>
              <w:rPr>
                <w:sz w:val="36"/>
              </w:rPr>
              <w:t xml:space="preserve">207 916,67 ₽</w:t>
            </w:r>
          </w:p>
          <w:p>
            <w:pPr>
              <w:jc w:val="left"/>
            </w:pPr>
            <w:r>
              <w:rPr>
                <w:sz w:val="36"/>
              </w:rPr>
              <w:t xml:space="preserve">18,63%</w:t>
            </w:r>
          </w:p>
          <w:p>
            <w:pPr>
              <w:jc w:val="left"/>
            </w:pPr>
            <w:r>
              <w:rPr>
                <w:sz w:val="36"/>
              </w:rPr>
              <w:t xml:space="preserve">38 736,5568</w:t>
            </w:r>
          </w:p>
        </w:tc>
      </w:tr>
    </w:tbl>
    <w:p>
      <w:pPr>
        <w:jc w:val="left"/>
      </w:pPr>
      <w:r>
        <w:rPr>
          <w:sz w:val="32"/>
        </w:rPr>
        <w:t xml:space="preserve">НМЦК</w:t>
      </w:r>
    </w:p>
    <w:p>
      <w:pPr>
        <w:jc w:val="left"/>
      </w:pPr>
      <w:r>
        <w:rPr>
          <w:sz w:val="28"/>
        </w:rPr>
        <w:t xml:space="preserve">количество товара × (цена источника 1 + цена источника 2 + ...) / количество источников</w:t>
      </w:r>
    </w:p>
    <w:p>
      <w:pPr>
        <w:jc w:val="left"/>
      </w:pPr>
      <w:r>
        <w:rPr>
          <w:sz w:val="28"/>
        </w:rPr>
        <w:t xml:space="preserve">1 × (173 750,00 + 200 000,00 + 250 000,00) / 3 = 207 916,67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Средняя цена</w:t>
      </w:r>
    </w:p>
    <w:p>
      <w:pPr>
        <w:jc w:val="left"/>
      </w:pPr>
      <w:r>
        <w:rPr>
          <w:sz w:val="28"/>
        </w:rPr>
        <w:t xml:space="preserve">цена источника 1 + цена источника 2 + ... / количество источников</w:t>
      </w:r>
    </w:p>
    <w:p>
      <w:pPr>
        <w:jc w:val="left"/>
      </w:pPr>
      <w:r>
        <w:rPr>
          <w:sz w:val="28"/>
        </w:rPr>
        <w:t xml:space="preserve">1. 173 750,00 + 200 000,00 + 250 000,00 = 623 750,00</w:t>
      </w:r>
    </w:p>
    <w:p>
      <w:pPr>
        <w:jc w:val="left"/>
      </w:pPr>
      <w:r>
        <w:rPr>
          <w:sz w:val="28"/>
        </w:rPr>
        <w:t xml:space="preserve">2. 623 750,00 / 3 = 207 916,67 ₽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Коэффициент вариации</w:t>
      </w:r>
    </w:p>
    <w:p>
      <w:pPr>
        <w:jc w:val="left"/>
      </w:pPr>
      <w:r>
        <w:rPr>
          <w:sz w:val="28"/>
        </w:rPr>
        <w:t xml:space="preserve">среднее квадратичное отклонение × 100 / средняя цена</w:t>
      </w:r>
    </w:p>
    <w:p>
      <w:pPr>
        <w:jc w:val="left"/>
      </w:pPr>
      <w:r>
        <w:rPr>
          <w:sz w:val="28"/>
        </w:rPr>
        <w:t xml:space="preserve">1. 38 736,5568 × 100 = 3 873 655,68</w:t>
      </w:r>
    </w:p>
    <w:p>
      <w:pPr>
        <w:jc w:val="left"/>
      </w:pPr>
      <w:r>
        <w:rPr>
          <w:sz w:val="28"/>
        </w:rPr>
        <w:t xml:space="preserve">2. 3 873 655,68 / 207 916,67 = 18,63%</w:t>
      </w:r>
    </w:p>
    <w:p>
      <w:pPr>
        <w:jc w:val="left"/>
      </w:pPr>
    </w:p>
    <w:p>
      <w:pPr>
        <w:jc w:val="left"/>
      </w:pPr>
      <w:r>
        <w:rPr>
          <w:sz w:val="32"/>
        </w:rPr>
        <w:t xml:space="preserve">Среднее квадратичное отклонение</w:t>
      </w:r>
    </w:p>
    <w:p>
      <w:pPr>
        <w:jc w:val="left"/>
      </w:pPr>
      <w:r>
        <w:rPr>
          <w:sz w:val="28"/>
        </w:rPr>
        <w:t xml:space="preserve">√ ((цена источника 1 за ед. товара - средняя цена) ^2 + ... / количество источников − 1) = </w:t>
      </w:r>
    </w:p>
    <w:p>
      <w:pPr>
        <w:jc w:val="left"/>
      </w:pPr>
      <w:r>
        <w:rPr>
          <w:sz w:val="28"/>
        </w:rPr>
        <w:t xml:space="preserve">1. (173 750,00 − 207 916,67) ^2 + (200 000,00 − 207 916,67) ^2 + (250 000,00 − 207 916,67) ^2 = 3 001 041 666,6667</w:t>
      </w:r>
    </w:p>
    <w:p>
      <w:pPr>
        <w:jc w:val="left"/>
      </w:pPr>
      <w:r>
        <w:rPr>
          <w:sz w:val="28"/>
        </w:rPr>
        <w:t xml:space="preserve">2. √ (3 001 041 666,6667 / (3 − 1)) = 38 736,5568</w:t>
      </w:r>
    </w:p>
    <w:p>
      <w:pPr>
        <w:jc w:val="left"/>
      </w:pPr>
    </w:p>
    <w:p>
      <w:pPr>
        <w:jc w:val="left"/>
      </w:pPr>
    </w:p>
    <w:p>
      <w:pPr>
        <w:jc w:val="left"/>
      </w:pPr>
      <w:r>
        <w:rPr>
          <w:sz w:val="32"/>
        </w:rPr>
        <w:t xml:space="preserve">Расчётные данные</w:t>
      </w:r>
    </w:p>
    <w:p>
      <w:pPr>
        <w:jc w:val="left"/>
      </w:pPr>
      <w:r>
        <w:rPr>
          <w:sz w:val="28"/>
        </w:rPr>
        <w:t xml:space="preserve">Количество товара – 1</w:t>
      </w:r>
    </w:p>
    <w:p>
      <w:pPr>
        <w:jc w:val="left"/>
      </w:pPr>
      <w:r>
        <w:rPr>
          <w:sz w:val="28"/>
        </w:rPr>
        <w:t xml:space="preserve">Цена за единицу товара:</w:t>
      </w:r>
    </w:p>
    <w:tbl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1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173 750,00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2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200 000,00 ₽</w:t>
            </w:r>
          </w:p>
        </w:tc>
      </w:tr>
      <w:tr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цена источника 3</w:t>
            </w:r>
          </w:p>
        </w:tc>
        <w:tc>
          <w:tcPr>
            <w:hMerge w:val="restart"/>
            <w:tcMar>
              <w:left w:w="260" w:type="dxa"/>
              <w:bottom w:w="260" w:type="dxa"/>
              <w:right w:w="260" w:type="dxa"/>
            </w:tcMar>
          </w:tcPr>
          <w:p>
            <w:pPr>
              <w:jc w:val="left"/>
            </w:pPr>
            <w:r>
              <w:rPr>
                <w:sz w:val="28"/>
              </w:rPr>
              <w:t xml:space="preserve">250 000,00 ₽</w:t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ebe0037836fd4154" /></Relationships>
</file>