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E2335" w14:textId="77777777" w:rsidR="00C81164" w:rsidRDefault="00774D07">
      <w:pPr>
        <w:ind w:firstLine="709"/>
        <w:jc w:val="center"/>
        <w:rPr>
          <w:b/>
        </w:rPr>
      </w:pPr>
      <w:r>
        <w:rPr>
          <w:b/>
        </w:rPr>
        <w:t xml:space="preserve">Контракт №______ </w:t>
      </w:r>
    </w:p>
    <w:p w14:paraId="4769A097" w14:textId="4929E661" w:rsidR="00C81164" w:rsidRDefault="00F253D0">
      <w:pPr>
        <w:ind w:firstLine="709"/>
        <w:jc w:val="center"/>
      </w:pPr>
      <w:r>
        <w:t xml:space="preserve">ИКЗ </w:t>
      </w:r>
      <w:r w:rsidRPr="00F253D0">
        <w:t>261540629961654060100100020000000244</w:t>
      </w:r>
    </w:p>
    <w:p w14:paraId="3A428FC1" w14:textId="77777777" w:rsidR="00C81164" w:rsidRDefault="00774D07">
      <w:pPr>
        <w:jc w:val="center"/>
        <w:rPr>
          <w:b/>
        </w:rPr>
      </w:pPr>
      <w:r>
        <w:rPr>
          <w:b/>
        </w:rPr>
        <w:t>г. Новосибирск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>«</w:t>
      </w:r>
      <w:proofErr w:type="gramEnd"/>
      <w:r>
        <w:rPr>
          <w:b/>
        </w:rPr>
        <w:t>___»____________20___ г.</w:t>
      </w:r>
    </w:p>
    <w:p w14:paraId="2691C338" w14:textId="77777777" w:rsidR="00C81164" w:rsidRDefault="00C81164">
      <w:pPr>
        <w:ind w:firstLine="709"/>
        <w:rPr>
          <w:b/>
        </w:rPr>
      </w:pPr>
    </w:p>
    <w:p w14:paraId="40FB0898" w14:textId="7E30619E" w:rsidR="00C81164" w:rsidRDefault="00774D07" w:rsidP="004C1DC6">
      <w:pPr>
        <w:ind w:firstLine="709"/>
        <w:jc w:val="both"/>
      </w:pPr>
      <w:r>
        <w:rPr>
          <w:b/>
        </w:rPr>
        <w:t>Управление Федеральной налоговой службы по Новосибирской области (УФНС России по Новосибирской области)</w:t>
      </w:r>
      <w:r>
        <w:t>, действующее от имени Российской Федерации, именуемое в дальнейшем «Заказчик», в лице</w:t>
      </w:r>
      <w:r w:rsidR="004C1DC6">
        <w:t xml:space="preserve"> заместителя руководителя </w:t>
      </w:r>
      <w:r w:rsidR="00AE623D">
        <w:t>Скрипко Станислава Алексеевича</w:t>
      </w:r>
      <w:r>
        <w:t>, действующего на основании</w:t>
      </w:r>
      <w:r w:rsidR="004C1DC6">
        <w:t xml:space="preserve"> доверенности</w:t>
      </w:r>
      <w:r w:rsidR="00AE623D" w:rsidRPr="00AE623D">
        <w:t xml:space="preserve"> </w:t>
      </w:r>
      <w:r w:rsidR="00AE623D">
        <w:t>от 03.02.2026</w:t>
      </w:r>
      <w:r w:rsidR="004C1DC6">
        <w:t xml:space="preserve"> №</w:t>
      </w:r>
      <w:r w:rsidR="00AE623D">
        <w:t xml:space="preserve"> 7</w:t>
      </w:r>
      <w:r>
        <w:t xml:space="preserve">, с одной стороны, </w:t>
      </w:r>
      <w:r w:rsidR="00F253D0">
        <w:rPr>
          <w:b/>
        </w:rPr>
        <w:t>___</w:t>
      </w:r>
      <w:r>
        <w:t xml:space="preserve">, именуемое в дальнейшем «Исполнитель», в лице </w:t>
      </w:r>
      <w:r w:rsidR="00F253D0">
        <w:t>___</w:t>
      </w:r>
      <w:r w:rsidR="00FA5442">
        <w:t xml:space="preserve">,  действующего на основании </w:t>
      </w:r>
      <w:r w:rsidR="00F253D0">
        <w:t>___</w:t>
      </w:r>
      <w:r>
        <w:t>, вместе именуемые «Стороны» и каждый в отдельности «Сторона»,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E623D" w:rsidRPr="00AE623D">
        <w:rPr>
          <w:szCs w:val="24"/>
        </w:rPr>
        <w:t xml:space="preserve"> </w:t>
      </w:r>
      <w:r w:rsidR="00AE623D" w:rsidRPr="00A230EE">
        <w:rPr>
          <w:szCs w:val="24"/>
        </w:rPr>
        <w:t>(далее – Закон о контрактной системе)</w:t>
      </w:r>
      <w:r>
        <w:t xml:space="preserve"> заключили настоящий контракт о нижеследующем:</w:t>
      </w:r>
    </w:p>
    <w:p w14:paraId="79859378" w14:textId="77777777" w:rsidR="00C81164" w:rsidRDefault="00774D07">
      <w:pPr>
        <w:pStyle w:val="Style50"/>
        <w:widowControl/>
        <w:numPr>
          <w:ilvl w:val="0"/>
          <w:numId w:val="1"/>
        </w:numPr>
        <w:spacing w:before="77" w:line="240" w:lineRule="auto"/>
        <w:rPr>
          <w:rStyle w:val="FontStyle1260"/>
          <w:sz w:val="24"/>
        </w:rPr>
      </w:pPr>
      <w:r>
        <w:rPr>
          <w:rStyle w:val="FontStyle1260"/>
          <w:sz w:val="24"/>
        </w:rPr>
        <w:t>Предмет Контракта</w:t>
      </w:r>
    </w:p>
    <w:p w14:paraId="14776426" w14:textId="77777777" w:rsidR="00C81164" w:rsidRDefault="00774D07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 Исполнитель обязуется своевременно на условиях Контракта оказать услуги по снятию показаний с теплосчетчика (далее – «Услуга») и сдать результат Услуг Заказчику, а Заказчик обязуется принять результат Услуг и оплатить оказанные Услуги.</w:t>
      </w:r>
    </w:p>
    <w:p w14:paraId="4349BB87" w14:textId="77777777" w:rsidR="00C81164" w:rsidRDefault="00774D07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AE01E0">
        <w:rPr>
          <w:rFonts w:ascii="Times New Roman" w:hAnsi="Times New Roman"/>
          <w:sz w:val="24"/>
        </w:rPr>
        <w:t>1.2. Состав, место оказания и объем Услуг определяется Приложением № 1 к настоящему Контракту.</w:t>
      </w:r>
    </w:p>
    <w:p w14:paraId="7EAC0CF2" w14:textId="77777777" w:rsidR="00C81164" w:rsidRDefault="00774D07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Цена Контракта и порядок расчетов</w:t>
      </w:r>
    </w:p>
    <w:p w14:paraId="29799720" w14:textId="77777777" w:rsidR="00C81164" w:rsidRPr="006875F3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875F3">
        <w:rPr>
          <w:rFonts w:ascii="Times New Roman" w:hAnsi="Times New Roman"/>
          <w:sz w:val="24"/>
          <w:szCs w:val="24"/>
        </w:rPr>
        <w:t>2.1. 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38A7802A" w14:textId="17CB66A3" w:rsidR="00C81164" w:rsidRPr="006875F3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pacing w:val="-9"/>
          <w:sz w:val="24"/>
          <w:szCs w:val="24"/>
        </w:rPr>
      </w:pPr>
      <w:r w:rsidRPr="006875F3">
        <w:rPr>
          <w:rFonts w:ascii="Times New Roman" w:hAnsi="Times New Roman"/>
          <w:sz w:val="24"/>
          <w:szCs w:val="24"/>
        </w:rPr>
        <w:t xml:space="preserve">2.2. </w:t>
      </w:r>
      <w:r w:rsidRPr="006875F3">
        <w:rPr>
          <w:rFonts w:ascii="Times New Roman" w:hAnsi="Times New Roman"/>
          <w:spacing w:val="-9"/>
          <w:sz w:val="24"/>
          <w:szCs w:val="24"/>
        </w:rPr>
        <w:t xml:space="preserve">Стоимость услуг составляет </w:t>
      </w:r>
      <w:r w:rsidR="00F253D0">
        <w:rPr>
          <w:rFonts w:ascii="Times New Roman" w:hAnsi="Times New Roman"/>
          <w:spacing w:val="-9"/>
          <w:sz w:val="24"/>
          <w:szCs w:val="24"/>
        </w:rPr>
        <w:t>___</w:t>
      </w:r>
      <w:r w:rsidRPr="006875F3">
        <w:rPr>
          <w:rFonts w:ascii="Times New Roman" w:hAnsi="Times New Roman"/>
          <w:spacing w:val="-9"/>
          <w:sz w:val="24"/>
          <w:szCs w:val="24"/>
        </w:rPr>
        <w:t xml:space="preserve"> в месяц.</w:t>
      </w:r>
    </w:p>
    <w:p w14:paraId="0CECA76C" w14:textId="6DE38848" w:rsidR="00C81164" w:rsidRPr="006875F3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pacing w:val="-9"/>
          <w:sz w:val="24"/>
          <w:szCs w:val="24"/>
        </w:rPr>
      </w:pPr>
      <w:r w:rsidRPr="006875F3">
        <w:rPr>
          <w:rFonts w:ascii="Times New Roman" w:hAnsi="Times New Roman"/>
          <w:spacing w:val="-9"/>
          <w:sz w:val="24"/>
          <w:szCs w:val="24"/>
        </w:rPr>
        <w:t xml:space="preserve">Общая цена Контракта составляет: </w:t>
      </w:r>
      <w:r w:rsidR="00F253D0">
        <w:rPr>
          <w:rFonts w:ascii="Times New Roman" w:hAnsi="Times New Roman"/>
          <w:spacing w:val="-9"/>
          <w:sz w:val="24"/>
          <w:szCs w:val="24"/>
        </w:rPr>
        <w:t>___</w:t>
      </w:r>
      <w:r w:rsidRPr="006875F3">
        <w:rPr>
          <w:rFonts w:ascii="Times New Roman" w:hAnsi="Times New Roman"/>
          <w:spacing w:val="-9"/>
          <w:sz w:val="24"/>
          <w:szCs w:val="24"/>
        </w:rPr>
        <w:t>:</w:t>
      </w:r>
    </w:p>
    <w:p w14:paraId="6DDF9DBE" w14:textId="318FF5CC" w:rsidR="00C81164" w:rsidRPr="006875F3" w:rsidRDefault="00774D07">
      <w:pPr>
        <w:ind w:firstLine="709"/>
        <w:jc w:val="both"/>
        <w:rPr>
          <w:spacing w:val="-9"/>
          <w:szCs w:val="24"/>
        </w:rPr>
      </w:pPr>
      <w:r w:rsidRPr="006875F3">
        <w:rPr>
          <w:spacing w:val="-9"/>
          <w:szCs w:val="24"/>
        </w:rPr>
        <w:t>- в пределах лимитов 202</w:t>
      </w:r>
      <w:r w:rsidR="00AE623D">
        <w:rPr>
          <w:spacing w:val="-9"/>
          <w:szCs w:val="24"/>
        </w:rPr>
        <w:t>7</w:t>
      </w:r>
      <w:r w:rsidRPr="006875F3">
        <w:rPr>
          <w:spacing w:val="-9"/>
          <w:szCs w:val="24"/>
        </w:rPr>
        <w:t xml:space="preserve"> года </w:t>
      </w:r>
      <w:r w:rsidR="00F253D0">
        <w:rPr>
          <w:spacing w:val="-9"/>
          <w:szCs w:val="24"/>
        </w:rPr>
        <w:t>___</w:t>
      </w:r>
      <w:r w:rsidRPr="006875F3">
        <w:rPr>
          <w:spacing w:val="-9"/>
          <w:szCs w:val="24"/>
        </w:rPr>
        <w:t>;</w:t>
      </w:r>
    </w:p>
    <w:p w14:paraId="36B3751D" w14:textId="663AB50C" w:rsidR="00C81164" w:rsidRPr="006875F3" w:rsidRDefault="00774D07">
      <w:pPr>
        <w:ind w:firstLine="709"/>
        <w:jc w:val="both"/>
        <w:rPr>
          <w:spacing w:val="-9"/>
          <w:szCs w:val="24"/>
        </w:rPr>
      </w:pPr>
      <w:r w:rsidRPr="006875F3">
        <w:rPr>
          <w:spacing w:val="-9"/>
          <w:szCs w:val="24"/>
        </w:rPr>
        <w:t>- в пределах лимитов 202</w:t>
      </w:r>
      <w:r w:rsidR="00AE623D">
        <w:rPr>
          <w:spacing w:val="-9"/>
          <w:szCs w:val="24"/>
        </w:rPr>
        <w:t>8</w:t>
      </w:r>
      <w:r w:rsidRPr="006875F3">
        <w:rPr>
          <w:spacing w:val="-9"/>
          <w:szCs w:val="24"/>
        </w:rPr>
        <w:t xml:space="preserve"> года </w:t>
      </w:r>
      <w:r w:rsidR="00F253D0">
        <w:rPr>
          <w:spacing w:val="-9"/>
          <w:szCs w:val="24"/>
        </w:rPr>
        <w:t>___</w:t>
      </w:r>
      <w:r w:rsidRPr="006875F3">
        <w:rPr>
          <w:spacing w:val="-9"/>
          <w:szCs w:val="24"/>
        </w:rPr>
        <w:t>;</w:t>
      </w:r>
    </w:p>
    <w:p w14:paraId="1DA0B360" w14:textId="77777777" w:rsidR="00C81164" w:rsidRPr="006875F3" w:rsidRDefault="00774D07">
      <w:pPr>
        <w:ind w:firstLine="709"/>
        <w:jc w:val="both"/>
        <w:rPr>
          <w:szCs w:val="24"/>
        </w:rPr>
      </w:pPr>
      <w:r w:rsidRPr="006875F3">
        <w:rPr>
          <w:spacing w:val="-9"/>
          <w:szCs w:val="24"/>
        </w:rPr>
        <w:t>График технического обслуживания узла учета тепловой энергии на 202</w:t>
      </w:r>
      <w:r w:rsidR="00AE623D">
        <w:rPr>
          <w:spacing w:val="-9"/>
          <w:szCs w:val="24"/>
        </w:rPr>
        <w:t>7</w:t>
      </w:r>
      <w:r w:rsidRPr="006875F3">
        <w:rPr>
          <w:spacing w:val="-9"/>
          <w:szCs w:val="24"/>
        </w:rPr>
        <w:t>-</w:t>
      </w:r>
      <w:r w:rsidR="00DE6D98">
        <w:rPr>
          <w:spacing w:val="-9"/>
          <w:szCs w:val="24"/>
        </w:rPr>
        <w:t>20</w:t>
      </w:r>
      <w:r w:rsidRPr="006875F3">
        <w:rPr>
          <w:spacing w:val="-9"/>
          <w:szCs w:val="24"/>
        </w:rPr>
        <w:t>2</w:t>
      </w:r>
      <w:r w:rsidR="00AE623D">
        <w:rPr>
          <w:spacing w:val="-9"/>
          <w:szCs w:val="24"/>
        </w:rPr>
        <w:t>8</w:t>
      </w:r>
      <w:r w:rsidRPr="006875F3">
        <w:rPr>
          <w:szCs w:val="24"/>
        </w:rPr>
        <w:t>год приведен в Приложении № 2 к Контракту. Источник финансирования: Федеральный бюджет.</w:t>
      </w:r>
    </w:p>
    <w:p w14:paraId="390E3B8C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В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720F433F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 Оплата по Контракту производится путем перечисления Заказчиком денежных средств на указанный в Контракте расчетный счет Исполнителя.</w:t>
      </w:r>
    </w:p>
    <w:p w14:paraId="4E93BC79" w14:textId="77777777" w:rsidR="00DE6D98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Оплата производится в рублях Российской Федерации. </w:t>
      </w:r>
    </w:p>
    <w:p w14:paraId="14B26013" w14:textId="77777777" w:rsidR="00C81164" w:rsidRPr="000A2156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>2.6. Расчет за оказанные Услуги (этап Услуг) осуществляется в течение 10 (десяти) рабочих дней со дня подписания Заказчиком акта сдачи-приемки оказанных Услуг или универсального передаточного документа.</w:t>
      </w:r>
      <w:r>
        <w:rPr>
          <w:rFonts w:ascii="Times New Roman" w:hAnsi="Times New Roman"/>
        </w:rPr>
        <w:t xml:space="preserve"> </w:t>
      </w:r>
      <w:r w:rsidRPr="00971163">
        <w:rPr>
          <w:rFonts w:ascii="Times New Roman" w:hAnsi="Times New Roman"/>
          <w:sz w:val="24"/>
          <w:szCs w:val="24"/>
        </w:rPr>
        <w:t>Сдача-приемка оказанных</w:t>
      </w:r>
      <w:r>
        <w:rPr>
          <w:rFonts w:ascii="Times New Roman" w:hAnsi="Times New Roman"/>
        </w:rPr>
        <w:t xml:space="preserve"> </w:t>
      </w:r>
      <w:r w:rsidRPr="000A2156">
        <w:rPr>
          <w:rFonts w:ascii="Times New Roman" w:hAnsi="Times New Roman"/>
          <w:color w:val="auto"/>
          <w:sz w:val="24"/>
        </w:rPr>
        <w:t>Услуг за декабрь производится до 25 декабря текущего года (включительно).</w:t>
      </w:r>
    </w:p>
    <w:p w14:paraId="1A1C84E2" w14:textId="77777777" w:rsidR="00C81164" w:rsidRDefault="00774D07" w:rsidP="000474CF">
      <w:pPr>
        <w:pStyle w:val="ac"/>
        <w:numPr>
          <w:ilvl w:val="1"/>
          <w:numId w:val="2"/>
        </w:numPr>
        <w:spacing w:before="0"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начисления Заказчиком Исполнителю неустойки (штрафов, пени) и (или) предъявления требования о возмещении убытков, Стороны вправе подписать Акт взаимосверки обязательств по Контракту, в котором помимо прочего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(штрафов, пени) и (или) убытков), подлежащей взысканию; основания применения и порядок расчета неустойки (штрафов, пени) и (или) убытков); итоговая сумма, подлежащая оплате Исполнителю по Контракту.</w:t>
      </w:r>
    </w:p>
    <w:p w14:paraId="53228C9F" w14:textId="218BB2C2" w:rsidR="00AE623D" w:rsidRPr="00C24B75" w:rsidRDefault="00AE623D" w:rsidP="00C24B75">
      <w:pPr>
        <w:pStyle w:val="ac"/>
        <w:numPr>
          <w:ilvl w:val="1"/>
          <w:numId w:val="2"/>
        </w:numPr>
        <w:spacing w:before="0" w:after="0"/>
        <w:ind w:left="0" w:firstLine="709"/>
        <w:rPr>
          <w:rFonts w:ascii="Times New Roman" w:hAnsi="Times New Roman"/>
          <w:sz w:val="24"/>
          <w:szCs w:val="24"/>
        </w:rPr>
      </w:pPr>
      <w:r w:rsidRPr="0087367F">
        <w:rPr>
          <w:rFonts w:ascii="Times New Roman" w:hAnsi="Times New Roman"/>
          <w:sz w:val="24"/>
          <w:szCs w:val="24"/>
        </w:rPr>
        <w:t xml:space="preserve">В </w:t>
      </w:r>
      <w:r w:rsidR="00004531">
        <w:rPr>
          <w:rFonts w:ascii="Times New Roman" w:hAnsi="Times New Roman"/>
          <w:sz w:val="24"/>
          <w:szCs w:val="24"/>
        </w:rPr>
        <w:t>случае, указанном в п. 2.7,</w:t>
      </w:r>
      <w:r w:rsidRPr="0087367F">
        <w:rPr>
          <w:rFonts w:ascii="Times New Roman" w:hAnsi="Times New Roman"/>
          <w:sz w:val="24"/>
          <w:szCs w:val="24"/>
        </w:rPr>
        <w:t xml:space="preserve"> оплата по Контракту осуществляется за вычетом соответствующего размера неустойки (штрафов, пени) и (или) убытков) на основании подписанного</w:t>
      </w:r>
      <w:r w:rsidRPr="00C24B75">
        <w:rPr>
          <w:rFonts w:ascii="Times New Roman" w:hAnsi="Times New Roman"/>
          <w:sz w:val="24"/>
          <w:szCs w:val="24"/>
        </w:rPr>
        <w:t xml:space="preserve"> Сторонами Акта взаимосверки обязательств и представленного </w:t>
      </w:r>
      <w:r w:rsidR="00C24B75" w:rsidRPr="00C24B75">
        <w:rPr>
          <w:rFonts w:ascii="Times New Roman" w:hAnsi="Times New Roman"/>
          <w:sz w:val="24"/>
          <w:szCs w:val="24"/>
        </w:rPr>
        <w:t>Исполнителем</w:t>
      </w:r>
      <w:r w:rsidRPr="00C24B75">
        <w:rPr>
          <w:rFonts w:ascii="Times New Roman" w:hAnsi="Times New Roman"/>
          <w:sz w:val="24"/>
          <w:szCs w:val="24"/>
        </w:rPr>
        <w:t xml:space="preserve"> счета. При этом исполнение обязательства </w:t>
      </w:r>
      <w:r w:rsidR="00C24B75" w:rsidRPr="00C24B75">
        <w:rPr>
          <w:rFonts w:ascii="Times New Roman" w:hAnsi="Times New Roman"/>
          <w:sz w:val="24"/>
          <w:szCs w:val="24"/>
        </w:rPr>
        <w:t>Исполнителя</w:t>
      </w:r>
      <w:r w:rsidRPr="00C24B75">
        <w:rPr>
          <w:rFonts w:ascii="Times New Roman" w:hAnsi="Times New Roman"/>
          <w:sz w:val="24"/>
          <w:szCs w:val="24"/>
        </w:rPr>
        <w:t xml:space="preserve"> по перечислению неустойки (штрафа, пени) и (или) убытков в доход бюджета возлагается на </w:t>
      </w:r>
      <w:r w:rsidR="00C24B75" w:rsidRPr="00C24B75">
        <w:rPr>
          <w:rFonts w:ascii="Times New Roman" w:hAnsi="Times New Roman"/>
          <w:sz w:val="24"/>
          <w:szCs w:val="24"/>
        </w:rPr>
        <w:t>Заказчика</w:t>
      </w:r>
      <w:r w:rsidRPr="00C24B75">
        <w:rPr>
          <w:rFonts w:ascii="Times New Roman" w:hAnsi="Times New Roman"/>
          <w:sz w:val="24"/>
          <w:szCs w:val="24"/>
        </w:rPr>
        <w:t xml:space="preserve">. Перечисление неустойки (штрафа, пени) и (или) убытков производится </w:t>
      </w:r>
      <w:r w:rsidR="00C24B75" w:rsidRPr="00C24B75">
        <w:rPr>
          <w:rFonts w:ascii="Times New Roman" w:hAnsi="Times New Roman"/>
          <w:sz w:val="24"/>
          <w:szCs w:val="24"/>
        </w:rPr>
        <w:t>Заказчиком</w:t>
      </w:r>
      <w:r w:rsidRPr="00C24B75">
        <w:rPr>
          <w:rFonts w:ascii="Times New Roman" w:hAnsi="Times New Roman"/>
          <w:sz w:val="24"/>
          <w:szCs w:val="24"/>
        </w:rPr>
        <w:t xml:space="preserve"> в Казначейство России (ФНС России) ИНН 7727406020, КПП 770</w:t>
      </w:r>
      <w:r w:rsidR="002C1878">
        <w:rPr>
          <w:rFonts w:ascii="Times New Roman" w:hAnsi="Times New Roman"/>
          <w:sz w:val="24"/>
          <w:szCs w:val="24"/>
        </w:rPr>
        <w:t>7</w:t>
      </w:r>
      <w:r w:rsidRPr="00C24B75">
        <w:rPr>
          <w:rFonts w:ascii="Times New Roman" w:hAnsi="Times New Roman"/>
          <w:sz w:val="24"/>
          <w:szCs w:val="24"/>
        </w:rPr>
        <w:t xml:space="preserve">01001, на </w:t>
      </w:r>
      <w:r w:rsidRPr="00C24B75">
        <w:rPr>
          <w:rFonts w:ascii="Times New Roman" w:hAnsi="Times New Roman"/>
          <w:sz w:val="24"/>
          <w:szCs w:val="24"/>
        </w:rPr>
        <w:lastRenderedPageBreak/>
        <w:t>казначейский счет 03100643000000018500 ОКЦ № 7 ГУ Банка России по Центральному федеральному округу //УФК по Тульской области г. Тула, номер счета банка 40102810445370000059, БИК 017003983.</w:t>
      </w:r>
    </w:p>
    <w:p w14:paraId="6F798447" w14:textId="77777777" w:rsidR="000474CF" w:rsidRDefault="000474CF" w:rsidP="000474CF">
      <w:pPr>
        <w:pStyle w:val="ac"/>
        <w:spacing w:before="0" w:after="0"/>
        <w:ind w:left="709" w:firstLine="0"/>
        <w:rPr>
          <w:rFonts w:ascii="Times New Roman" w:hAnsi="Times New Roman"/>
          <w:sz w:val="24"/>
        </w:rPr>
      </w:pPr>
    </w:p>
    <w:p w14:paraId="23D493CD" w14:textId="77777777" w:rsidR="00C81164" w:rsidRDefault="00774D07">
      <w:pPr>
        <w:pStyle w:val="Standard"/>
        <w:numPr>
          <w:ilvl w:val="0"/>
          <w:numId w:val="2"/>
        </w:numPr>
        <w:tabs>
          <w:tab w:val="left" w:pos="149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Права и обязанности Сторон</w:t>
      </w:r>
    </w:p>
    <w:p w14:paraId="2D36EAA1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b/>
          <w:sz w:val="24"/>
        </w:rPr>
        <w:t>Заказчик имеет право:</w:t>
      </w:r>
    </w:p>
    <w:p w14:paraId="2ED3DD15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3.1.1. Требовать возмещения неустойки и (или) убытков, причиненных по вине Исполнителя.</w:t>
      </w:r>
    </w:p>
    <w:p w14:paraId="10D54A1F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3.1.2. Проверять в любое время ход и качество оказываемой Исполнителем Услуги по Контракту, оказывать консультативную и иную помощь Исполнителю без вмешательства в его оперативно-хозяйственную деятельность.</w:t>
      </w:r>
    </w:p>
    <w:p w14:paraId="6189326B" w14:textId="5B0A2895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004531">
        <w:rPr>
          <w:rFonts w:ascii="Times New Roman" w:hAnsi="Times New Roman"/>
          <w:sz w:val="24"/>
        </w:rPr>
        <w:t xml:space="preserve">3.1.3. </w:t>
      </w:r>
      <w:r w:rsidR="00004531">
        <w:rPr>
          <w:rFonts w:ascii="Times New Roman" w:hAnsi="Times New Roman"/>
          <w:sz w:val="24"/>
        </w:rPr>
        <w:t>Отказаться от исполнения договора в случае несоответствия услуги её качеству, а также в иных случаях, предусмотренных законодательством Российской Федерации</w:t>
      </w:r>
    </w:p>
    <w:p w14:paraId="676024AF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По согласованию с Исполнителем изменить объем оказанной по Контракту Услуги.</w:t>
      </w:r>
    </w:p>
    <w:p w14:paraId="6E6C4A67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525C33">
        <w:rPr>
          <w:rFonts w:ascii="Times New Roman" w:hAnsi="Times New Roman"/>
          <w:sz w:val="24"/>
        </w:rPr>
        <w:t>3.1.5. Привлекать экспертов, экспертные организации для проверки соответствия качества оказанных Услуг требованиям, установленным настоящим Контрактом.</w:t>
      </w:r>
    </w:p>
    <w:p w14:paraId="4B6F42C9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3.1.6. </w:t>
      </w:r>
      <w:r w:rsidRPr="00525C33">
        <w:rPr>
          <w:rFonts w:ascii="Times New Roman" w:hAnsi="Times New Roman"/>
          <w:sz w:val="24"/>
        </w:rPr>
        <w:t>Осуществлять</w:t>
      </w:r>
      <w:r>
        <w:rPr>
          <w:rFonts w:ascii="Times New Roman" w:hAnsi="Times New Roman"/>
          <w:sz w:val="24"/>
        </w:rPr>
        <w:t xml:space="preserve"> иные права, предусмо</w:t>
      </w:r>
      <w:r w:rsidR="00F542E7">
        <w:rPr>
          <w:rFonts w:ascii="Times New Roman" w:hAnsi="Times New Roman"/>
          <w:sz w:val="24"/>
        </w:rPr>
        <w:t xml:space="preserve">тренные настоящим Контрактом и </w:t>
      </w:r>
      <w:r>
        <w:rPr>
          <w:rFonts w:ascii="Times New Roman" w:hAnsi="Times New Roman"/>
          <w:sz w:val="24"/>
        </w:rPr>
        <w:t>законодательством Российской Федерации.</w:t>
      </w:r>
    </w:p>
    <w:p w14:paraId="0661EC1E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>
        <w:rPr>
          <w:rFonts w:ascii="Times New Roman" w:hAnsi="Times New Roman"/>
          <w:b/>
          <w:sz w:val="24"/>
        </w:rPr>
        <w:t>Заказчик обязан:</w:t>
      </w:r>
    </w:p>
    <w:p w14:paraId="75ABFF3B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Обеспечить приемку представленных Исполнителем результатов Услуг (этапа Услуг) по Контракту.</w:t>
      </w:r>
    </w:p>
    <w:p w14:paraId="626B6D72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3.2.2. Оплатить оказанную по Контракту Услугу после подписания Сторонами акта сдачи-приемки Услуг или универсального передаточного документа.</w:t>
      </w:r>
    </w:p>
    <w:p w14:paraId="4E52A7B9" w14:textId="77777777" w:rsidR="00C81164" w:rsidRPr="009700AF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</w:rPr>
      </w:pPr>
      <w:r w:rsidRPr="00525C33">
        <w:rPr>
          <w:rFonts w:ascii="Times New Roman" w:hAnsi="Times New Roman"/>
          <w:sz w:val="24"/>
        </w:rPr>
        <w:t>3</w:t>
      </w:r>
      <w:r w:rsidRPr="00525C33">
        <w:rPr>
          <w:rFonts w:ascii="Times New Roman" w:hAnsi="Times New Roman"/>
          <w:color w:val="auto"/>
          <w:sz w:val="24"/>
        </w:rPr>
        <w:t>.2.3. Провести экспертизу результатов оказанных Услуг, в части их соответствия условиям Контракта. Экспертиза результатов, предусмотренных Контрактом, может проводится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 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53F940F8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>
        <w:rPr>
          <w:rFonts w:ascii="Times New Roman" w:hAnsi="Times New Roman"/>
          <w:b/>
          <w:sz w:val="24"/>
        </w:rPr>
        <w:t>Исполнитель вправе:</w:t>
      </w:r>
    </w:p>
    <w:p w14:paraId="1C3E3EFD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3.3.1. Требовать от Заказчика приемки результатов оказанных Услуг.</w:t>
      </w:r>
    </w:p>
    <w:p w14:paraId="1B034209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Требовать от Заказчика оплаты принятой без замечаний Услуги.</w:t>
      </w:r>
    </w:p>
    <w:p w14:paraId="670909BE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 Запрашивать у Заказчика информацию, необходимую для оказания Контракта.</w:t>
      </w:r>
    </w:p>
    <w:p w14:paraId="60C799E2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Требовать возмещения убытков, причиненных Исполнителю по вине Заказчика в ходе исполнения Контракта.</w:t>
      </w:r>
    </w:p>
    <w:p w14:paraId="17E0C41E" w14:textId="77777777" w:rsidR="00FA5442" w:rsidRPr="00FA5442" w:rsidRDefault="009700AF" w:rsidP="00FA5442">
      <w:pPr>
        <w:ind w:firstLine="720"/>
        <w:jc w:val="both"/>
      </w:pPr>
      <w:r w:rsidRPr="00FA5442">
        <w:t xml:space="preserve">3.3.5 </w:t>
      </w:r>
      <w:r w:rsidR="00FA5442" w:rsidRPr="00FA5442">
        <w:t>Осуществлять иные права, предусмотренные настоящим Контрактом и законодательством Российской Федерации.</w:t>
      </w:r>
    </w:p>
    <w:p w14:paraId="6DF91D70" w14:textId="4D24CD32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</w:t>
      </w:r>
      <w:r>
        <w:rPr>
          <w:rFonts w:ascii="Times New Roman" w:hAnsi="Times New Roman"/>
          <w:b/>
          <w:sz w:val="24"/>
        </w:rPr>
        <w:t>Исполнитель обязан:</w:t>
      </w:r>
    </w:p>
    <w:p w14:paraId="1B55614C" w14:textId="0D13BB25" w:rsidR="00213485" w:rsidRPr="005053C1" w:rsidRDefault="00213485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5053C1">
        <w:rPr>
          <w:rFonts w:ascii="Times New Roman" w:hAnsi="Times New Roman"/>
          <w:sz w:val="24"/>
        </w:rPr>
        <w:t>3.4.1</w:t>
      </w:r>
      <w:r w:rsidRPr="005053C1">
        <w:rPr>
          <w:rFonts w:ascii="Times New Roman" w:hAnsi="Times New Roman"/>
          <w:sz w:val="24"/>
          <w:szCs w:val="24"/>
        </w:rPr>
        <w:t>.</w:t>
      </w:r>
      <w:r w:rsidR="005053C1" w:rsidRPr="005053C1">
        <w:rPr>
          <w:rFonts w:ascii="Times New Roman" w:hAnsi="Times New Roman"/>
          <w:sz w:val="24"/>
          <w:szCs w:val="24"/>
        </w:rPr>
        <w:t xml:space="preserve"> Оказать по заданию заказчика услуги в соответствии с контрактом</w:t>
      </w:r>
      <w:r w:rsidR="005053C1" w:rsidRPr="005053C1">
        <w:rPr>
          <w:rFonts w:ascii="Times New Roman" w:hAnsi="Times New Roman"/>
          <w:sz w:val="24"/>
        </w:rPr>
        <w:t>.</w:t>
      </w:r>
    </w:p>
    <w:p w14:paraId="4677EC29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3.4.2. Без увеличения цены Услуг оказать все необходимые действия в целях соблюдения требований, установленных действующим законодательством Российской Федерации;</w:t>
      </w:r>
    </w:p>
    <w:p w14:paraId="01ABC6F3" w14:textId="7777777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3.4.3. Своими силами и за свой счет, в срок, определенный Заказчиком, устранять допущенные недостатки в оказанной Услуге или иные отступления от условий Контракта.</w:t>
      </w:r>
    </w:p>
    <w:p w14:paraId="5AF5E953" w14:textId="56668BE5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 w:rsidR="00FA544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Предоставлять по запросам Заказчика иную информацию о ходе исполнения Контракта.</w:t>
      </w:r>
    </w:p>
    <w:p w14:paraId="2704FFA1" w14:textId="3EF0A155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 w:rsidR="00FA544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Соблюдать действующие у Заказчика правила внутреннего </w:t>
      </w:r>
      <w:r w:rsidRPr="00AE01E0">
        <w:rPr>
          <w:rFonts w:ascii="Times New Roman" w:hAnsi="Times New Roman"/>
          <w:sz w:val="24"/>
        </w:rPr>
        <w:t>трудового</w:t>
      </w:r>
      <w:r>
        <w:rPr>
          <w:rFonts w:ascii="Times New Roman" w:hAnsi="Times New Roman"/>
          <w:sz w:val="24"/>
        </w:rPr>
        <w:t xml:space="preserve"> распорядка, правила техники безопасности и пожарной безопасности, пропускной и внутриобъектовый режим.</w:t>
      </w:r>
    </w:p>
    <w:p w14:paraId="05CF7B3D" w14:textId="70CE0827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 w:rsidR="00FA544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Сохранять конфиденциальность информации, относящейся к ходу исполнения Контракта и полученным результатам.</w:t>
      </w:r>
    </w:p>
    <w:p w14:paraId="03B78C09" w14:textId="5E0F838A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FA5442">
        <w:rPr>
          <w:rFonts w:ascii="Times New Roman" w:hAnsi="Times New Roman"/>
          <w:sz w:val="24"/>
        </w:rPr>
        <w:t>3.4.</w:t>
      </w:r>
      <w:r w:rsidR="00FA5442" w:rsidRPr="00FA5442">
        <w:rPr>
          <w:rFonts w:ascii="Times New Roman" w:hAnsi="Times New Roman"/>
          <w:sz w:val="24"/>
        </w:rPr>
        <w:t>7</w:t>
      </w:r>
      <w:r w:rsidRPr="00FA5442">
        <w:rPr>
          <w:rFonts w:ascii="Times New Roman" w:hAnsi="Times New Roman"/>
          <w:sz w:val="24"/>
        </w:rPr>
        <w:t xml:space="preserve">. </w:t>
      </w:r>
      <w:r w:rsidR="00FA5442" w:rsidRPr="00FA5442">
        <w:rPr>
          <w:rFonts w:ascii="Times New Roman" w:hAnsi="Times New Roman"/>
          <w:sz w:val="24"/>
        </w:rPr>
        <w:t>Своевременно п</w:t>
      </w:r>
      <w:r w:rsidRPr="00FA5442">
        <w:rPr>
          <w:rFonts w:ascii="Times New Roman" w:hAnsi="Times New Roman"/>
          <w:sz w:val="24"/>
        </w:rPr>
        <w:t>редоставлять</w:t>
      </w:r>
      <w:r w:rsidR="00FA5442" w:rsidRPr="00FA5442">
        <w:rPr>
          <w:rFonts w:ascii="Times New Roman" w:hAnsi="Times New Roman"/>
          <w:sz w:val="24"/>
        </w:rPr>
        <w:t xml:space="preserve"> Заказчику</w:t>
      </w:r>
      <w:r w:rsidRPr="00FA5442">
        <w:rPr>
          <w:rFonts w:ascii="Times New Roman" w:hAnsi="Times New Roman"/>
          <w:sz w:val="24"/>
        </w:rPr>
        <w:t xml:space="preserve">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3383E394" w14:textId="463204DE" w:rsidR="00C81164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 w:rsidR="00FA5442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Выполнять иные обязанности, предусмотренные настоящим Контрактом</w:t>
      </w:r>
      <w:r w:rsidR="00F542E7">
        <w:rPr>
          <w:rFonts w:ascii="Times New Roman" w:hAnsi="Times New Roman"/>
          <w:sz w:val="24"/>
        </w:rPr>
        <w:t xml:space="preserve"> и законодательством</w:t>
      </w:r>
      <w:r>
        <w:rPr>
          <w:rFonts w:ascii="Times New Roman" w:hAnsi="Times New Roman"/>
          <w:sz w:val="24"/>
        </w:rPr>
        <w:t>.</w:t>
      </w:r>
    </w:p>
    <w:p w14:paraId="21985DE7" w14:textId="77777777" w:rsidR="00E509DC" w:rsidRDefault="00E509DC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14:paraId="65BE61FB" w14:textId="5BD41D14" w:rsidR="00C81164" w:rsidRPr="00EA01C9" w:rsidRDefault="00774D07">
      <w:pPr>
        <w:pStyle w:val="Standard"/>
        <w:keepNext/>
        <w:numPr>
          <w:ilvl w:val="0"/>
          <w:numId w:val="2"/>
        </w:numPr>
        <w:tabs>
          <w:tab w:val="left" w:pos="1275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EA01C9">
        <w:rPr>
          <w:rFonts w:ascii="Times New Roman" w:hAnsi="Times New Roman"/>
          <w:b/>
          <w:color w:val="auto"/>
          <w:sz w:val="24"/>
        </w:rPr>
        <w:t>Сроки</w:t>
      </w:r>
      <w:r w:rsidR="00EA01C9" w:rsidRPr="00EA01C9">
        <w:rPr>
          <w:rFonts w:ascii="Times New Roman" w:hAnsi="Times New Roman"/>
          <w:b/>
          <w:color w:val="auto"/>
          <w:sz w:val="24"/>
        </w:rPr>
        <w:t>, наименование и порядок оказания услуг по Контракту</w:t>
      </w:r>
    </w:p>
    <w:p w14:paraId="53C1C362" w14:textId="77777777" w:rsidR="00C81164" w:rsidRPr="00AE01E0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</w:rPr>
      </w:pPr>
      <w:r w:rsidRPr="00AE01E0">
        <w:rPr>
          <w:rFonts w:ascii="Times New Roman" w:hAnsi="Times New Roman"/>
          <w:color w:val="auto"/>
          <w:sz w:val="24"/>
        </w:rPr>
        <w:t>4.1. Услуга, предусмотренная Контрактом, оказывается в сроки, установленные настоящим разделом.</w:t>
      </w:r>
    </w:p>
    <w:p w14:paraId="4B716157" w14:textId="47CC0600" w:rsidR="00C81164" w:rsidRPr="00AE01E0" w:rsidRDefault="00774D0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</w:rPr>
      </w:pPr>
      <w:r w:rsidRPr="00AE01E0">
        <w:rPr>
          <w:rFonts w:ascii="Times New Roman" w:hAnsi="Times New Roman"/>
          <w:color w:val="auto"/>
          <w:sz w:val="24"/>
        </w:rPr>
        <w:lastRenderedPageBreak/>
        <w:t>4.2. Дата начала оказания Услуг по Контракту является 01.01.202</w:t>
      </w:r>
      <w:r w:rsidR="00C24B75" w:rsidRPr="00AE01E0">
        <w:rPr>
          <w:rFonts w:ascii="Times New Roman" w:hAnsi="Times New Roman"/>
          <w:color w:val="auto"/>
          <w:sz w:val="24"/>
        </w:rPr>
        <w:t>7, окончание по 31.12.2028</w:t>
      </w:r>
      <w:r w:rsidR="000474CF" w:rsidRPr="00AE01E0">
        <w:rPr>
          <w:rFonts w:ascii="Times New Roman" w:hAnsi="Times New Roman"/>
          <w:color w:val="auto"/>
          <w:sz w:val="24"/>
        </w:rPr>
        <w:t>.</w:t>
      </w:r>
    </w:p>
    <w:p w14:paraId="57B01F2B" w14:textId="77777777" w:rsidR="00C81164" w:rsidRPr="00AE01E0" w:rsidRDefault="00774D07">
      <w:pPr>
        <w:pStyle w:val="ac"/>
        <w:spacing w:before="0" w:after="0"/>
        <w:ind w:left="0" w:firstLine="709"/>
        <w:rPr>
          <w:rFonts w:ascii="Times New Roman" w:hAnsi="Times New Roman"/>
          <w:color w:val="auto"/>
          <w:sz w:val="24"/>
        </w:rPr>
      </w:pPr>
      <w:r w:rsidRPr="00AE01E0">
        <w:rPr>
          <w:rFonts w:ascii="Times New Roman" w:hAnsi="Times New Roman"/>
          <w:color w:val="auto"/>
          <w:sz w:val="24"/>
        </w:rPr>
        <w:t>4.3. Наименование Услуг: съём, анализ и предоставление на бумажном носителе показаний теплосчётчика Т-21 компакт РМД, установленного в административном здании Заказчика (далее - «Объект»).</w:t>
      </w:r>
    </w:p>
    <w:p w14:paraId="1AA8A949" w14:textId="790F0C08" w:rsidR="00C81164" w:rsidRPr="00AE01E0" w:rsidRDefault="00774D07">
      <w:pPr>
        <w:pStyle w:val="ac"/>
        <w:spacing w:before="0" w:after="0"/>
        <w:ind w:left="0" w:firstLine="709"/>
        <w:rPr>
          <w:rFonts w:ascii="Times New Roman" w:hAnsi="Times New Roman"/>
          <w:color w:val="auto"/>
          <w:sz w:val="24"/>
        </w:rPr>
      </w:pPr>
      <w:r w:rsidRPr="00AE01E0">
        <w:rPr>
          <w:rFonts w:ascii="Times New Roman" w:hAnsi="Times New Roman"/>
          <w:color w:val="auto"/>
          <w:sz w:val="24"/>
        </w:rPr>
        <w:t>4.4.</w:t>
      </w:r>
      <w:r w:rsidR="0049240D" w:rsidRPr="0049240D">
        <w:rPr>
          <w:rFonts w:ascii="Times New Roman" w:hAnsi="Times New Roman"/>
          <w:color w:val="auto"/>
          <w:sz w:val="24"/>
        </w:rPr>
        <w:t xml:space="preserve"> </w:t>
      </w:r>
      <w:r w:rsidR="00AE01E0" w:rsidRPr="00AE01E0">
        <w:rPr>
          <w:rFonts w:ascii="Times New Roman" w:hAnsi="Times New Roman"/>
          <w:color w:val="auto"/>
          <w:sz w:val="24"/>
        </w:rPr>
        <w:t>Порядок</w:t>
      </w:r>
      <w:r w:rsidRPr="00AE01E0">
        <w:rPr>
          <w:rFonts w:ascii="Times New Roman" w:hAnsi="Times New Roman"/>
          <w:color w:val="auto"/>
          <w:sz w:val="24"/>
        </w:rPr>
        <w:t xml:space="preserve"> оказания Услуг: Услуги оказываются в течение рабочего дня Заказчика: с понедельника по четверг - с 08.00 до 17.00, пятница - с 08.00 до 16.00, обед - с 12.00 до 12.48.</w:t>
      </w:r>
    </w:p>
    <w:p w14:paraId="5373283D" w14:textId="77777777" w:rsidR="00971163" w:rsidRDefault="00971163">
      <w:pPr>
        <w:pStyle w:val="ac"/>
        <w:spacing w:before="0" w:after="0"/>
        <w:ind w:left="0" w:firstLine="709"/>
        <w:rPr>
          <w:rFonts w:ascii="Times New Roman" w:hAnsi="Times New Roman"/>
          <w:sz w:val="24"/>
        </w:rPr>
      </w:pPr>
    </w:p>
    <w:p w14:paraId="03DB9A62" w14:textId="77777777" w:rsidR="00C81164" w:rsidRDefault="00774D07">
      <w:pPr>
        <w:pStyle w:val="Standard"/>
        <w:numPr>
          <w:ilvl w:val="0"/>
          <w:numId w:val="2"/>
        </w:numPr>
        <w:tabs>
          <w:tab w:val="left" w:pos="149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Порядок сдачи и приемки </w:t>
      </w:r>
      <w:r w:rsidRPr="00815D3F">
        <w:rPr>
          <w:rFonts w:ascii="Times New Roman" w:hAnsi="Times New Roman"/>
          <w:b/>
          <w:sz w:val="24"/>
        </w:rPr>
        <w:t>Услуг</w:t>
      </w:r>
    </w:p>
    <w:p w14:paraId="1ABE5C7F" w14:textId="7E4BEBB4" w:rsidR="00C81164" w:rsidRDefault="00774D07">
      <w:pPr>
        <w:tabs>
          <w:tab w:val="left" w:pos="0"/>
          <w:tab w:val="left" w:pos="1134"/>
        </w:tabs>
        <w:ind w:firstLine="567"/>
        <w:jc w:val="both"/>
      </w:pPr>
      <w:r>
        <w:t xml:space="preserve">5.1. </w:t>
      </w:r>
      <w:r>
        <w:tab/>
      </w:r>
      <w:r w:rsidRPr="00EA01C9">
        <w:t xml:space="preserve">Приемка услуг на соответствие их объема и качества, предусмотренными Контрактом, производится Заказчиком по окончании оказания услуг по Контракту. </w:t>
      </w:r>
    </w:p>
    <w:p w14:paraId="13EF4523" w14:textId="77777777" w:rsidR="00C81164" w:rsidRDefault="00774D07">
      <w:pPr>
        <w:tabs>
          <w:tab w:val="left" w:pos="0"/>
          <w:tab w:val="left" w:pos="1134"/>
        </w:tabs>
        <w:ind w:firstLine="567"/>
        <w:jc w:val="both"/>
      </w:pPr>
      <w:r>
        <w:t xml:space="preserve">5.2. </w:t>
      </w:r>
      <w:r>
        <w:tab/>
        <w:t>После завершения оказания Услуг, предусмотренных Контрактом, Исполнитель уведомляет Заказчика о факте завершения оказания Услуг и направляет в адрес Заказчика акт приемки оказанных услуг в 2 (двух) экземплярах, счет.</w:t>
      </w:r>
    </w:p>
    <w:p w14:paraId="5D3C10C0" w14:textId="33EA094D" w:rsidR="00C81164" w:rsidRDefault="00774D07">
      <w:pPr>
        <w:tabs>
          <w:tab w:val="left" w:pos="0"/>
          <w:tab w:val="left" w:pos="1134"/>
        </w:tabs>
        <w:ind w:firstLine="567"/>
        <w:jc w:val="both"/>
      </w:pPr>
      <w:r>
        <w:t xml:space="preserve">5.3. </w:t>
      </w:r>
      <w:r>
        <w:tab/>
        <w:t>Не позднее 5-ти рабочих дней после получения от Исполнителя документов, указанных в п. 5.2 Контракта, Заказчик рассматривает и осуществляет приемку оказанных Услуг на предмет соответствия их объема и качества требованиям, изложенным в Контракте.</w:t>
      </w:r>
    </w:p>
    <w:p w14:paraId="645B8910" w14:textId="77777777" w:rsidR="00C81164" w:rsidRDefault="00774D07">
      <w:pPr>
        <w:tabs>
          <w:tab w:val="left" w:pos="0"/>
          <w:tab w:val="left" w:pos="1134"/>
        </w:tabs>
        <w:ind w:firstLine="567"/>
        <w:jc w:val="both"/>
      </w:pPr>
      <w:r>
        <w:t xml:space="preserve">5.4. </w:t>
      </w:r>
      <w:r>
        <w:tab/>
        <w:t xml:space="preserve">Заказчик в течение 5-ти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</w:t>
      </w:r>
    </w:p>
    <w:p w14:paraId="26A6198F" w14:textId="77777777" w:rsidR="00C81164" w:rsidRDefault="00774D07">
      <w:pPr>
        <w:tabs>
          <w:tab w:val="left" w:pos="0"/>
          <w:tab w:val="left" w:pos="1134"/>
        </w:tabs>
        <w:ind w:firstLine="567"/>
        <w:jc w:val="both"/>
      </w:pPr>
      <w:r>
        <w:t xml:space="preserve">5.5. </w:t>
      </w:r>
      <w:r>
        <w:tab/>
        <w:t xml:space="preserve">В сроки, указанные Заказчиком в мотивированном отказе от приемки оказанных Услуг, Исполнитель обязан за свой счет и своими силами, устранить обнаруженные недостатки. В этом случае акт приемки оказанных услуг Заказчик подписывает в течение 5-ти рабочих дней после устранения Исполнителем указанных недостатков. </w:t>
      </w:r>
    </w:p>
    <w:p w14:paraId="4D2F4842" w14:textId="77777777" w:rsidR="00C81164" w:rsidRDefault="00774D07">
      <w:pPr>
        <w:tabs>
          <w:tab w:val="left" w:pos="0"/>
          <w:tab w:val="left" w:pos="1134"/>
        </w:tabs>
        <w:ind w:firstLine="567"/>
        <w:jc w:val="both"/>
      </w:pPr>
      <w:r>
        <w:t>Если Исполнитель в установленный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</w:p>
    <w:p w14:paraId="29F3E67E" w14:textId="77777777" w:rsidR="00C81164" w:rsidRDefault="00774D07">
      <w:pPr>
        <w:pStyle w:val="ac"/>
        <w:numPr>
          <w:ilvl w:val="0"/>
          <w:numId w:val="3"/>
        </w:numPr>
        <w:spacing w:after="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Ответственность Сторон</w:t>
      </w:r>
    </w:p>
    <w:p w14:paraId="0CDE3370" w14:textId="77777777" w:rsidR="00C81164" w:rsidRDefault="00774D07">
      <w:pPr>
        <w:widowControl/>
        <w:numPr>
          <w:ilvl w:val="1"/>
          <w:numId w:val="3"/>
        </w:numPr>
        <w:ind w:left="0" w:firstLine="709"/>
        <w:jc w:val="both"/>
        <w:outlineLvl w:val="0"/>
      </w:pPr>
      <w:r>
        <w:t>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14:paraId="436803FD" w14:textId="77777777" w:rsidR="00C81164" w:rsidRDefault="00774D07">
      <w:pPr>
        <w:widowControl/>
        <w:numPr>
          <w:ilvl w:val="1"/>
          <w:numId w:val="3"/>
        </w:numPr>
        <w:ind w:left="0" w:firstLine="709"/>
        <w:jc w:val="both"/>
        <w:outlineLvl w:val="0"/>
      </w:pPr>
      <w:r>
        <w:t>Размеры неустоек (штрафов, пеней), указанные в настоящем разделе, определяются в соответствии с Законом о контрактной системе,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Подрядчиком) обязательств, предусмотренных контрактом (за исключением просрочки исполнения обязательств заказчиком, поставщиком (подрядчиком, Подрядчиком), утвержденными постановлением Правительства Российской Федерации от 30.08.2017 № 1042 (далее – Правила).</w:t>
      </w:r>
    </w:p>
    <w:p w14:paraId="086DD283" w14:textId="77777777" w:rsidR="00C81164" w:rsidRDefault="00774D07">
      <w:pPr>
        <w:widowControl/>
        <w:numPr>
          <w:ilvl w:val="1"/>
          <w:numId w:val="3"/>
        </w:numPr>
        <w:ind w:left="0" w:firstLine="709"/>
        <w:jc w:val="both"/>
        <w:outlineLvl w:val="0"/>
      </w:pPr>
      <w: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spacing w:val="2"/>
        </w:rPr>
        <w:t>Исполнитель</w:t>
      </w:r>
      <w:r>
        <w:t xml:space="preserve"> вправе потребовать уплаты неустоек (штрафов, пеней).</w:t>
      </w:r>
    </w:p>
    <w:p w14:paraId="783197A5" w14:textId="77777777" w:rsidR="00C81164" w:rsidRDefault="00774D07">
      <w:pPr>
        <w:ind w:firstLine="709"/>
        <w:jc w:val="both"/>
        <w:outlineLvl w:val="0"/>
      </w:pPr>
      <w:r>
        <w:t>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21938DA7" w14:textId="77777777" w:rsidR="00C81164" w:rsidRDefault="00774D07">
      <w:pPr>
        <w:ind w:firstLine="709"/>
        <w:jc w:val="both"/>
        <w:outlineLvl w:val="0"/>
      </w:pPr>
      <w: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(одна тысяча) рублей 00 копеек. </w:t>
      </w:r>
    </w:p>
    <w:p w14:paraId="34AE0B1F" w14:textId="77777777" w:rsidR="00C81164" w:rsidRDefault="00774D07">
      <w:pPr>
        <w:widowControl/>
        <w:numPr>
          <w:ilvl w:val="1"/>
          <w:numId w:val="3"/>
        </w:numPr>
        <w:ind w:left="0" w:firstLine="709"/>
        <w:jc w:val="both"/>
        <w:outlineLvl w:val="0"/>
      </w:pPr>
      <w:r>
        <w:t xml:space="preserve">В случае просрочки исполнения </w:t>
      </w:r>
      <w:r>
        <w:rPr>
          <w:spacing w:val="2"/>
        </w:rPr>
        <w:t xml:space="preserve">Исполнителем </w:t>
      </w:r>
      <w:r>
        <w:t xml:space="preserve">обязательств, предусмотренных Контрактом, а также в иных случаях неисполнения или ненадлежащего исполнения </w:t>
      </w:r>
      <w:r>
        <w:rPr>
          <w:spacing w:val="2"/>
        </w:rPr>
        <w:t>Исполнителем</w:t>
      </w:r>
      <w:r>
        <w:t xml:space="preserve"> обязательств, предусмотренных Контрактом, Заказчик вправе потребовать уплаты неустоек (штрафов, пеней).</w:t>
      </w:r>
    </w:p>
    <w:p w14:paraId="13ED7ABB" w14:textId="77777777" w:rsidR="00C81164" w:rsidRDefault="00774D07">
      <w:pPr>
        <w:ind w:firstLine="709"/>
        <w:jc w:val="both"/>
        <w:outlineLvl w:val="0"/>
      </w:pPr>
      <w:r>
        <w:t xml:space="preserve">Пеня начисляется за каждый день просрочки исполнения </w:t>
      </w:r>
      <w:r>
        <w:rPr>
          <w:spacing w:val="2"/>
        </w:rPr>
        <w:t>Исполнителем</w:t>
      </w:r>
      <w:r>
        <w:t xml:space="preserve"> обязательства, </w:t>
      </w:r>
      <w:r>
        <w:lastRenderedPageBreak/>
        <w:t xml:space="preserve">предусмотренного Контрактом,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spacing w:val="2"/>
        </w:rPr>
        <w:t>Исполнителем</w:t>
      </w:r>
      <w:r>
        <w:t>.</w:t>
      </w:r>
    </w:p>
    <w:p w14:paraId="188A22F1" w14:textId="77777777" w:rsidR="00C81164" w:rsidRPr="00493224" w:rsidRDefault="00774D07">
      <w:pPr>
        <w:ind w:firstLine="709"/>
        <w:jc w:val="both"/>
        <w:outlineLvl w:val="0"/>
      </w:pPr>
      <w:r w:rsidRPr="00493224">
        <w:t xml:space="preserve">За каждый факт неисполнения или ненадлежащего исполнения </w:t>
      </w:r>
      <w:r w:rsidRPr="00493224">
        <w:rPr>
          <w:spacing w:val="2"/>
        </w:rPr>
        <w:t>Исполнителем</w:t>
      </w:r>
      <w:r w:rsidRPr="00493224"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 00 копеек.</w:t>
      </w:r>
    </w:p>
    <w:p w14:paraId="066B2436" w14:textId="77777777" w:rsidR="00C81164" w:rsidRDefault="00774D07">
      <w:pPr>
        <w:ind w:firstLine="709"/>
        <w:jc w:val="both"/>
        <w:outlineLvl w:val="0"/>
      </w:pPr>
      <w:r w:rsidRPr="00493224">
        <w:t xml:space="preserve">За каждый факт неисполнения или ненадлежащего исполнения </w:t>
      </w:r>
      <w:r w:rsidRPr="00493224">
        <w:rPr>
          <w:spacing w:val="2"/>
        </w:rPr>
        <w:t>Исполнителем</w:t>
      </w:r>
      <w:r w:rsidRPr="00493224"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 (десять) процентов цены контракта (этапа).</w:t>
      </w:r>
    </w:p>
    <w:p w14:paraId="5758E8FB" w14:textId="77777777" w:rsidR="00C81164" w:rsidRDefault="00774D07">
      <w:pPr>
        <w:widowControl/>
        <w:numPr>
          <w:ilvl w:val="1"/>
          <w:numId w:val="3"/>
        </w:numPr>
        <w:ind w:left="0" w:firstLine="709"/>
        <w:jc w:val="both"/>
        <w:outlineLvl w:val="0"/>
      </w:pPr>
      <w:r>
        <w:t xml:space="preserve">Общая сумма начисленной неустойки (штрафов, пени) за неисполнение или ненадлежащее исполнение </w:t>
      </w:r>
      <w:r>
        <w:rPr>
          <w:spacing w:val="2"/>
        </w:rPr>
        <w:t>Исполнителем</w:t>
      </w:r>
      <w:r>
        <w:t xml:space="preserve"> обязательств, предусмотренных Контрактом, не может превышать цену Контракта.</w:t>
      </w:r>
    </w:p>
    <w:p w14:paraId="08EEDC53" w14:textId="77777777" w:rsidR="00C81164" w:rsidRDefault="00774D07">
      <w:pPr>
        <w:widowControl/>
        <w:numPr>
          <w:ilvl w:val="1"/>
          <w:numId w:val="3"/>
        </w:numPr>
        <w:ind w:left="0" w:firstLine="709"/>
        <w:jc w:val="both"/>
        <w:outlineLvl w:val="0"/>
      </w:pPr>
      <w: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E870849" w14:textId="77777777" w:rsidR="00C81164" w:rsidRDefault="00774D07">
      <w:pPr>
        <w:widowControl/>
        <w:numPr>
          <w:ilvl w:val="1"/>
          <w:numId w:val="3"/>
        </w:numPr>
        <w:ind w:left="0" w:firstLine="709"/>
        <w:jc w:val="both"/>
        <w:outlineLvl w:val="0"/>
      </w:pPr>
      <w:r>
        <w:t xml:space="preserve">В случае неисполнения или ненадлежащего исполнения </w:t>
      </w:r>
      <w:r>
        <w:rPr>
          <w:spacing w:val="2"/>
        </w:rPr>
        <w:t>Исполнителем</w:t>
      </w:r>
      <w:r>
        <w:t xml:space="preserve"> обязательств, предусмотренных Контрактом, Заказчик вправе произвести оплату по Контракту за вычетом соответствующего размера неустойки (штрафа, пени) (при этом исполнение обязательства </w:t>
      </w:r>
      <w:r>
        <w:rPr>
          <w:spacing w:val="2"/>
        </w:rPr>
        <w:t>Исполнителя</w:t>
      </w:r>
      <w:r>
        <w:t xml:space="preserve"> по перечислению неустойки (штрафа, пени) и (или) убытков в доход бюджета возлагается на Заказчика). Уплата Стороной неустойки (штрафа, пени) не освобождает ее от исполнения обязательств по Контракту.</w:t>
      </w:r>
    </w:p>
    <w:p w14:paraId="2D55B1D6" w14:textId="77777777" w:rsidR="00C81164" w:rsidRDefault="00774D07">
      <w:pPr>
        <w:widowControl/>
        <w:numPr>
          <w:ilvl w:val="1"/>
          <w:numId w:val="3"/>
        </w:numPr>
        <w:ind w:left="0" w:firstLine="709"/>
        <w:jc w:val="both"/>
        <w:outlineLvl w:val="0"/>
      </w:pPr>
      <w:r>
        <w:t xml:space="preserve">Стороны освобождаются от уплаты неустойки (штрафа, пеней), если </w:t>
      </w:r>
      <w:proofErr w:type="gramStart"/>
      <w:r>
        <w:t>докажет</w:t>
      </w:r>
      <w:proofErr w:type="gramEnd"/>
      <w:r>
        <w:t xml:space="preserve"> что неисполнение или ненадлежащее исполнение обязательства, предусмотренного Контрактом произошло по вине другой стороны или вследствие обстоятельств непреодолимой силы.</w:t>
      </w:r>
    </w:p>
    <w:p w14:paraId="4B942600" w14:textId="77777777" w:rsidR="00C81164" w:rsidRDefault="00774D07">
      <w:pPr>
        <w:pStyle w:val="ac"/>
        <w:numPr>
          <w:ilvl w:val="0"/>
          <w:numId w:val="3"/>
        </w:numPr>
        <w:spacing w:after="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действия, порядок изменения и расторжения Контракта</w:t>
      </w:r>
    </w:p>
    <w:p w14:paraId="0D829DE1" w14:textId="77777777" w:rsidR="00C81164" w:rsidRDefault="00774D07">
      <w:pPr>
        <w:ind w:firstLine="567"/>
        <w:jc w:val="both"/>
      </w:pPr>
      <w:r>
        <w:t>7.1 Настоящий Контракт вступает в силу с момента его подписания обеими сторонами и действует по 31.12.202</w:t>
      </w:r>
      <w:r w:rsidR="00C24B75">
        <w:t>8</w:t>
      </w:r>
      <w:r>
        <w:t xml:space="preserve"> года включительно. Действие настоящего Контракта распространяется на правоотношения сторон, возникшие с «01» января 202</w:t>
      </w:r>
      <w:r w:rsidR="00C24B75">
        <w:t>7</w:t>
      </w:r>
      <w:r>
        <w:t xml:space="preserve"> года.</w:t>
      </w:r>
    </w:p>
    <w:p w14:paraId="66EF65FA" w14:textId="77777777" w:rsidR="00C81164" w:rsidRPr="00EA01C9" w:rsidRDefault="00774D07">
      <w:pPr>
        <w:ind w:firstLine="567"/>
        <w:jc w:val="both"/>
      </w:pPr>
      <w:r w:rsidRPr="00EA01C9">
        <w:t>7.2. Контракт может быть расторгнут:</w:t>
      </w:r>
    </w:p>
    <w:p w14:paraId="09280C3A" w14:textId="77777777" w:rsidR="00C81164" w:rsidRPr="00EA01C9" w:rsidRDefault="00774D07">
      <w:pPr>
        <w:numPr>
          <w:ilvl w:val="0"/>
          <w:numId w:val="4"/>
        </w:numPr>
        <w:ind w:left="0" w:firstLine="709"/>
        <w:jc w:val="both"/>
      </w:pPr>
      <w:r w:rsidRPr="00EA01C9">
        <w:t>по соглашению Сторон;</w:t>
      </w:r>
    </w:p>
    <w:p w14:paraId="6069CFD4" w14:textId="77777777" w:rsidR="00C81164" w:rsidRPr="00EA01C9" w:rsidRDefault="00774D07">
      <w:pPr>
        <w:pStyle w:val="ac"/>
        <w:numPr>
          <w:ilvl w:val="0"/>
          <w:numId w:val="4"/>
        </w:numPr>
        <w:spacing w:before="0" w:after="0"/>
        <w:ind w:left="0" w:firstLine="709"/>
        <w:rPr>
          <w:rFonts w:ascii="Times New Roman" w:hAnsi="Times New Roman"/>
          <w:sz w:val="24"/>
        </w:rPr>
      </w:pPr>
      <w:r w:rsidRPr="00EA01C9">
        <w:rPr>
          <w:rFonts w:ascii="Times New Roman" w:hAnsi="Times New Roman"/>
          <w:sz w:val="24"/>
        </w:rPr>
        <w:t>по решению суда;</w:t>
      </w:r>
    </w:p>
    <w:p w14:paraId="5656F226" w14:textId="77777777" w:rsidR="00C81164" w:rsidRPr="00EA01C9" w:rsidRDefault="00774D07">
      <w:pPr>
        <w:numPr>
          <w:ilvl w:val="0"/>
          <w:numId w:val="5"/>
        </w:numPr>
        <w:ind w:left="0" w:firstLine="709"/>
        <w:jc w:val="both"/>
      </w:pPr>
      <w:r w:rsidRPr="00EA01C9"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14:paraId="6094787D" w14:textId="77777777" w:rsidR="00C81164" w:rsidRDefault="00774D07">
      <w:pPr>
        <w:pStyle w:val="ac"/>
        <w:numPr>
          <w:ilvl w:val="0"/>
          <w:numId w:val="3"/>
        </w:numPr>
        <w:spacing w:after="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урегулирования споров</w:t>
      </w:r>
    </w:p>
    <w:p w14:paraId="3ADF47B3" w14:textId="06936C78" w:rsidR="00C81164" w:rsidRDefault="00774D07">
      <w:pPr>
        <w:ind w:firstLine="567"/>
        <w:jc w:val="both"/>
      </w:pPr>
      <w:r>
        <w:t xml:space="preserve">8.1. Все споры и разногласия, возникшие в связи с исполнением Контракта, его изменением, расторжением или признанием недействительным, Стороны </w:t>
      </w:r>
      <w:r w:rsidR="00AE01E0">
        <w:t xml:space="preserve">обязуются </w:t>
      </w:r>
      <w:r>
        <w:t>стремиться решить путем переговоров.</w:t>
      </w:r>
    </w:p>
    <w:p w14:paraId="22CE7446" w14:textId="77777777" w:rsidR="00C81164" w:rsidRDefault="00774D07">
      <w:pPr>
        <w:ind w:firstLine="567"/>
        <w:jc w:val="both"/>
      </w:pPr>
      <w:r>
        <w:t>8.2. В случае недостижения взаимного согласия все споры по Контракту разрешаются в Арбитражном суде Новосибирской области.</w:t>
      </w:r>
    </w:p>
    <w:p w14:paraId="654F5787" w14:textId="6BE2D972" w:rsidR="00C81164" w:rsidRDefault="00774D07">
      <w:pPr>
        <w:ind w:firstLine="567"/>
        <w:jc w:val="both"/>
      </w:pPr>
      <w:r>
        <w:t>8.3</w:t>
      </w:r>
      <w:r w:rsidRPr="00525C33">
        <w:t>. До передачи спора на разрешение Арбитражного суда Новосибирской области Стороны</w:t>
      </w:r>
      <w:r w:rsidR="00525C33" w:rsidRPr="00525C33">
        <w:t xml:space="preserve"> обязаны соблюсти претензионный порядок</w:t>
      </w:r>
      <w:r w:rsidRPr="00525C33">
        <w:t>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с даты ее получения.</w:t>
      </w:r>
    </w:p>
    <w:p w14:paraId="2FDDB56E" w14:textId="77777777" w:rsidR="00C81164" w:rsidRDefault="00774D07">
      <w:pPr>
        <w:pStyle w:val="ac"/>
        <w:numPr>
          <w:ilvl w:val="0"/>
          <w:numId w:val="3"/>
        </w:numPr>
        <w:spacing w:after="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Прочие условия</w:t>
      </w:r>
    </w:p>
    <w:p w14:paraId="6785F934" w14:textId="77777777" w:rsidR="00C81164" w:rsidRDefault="00774D07">
      <w:pPr>
        <w:ind w:firstLine="567"/>
        <w:jc w:val="both"/>
      </w:pPr>
      <w:r>
        <w:t xml:space="preserve">9.1. Все уведомления Сторон, связанные с исполнением Контракта, направляются в письменной форме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</w:t>
      </w:r>
      <w:r>
        <w:lastRenderedPageBreak/>
        <w:t xml:space="preserve">отсутствии адресата по его адресу, указанному в Контракте. При невозможности </w:t>
      </w:r>
      <w:proofErr w:type="gramStart"/>
      <w:r>
        <w:t>получения</w:t>
      </w:r>
      <w:proofErr w:type="gramEnd"/>
      <w:r>
        <w:t xml:space="preserve"> указанных подтверждения либо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9B61B3B" w14:textId="77777777" w:rsidR="00C81164" w:rsidRDefault="00774D07">
      <w:pPr>
        <w:ind w:firstLine="567"/>
        <w:jc w:val="both"/>
      </w:pPr>
      <w:r>
        <w:t>9.2. Контракт составлен в 2 (двух) экземплярах, по одному для каждой из Сторон, имеющих одинаковую юридическую силу.</w:t>
      </w:r>
    </w:p>
    <w:p w14:paraId="7A3F6A04" w14:textId="77777777" w:rsidR="00C81164" w:rsidRDefault="00774D07">
      <w:pPr>
        <w:ind w:firstLine="567"/>
        <w:jc w:val="both"/>
      </w:pPr>
      <w:r>
        <w:t>9.3.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6DD31582" w14:textId="77777777" w:rsidR="00C81164" w:rsidRDefault="00774D07">
      <w:pPr>
        <w:ind w:firstLine="567"/>
        <w:jc w:val="both"/>
      </w:pPr>
      <w:r>
        <w:t>9.4.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55ED1862" w14:textId="77777777" w:rsidR="00C81164" w:rsidRDefault="00774D07">
      <w:pPr>
        <w:ind w:firstLine="567"/>
        <w:jc w:val="both"/>
      </w:pPr>
      <w:r>
        <w:t>9.5. Во всем, что не предусмотрено Контрактом, Стороны руководствуются законодательством Российской Федерации.</w:t>
      </w:r>
    </w:p>
    <w:p w14:paraId="03CD40B2" w14:textId="77777777" w:rsidR="00C81164" w:rsidRDefault="00774D07">
      <w:pPr>
        <w:spacing w:before="120" w:after="60"/>
        <w:ind w:left="714"/>
        <w:jc w:val="center"/>
        <w:rPr>
          <w:b/>
        </w:rPr>
      </w:pPr>
      <w:r>
        <w:rPr>
          <w:b/>
        </w:rPr>
        <w:t>10. Приложения</w:t>
      </w:r>
    </w:p>
    <w:p w14:paraId="74379F03" w14:textId="77777777" w:rsidR="00C81164" w:rsidRDefault="00774D07">
      <w:pPr>
        <w:ind w:firstLine="567"/>
        <w:jc w:val="both"/>
      </w:pPr>
      <w:r>
        <w:t>10.1. Неотъемлемыми частями Контракта являются:</w:t>
      </w:r>
    </w:p>
    <w:p w14:paraId="14DC38B1" w14:textId="77777777" w:rsidR="00C81164" w:rsidRDefault="00774D07">
      <w:pPr>
        <w:ind w:firstLine="709"/>
        <w:jc w:val="both"/>
      </w:pPr>
      <w:r>
        <w:t xml:space="preserve">Приложение № 1 «Техническое задание». </w:t>
      </w:r>
    </w:p>
    <w:p w14:paraId="5F77A8DA" w14:textId="1213581A" w:rsidR="00C81164" w:rsidRDefault="00774D07">
      <w:pPr>
        <w:ind w:firstLine="567"/>
        <w:jc w:val="both"/>
      </w:pPr>
      <w:r>
        <w:t xml:space="preserve">  Приложение № 2 «График технического обслуживания узл</w:t>
      </w:r>
      <w:r w:rsidR="00DB2E3E">
        <w:t xml:space="preserve">а учета тепловой энергии на </w:t>
      </w:r>
      <w:r w:rsidR="00DB2E3E" w:rsidRPr="006875F3">
        <w:t>202</w:t>
      </w:r>
      <w:r w:rsidR="00C24B75">
        <w:t>7</w:t>
      </w:r>
      <w:r w:rsidRPr="006875F3">
        <w:t>-</w:t>
      </w:r>
      <w:r w:rsidR="00EA01C9">
        <w:t>20</w:t>
      </w:r>
      <w:r w:rsidRPr="006875F3">
        <w:t>2</w:t>
      </w:r>
      <w:r w:rsidR="00C24B75">
        <w:t>8</w:t>
      </w:r>
      <w:r w:rsidRPr="006875F3">
        <w:t xml:space="preserve"> год».</w:t>
      </w:r>
    </w:p>
    <w:p w14:paraId="0C95A923" w14:textId="77777777" w:rsidR="00C81164" w:rsidRDefault="00774D07">
      <w:pPr>
        <w:pStyle w:val="Style1"/>
        <w:widowControl/>
        <w:tabs>
          <w:tab w:val="left" w:pos="403"/>
        </w:tabs>
        <w:spacing w:before="38" w:line="240" w:lineRule="auto"/>
        <w:ind w:firstLine="0"/>
        <w:jc w:val="center"/>
        <w:rPr>
          <w:rStyle w:val="FontStyle810"/>
          <w:b/>
          <w:sz w:val="24"/>
        </w:rPr>
      </w:pPr>
      <w:r>
        <w:rPr>
          <w:rStyle w:val="FontStyle810"/>
          <w:b/>
          <w:sz w:val="24"/>
        </w:rPr>
        <w:t>11.Юридические адреса и банковские реквизиты сторон:</w:t>
      </w:r>
    </w:p>
    <w:p w14:paraId="64865371" w14:textId="77777777" w:rsidR="00C81164" w:rsidRDefault="00C81164">
      <w:pPr>
        <w:pStyle w:val="Style1"/>
        <w:widowControl/>
        <w:tabs>
          <w:tab w:val="left" w:pos="403"/>
        </w:tabs>
        <w:spacing w:before="38" w:line="240" w:lineRule="auto"/>
        <w:ind w:firstLine="0"/>
        <w:jc w:val="center"/>
        <w:rPr>
          <w:rStyle w:val="FontStyle810"/>
          <w:b/>
          <w:sz w:val="24"/>
        </w:rPr>
      </w:pPr>
    </w:p>
    <w:tbl>
      <w:tblPr>
        <w:tblStyle w:val="af6"/>
        <w:tblW w:w="11036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21"/>
        <w:gridCol w:w="5615"/>
      </w:tblGrid>
      <w:tr w:rsidR="00C81164" w14:paraId="5A9C291E" w14:textId="77777777" w:rsidTr="00C24B75">
        <w:trPr>
          <w:trHeight w:val="4196"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103C0AF1" w14:textId="77777777" w:rsidR="00C81164" w:rsidRDefault="00774D07">
            <w:pPr>
              <w:tabs>
                <w:tab w:val="left" w:pos="3225"/>
              </w:tabs>
              <w:rPr>
                <w:rStyle w:val="FontStyle1260"/>
                <w:sz w:val="24"/>
              </w:rPr>
            </w:pPr>
            <w:r>
              <w:rPr>
                <w:rStyle w:val="FontStyle1260"/>
                <w:sz w:val="24"/>
              </w:rPr>
              <w:t>ЗАКАЗЧИК:</w:t>
            </w:r>
          </w:p>
          <w:p w14:paraId="6A7C80D0" w14:textId="77777777" w:rsidR="00C81164" w:rsidRDefault="00774D07" w:rsidP="00C24B75">
            <w:pPr>
              <w:rPr>
                <w:b/>
              </w:rPr>
            </w:pPr>
            <w:r>
              <w:rPr>
                <w:b/>
              </w:rPr>
              <w:t xml:space="preserve">Управление Федеральной налоговой </w:t>
            </w:r>
          </w:p>
          <w:p w14:paraId="45668D6B" w14:textId="77777777" w:rsidR="00C81164" w:rsidRDefault="00774D07" w:rsidP="00C24B75">
            <w:r>
              <w:rPr>
                <w:b/>
              </w:rPr>
              <w:t>службы по Новосибирской области</w:t>
            </w:r>
            <w:r>
              <w:t>,</w:t>
            </w:r>
          </w:p>
          <w:p w14:paraId="0A4C2441" w14:textId="77777777" w:rsidR="00C24B75" w:rsidRPr="002C2A47" w:rsidRDefault="00C24B75" w:rsidP="00C24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4"/>
              </w:rPr>
            </w:pPr>
            <w:r w:rsidRPr="002C2A47">
              <w:rPr>
                <w:szCs w:val="24"/>
              </w:rPr>
              <w:t>(УФНС России по Новосибирской области)</w:t>
            </w:r>
            <w:r w:rsidRPr="002C2A47">
              <w:rPr>
                <w:b/>
                <w:szCs w:val="24"/>
              </w:rPr>
              <w:t xml:space="preserve"> </w:t>
            </w:r>
          </w:p>
          <w:p w14:paraId="2617980C" w14:textId="77777777" w:rsidR="00C24B75" w:rsidRPr="002C2A47" w:rsidRDefault="00C24B75" w:rsidP="00C24B75">
            <w:pPr>
              <w:rPr>
                <w:szCs w:val="24"/>
              </w:rPr>
            </w:pPr>
            <w:r w:rsidRPr="002C2A47">
              <w:rPr>
                <w:szCs w:val="24"/>
              </w:rPr>
              <w:t>Адрес: 630005, г. Новосибирск, ул. Каменская, 49 тел.(383) 316-21-70</w:t>
            </w:r>
          </w:p>
          <w:p w14:paraId="7230D44E" w14:textId="77777777" w:rsidR="00C24B75" w:rsidRPr="002C2A47" w:rsidRDefault="00C24B75" w:rsidP="00C24B75">
            <w:pPr>
              <w:rPr>
                <w:szCs w:val="24"/>
              </w:rPr>
            </w:pPr>
            <w:r w:rsidRPr="002C2A47">
              <w:rPr>
                <w:szCs w:val="24"/>
              </w:rPr>
              <w:t>УФК по Новосибирской области (Управление Федеральной налоговой службы по Новосибирской области, л/с 03511128330)</w:t>
            </w:r>
          </w:p>
          <w:p w14:paraId="564DAD45" w14:textId="77777777" w:rsidR="00C24B75" w:rsidRPr="002C2A47" w:rsidRDefault="00C24B75" w:rsidP="00C24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2C2A47">
              <w:rPr>
                <w:szCs w:val="24"/>
              </w:rPr>
              <w:t>ИНН 5406299616 КПП 540601001</w:t>
            </w:r>
          </w:p>
          <w:p w14:paraId="7CFD107F" w14:textId="77777777" w:rsidR="00C24B75" w:rsidRPr="002C2A47" w:rsidRDefault="00C24B75" w:rsidP="00C24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2C2A47">
              <w:rPr>
                <w:szCs w:val="24"/>
              </w:rPr>
              <w:t xml:space="preserve">Номер казначейского счета                                     № 03211643000000015100 </w:t>
            </w:r>
          </w:p>
          <w:p w14:paraId="136ECF93" w14:textId="77777777" w:rsidR="00C24B75" w:rsidRPr="002C2A47" w:rsidRDefault="00C24B75" w:rsidP="00C24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2C2A47">
              <w:rPr>
                <w:szCs w:val="24"/>
              </w:rPr>
              <w:t xml:space="preserve">Номер счета банка № 40102810445370000043 </w:t>
            </w:r>
          </w:p>
          <w:p w14:paraId="1D1E0290" w14:textId="77777777" w:rsidR="00C24B75" w:rsidRPr="002C2A47" w:rsidRDefault="00C24B75" w:rsidP="00C24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2C2A47">
              <w:rPr>
                <w:b/>
                <w:szCs w:val="24"/>
              </w:rPr>
              <w:t>ОКЦ № 1 Сибирского ГУ Банка России</w:t>
            </w:r>
            <w:r w:rsidRPr="002C2A47">
              <w:rPr>
                <w:szCs w:val="24"/>
              </w:rPr>
              <w:t>//</w:t>
            </w:r>
            <w:r>
              <w:rPr>
                <w:szCs w:val="24"/>
              </w:rPr>
              <w:t xml:space="preserve">     </w:t>
            </w:r>
            <w:r w:rsidRPr="002C2A47">
              <w:rPr>
                <w:szCs w:val="24"/>
              </w:rPr>
              <w:t xml:space="preserve">УФК по Новосибирской области г. Новосибирск) </w:t>
            </w:r>
          </w:p>
          <w:p w14:paraId="2354FEB8" w14:textId="77777777" w:rsidR="00C24B75" w:rsidRPr="002C2A47" w:rsidRDefault="00C24B75" w:rsidP="00C24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2C2A47">
              <w:rPr>
                <w:szCs w:val="24"/>
              </w:rPr>
              <w:t xml:space="preserve">БИК банка (БИК ТОФК) 015004950                   </w:t>
            </w:r>
          </w:p>
          <w:p w14:paraId="0EBC995C" w14:textId="77777777" w:rsidR="00C81164" w:rsidRDefault="00C81164">
            <w:pPr>
              <w:widowControl/>
              <w:jc w:val="both"/>
            </w:pPr>
          </w:p>
          <w:p w14:paraId="745420F5" w14:textId="77777777" w:rsidR="00C81164" w:rsidRDefault="00C81164">
            <w:pPr>
              <w:widowControl/>
              <w:jc w:val="both"/>
            </w:pPr>
          </w:p>
          <w:p w14:paraId="5A813C3B" w14:textId="77777777" w:rsidR="00C81164" w:rsidRDefault="00C81164">
            <w:pPr>
              <w:pStyle w:val="a3"/>
              <w:tabs>
                <w:tab w:val="left" w:pos="25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35"/>
              </w:tabs>
              <w:spacing w:after="0"/>
              <w:rPr>
                <w:sz w:val="22"/>
              </w:rPr>
            </w:pPr>
          </w:p>
          <w:p w14:paraId="2AF08C8F" w14:textId="77777777" w:rsidR="00C81164" w:rsidRDefault="00774D07">
            <w:pPr>
              <w:pStyle w:val="a3"/>
              <w:tabs>
                <w:tab w:val="left" w:pos="25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35"/>
              </w:tabs>
              <w:spacing w:after="0"/>
              <w:rPr>
                <w:color w:val="4F81BD" w:themeColor="accent1"/>
                <w:sz w:val="24"/>
              </w:rPr>
            </w:pPr>
            <w:r>
              <w:rPr>
                <w:sz w:val="24"/>
              </w:rPr>
              <w:t>________________/</w:t>
            </w:r>
            <w:r w:rsidR="00C24B75" w:rsidRPr="00C24B75">
              <w:rPr>
                <w:sz w:val="24"/>
                <w:u w:val="single"/>
              </w:rPr>
              <w:t>С</w:t>
            </w:r>
            <w:r w:rsidR="004C1DC6" w:rsidRPr="004C1DC6">
              <w:rPr>
                <w:sz w:val="24"/>
                <w:u w:val="single"/>
              </w:rPr>
              <w:t>.</w:t>
            </w:r>
            <w:r w:rsidR="00C24B75">
              <w:rPr>
                <w:sz w:val="24"/>
                <w:u w:val="single"/>
              </w:rPr>
              <w:t>А</w:t>
            </w:r>
            <w:r w:rsidR="004C1DC6" w:rsidRPr="004C1DC6">
              <w:rPr>
                <w:sz w:val="24"/>
                <w:u w:val="single"/>
              </w:rPr>
              <w:t xml:space="preserve">. </w:t>
            </w:r>
            <w:r w:rsidR="00C24B75">
              <w:rPr>
                <w:sz w:val="24"/>
                <w:u w:val="single"/>
              </w:rPr>
              <w:t>Скрипко</w:t>
            </w:r>
            <w:r>
              <w:rPr>
                <w:sz w:val="24"/>
              </w:rPr>
              <w:t>/</w:t>
            </w:r>
          </w:p>
          <w:p w14:paraId="694D1DB8" w14:textId="77777777" w:rsidR="00C81164" w:rsidRDefault="00774D07">
            <w:pPr>
              <w:pStyle w:val="Style9"/>
              <w:widowControl/>
              <w:tabs>
                <w:tab w:val="left" w:pos="2093"/>
              </w:tabs>
            </w:pPr>
            <w:r>
              <w:t>М.П.</w:t>
            </w:r>
          </w:p>
          <w:p w14:paraId="4E79F888" w14:textId="77777777" w:rsidR="00C81164" w:rsidRDefault="00C81164">
            <w:pPr>
              <w:pStyle w:val="Style9"/>
              <w:widowControl/>
              <w:tabs>
                <w:tab w:val="left" w:pos="2093"/>
              </w:tabs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38404755" w14:textId="77777777" w:rsidR="00C81164" w:rsidRDefault="00774D07">
            <w:pPr>
              <w:pStyle w:val="Style35"/>
              <w:widowControl/>
              <w:spacing w:line="240" w:lineRule="auto"/>
              <w:ind w:left="0" w:firstLine="0"/>
              <w:rPr>
                <w:rStyle w:val="FontStyle1260"/>
                <w:sz w:val="24"/>
              </w:rPr>
            </w:pPr>
            <w:r>
              <w:rPr>
                <w:rStyle w:val="FontStyle1260"/>
                <w:sz w:val="24"/>
              </w:rPr>
              <w:t>ИСПОЛНИТЕЛЬ:</w:t>
            </w:r>
          </w:p>
          <w:p w14:paraId="0977F91B" w14:textId="77777777" w:rsidR="00C81164" w:rsidRDefault="00C81164" w:rsidP="00F253D0">
            <w:pPr>
              <w:pStyle w:val="Style9"/>
              <w:widowControl/>
              <w:jc w:val="left"/>
            </w:pPr>
          </w:p>
        </w:tc>
      </w:tr>
    </w:tbl>
    <w:p w14:paraId="33E25976" w14:textId="77777777" w:rsidR="00C81164" w:rsidRDefault="00C81164">
      <w:pPr>
        <w:pStyle w:val="a7"/>
        <w:jc w:val="right"/>
      </w:pPr>
    </w:p>
    <w:p w14:paraId="0D8EDD7C" w14:textId="77777777" w:rsidR="00C81164" w:rsidRDefault="00C81164">
      <w:pPr>
        <w:pStyle w:val="a7"/>
        <w:jc w:val="right"/>
      </w:pPr>
    </w:p>
    <w:p w14:paraId="3CD39AD0" w14:textId="77777777" w:rsidR="00C24B75" w:rsidRDefault="00C24B75">
      <w:pPr>
        <w:pStyle w:val="a7"/>
        <w:jc w:val="right"/>
      </w:pPr>
    </w:p>
    <w:p w14:paraId="1CE70351" w14:textId="77777777" w:rsidR="00C24B75" w:rsidRDefault="00C24B75">
      <w:pPr>
        <w:pStyle w:val="a7"/>
        <w:jc w:val="right"/>
      </w:pPr>
    </w:p>
    <w:p w14:paraId="6777E9A8" w14:textId="77777777" w:rsidR="00F253D0" w:rsidRDefault="00F253D0">
      <w:pPr>
        <w:pStyle w:val="a7"/>
        <w:jc w:val="right"/>
      </w:pPr>
    </w:p>
    <w:p w14:paraId="7E4BCABD" w14:textId="77777777" w:rsidR="00F253D0" w:rsidRDefault="00F253D0">
      <w:pPr>
        <w:pStyle w:val="a7"/>
        <w:jc w:val="right"/>
      </w:pPr>
    </w:p>
    <w:p w14:paraId="3CADA667" w14:textId="77777777" w:rsidR="00F253D0" w:rsidRDefault="00F253D0">
      <w:pPr>
        <w:pStyle w:val="a7"/>
        <w:jc w:val="right"/>
      </w:pPr>
      <w:bookmarkStart w:id="0" w:name="_GoBack"/>
      <w:bookmarkEnd w:id="0"/>
    </w:p>
    <w:p w14:paraId="65770786" w14:textId="77777777" w:rsidR="004C1DC6" w:rsidRDefault="004C1DC6">
      <w:pPr>
        <w:pStyle w:val="a7"/>
        <w:jc w:val="right"/>
      </w:pPr>
    </w:p>
    <w:p w14:paraId="22689C5D" w14:textId="77777777" w:rsidR="004C1DC6" w:rsidRDefault="004C1DC6">
      <w:pPr>
        <w:pStyle w:val="a7"/>
        <w:jc w:val="right"/>
      </w:pPr>
    </w:p>
    <w:p w14:paraId="224358DB" w14:textId="77777777" w:rsidR="004C1DC6" w:rsidRDefault="004C1DC6">
      <w:pPr>
        <w:pStyle w:val="a7"/>
        <w:jc w:val="right"/>
      </w:pPr>
    </w:p>
    <w:p w14:paraId="0CB47E76" w14:textId="77777777" w:rsidR="00C81164" w:rsidRDefault="00774D07">
      <w:pPr>
        <w:pStyle w:val="a7"/>
        <w:jc w:val="right"/>
        <w:rPr>
          <w:b/>
        </w:rPr>
      </w:pPr>
      <w:r>
        <w:lastRenderedPageBreak/>
        <w:t>Приложение № 1</w:t>
      </w:r>
    </w:p>
    <w:p w14:paraId="0364317D" w14:textId="3473921C" w:rsidR="00C81164" w:rsidRDefault="00774D07">
      <w:pPr>
        <w:pStyle w:val="a7"/>
        <w:jc w:val="right"/>
        <w:rPr>
          <w:b/>
        </w:rPr>
      </w:pPr>
      <w:r>
        <w:t>к Контракту № _________</w:t>
      </w:r>
    </w:p>
    <w:p w14:paraId="35CB39DD" w14:textId="77777777" w:rsidR="00C81164" w:rsidRDefault="006875F3" w:rsidP="006875F3">
      <w:pPr>
        <w:pStyle w:val="a7"/>
        <w:jc w:val="right"/>
        <w:rPr>
          <w:b/>
        </w:rPr>
      </w:pPr>
      <w:r>
        <w:t xml:space="preserve">от _______________ </w:t>
      </w:r>
    </w:p>
    <w:p w14:paraId="5077A8A1" w14:textId="77777777" w:rsidR="006875F3" w:rsidRDefault="006875F3">
      <w:pPr>
        <w:pStyle w:val="a7"/>
        <w:rPr>
          <w:b/>
          <w:lang w:val="en-US"/>
        </w:rPr>
      </w:pPr>
    </w:p>
    <w:p w14:paraId="198CFE0F" w14:textId="77777777" w:rsidR="00C81164" w:rsidRDefault="00774D07">
      <w:pPr>
        <w:pStyle w:val="a7"/>
        <w:rPr>
          <w:b/>
        </w:rPr>
      </w:pPr>
      <w:r>
        <w:rPr>
          <w:b/>
        </w:rPr>
        <w:t>ТЕХНИЧЕСКОЕ ЗАДАНИЕ</w:t>
      </w:r>
    </w:p>
    <w:p w14:paraId="50FB498F" w14:textId="77777777" w:rsidR="00C81164" w:rsidRDefault="00C81164">
      <w:pPr>
        <w:pStyle w:val="Standard"/>
        <w:spacing w:after="0" w:line="240" w:lineRule="auto"/>
        <w:rPr>
          <w:rFonts w:ascii="Times New Roman" w:hAnsi="Times New Roman"/>
          <w:sz w:val="24"/>
        </w:rPr>
      </w:pPr>
    </w:p>
    <w:p w14:paraId="5341D10F" w14:textId="77777777" w:rsidR="00C81164" w:rsidRDefault="00774D07">
      <w:pPr>
        <w:pStyle w:val="Standard"/>
        <w:tabs>
          <w:tab w:val="left" w:pos="133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EFE0BAF" w14:textId="0D7CF2A4" w:rsidR="00C81164" w:rsidRDefault="00774D07" w:rsidP="00D140D4">
      <w:pPr>
        <w:pStyle w:val="ac"/>
        <w:spacing w:before="0"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Наименование Услуг: съём, анализ и предоставление на бумажном носителе показаний</w:t>
      </w:r>
      <w:r w:rsidR="0049240D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теплосчётчик</w:t>
      </w:r>
      <w:r w:rsidR="0049240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Т-21 компакт РМД за требуемый период времени, установленн</w:t>
      </w:r>
      <w:r w:rsidR="0049240D"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в административном здании Заказчика (далее - «Объект»).</w:t>
      </w:r>
    </w:p>
    <w:p w14:paraId="13130D3F" w14:textId="5F64C55C" w:rsidR="00C81164" w:rsidRDefault="00774D07" w:rsidP="00D140D4">
      <w:pPr>
        <w:pStyle w:val="ac"/>
        <w:spacing w:before="0"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D140D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Место оказания Услуг: 633209, г. Карасук, ул. Тургенева, 80.</w:t>
      </w:r>
    </w:p>
    <w:p w14:paraId="5CEFE71A" w14:textId="3ECD272D" w:rsidR="00C81164" w:rsidRDefault="00774D07" w:rsidP="00D140D4">
      <w:pPr>
        <w:widowControl/>
        <w:tabs>
          <w:tab w:val="left" w:pos="567"/>
        </w:tabs>
        <w:ind w:firstLine="709"/>
        <w:jc w:val="both"/>
      </w:pPr>
      <w:r>
        <w:t xml:space="preserve">3. </w:t>
      </w:r>
      <w:r w:rsidR="00D140D4">
        <w:t xml:space="preserve"> </w:t>
      </w:r>
      <w:r>
        <w:t>Визуальный</w:t>
      </w:r>
      <w:r w:rsidR="006875F3" w:rsidRPr="006875F3">
        <w:t xml:space="preserve"> </w:t>
      </w:r>
      <w:r>
        <w:t xml:space="preserve">осмотр один раз в месяц узлов учета тепловой энергии: </w:t>
      </w:r>
    </w:p>
    <w:p w14:paraId="7A81B9A4" w14:textId="77777777" w:rsidR="00C81164" w:rsidRDefault="00774D07" w:rsidP="00D140D4">
      <w:pPr>
        <w:ind w:firstLine="709"/>
        <w:jc w:val="both"/>
      </w:pPr>
      <w:r>
        <w:t>- контроль отсутствия коррозии деталей;</w:t>
      </w:r>
    </w:p>
    <w:p w14:paraId="5DBBC9AE" w14:textId="77777777" w:rsidR="00C81164" w:rsidRDefault="00774D07" w:rsidP="00D140D4">
      <w:pPr>
        <w:ind w:firstLine="709"/>
        <w:jc w:val="both"/>
      </w:pPr>
      <w:r>
        <w:t>- соблюдение условий эксплуатации приборов, входящих в состав узла учета;</w:t>
      </w:r>
    </w:p>
    <w:p w14:paraId="0834F0DB" w14:textId="77777777" w:rsidR="00C81164" w:rsidRDefault="00774D07" w:rsidP="00D140D4">
      <w:pPr>
        <w:ind w:firstLine="709"/>
        <w:jc w:val="both"/>
      </w:pPr>
      <w:r>
        <w:t>- отсутствие внешних повреждений составных частей узла учета;</w:t>
      </w:r>
    </w:p>
    <w:p w14:paraId="7208B076" w14:textId="77777777" w:rsidR="00C81164" w:rsidRDefault="00774D07" w:rsidP="00D140D4">
      <w:pPr>
        <w:ind w:firstLine="709"/>
        <w:jc w:val="both"/>
      </w:pPr>
      <w:r>
        <w:t>- проверка надежности электрических и механических соединений;</w:t>
      </w:r>
    </w:p>
    <w:p w14:paraId="526693D4" w14:textId="77777777" w:rsidR="00C81164" w:rsidRDefault="00774D07" w:rsidP="00D140D4">
      <w:pPr>
        <w:ind w:firstLine="709"/>
        <w:jc w:val="both"/>
      </w:pPr>
      <w:r>
        <w:t>- проверка наличия заводских и поверочных</w:t>
      </w:r>
      <w:r w:rsidR="006875F3" w:rsidRPr="006875F3">
        <w:t xml:space="preserve"> </w:t>
      </w:r>
      <w:r>
        <w:t>пломб на составных частях узла учета;</w:t>
      </w:r>
    </w:p>
    <w:p w14:paraId="44421AAF" w14:textId="77777777" w:rsidR="00C81164" w:rsidRDefault="00774D07" w:rsidP="00D140D4">
      <w:pPr>
        <w:ind w:firstLine="709"/>
        <w:jc w:val="both"/>
      </w:pPr>
      <w:r>
        <w:t>- проверка наличия напряжения питания;</w:t>
      </w:r>
    </w:p>
    <w:p w14:paraId="11D9D26E" w14:textId="5344652B" w:rsidR="00C81164" w:rsidRDefault="00774D07" w:rsidP="00D140D4">
      <w:pPr>
        <w:ind w:firstLine="709"/>
        <w:jc w:val="both"/>
      </w:pPr>
      <w:r>
        <w:t xml:space="preserve">- диагностика работы всех составных частей узла учета, а также прикладного программного обеспечения. </w:t>
      </w:r>
    </w:p>
    <w:p w14:paraId="4E201412" w14:textId="1B9910A0" w:rsidR="00C81164" w:rsidRDefault="00774D07" w:rsidP="00D140D4">
      <w:pPr>
        <w:tabs>
          <w:tab w:val="left" w:pos="426"/>
        </w:tabs>
        <w:ind w:firstLine="709"/>
        <w:contextualSpacing/>
        <w:jc w:val="both"/>
      </w:pPr>
      <w:r>
        <w:t xml:space="preserve"> 4. Вывод на печать отчетных ведомостей учета параметров теплопотребления за требуемый</w:t>
      </w:r>
      <w:r w:rsidR="00D140D4">
        <w:t xml:space="preserve"> </w:t>
      </w:r>
      <w:r>
        <w:t>период времени.</w:t>
      </w:r>
    </w:p>
    <w:p w14:paraId="3FAEDCD1" w14:textId="744BE7F4" w:rsidR="00C81164" w:rsidRDefault="00774D07" w:rsidP="00D140D4">
      <w:pPr>
        <w:ind w:firstLine="709"/>
        <w:contextualSpacing/>
        <w:jc w:val="both"/>
      </w:pPr>
      <w:r>
        <w:t xml:space="preserve"> 5. </w:t>
      </w:r>
      <w:r w:rsidR="0049240D">
        <w:t xml:space="preserve"> </w:t>
      </w:r>
      <w:r>
        <w:t xml:space="preserve">Анализ теплопотребления по данным отчетных ведомостей с выдачей рекомендаций. </w:t>
      </w:r>
    </w:p>
    <w:p w14:paraId="44F56FE2" w14:textId="6748F0D4" w:rsidR="00C81164" w:rsidRDefault="00774D07" w:rsidP="00D140D4">
      <w:pPr>
        <w:ind w:firstLine="709"/>
        <w:contextualSpacing/>
        <w:jc w:val="both"/>
      </w:pPr>
      <w:r>
        <w:t xml:space="preserve"> 6. Ежемесячно передавать в срок до 25 числа отчет о суточном теплопотреблении в</w:t>
      </w:r>
      <w:r w:rsidR="0049240D">
        <w:t xml:space="preserve"> </w:t>
      </w:r>
      <w:r>
        <w:t xml:space="preserve">ресурсоснабжающую организацию. </w:t>
      </w:r>
    </w:p>
    <w:p w14:paraId="16D21728" w14:textId="381BFD0F" w:rsidR="00C81164" w:rsidRDefault="00971163" w:rsidP="00D140D4">
      <w:pPr>
        <w:ind w:firstLine="709"/>
        <w:contextualSpacing/>
        <w:jc w:val="both"/>
      </w:pPr>
      <w:r>
        <w:t xml:space="preserve"> </w:t>
      </w:r>
      <w:r w:rsidR="00774D07">
        <w:t xml:space="preserve">7. </w:t>
      </w:r>
      <w:r w:rsidR="00D140D4">
        <w:t xml:space="preserve"> </w:t>
      </w:r>
      <w:r w:rsidR="008020A5">
        <w:t>Предоставлять Заказчику</w:t>
      </w:r>
      <w:r w:rsidR="00774D07">
        <w:t xml:space="preserve"> ежемесячные отчёты (период с 21 по 30 число) в электронном </w:t>
      </w:r>
    </w:p>
    <w:p w14:paraId="14CF1C25" w14:textId="575CFD28" w:rsidR="00C81164" w:rsidRDefault="00774D07" w:rsidP="00D140D4">
      <w:pPr>
        <w:jc w:val="both"/>
      </w:pPr>
      <w:r>
        <w:t>виде или на бумажном носителе по электронной поч</w:t>
      </w:r>
      <w:r w:rsidR="008020A5">
        <w:t>те или иными, согласованными с Заказчиком</w:t>
      </w:r>
      <w:r w:rsidR="00D140D4">
        <w:t>,</w:t>
      </w:r>
      <w:r>
        <w:t xml:space="preserve"> средствами.</w:t>
      </w:r>
    </w:p>
    <w:p w14:paraId="6B3F5599" w14:textId="64BA8970" w:rsidR="00C81164" w:rsidRPr="00BE279C" w:rsidRDefault="00774D07" w:rsidP="00BE279C">
      <w:pPr>
        <w:pStyle w:val="ac"/>
        <w:spacing w:before="0"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E279C">
        <w:rPr>
          <w:rFonts w:ascii="Times New Roman" w:hAnsi="Times New Roman"/>
          <w:sz w:val="24"/>
          <w:szCs w:val="24"/>
        </w:rPr>
        <w:t xml:space="preserve"> 8. </w:t>
      </w:r>
      <w:r w:rsidR="00BE279C">
        <w:rPr>
          <w:rFonts w:ascii="Times New Roman" w:hAnsi="Times New Roman"/>
          <w:sz w:val="24"/>
          <w:szCs w:val="24"/>
        </w:rPr>
        <w:t>Письменно уведомлять Заказчика о технической неисправности в работе узла учета (коммерческий учет тепловой энергии)</w:t>
      </w:r>
      <w:r w:rsidRPr="00BE279C">
        <w:rPr>
          <w:rFonts w:ascii="Times New Roman" w:hAnsi="Times New Roman"/>
          <w:sz w:val="24"/>
          <w:szCs w:val="24"/>
        </w:rPr>
        <w:t>.</w:t>
      </w:r>
    </w:p>
    <w:p w14:paraId="77C3ABDD" w14:textId="77777777" w:rsidR="00C81164" w:rsidRDefault="00C81164" w:rsidP="00971163">
      <w:pPr>
        <w:ind w:firstLine="709"/>
        <w:jc w:val="both"/>
      </w:pPr>
    </w:p>
    <w:p w14:paraId="28A54309" w14:textId="77777777" w:rsidR="00C81164" w:rsidRDefault="00C81164"/>
    <w:p w14:paraId="67096C96" w14:textId="77777777" w:rsidR="00C81164" w:rsidRDefault="00C81164"/>
    <w:p w14:paraId="6F9798CC" w14:textId="77777777" w:rsidR="00C81164" w:rsidRDefault="00C8116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C81164" w14:paraId="2C3C109F" w14:textId="77777777">
        <w:tc>
          <w:tcPr>
            <w:tcW w:w="5210" w:type="dxa"/>
            <w:shd w:val="clear" w:color="auto" w:fill="auto"/>
          </w:tcPr>
          <w:p w14:paraId="25CDAFF0" w14:textId="77777777" w:rsidR="00C81164" w:rsidRDefault="00774D07">
            <w:r>
              <w:t>Заказчик</w:t>
            </w:r>
          </w:p>
          <w:p w14:paraId="5EE35E55" w14:textId="77777777" w:rsidR="00C81164" w:rsidRDefault="00C81164"/>
          <w:p w14:paraId="53A6BC0B" w14:textId="77777777" w:rsidR="00C81164" w:rsidRDefault="00C81164"/>
          <w:p w14:paraId="3E88D1AE" w14:textId="77777777" w:rsidR="00C81164" w:rsidRDefault="00C81164"/>
          <w:p w14:paraId="21E0D854" w14:textId="77777777" w:rsidR="004C1DC6" w:rsidRDefault="004C1DC6" w:rsidP="004C1DC6">
            <w:pPr>
              <w:pStyle w:val="a3"/>
              <w:tabs>
                <w:tab w:val="left" w:pos="25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35"/>
              </w:tabs>
              <w:spacing w:after="0"/>
              <w:rPr>
                <w:color w:val="4F81BD" w:themeColor="accent1"/>
                <w:sz w:val="24"/>
              </w:rPr>
            </w:pPr>
            <w:r>
              <w:rPr>
                <w:sz w:val="24"/>
              </w:rPr>
              <w:t>________________/</w:t>
            </w:r>
            <w:r w:rsidR="00C24B75" w:rsidRPr="00C24B75">
              <w:rPr>
                <w:sz w:val="24"/>
                <w:u w:val="single"/>
              </w:rPr>
              <w:t>С</w:t>
            </w:r>
            <w:r w:rsidRPr="004C1DC6">
              <w:rPr>
                <w:sz w:val="24"/>
                <w:u w:val="single"/>
              </w:rPr>
              <w:t>.</w:t>
            </w:r>
            <w:r w:rsidR="00C24B75">
              <w:rPr>
                <w:sz w:val="24"/>
                <w:u w:val="single"/>
              </w:rPr>
              <w:t>А</w:t>
            </w:r>
            <w:r w:rsidRPr="004C1DC6">
              <w:rPr>
                <w:sz w:val="24"/>
                <w:u w:val="single"/>
              </w:rPr>
              <w:t xml:space="preserve">. </w:t>
            </w:r>
            <w:r w:rsidR="00C24B75">
              <w:rPr>
                <w:sz w:val="24"/>
                <w:u w:val="single"/>
              </w:rPr>
              <w:t>Скрипко</w:t>
            </w:r>
            <w:r>
              <w:rPr>
                <w:sz w:val="24"/>
              </w:rPr>
              <w:t>/</w:t>
            </w:r>
          </w:p>
          <w:p w14:paraId="49D7D95E" w14:textId="77777777" w:rsidR="00C81164" w:rsidRDefault="00774D07">
            <w:pPr>
              <w:rPr>
                <w:b/>
              </w:rPr>
            </w:pPr>
            <w:r>
              <w:t>М.П.</w:t>
            </w:r>
          </w:p>
        </w:tc>
        <w:tc>
          <w:tcPr>
            <w:tcW w:w="5211" w:type="dxa"/>
            <w:shd w:val="clear" w:color="auto" w:fill="auto"/>
          </w:tcPr>
          <w:p w14:paraId="78BAD698" w14:textId="77777777" w:rsidR="00C81164" w:rsidRDefault="00774D07">
            <w:r>
              <w:t>Исполнитель</w:t>
            </w:r>
          </w:p>
          <w:p w14:paraId="32C77131" w14:textId="77777777" w:rsidR="00C81164" w:rsidRDefault="00C81164"/>
          <w:p w14:paraId="284E34E7" w14:textId="77777777" w:rsidR="00C81164" w:rsidRDefault="00C81164"/>
          <w:p w14:paraId="5B503C10" w14:textId="77777777" w:rsidR="00C81164" w:rsidRDefault="00C81164"/>
          <w:p w14:paraId="301D09DB" w14:textId="1F82BB9B" w:rsidR="00C81164" w:rsidRDefault="00774D07">
            <w:r>
              <w:t>_____________</w:t>
            </w:r>
            <w:r w:rsidR="00047006">
              <w:t>__</w:t>
            </w:r>
            <w:r>
              <w:t>__/</w:t>
            </w:r>
            <w:r w:rsidR="00FA5442">
              <w:rPr>
                <w:u w:val="single"/>
              </w:rPr>
              <w:t xml:space="preserve"> </w:t>
            </w:r>
            <w:r>
              <w:t>/</w:t>
            </w:r>
          </w:p>
          <w:p w14:paraId="650FDA71" w14:textId="77777777" w:rsidR="00C81164" w:rsidRDefault="00774D07">
            <w:pPr>
              <w:rPr>
                <w:b/>
              </w:rPr>
            </w:pPr>
            <w:r>
              <w:t>М.П.</w:t>
            </w:r>
          </w:p>
        </w:tc>
      </w:tr>
    </w:tbl>
    <w:p w14:paraId="17566900" w14:textId="77777777" w:rsidR="00C81164" w:rsidRDefault="00C81164"/>
    <w:p w14:paraId="6906D22E" w14:textId="77777777" w:rsidR="00C81164" w:rsidRDefault="00C81164"/>
    <w:p w14:paraId="45BA1CDB" w14:textId="77777777" w:rsidR="00C81164" w:rsidRDefault="00C81164"/>
    <w:p w14:paraId="0FF1D7DA" w14:textId="77777777" w:rsidR="00C81164" w:rsidRDefault="00C81164"/>
    <w:p w14:paraId="4BF274F3" w14:textId="77777777" w:rsidR="00C81164" w:rsidRDefault="00C81164"/>
    <w:p w14:paraId="6337766F" w14:textId="77777777" w:rsidR="00BE279C" w:rsidRDefault="00BE279C"/>
    <w:p w14:paraId="61C77DFA" w14:textId="77777777" w:rsidR="00BE279C" w:rsidRDefault="00BE279C"/>
    <w:p w14:paraId="3D38D11D" w14:textId="77777777" w:rsidR="00BE279C" w:rsidRDefault="00BE279C"/>
    <w:p w14:paraId="47BB1196" w14:textId="77777777" w:rsidR="00BE279C" w:rsidRDefault="00BE279C"/>
    <w:p w14:paraId="6E9E8F57" w14:textId="77777777" w:rsidR="00BE279C" w:rsidRDefault="00BE279C"/>
    <w:p w14:paraId="2F7D754E" w14:textId="77777777" w:rsidR="00C81164" w:rsidRDefault="00C81164"/>
    <w:p w14:paraId="7B0A01CE" w14:textId="77777777" w:rsidR="00971163" w:rsidRDefault="00971163"/>
    <w:p w14:paraId="49F43F2F" w14:textId="77777777" w:rsidR="00C24B75" w:rsidRDefault="00C24B75"/>
    <w:p w14:paraId="3A28D7F3" w14:textId="77777777" w:rsidR="00C81164" w:rsidRDefault="00C81164"/>
    <w:p w14:paraId="4BF15201" w14:textId="77777777" w:rsidR="00C81164" w:rsidRDefault="00C81164"/>
    <w:p w14:paraId="03E3CA35" w14:textId="77777777" w:rsidR="00C81164" w:rsidRDefault="00774D07">
      <w:pPr>
        <w:pStyle w:val="a7"/>
        <w:jc w:val="right"/>
        <w:rPr>
          <w:b/>
        </w:rPr>
      </w:pPr>
      <w:r>
        <w:t>Приложение № 2</w:t>
      </w:r>
    </w:p>
    <w:p w14:paraId="54D0FE90" w14:textId="50B90C6B" w:rsidR="00C81164" w:rsidRDefault="00774D07">
      <w:pPr>
        <w:pStyle w:val="a7"/>
        <w:jc w:val="right"/>
        <w:rPr>
          <w:b/>
        </w:rPr>
      </w:pPr>
      <w:r>
        <w:t>к Контракту № _________</w:t>
      </w:r>
    </w:p>
    <w:p w14:paraId="70C2B3B3" w14:textId="77777777" w:rsidR="00C81164" w:rsidRDefault="00774D07">
      <w:pPr>
        <w:pStyle w:val="a7"/>
        <w:jc w:val="right"/>
      </w:pPr>
      <w:r>
        <w:t xml:space="preserve">от _______________ </w:t>
      </w:r>
    </w:p>
    <w:p w14:paraId="7874CE9D" w14:textId="77777777" w:rsidR="00C81164" w:rsidRDefault="00C81164">
      <w:pPr>
        <w:pStyle w:val="a7"/>
        <w:rPr>
          <w:b/>
        </w:rPr>
      </w:pPr>
    </w:p>
    <w:p w14:paraId="63145738" w14:textId="3C9EDCF7" w:rsidR="00C81164" w:rsidRDefault="00774D07" w:rsidP="00971163">
      <w:pPr>
        <w:jc w:val="center"/>
      </w:pPr>
      <w:r>
        <w:rPr>
          <w:b/>
        </w:rPr>
        <w:t xml:space="preserve">График технического обслуживания узла учета тепловой энергии на </w:t>
      </w:r>
      <w:r w:rsidRPr="006875F3">
        <w:rPr>
          <w:b/>
        </w:rPr>
        <w:t>202</w:t>
      </w:r>
      <w:r w:rsidR="00C24B75">
        <w:rPr>
          <w:b/>
        </w:rPr>
        <w:t>7</w:t>
      </w:r>
      <w:r w:rsidRPr="006875F3">
        <w:rPr>
          <w:b/>
        </w:rPr>
        <w:t>-</w:t>
      </w:r>
      <w:r w:rsidR="00DE6D98">
        <w:rPr>
          <w:b/>
        </w:rPr>
        <w:t>20</w:t>
      </w:r>
      <w:r w:rsidRPr="006875F3">
        <w:rPr>
          <w:b/>
        </w:rPr>
        <w:t>2</w:t>
      </w:r>
      <w:r w:rsidR="00C24B75">
        <w:rPr>
          <w:b/>
        </w:rPr>
        <w:t>8</w:t>
      </w:r>
      <w:r w:rsidRPr="006875F3">
        <w:rPr>
          <w:b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977"/>
        <w:gridCol w:w="2693"/>
        <w:gridCol w:w="1843"/>
      </w:tblGrid>
      <w:tr w:rsidR="00C81164" w14:paraId="0602690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E732" w14:textId="77777777" w:rsidR="00C81164" w:rsidRDefault="00C8116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3990" w14:textId="77777777" w:rsidR="00C81164" w:rsidRDefault="00774D07">
            <w:pPr>
              <w:jc w:val="center"/>
            </w:pPr>
            <w:r>
              <w:t>Месяц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1F55" w14:textId="77777777" w:rsidR="00C81164" w:rsidRDefault="00774D07">
            <w:pPr>
              <w:jc w:val="center"/>
            </w:pPr>
            <w:r>
              <w:t>Осмотр узлов учета тепловой энергии (кол-во)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C76F" w14:textId="77777777" w:rsidR="00C81164" w:rsidRDefault="00774D07">
            <w:pPr>
              <w:jc w:val="center"/>
            </w:pPr>
            <w:r>
              <w:t>Стоимость за 1 осмотр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D913" w14:textId="77777777" w:rsidR="00C81164" w:rsidRDefault="00774D07">
            <w:pPr>
              <w:jc w:val="center"/>
            </w:pPr>
            <w:r>
              <w:t>Сумма (руб.)</w:t>
            </w:r>
          </w:p>
        </w:tc>
      </w:tr>
      <w:tr w:rsidR="006875F3" w14:paraId="1ED9CA59" w14:textId="77777777" w:rsidTr="00C35868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CAB9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CFE2" w14:textId="77777777" w:rsidR="006875F3" w:rsidRDefault="006875F3" w:rsidP="00C24B75">
            <w:pPr>
              <w:jc w:val="center"/>
            </w:pPr>
            <w:r>
              <w:t>Январь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7DF2D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A588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00056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29F96AA3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6969" w14:textId="77777777" w:rsidR="006875F3" w:rsidRDefault="006875F3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BA03" w14:textId="77777777" w:rsidR="006875F3" w:rsidRDefault="00C24B75" w:rsidP="004C1DC6">
            <w:pPr>
              <w:jc w:val="center"/>
            </w:pPr>
            <w:r>
              <w:t>Февраль 2027</w:t>
            </w:r>
            <w:r w:rsidR="006875F3"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C8E7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0828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AFE3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2C936ADC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BA84" w14:textId="77777777" w:rsidR="006875F3" w:rsidRDefault="006875F3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48D9" w14:textId="77777777" w:rsidR="006875F3" w:rsidRDefault="006875F3" w:rsidP="00C24B75">
            <w:pPr>
              <w:jc w:val="center"/>
            </w:pPr>
            <w:r>
              <w:t>Март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8013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518A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5DFB2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7DD246AB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406E" w14:textId="77777777" w:rsidR="006875F3" w:rsidRDefault="006875F3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92E1" w14:textId="77777777" w:rsidR="006875F3" w:rsidRDefault="006875F3" w:rsidP="00C24B75">
            <w:pPr>
              <w:jc w:val="center"/>
            </w:pPr>
            <w:r>
              <w:t>Апрель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9031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6218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A18B3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582C6ED4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FE71" w14:textId="77777777" w:rsidR="006875F3" w:rsidRDefault="006875F3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F350" w14:textId="77777777" w:rsidR="006875F3" w:rsidRDefault="006875F3" w:rsidP="00C24B75">
            <w:pPr>
              <w:jc w:val="center"/>
            </w:pPr>
            <w:r>
              <w:t>Май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4219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5A46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1B2D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4234ABB0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A0EB" w14:textId="77777777" w:rsidR="006875F3" w:rsidRDefault="006875F3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3269" w14:textId="77777777" w:rsidR="006875F3" w:rsidRDefault="006875F3" w:rsidP="00C24B75">
            <w:pPr>
              <w:jc w:val="center"/>
            </w:pPr>
            <w:r>
              <w:t>Июнь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B438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EAC86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64E6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38ED9C49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5A7F" w14:textId="77777777" w:rsidR="006875F3" w:rsidRDefault="006875F3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B8FE" w14:textId="77777777" w:rsidR="006875F3" w:rsidRDefault="006875F3" w:rsidP="00C24B75">
            <w:pPr>
              <w:jc w:val="center"/>
            </w:pPr>
            <w:r>
              <w:t>Июль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AFAE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8405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9D8B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05B141C8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E9B" w14:textId="77777777" w:rsidR="006875F3" w:rsidRDefault="006875F3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AADD" w14:textId="77777777" w:rsidR="006875F3" w:rsidRDefault="006875F3" w:rsidP="00C24B75">
            <w:pPr>
              <w:jc w:val="center"/>
            </w:pPr>
            <w:r>
              <w:t>Август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E715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E1C8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5E44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0AD39C41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387F" w14:textId="77777777" w:rsidR="006875F3" w:rsidRDefault="006875F3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4BBC" w14:textId="77777777" w:rsidR="006875F3" w:rsidRDefault="006875F3" w:rsidP="00C24B75">
            <w:pPr>
              <w:jc w:val="center"/>
            </w:pPr>
            <w:r>
              <w:t>Сентябрь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3ED7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AC3F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ED8A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7728270D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A46" w14:textId="77777777" w:rsidR="006875F3" w:rsidRDefault="006875F3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B644" w14:textId="77777777" w:rsidR="006875F3" w:rsidRDefault="006875F3" w:rsidP="00C24B75">
            <w:pPr>
              <w:jc w:val="center"/>
            </w:pPr>
            <w:r>
              <w:t>Октябрь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2BD6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A87A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3459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3DFDD586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0D24" w14:textId="77777777" w:rsidR="006875F3" w:rsidRDefault="006875F3">
            <w:pPr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FBD0" w14:textId="77777777" w:rsidR="006875F3" w:rsidRDefault="006875F3" w:rsidP="00C24B75">
            <w:pPr>
              <w:jc w:val="center"/>
            </w:pPr>
            <w:r>
              <w:t>Ноябрь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3D51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35DA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B57A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31BBEB24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451A" w14:textId="77777777" w:rsidR="006875F3" w:rsidRDefault="006875F3">
            <w:pPr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E4F7" w14:textId="77777777" w:rsidR="006875F3" w:rsidRDefault="006875F3" w:rsidP="00C24B75">
            <w:pPr>
              <w:jc w:val="center"/>
            </w:pPr>
            <w:r>
              <w:t>Декабрь 202</w:t>
            </w:r>
            <w:r w:rsidR="00C24B75">
              <w:t>7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AE80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2503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CCFE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000CD959" w14:textId="77777777" w:rsidTr="00C35868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86C4" w14:textId="77777777" w:rsidR="006875F3" w:rsidRDefault="006875F3">
            <w:pPr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DA01" w14:textId="77777777" w:rsidR="006875F3" w:rsidRDefault="006875F3" w:rsidP="00C24B75">
            <w:pPr>
              <w:jc w:val="center"/>
            </w:pPr>
            <w:r>
              <w:t>Январь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392B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1A8A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2D39C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270B42B0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E5D" w14:textId="77777777" w:rsidR="006875F3" w:rsidRDefault="006875F3">
            <w:pPr>
              <w:jc w:val="center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3DA6" w14:textId="77777777" w:rsidR="006875F3" w:rsidRDefault="006875F3" w:rsidP="00C24B75">
            <w:pPr>
              <w:jc w:val="center"/>
            </w:pPr>
            <w:r>
              <w:t>Февраль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E2B8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44CD7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9D17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7FFA9E45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30C7" w14:textId="77777777" w:rsidR="006875F3" w:rsidRDefault="006875F3">
            <w:pPr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3022" w14:textId="77777777" w:rsidR="006875F3" w:rsidRDefault="006875F3" w:rsidP="00C24B75">
            <w:pPr>
              <w:jc w:val="center"/>
            </w:pPr>
            <w:r>
              <w:t>Март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93A4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EE32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B20D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246A8873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BF84" w14:textId="77777777" w:rsidR="006875F3" w:rsidRDefault="006875F3">
            <w:pPr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0DEF" w14:textId="77777777" w:rsidR="006875F3" w:rsidRDefault="006875F3" w:rsidP="00C24B75">
            <w:pPr>
              <w:jc w:val="center"/>
            </w:pPr>
            <w:r>
              <w:t>Апрель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61A4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A5EC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244D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76A05DD8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B87" w14:textId="77777777" w:rsidR="006875F3" w:rsidRDefault="006875F3">
            <w:pPr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02EA" w14:textId="77777777" w:rsidR="006875F3" w:rsidRDefault="006875F3" w:rsidP="00C24B75">
            <w:pPr>
              <w:jc w:val="center"/>
            </w:pPr>
            <w:r>
              <w:t>Май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9FAE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936D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A5CC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6CB3BAC8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2667" w14:textId="77777777" w:rsidR="006875F3" w:rsidRDefault="006875F3">
            <w:pPr>
              <w:jc w:val="center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E582" w14:textId="77777777" w:rsidR="006875F3" w:rsidRDefault="006875F3" w:rsidP="00C24B75">
            <w:pPr>
              <w:jc w:val="center"/>
            </w:pPr>
            <w:r>
              <w:t>Июнь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6686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EDCD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7567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733938FC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8264" w14:textId="77777777" w:rsidR="006875F3" w:rsidRDefault="006875F3">
            <w:pPr>
              <w:jc w:val="center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1A5C" w14:textId="77777777" w:rsidR="006875F3" w:rsidRDefault="006875F3" w:rsidP="00C24B75">
            <w:pPr>
              <w:jc w:val="center"/>
            </w:pPr>
            <w:r>
              <w:t>Июль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01B5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23EC5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C004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6C7D4165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0C16" w14:textId="77777777" w:rsidR="006875F3" w:rsidRDefault="006875F3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A19B" w14:textId="77777777" w:rsidR="006875F3" w:rsidRDefault="006875F3" w:rsidP="00C24B75">
            <w:pPr>
              <w:jc w:val="center"/>
            </w:pPr>
            <w:r>
              <w:t>Август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634C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FFA1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7820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625FFF85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B914" w14:textId="77777777" w:rsidR="006875F3" w:rsidRDefault="006875F3">
            <w:pPr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F1A2" w14:textId="77777777" w:rsidR="006875F3" w:rsidRDefault="006875F3" w:rsidP="00C24B75">
            <w:pPr>
              <w:jc w:val="center"/>
            </w:pPr>
            <w:r>
              <w:t>Сентябрь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A4A0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4609F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8D14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05D79695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878E" w14:textId="77777777" w:rsidR="006875F3" w:rsidRDefault="006875F3">
            <w:pPr>
              <w:jc w:val="center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1E31" w14:textId="77777777" w:rsidR="006875F3" w:rsidRDefault="006875F3" w:rsidP="00C24B75">
            <w:pPr>
              <w:jc w:val="center"/>
            </w:pPr>
            <w:r>
              <w:t>Октябрь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FBD7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503C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BB35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6F23EB60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79B1" w14:textId="77777777" w:rsidR="006875F3" w:rsidRDefault="006875F3">
            <w:pPr>
              <w:jc w:val="center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518B" w14:textId="77777777" w:rsidR="006875F3" w:rsidRDefault="006875F3" w:rsidP="00C24B75">
            <w:pPr>
              <w:jc w:val="center"/>
            </w:pPr>
            <w:r>
              <w:t>Ноябрь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1DF5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1F62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4FB92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6875F3" w14:paraId="2D21610C" w14:textId="777777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ABD3" w14:textId="77777777" w:rsidR="006875F3" w:rsidRDefault="006875F3">
            <w:pPr>
              <w:jc w:val="center"/>
            </w:pPr>
            <w: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9180" w14:textId="77777777" w:rsidR="006875F3" w:rsidRDefault="006875F3" w:rsidP="00C24B75">
            <w:pPr>
              <w:jc w:val="center"/>
            </w:pPr>
            <w:r>
              <w:t>Декабрь 202</w:t>
            </w:r>
            <w:r w:rsidR="00C24B75">
              <w:t>8</w:t>
            </w:r>
            <w: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98CB" w14:textId="77777777" w:rsidR="006875F3" w:rsidRDefault="006875F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6D8C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90D6" w14:textId="77777777" w:rsidR="006875F3" w:rsidRDefault="006875F3" w:rsidP="006875F3">
            <w:pPr>
              <w:jc w:val="center"/>
            </w:pPr>
            <w:r w:rsidRPr="001956B4">
              <w:rPr>
                <w:lang w:val="en-US"/>
              </w:rPr>
              <w:t xml:space="preserve">3 </w:t>
            </w:r>
            <w:r w:rsidRPr="001956B4">
              <w:t>000,00</w:t>
            </w:r>
          </w:p>
        </w:tc>
      </w:tr>
      <w:tr w:rsidR="00C81164" w14:paraId="2CB7874E" w14:textId="77777777" w:rsidTr="00EA01C9">
        <w:trPr>
          <w:trHeight w:val="2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D423" w14:textId="77777777" w:rsidR="00C81164" w:rsidRDefault="00C8116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2732" w14:textId="77777777" w:rsidR="00C81164" w:rsidRDefault="00774D07">
            <w:pPr>
              <w:jc w:val="center"/>
            </w:pPr>
            <w: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72F8" w14:textId="77777777" w:rsidR="00C81164" w:rsidRDefault="00774D07">
            <w:pPr>
              <w:jc w:val="right"/>
            </w:pPr>
            <w: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6AB5" w14:textId="77777777" w:rsidR="00C81164" w:rsidRDefault="00774D07">
            <w:pPr>
              <w:jc w:val="right"/>
            </w:pPr>
            <w: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A10F" w14:textId="77777777" w:rsidR="00C81164" w:rsidRDefault="00774D07">
            <w:pPr>
              <w:jc w:val="center"/>
            </w:pPr>
            <w:r>
              <w:t>72 000,00</w:t>
            </w:r>
          </w:p>
        </w:tc>
      </w:tr>
    </w:tbl>
    <w:p w14:paraId="17CE806C" w14:textId="77777777" w:rsidR="00C81164" w:rsidRDefault="00C8116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C81164" w14:paraId="5007EFF4" w14:textId="77777777">
        <w:tc>
          <w:tcPr>
            <w:tcW w:w="5210" w:type="dxa"/>
            <w:shd w:val="clear" w:color="auto" w:fill="auto"/>
          </w:tcPr>
          <w:p w14:paraId="682174D7" w14:textId="77777777" w:rsidR="00C81164" w:rsidRDefault="00774D07">
            <w:r>
              <w:t>Заказчик</w:t>
            </w:r>
          </w:p>
          <w:p w14:paraId="668C527D" w14:textId="77777777" w:rsidR="00C81164" w:rsidRDefault="00C81164"/>
          <w:p w14:paraId="30458550" w14:textId="77777777" w:rsidR="00C81164" w:rsidRDefault="00C81164"/>
          <w:p w14:paraId="76182A39" w14:textId="77777777" w:rsidR="004C1DC6" w:rsidRDefault="00971163" w:rsidP="004C1DC6">
            <w:pPr>
              <w:pStyle w:val="a3"/>
              <w:tabs>
                <w:tab w:val="left" w:pos="25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35"/>
              </w:tabs>
              <w:spacing w:after="0"/>
              <w:rPr>
                <w:color w:val="4F81BD" w:themeColor="accent1"/>
                <w:sz w:val="24"/>
              </w:rPr>
            </w:pPr>
            <w:r>
              <w:rPr>
                <w:sz w:val="24"/>
              </w:rPr>
              <w:t>________________/</w:t>
            </w:r>
            <w:r w:rsidR="00C24B75">
              <w:rPr>
                <w:sz w:val="24"/>
                <w:u w:val="single"/>
              </w:rPr>
              <w:t>С</w:t>
            </w:r>
            <w:r w:rsidR="004C1DC6" w:rsidRPr="004C1DC6">
              <w:rPr>
                <w:sz w:val="24"/>
                <w:u w:val="single"/>
              </w:rPr>
              <w:t>.</w:t>
            </w:r>
            <w:r w:rsidR="00C24B75">
              <w:rPr>
                <w:sz w:val="24"/>
                <w:u w:val="single"/>
              </w:rPr>
              <w:t>А</w:t>
            </w:r>
            <w:r w:rsidR="004C1DC6" w:rsidRPr="004C1DC6">
              <w:rPr>
                <w:sz w:val="24"/>
                <w:u w:val="single"/>
              </w:rPr>
              <w:t xml:space="preserve">. </w:t>
            </w:r>
            <w:r w:rsidR="00C24B75">
              <w:rPr>
                <w:sz w:val="24"/>
                <w:u w:val="single"/>
              </w:rPr>
              <w:t>Скрипко</w:t>
            </w:r>
            <w:r w:rsidR="004C1DC6">
              <w:rPr>
                <w:sz w:val="24"/>
              </w:rPr>
              <w:t>/</w:t>
            </w:r>
          </w:p>
          <w:p w14:paraId="1818B695" w14:textId="77777777" w:rsidR="00C81164" w:rsidRDefault="00774D07">
            <w:pPr>
              <w:rPr>
                <w:b/>
              </w:rPr>
            </w:pPr>
            <w:r>
              <w:t>М.П.</w:t>
            </w:r>
          </w:p>
        </w:tc>
        <w:tc>
          <w:tcPr>
            <w:tcW w:w="5211" w:type="dxa"/>
            <w:shd w:val="clear" w:color="auto" w:fill="auto"/>
          </w:tcPr>
          <w:p w14:paraId="07213EEF" w14:textId="77777777" w:rsidR="00C81164" w:rsidRDefault="00774D07">
            <w:r>
              <w:t>Исполнитель</w:t>
            </w:r>
          </w:p>
          <w:p w14:paraId="21781145" w14:textId="77777777" w:rsidR="00C81164" w:rsidRDefault="00C81164"/>
          <w:p w14:paraId="163B519F" w14:textId="77777777" w:rsidR="00C81164" w:rsidRDefault="00C81164"/>
          <w:p w14:paraId="7CB6F429" w14:textId="6E4671A5" w:rsidR="00C81164" w:rsidRPr="00F253D0" w:rsidRDefault="00774D07">
            <w:pPr>
              <w:rPr>
                <w:u w:val="single"/>
              </w:rPr>
            </w:pPr>
            <w:r>
              <w:t>_______________/</w:t>
            </w:r>
            <w:r w:rsidR="00FA5442">
              <w:rPr>
                <w:u w:val="single"/>
              </w:rPr>
              <w:t xml:space="preserve"> </w:t>
            </w:r>
            <w:r>
              <w:t>/</w:t>
            </w:r>
          </w:p>
          <w:p w14:paraId="11C1B9F7" w14:textId="77777777" w:rsidR="00C81164" w:rsidRDefault="00774D07">
            <w:pPr>
              <w:rPr>
                <w:b/>
              </w:rPr>
            </w:pPr>
            <w:r>
              <w:t>М.П.</w:t>
            </w:r>
          </w:p>
        </w:tc>
      </w:tr>
    </w:tbl>
    <w:p w14:paraId="5B8D3875" w14:textId="77777777" w:rsidR="00C81164" w:rsidRDefault="00C81164"/>
    <w:sectPr w:rsidR="00C81164" w:rsidSect="00953341">
      <w:headerReference w:type="default" r:id="rId8"/>
      <w:pgSz w:w="11905" w:h="16837"/>
      <w:pgMar w:top="720" w:right="720" w:bottom="72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7984D" w14:textId="77777777" w:rsidR="00751E59" w:rsidRDefault="00751E59">
      <w:r>
        <w:separator/>
      </w:r>
    </w:p>
  </w:endnote>
  <w:endnote w:type="continuationSeparator" w:id="0">
    <w:p w14:paraId="4E4BAEA2" w14:textId="77777777" w:rsidR="00751E59" w:rsidRDefault="0075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FCA21" w14:textId="77777777" w:rsidR="00751E59" w:rsidRDefault="00751E59">
      <w:r>
        <w:separator/>
      </w:r>
    </w:p>
  </w:footnote>
  <w:footnote w:type="continuationSeparator" w:id="0">
    <w:p w14:paraId="19F08C41" w14:textId="77777777" w:rsidR="00751E59" w:rsidRDefault="00751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3F89" w14:textId="77777777" w:rsidR="00C81164" w:rsidRDefault="00C81164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91E"/>
    <w:multiLevelType w:val="multilevel"/>
    <w:tmpl w:val="EEEEB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5C27"/>
    <w:multiLevelType w:val="multilevel"/>
    <w:tmpl w:val="3A6812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64365F"/>
    <w:multiLevelType w:val="multilevel"/>
    <w:tmpl w:val="3B8E14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2DC0D4B"/>
    <w:multiLevelType w:val="multilevel"/>
    <w:tmpl w:val="446A1C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 w15:restartNumberingAfterBreak="0">
    <w:nsid w:val="763055A0"/>
    <w:multiLevelType w:val="multilevel"/>
    <w:tmpl w:val="562AF4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64"/>
    <w:rsid w:val="00004531"/>
    <w:rsid w:val="00040D67"/>
    <w:rsid w:val="00047006"/>
    <w:rsid w:val="000474CF"/>
    <w:rsid w:val="00060840"/>
    <w:rsid w:val="000A2156"/>
    <w:rsid w:val="00123107"/>
    <w:rsid w:val="00130476"/>
    <w:rsid w:val="00131DF0"/>
    <w:rsid w:val="001877F9"/>
    <w:rsid w:val="001B2486"/>
    <w:rsid w:val="001C43C4"/>
    <w:rsid w:val="001E1664"/>
    <w:rsid w:val="00213485"/>
    <w:rsid w:val="00283A86"/>
    <w:rsid w:val="002C1878"/>
    <w:rsid w:val="002E35D4"/>
    <w:rsid w:val="003531C2"/>
    <w:rsid w:val="0040550F"/>
    <w:rsid w:val="004134F4"/>
    <w:rsid w:val="0049240D"/>
    <w:rsid w:val="00493224"/>
    <w:rsid w:val="004C1DC6"/>
    <w:rsid w:val="00500A53"/>
    <w:rsid w:val="005053C1"/>
    <w:rsid w:val="005240BE"/>
    <w:rsid w:val="00525C33"/>
    <w:rsid w:val="005349B8"/>
    <w:rsid w:val="00556167"/>
    <w:rsid w:val="005E5D22"/>
    <w:rsid w:val="00601094"/>
    <w:rsid w:val="0063523C"/>
    <w:rsid w:val="006604E6"/>
    <w:rsid w:val="006753B5"/>
    <w:rsid w:val="006875F3"/>
    <w:rsid w:val="0069774E"/>
    <w:rsid w:val="00751E59"/>
    <w:rsid w:val="00765709"/>
    <w:rsid w:val="00774D07"/>
    <w:rsid w:val="008020A5"/>
    <w:rsid w:val="00815D3F"/>
    <w:rsid w:val="00843469"/>
    <w:rsid w:val="0087367F"/>
    <w:rsid w:val="008D3A8E"/>
    <w:rsid w:val="008E2A62"/>
    <w:rsid w:val="00953341"/>
    <w:rsid w:val="0095375A"/>
    <w:rsid w:val="009700AF"/>
    <w:rsid w:val="00971163"/>
    <w:rsid w:val="009F6F45"/>
    <w:rsid w:val="00A53385"/>
    <w:rsid w:val="00AE01E0"/>
    <w:rsid w:val="00AE0208"/>
    <w:rsid w:val="00AE623D"/>
    <w:rsid w:val="00B243C2"/>
    <w:rsid w:val="00B24E48"/>
    <w:rsid w:val="00B56EFB"/>
    <w:rsid w:val="00B724B0"/>
    <w:rsid w:val="00BE279C"/>
    <w:rsid w:val="00C24B75"/>
    <w:rsid w:val="00C53E64"/>
    <w:rsid w:val="00C60CD6"/>
    <w:rsid w:val="00C80C92"/>
    <w:rsid w:val="00C81164"/>
    <w:rsid w:val="00C838F7"/>
    <w:rsid w:val="00D140D4"/>
    <w:rsid w:val="00DB2E3E"/>
    <w:rsid w:val="00DB2F94"/>
    <w:rsid w:val="00DE6D98"/>
    <w:rsid w:val="00DF3F5E"/>
    <w:rsid w:val="00E509DC"/>
    <w:rsid w:val="00E80B55"/>
    <w:rsid w:val="00EA01C9"/>
    <w:rsid w:val="00F253D0"/>
    <w:rsid w:val="00F542E7"/>
    <w:rsid w:val="00F5752B"/>
    <w:rsid w:val="00FA5442"/>
    <w:rsid w:val="00FC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47F09"/>
  <w15:docId w15:val="{87C868B0-C0A8-4EBE-BC32-FC730B7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86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rsid w:val="00283A8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83A8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83A8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83A8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83A8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283A8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83A86"/>
    <w:pPr>
      <w:ind w:left="200"/>
    </w:pPr>
  </w:style>
  <w:style w:type="character" w:customStyle="1" w:styleId="22">
    <w:name w:val="Оглавление 2 Знак"/>
    <w:link w:val="21"/>
    <w:rsid w:val="00283A86"/>
  </w:style>
  <w:style w:type="paragraph" w:styleId="41">
    <w:name w:val="toc 4"/>
    <w:next w:val="a"/>
    <w:link w:val="42"/>
    <w:uiPriority w:val="39"/>
    <w:rsid w:val="00283A86"/>
    <w:pPr>
      <w:ind w:left="600"/>
    </w:pPr>
  </w:style>
  <w:style w:type="character" w:customStyle="1" w:styleId="42">
    <w:name w:val="Оглавление 4 Знак"/>
    <w:link w:val="41"/>
    <w:rsid w:val="00283A86"/>
  </w:style>
  <w:style w:type="paragraph" w:styleId="6">
    <w:name w:val="toc 6"/>
    <w:next w:val="a"/>
    <w:link w:val="60"/>
    <w:uiPriority w:val="39"/>
    <w:rsid w:val="00283A86"/>
    <w:pPr>
      <w:ind w:left="1000"/>
    </w:pPr>
  </w:style>
  <w:style w:type="character" w:customStyle="1" w:styleId="60">
    <w:name w:val="Оглавление 6 Знак"/>
    <w:link w:val="6"/>
    <w:rsid w:val="00283A86"/>
  </w:style>
  <w:style w:type="paragraph" w:customStyle="1" w:styleId="12">
    <w:name w:val="Обычный1"/>
    <w:link w:val="13"/>
    <w:rsid w:val="00283A86"/>
    <w:rPr>
      <w:rFonts w:ascii="Times New Roman" w:hAnsi="Times New Roman"/>
      <w:sz w:val="24"/>
    </w:rPr>
  </w:style>
  <w:style w:type="character" w:customStyle="1" w:styleId="13">
    <w:name w:val="Обычный1"/>
    <w:link w:val="12"/>
    <w:rsid w:val="00283A86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283A86"/>
    <w:pPr>
      <w:ind w:left="1200"/>
    </w:pPr>
  </w:style>
  <w:style w:type="character" w:customStyle="1" w:styleId="70">
    <w:name w:val="Оглавление 7 Знак"/>
    <w:link w:val="7"/>
    <w:rsid w:val="00283A86"/>
  </w:style>
  <w:style w:type="paragraph" w:customStyle="1" w:styleId="14">
    <w:name w:val="Гиперссылка1"/>
    <w:link w:val="15"/>
    <w:rsid w:val="00283A86"/>
    <w:rPr>
      <w:color w:val="0000FF"/>
      <w:u w:val="single"/>
    </w:rPr>
  </w:style>
  <w:style w:type="character" w:customStyle="1" w:styleId="15">
    <w:name w:val="Гиперссылка1"/>
    <w:link w:val="14"/>
    <w:rsid w:val="00283A86"/>
    <w:rPr>
      <w:color w:val="0000FF"/>
      <w:u w:val="single"/>
    </w:rPr>
  </w:style>
  <w:style w:type="paragraph" w:customStyle="1" w:styleId="Style56">
    <w:name w:val="Style56"/>
    <w:basedOn w:val="a"/>
    <w:link w:val="Style560"/>
    <w:rsid w:val="00283A86"/>
    <w:pPr>
      <w:spacing w:line="266" w:lineRule="exact"/>
      <w:ind w:firstLine="701"/>
    </w:pPr>
  </w:style>
  <w:style w:type="character" w:customStyle="1" w:styleId="Style560">
    <w:name w:val="Style56"/>
    <w:basedOn w:val="11"/>
    <w:link w:val="Style56"/>
    <w:rsid w:val="00283A86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283A86"/>
    <w:rPr>
      <w:rFonts w:ascii="XO Thames" w:hAnsi="XO Thames"/>
      <w:b/>
      <w:i/>
    </w:rPr>
  </w:style>
  <w:style w:type="paragraph" w:customStyle="1" w:styleId="23">
    <w:name w:val="Основной шрифт абзаца2"/>
    <w:link w:val="24"/>
    <w:rsid w:val="00283A86"/>
  </w:style>
  <w:style w:type="character" w:customStyle="1" w:styleId="24">
    <w:name w:val="Основной шрифт абзаца2"/>
    <w:link w:val="23"/>
    <w:rsid w:val="00283A86"/>
  </w:style>
  <w:style w:type="paragraph" w:customStyle="1" w:styleId="a3">
    <w:name w:val="Пробный"/>
    <w:basedOn w:val="a"/>
    <w:link w:val="a4"/>
    <w:rsid w:val="00283A86"/>
    <w:pPr>
      <w:widowControl/>
      <w:spacing w:after="120"/>
      <w:jc w:val="both"/>
    </w:pPr>
    <w:rPr>
      <w:sz w:val="20"/>
    </w:rPr>
  </w:style>
  <w:style w:type="character" w:customStyle="1" w:styleId="a4">
    <w:name w:val="Пробный"/>
    <w:basedOn w:val="11"/>
    <w:link w:val="a3"/>
    <w:rsid w:val="00283A86"/>
    <w:rPr>
      <w:rFonts w:ascii="Times New Roman" w:hAnsi="Times New Roman"/>
      <w:sz w:val="20"/>
    </w:rPr>
  </w:style>
  <w:style w:type="paragraph" w:customStyle="1" w:styleId="FontStyle81">
    <w:name w:val="Font Style81"/>
    <w:basedOn w:val="16"/>
    <w:link w:val="FontStyle810"/>
    <w:rsid w:val="00283A86"/>
    <w:rPr>
      <w:rFonts w:ascii="Times New Roman" w:hAnsi="Times New Roman"/>
      <w:sz w:val="20"/>
    </w:rPr>
  </w:style>
  <w:style w:type="character" w:customStyle="1" w:styleId="FontStyle810">
    <w:name w:val="Font Style81"/>
    <w:basedOn w:val="17"/>
    <w:link w:val="FontStyle81"/>
    <w:rsid w:val="00283A86"/>
    <w:rPr>
      <w:rFonts w:ascii="Times New Roman" w:hAnsi="Times New Roman"/>
      <w:sz w:val="20"/>
    </w:rPr>
  </w:style>
  <w:style w:type="paragraph" w:customStyle="1" w:styleId="Style23">
    <w:name w:val="Style23"/>
    <w:basedOn w:val="a"/>
    <w:link w:val="Style230"/>
    <w:rsid w:val="00283A86"/>
    <w:pPr>
      <w:spacing w:line="278" w:lineRule="exact"/>
      <w:jc w:val="both"/>
    </w:pPr>
  </w:style>
  <w:style w:type="character" w:customStyle="1" w:styleId="Style230">
    <w:name w:val="Style23"/>
    <w:basedOn w:val="11"/>
    <w:link w:val="Style23"/>
    <w:rsid w:val="00283A8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83A86"/>
    <w:pPr>
      <w:ind w:left="400"/>
    </w:pPr>
  </w:style>
  <w:style w:type="character" w:customStyle="1" w:styleId="32">
    <w:name w:val="Оглавление 3 Знак"/>
    <w:link w:val="31"/>
    <w:rsid w:val="00283A86"/>
  </w:style>
  <w:style w:type="paragraph" w:styleId="a5">
    <w:name w:val="annotation text"/>
    <w:basedOn w:val="a"/>
    <w:link w:val="a6"/>
    <w:rsid w:val="00283A86"/>
    <w:rPr>
      <w:sz w:val="20"/>
    </w:rPr>
  </w:style>
  <w:style w:type="character" w:customStyle="1" w:styleId="a6">
    <w:name w:val="Текст примечания Знак"/>
    <w:basedOn w:val="11"/>
    <w:link w:val="a5"/>
    <w:rsid w:val="00283A86"/>
    <w:rPr>
      <w:rFonts w:ascii="Times New Roman" w:hAnsi="Times New Roman"/>
      <w:sz w:val="20"/>
    </w:rPr>
  </w:style>
  <w:style w:type="paragraph" w:customStyle="1" w:styleId="Style9">
    <w:name w:val="Style9"/>
    <w:basedOn w:val="a"/>
    <w:link w:val="Style90"/>
    <w:rsid w:val="00283A86"/>
    <w:pPr>
      <w:jc w:val="both"/>
    </w:pPr>
  </w:style>
  <w:style w:type="character" w:customStyle="1" w:styleId="Style90">
    <w:name w:val="Style9"/>
    <w:basedOn w:val="11"/>
    <w:link w:val="Style9"/>
    <w:rsid w:val="00283A86"/>
    <w:rPr>
      <w:rFonts w:ascii="Times New Roman" w:hAnsi="Times New Roman"/>
      <w:sz w:val="24"/>
    </w:rPr>
  </w:style>
  <w:style w:type="paragraph" w:customStyle="1" w:styleId="a7">
    <w:name w:val="Обычный по центру"/>
    <w:basedOn w:val="a"/>
    <w:link w:val="a8"/>
    <w:rsid w:val="00283A86"/>
    <w:pPr>
      <w:widowControl/>
      <w:jc w:val="center"/>
    </w:pPr>
  </w:style>
  <w:style w:type="character" w:customStyle="1" w:styleId="a8">
    <w:name w:val="Обычный по центру"/>
    <w:basedOn w:val="11"/>
    <w:link w:val="a7"/>
    <w:rsid w:val="00283A8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83A86"/>
    <w:rPr>
      <w:rFonts w:ascii="XO Thames" w:hAnsi="XO Thames"/>
      <w:b/>
    </w:rPr>
  </w:style>
  <w:style w:type="paragraph" w:customStyle="1" w:styleId="Style11">
    <w:name w:val="Style11"/>
    <w:basedOn w:val="a"/>
    <w:link w:val="Style110"/>
    <w:rsid w:val="00283A86"/>
  </w:style>
  <w:style w:type="character" w:customStyle="1" w:styleId="Style110">
    <w:name w:val="Style11"/>
    <w:basedOn w:val="11"/>
    <w:link w:val="Style11"/>
    <w:rsid w:val="00283A86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rsid w:val="00283A86"/>
    <w:rPr>
      <w:rFonts w:ascii="XO Thames" w:hAnsi="XO Thames"/>
      <w:b/>
      <w:sz w:val="32"/>
    </w:rPr>
  </w:style>
  <w:style w:type="paragraph" w:customStyle="1" w:styleId="Standard">
    <w:name w:val="Standard"/>
    <w:link w:val="Standard0"/>
    <w:rsid w:val="00283A86"/>
    <w:rPr>
      <w:rFonts w:ascii="Calibri" w:hAnsi="Calibri"/>
    </w:rPr>
  </w:style>
  <w:style w:type="character" w:customStyle="1" w:styleId="Standard0">
    <w:name w:val="Standard"/>
    <w:link w:val="Standard"/>
    <w:rsid w:val="00283A86"/>
    <w:rPr>
      <w:rFonts w:ascii="Calibri" w:hAnsi="Calibri"/>
    </w:rPr>
  </w:style>
  <w:style w:type="paragraph" w:customStyle="1" w:styleId="Style16">
    <w:name w:val="Style16"/>
    <w:basedOn w:val="a"/>
    <w:link w:val="Style160"/>
    <w:rsid w:val="00283A86"/>
    <w:pPr>
      <w:spacing w:line="274" w:lineRule="exact"/>
      <w:ind w:left="341" w:hanging="341"/>
    </w:pPr>
  </w:style>
  <w:style w:type="character" w:customStyle="1" w:styleId="Style160">
    <w:name w:val="Style16"/>
    <w:basedOn w:val="11"/>
    <w:link w:val="Style16"/>
    <w:rsid w:val="00283A86"/>
    <w:rPr>
      <w:rFonts w:ascii="Times New Roman" w:hAnsi="Times New Roman"/>
      <w:sz w:val="24"/>
    </w:rPr>
  </w:style>
  <w:style w:type="paragraph" w:customStyle="1" w:styleId="25">
    <w:name w:val="Гиперссылка2"/>
    <w:link w:val="a9"/>
    <w:rsid w:val="00283A86"/>
    <w:rPr>
      <w:color w:val="0000FF"/>
      <w:u w:val="single"/>
    </w:rPr>
  </w:style>
  <w:style w:type="character" w:styleId="a9">
    <w:name w:val="Hyperlink"/>
    <w:link w:val="25"/>
    <w:rsid w:val="00283A86"/>
    <w:rPr>
      <w:color w:val="0000FF"/>
      <w:u w:val="single"/>
    </w:rPr>
  </w:style>
  <w:style w:type="paragraph" w:customStyle="1" w:styleId="Footnote">
    <w:name w:val="Footnote"/>
    <w:link w:val="Footnote0"/>
    <w:rsid w:val="00283A86"/>
    <w:rPr>
      <w:rFonts w:ascii="XO Thames" w:hAnsi="XO Thames"/>
    </w:rPr>
  </w:style>
  <w:style w:type="character" w:customStyle="1" w:styleId="Footnote0">
    <w:name w:val="Footnote"/>
    <w:link w:val="Footnote"/>
    <w:rsid w:val="00283A86"/>
    <w:rPr>
      <w:rFonts w:ascii="XO Thames" w:hAnsi="XO Thames"/>
    </w:rPr>
  </w:style>
  <w:style w:type="paragraph" w:styleId="18">
    <w:name w:val="toc 1"/>
    <w:next w:val="a"/>
    <w:link w:val="19"/>
    <w:uiPriority w:val="39"/>
    <w:rsid w:val="00283A86"/>
    <w:rPr>
      <w:rFonts w:ascii="XO Thames" w:hAnsi="XO Thames"/>
      <w:b/>
    </w:rPr>
  </w:style>
  <w:style w:type="character" w:customStyle="1" w:styleId="19">
    <w:name w:val="Оглавление 1 Знак"/>
    <w:link w:val="18"/>
    <w:rsid w:val="00283A8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83A8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83A86"/>
    <w:rPr>
      <w:rFonts w:ascii="XO Thames" w:hAnsi="XO Thames"/>
      <w:sz w:val="20"/>
    </w:rPr>
  </w:style>
  <w:style w:type="paragraph" w:customStyle="1" w:styleId="Style35">
    <w:name w:val="Style35"/>
    <w:basedOn w:val="a"/>
    <w:link w:val="Style350"/>
    <w:rsid w:val="00283A86"/>
    <w:pPr>
      <w:spacing w:line="276" w:lineRule="exact"/>
      <w:ind w:left="2098" w:hanging="2098"/>
    </w:pPr>
  </w:style>
  <w:style w:type="character" w:customStyle="1" w:styleId="Style350">
    <w:name w:val="Style35"/>
    <w:basedOn w:val="11"/>
    <w:link w:val="Style35"/>
    <w:rsid w:val="00283A86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rsid w:val="00283A86"/>
  </w:style>
  <w:style w:type="character" w:customStyle="1" w:styleId="17">
    <w:name w:val="Основной шрифт абзаца1"/>
    <w:link w:val="16"/>
    <w:rsid w:val="00283A86"/>
  </w:style>
  <w:style w:type="paragraph" w:customStyle="1" w:styleId="NoSpacing1">
    <w:name w:val="No Spacing1"/>
    <w:link w:val="NoSpacing10"/>
    <w:rsid w:val="00283A86"/>
    <w:pPr>
      <w:spacing w:after="0" w:line="240" w:lineRule="auto"/>
      <w:ind w:firstLine="709"/>
      <w:jc w:val="both"/>
    </w:pPr>
    <w:rPr>
      <w:rFonts w:ascii="Times New Roman" w:hAnsi="Times New Roman"/>
      <w:spacing w:val="-10"/>
      <w:sz w:val="24"/>
    </w:rPr>
  </w:style>
  <w:style w:type="character" w:customStyle="1" w:styleId="NoSpacing10">
    <w:name w:val="No Spacing1"/>
    <w:link w:val="NoSpacing1"/>
    <w:rsid w:val="00283A86"/>
    <w:rPr>
      <w:rFonts w:ascii="Times New Roman" w:hAnsi="Times New Roman"/>
      <w:spacing w:val="-10"/>
      <w:sz w:val="24"/>
    </w:rPr>
  </w:style>
  <w:style w:type="paragraph" w:customStyle="1" w:styleId="Style1">
    <w:name w:val="Style1"/>
    <w:basedOn w:val="a"/>
    <w:link w:val="Style10"/>
    <w:rsid w:val="00283A86"/>
    <w:pPr>
      <w:spacing w:line="276" w:lineRule="exact"/>
      <w:ind w:left="528" w:hanging="528"/>
    </w:pPr>
  </w:style>
  <w:style w:type="character" w:customStyle="1" w:styleId="Style10">
    <w:name w:val="Style1"/>
    <w:basedOn w:val="11"/>
    <w:link w:val="Style1"/>
    <w:rsid w:val="00283A8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283A86"/>
    <w:pPr>
      <w:ind w:left="1600"/>
    </w:pPr>
  </w:style>
  <w:style w:type="character" w:customStyle="1" w:styleId="90">
    <w:name w:val="Оглавление 9 Знак"/>
    <w:link w:val="9"/>
    <w:rsid w:val="00283A86"/>
  </w:style>
  <w:style w:type="paragraph" w:styleId="aa">
    <w:name w:val="Plain Text"/>
    <w:basedOn w:val="a"/>
    <w:link w:val="ab"/>
    <w:rsid w:val="00283A86"/>
    <w:pPr>
      <w:widowControl/>
    </w:pPr>
    <w:rPr>
      <w:rFonts w:ascii="Courier New" w:hAnsi="Courier New"/>
      <w:sz w:val="20"/>
    </w:rPr>
  </w:style>
  <w:style w:type="character" w:customStyle="1" w:styleId="ab">
    <w:name w:val="Текст Знак"/>
    <w:basedOn w:val="11"/>
    <w:link w:val="aa"/>
    <w:rsid w:val="00283A86"/>
    <w:rPr>
      <w:rFonts w:ascii="Courier New" w:hAnsi="Courier New"/>
      <w:sz w:val="20"/>
    </w:rPr>
  </w:style>
  <w:style w:type="paragraph" w:styleId="ac">
    <w:name w:val="List Paragraph"/>
    <w:basedOn w:val="Standard"/>
    <w:link w:val="ad"/>
    <w:rsid w:val="00283A86"/>
    <w:pPr>
      <w:spacing w:before="120" w:after="120" w:line="240" w:lineRule="auto"/>
      <w:ind w:left="720" w:firstLine="567"/>
      <w:jc w:val="both"/>
    </w:pPr>
  </w:style>
  <w:style w:type="character" w:customStyle="1" w:styleId="ad">
    <w:name w:val="Абзац списка Знак"/>
    <w:basedOn w:val="Standard0"/>
    <w:link w:val="ac"/>
    <w:rsid w:val="00283A86"/>
    <w:rPr>
      <w:rFonts w:ascii="Calibri" w:hAnsi="Calibri"/>
    </w:rPr>
  </w:style>
  <w:style w:type="paragraph" w:styleId="8">
    <w:name w:val="toc 8"/>
    <w:next w:val="a"/>
    <w:link w:val="80"/>
    <w:uiPriority w:val="39"/>
    <w:rsid w:val="00283A86"/>
    <w:pPr>
      <w:ind w:left="1400"/>
    </w:pPr>
  </w:style>
  <w:style w:type="character" w:customStyle="1" w:styleId="80">
    <w:name w:val="Оглавление 8 Знак"/>
    <w:link w:val="8"/>
    <w:rsid w:val="00283A86"/>
  </w:style>
  <w:style w:type="paragraph" w:customStyle="1" w:styleId="1a">
    <w:name w:val="Знак примечания1"/>
    <w:basedOn w:val="23"/>
    <w:link w:val="1b"/>
    <w:rsid w:val="00283A86"/>
    <w:rPr>
      <w:sz w:val="16"/>
    </w:rPr>
  </w:style>
  <w:style w:type="character" w:customStyle="1" w:styleId="1b">
    <w:name w:val="Знак примечания1"/>
    <w:basedOn w:val="24"/>
    <w:link w:val="1a"/>
    <w:rsid w:val="00283A86"/>
    <w:rPr>
      <w:sz w:val="16"/>
    </w:rPr>
  </w:style>
  <w:style w:type="paragraph" w:customStyle="1" w:styleId="26">
    <w:name w:val="Гиперссылка2"/>
    <w:link w:val="27"/>
    <w:rsid w:val="00283A86"/>
    <w:rPr>
      <w:color w:val="0000FF"/>
      <w:u w:val="single"/>
    </w:rPr>
  </w:style>
  <w:style w:type="character" w:customStyle="1" w:styleId="27">
    <w:name w:val="Гиперссылка2"/>
    <w:link w:val="26"/>
    <w:rsid w:val="00283A86"/>
    <w:rPr>
      <w:color w:val="0000FF"/>
      <w:u w:val="single"/>
    </w:rPr>
  </w:style>
  <w:style w:type="paragraph" w:styleId="ae">
    <w:name w:val="annotation subject"/>
    <w:basedOn w:val="a5"/>
    <w:next w:val="a5"/>
    <w:link w:val="af"/>
    <w:rsid w:val="00283A86"/>
    <w:rPr>
      <w:b/>
    </w:rPr>
  </w:style>
  <w:style w:type="character" w:customStyle="1" w:styleId="af">
    <w:name w:val="Тема примечания Знак"/>
    <w:basedOn w:val="a6"/>
    <w:link w:val="ae"/>
    <w:rsid w:val="00283A86"/>
    <w:rPr>
      <w:rFonts w:ascii="Times New Roman" w:hAnsi="Times New Roman"/>
      <w:b/>
      <w:sz w:val="20"/>
    </w:rPr>
  </w:style>
  <w:style w:type="paragraph" w:customStyle="1" w:styleId="1c">
    <w:name w:val="Обычный1"/>
    <w:link w:val="1d"/>
    <w:rsid w:val="00283A86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283A86"/>
    <w:rPr>
      <w:rFonts w:ascii="Times New Roman" w:hAnsi="Times New Roman"/>
      <w:sz w:val="24"/>
    </w:rPr>
  </w:style>
  <w:style w:type="paragraph" w:customStyle="1" w:styleId="FontStyle126">
    <w:name w:val="Font Style126"/>
    <w:basedOn w:val="16"/>
    <w:link w:val="FontStyle1260"/>
    <w:rsid w:val="00283A86"/>
    <w:rPr>
      <w:rFonts w:ascii="Times New Roman" w:hAnsi="Times New Roman"/>
      <w:b/>
      <w:sz w:val="20"/>
    </w:rPr>
  </w:style>
  <w:style w:type="character" w:customStyle="1" w:styleId="FontStyle1260">
    <w:name w:val="Font Style126"/>
    <w:basedOn w:val="17"/>
    <w:link w:val="FontStyle126"/>
    <w:rsid w:val="00283A86"/>
    <w:rPr>
      <w:rFonts w:ascii="Times New Roman" w:hAnsi="Times New Roman"/>
      <w:b/>
      <w:sz w:val="20"/>
    </w:rPr>
  </w:style>
  <w:style w:type="paragraph" w:styleId="51">
    <w:name w:val="toc 5"/>
    <w:next w:val="a"/>
    <w:link w:val="52"/>
    <w:uiPriority w:val="39"/>
    <w:rsid w:val="00283A86"/>
    <w:pPr>
      <w:ind w:left="800"/>
    </w:pPr>
  </w:style>
  <w:style w:type="character" w:customStyle="1" w:styleId="52">
    <w:name w:val="Оглавление 5 Знак"/>
    <w:link w:val="51"/>
    <w:rsid w:val="00283A86"/>
  </w:style>
  <w:style w:type="paragraph" w:customStyle="1" w:styleId="33">
    <w:name w:val="Основной шрифт абзаца3"/>
    <w:rsid w:val="00283A86"/>
  </w:style>
  <w:style w:type="paragraph" w:customStyle="1" w:styleId="Style50">
    <w:name w:val="Style50"/>
    <w:basedOn w:val="a"/>
    <w:link w:val="Style500"/>
    <w:rsid w:val="00283A86"/>
    <w:pPr>
      <w:spacing w:line="274" w:lineRule="exact"/>
      <w:jc w:val="center"/>
    </w:pPr>
  </w:style>
  <w:style w:type="character" w:customStyle="1" w:styleId="Style500">
    <w:name w:val="Style50"/>
    <w:basedOn w:val="11"/>
    <w:link w:val="Style50"/>
    <w:rsid w:val="00283A86"/>
    <w:rPr>
      <w:rFonts w:ascii="Times New Roman" w:hAnsi="Times New Roman"/>
      <w:sz w:val="24"/>
    </w:rPr>
  </w:style>
  <w:style w:type="paragraph" w:styleId="af0">
    <w:name w:val="Balloon Text"/>
    <w:basedOn w:val="a"/>
    <w:link w:val="af1"/>
    <w:rsid w:val="00283A86"/>
    <w:rPr>
      <w:rFonts w:ascii="Tahoma" w:hAnsi="Tahoma"/>
      <w:sz w:val="16"/>
    </w:rPr>
  </w:style>
  <w:style w:type="character" w:customStyle="1" w:styleId="af1">
    <w:name w:val="Текст выноски Знак"/>
    <w:basedOn w:val="11"/>
    <w:link w:val="af0"/>
    <w:rsid w:val="00283A86"/>
    <w:rPr>
      <w:rFonts w:ascii="Tahoma" w:hAnsi="Tahoma"/>
      <w:sz w:val="16"/>
    </w:rPr>
  </w:style>
  <w:style w:type="paragraph" w:customStyle="1" w:styleId="Style77">
    <w:name w:val="Style77"/>
    <w:basedOn w:val="a"/>
    <w:link w:val="Style770"/>
    <w:rsid w:val="00283A86"/>
    <w:pPr>
      <w:spacing w:line="274" w:lineRule="exact"/>
      <w:ind w:left="355" w:hanging="355"/>
    </w:pPr>
  </w:style>
  <w:style w:type="character" w:customStyle="1" w:styleId="Style770">
    <w:name w:val="Style77"/>
    <w:basedOn w:val="11"/>
    <w:link w:val="Style77"/>
    <w:rsid w:val="00283A86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rsid w:val="00283A8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283A8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83A86"/>
    <w:pPr>
      <w:ind w:left="1800"/>
    </w:pPr>
  </w:style>
  <w:style w:type="character" w:customStyle="1" w:styleId="toc100">
    <w:name w:val="toc 10"/>
    <w:link w:val="toc10"/>
    <w:rsid w:val="00283A86"/>
  </w:style>
  <w:style w:type="paragraph" w:styleId="af4">
    <w:name w:val="Title"/>
    <w:next w:val="a"/>
    <w:link w:val="af5"/>
    <w:uiPriority w:val="10"/>
    <w:qFormat/>
    <w:rsid w:val="00283A8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283A8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83A8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83A86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rsid w:val="00283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annotation reference"/>
    <w:basedOn w:val="a0"/>
    <w:uiPriority w:val="99"/>
    <w:semiHidden/>
    <w:unhideWhenUsed/>
    <w:rsid w:val="006604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FF46-50C6-4321-B4BA-048C89E9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Юлия Юрьевна</dc:creator>
  <cp:lastModifiedBy>TEMPLUSER</cp:lastModifiedBy>
  <cp:revision>2</cp:revision>
  <cp:lastPrinted>2026-06-15T03:13:00Z</cp:lastPrinted>
  <dcterms:created xsi:type="dcterms:W3CDTF">2026-06-17T04:36:00Z</dcterms:created>
  <dcterms:modified xsi:type="dcterms:W3CDTF">2026-06-17T04:36:00Z</dcterms:modified>
</cp:coreProperties>
</file>