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C984D" w14:textId="5B67DE94" w:rsidR="00297F95" w:rsidRDefault="008C1F3F">
      <w:pPr>
        <w:ind w:firstLine="708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Обоснование начально</w:t>
      </w:r>
      <w:r w:rsidR="008E716D">
        <w:rPr>
          <w:b/>
          <w:sz w:val="28"/>
          <w:szCs w:val="28"/>
          <w:lang w:eastAsia="ru-RU"/>
        </w:rPr>
        <w:t xml:space="preserve">й (максимальной) цены контракта, цены контракта, </w:t>
      </w:r>
      <w:r w:rsidR="008E716D" w:rsidRPr="008E716D">
        <w:rPr>
          <w:b/>
          <w:sz w:val="28"/>
          <w:szCs w:val="28"/>
          <w:lang w:eastAsia="ru-RU"/>
        </w:rPr>
        <w:t>заключаемого с единственным поставщиком (подрядчиком, исполнителем)</w:t>
      </w:r>
    </w:p>
    <w:p w14:paraId="6DEBB270" w14:textId="77777777" w:rsidR="00297F95" w:rsidRDefault="00297F95">
      <w:pPr>
        <w:ind w:right="-284"/>
        <w:jc w:val="center"/>
        <w:rPr>
          <w:b/>
        </w:rPr>
      </w:pPr>
    </w:p>
    <w:p w14:paraId="0629652F" w14:textId="77777777" w:rsidR="00297F95" w:rsidRDefault="008C1F3F">
      <w:pPr>
        <w:ind w:right="-284"/>
        <w:jc w:val="center"/>
        <w:rPr>
          <w:b/>
        </w:rPr>
      </w:pPr>
      <w:r>
        <w:rPr>
          <w:b/>
        </w:rPr>
        <w:t>Обоснование невозможности применения методов, указанных в части 1 статьи 22 Федерального закона №44-ФЗ:</w:t>
      </w:r>
    </w:p>
    <w:p w14:paraId="7D1B5E2A" w14:textId="77777777" w:rsidR="00297F95" w:rsidRDefault="00297F95">
      <w:pPr>
        <w:ind w:right="-284"/>
        <w:jc w:val="center"/>
        <w:rPr>
          <w:b/>
        </w:rPr>
      </w:pPr>
    </w:p>
    <w:tbl>
      <w:tblPr>
        <w:tblW w:w="1020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027"/>
        <w:gridCol w:w="6179"/>
      </w:tblGrid>
      <w:tr w:rsidR="00297F95" w14:paraId="46F0A20E" w14:textId="77777777">
        <w:trPr>
          <w:trHeight w:val="609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63E7" w14:textId="77777777" w:rsidR="00297F95" w:rsidRDefault="008C1F3F">
            <w:pPr>
              <w:widowControl w:val="0"/>
              <w:rPr>
                <w:b/>
              </w:rPr>
            </w:pPr>
            <w:r>
              <w:rPr>
                <w:b/>
              </w:rPr>
              <w:t>Основные характеристики объекта закупки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4518" w14:textId="77777777" w:rsidR="00297F95" w:rsidRDefault="008C1F3F">
            <w:pPr>
              <w:widowControl w:val="0"/>
              <w:spacing w:after="60"/>
              <w:rPr>
                <w:b/>
              </w:rPr>
            </w:pPr>
            <w:r>
              <w:rPr>
                <w:b/>
              </w:rPr>
              <w:t xml:space="preserve"> В</w:t>
            </w:r>
            <w:r w:rsidRPr="002114CC">
              <w:rPr>
                <w:b/>
              </w:rPr>
              <w:t xml:space="preserve"> соответствии с описанием объекта закупки</w:t>
            </w:r>
          </w:p>
        </w:tc>
      </w:tr>
      <w:tr w:rsidR="00297F95" w14:paraId="7F69234F" w14:textId="77777777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C1FD" w14:textId="77777777" w:rsidR="00297F95" w:rsidRDefault="008C1F3F">
            <w:pPr>
              <w:widowControl w:val="0"/>
            </w:pPr>
            <w:r>
              <w:rPr>
                <w:b/>
              </w:rPr>
              <w:t>Метод сопоставимых рыночных цен</w:t>
            </w:r>
            <w:r>
              <w:t xml:space="preserve"> (анализ рынка) (ч. 2 ст. 22 ФЗ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C4A6" w14:textId="5EEF9693" w:rsidR="00297F95" w:rsidRDefault="008C1F3F">
            <w:pPr>
              <w:pStyle w:val="a4"/>
              <w:widowControl w:val="0"/>
              <w:ind w:left="0"/>
              <w:rPr>
                <w:lang w:eastAsia="ru-RU"/>
              </w:rPr>
            </w:pPr>
            <w:r>
              <w:rPr>
                <w:lang w:eastAsia="ru-RU"/>
              </w:rPr>
              <w:t>Применить невозможно, в связи с отсутствием информации о рыночных ценах аналогичных услуг, являющихся предметом</w:t>
            </w:r>
            <w:r w:rsidR="002114CC">
              <w:rPr>
                <w:lang w:eastAsia="ru-RU"/>
              </w:rPr>
              <w:t xml:space="preserve"> </w:t>
            </w:r>
            <w:r w:rsidR="002114CC" w:rsidRPr="002114CC">
              <w:rPr>
                <w:lang w:eastAsia="ru-RU"/>
              </w:rPr>
              <w:t>Лицензионн</w:t>
            </w:r>
            <w:r w:rsidR="002114CC">
              <w:rPr>
                <w:lang w:eastAsia="ru-RU"/>
              </w:rPr>
              <w:t>ого</w:t>
            </w:r>
            <w:r w:rsidR="002114CC" w:rsidRPr="002114CC">
              <w:rPr>
                <w:lang w:eastAsia="ru-RU"/>
              </w:rPr>
              <w:t xml:space="preserve"> договор</w:t>
            </w:r>
            <w:r w:rsidR="002114CC">
              <w:rPr>
                <w:lang w:eastAsia="ru-RU"/>
              </w:rPr>
              <w:t xml:space="preserve">а. </w:t>
            </w:r>
            <w:r w:rsidR="002114CC" w:rsidRPr="002114CC">
              <w:rPr>
                <w:lang w:eastAsia="ru-RU"/>
              </w:rPr>
              <w:t xml:space="preserve"> </w:t>
            </w:r>
          </w:p>
          <w:p w14:paraId="00D807EC" w14:textId="77777777" w:rsidR="00297F95" w:rsidRDefault="00297F95">
            <w:pPr>
              <w:pStyle w:val="a4"/>
              <w:widowControl w:val="0"/>
              <w:ind w:left="0"/>
              <w:rPr>
                <w:lang w:eastAsia="ru-RU"/>
              </w:rPr>
            </w:pPr>
          </w:p>
          <w:p w14:paraId="7AB4A69F" w14:textId="77777777" w:rsidR="00297F95" w:rsidRDefault="008C1F3F">
            <w:pPr>
              <w:pStyle w:val="a4"/>
              <w:widowControl w:val="0"/>
              <w:ind w:left="0"/>
              <w:rPr>
                <w:lang w:eastAsia="ru-RU"/>
              </w:rPr>
            </w:pPr>
            <w:r>
              <w:rPr>
                <w:i/>
                <w:lang w:eastAsia="ru-RU"/>
              </w:rPr>
              <w:t>Использование иных методов допускается в случаях, предусмотренных частями 7-11 указанной статьи.</w:t>
            </w:r>
          </w:p>
        </w:tc>
      </w:tr>
      <w:tr w:rsidR="00297F95" w14:paraId="085B7E14" w14:textId="77777777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9BAF" w14:textId="77777777" w:rsidR="00297F95" w:rsidRDefault="008C1F3F">
            <w:pPr>
              <w:widowControl w:val="0"/>
            </w:pPr>
            <w:r>
              <w:rPr>
                <w:b/>
              </w:rPr>
              <w:t>Нормативный метод</w:t>
            </w:r>
            <w:r>
              <w:t xml:space="preserve"> (ч. 7 ст. 22 ФЗ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90DE" w14:textId="77777777" w:rsidR="00297F95" w:rsidRDefault="008C1F3F">
            <w:pPr>
              <w:pStyle w:val="a4"/>
              <w:widowControl w:val="0"/>
              <w:ind w:left="0"/>
              <w:rPr>
                <w:lang w:eastAsia="ru-RU"/>
              </w:rPr>
            </w:pPr>
            <w:r>
              <w:rPr>
                <w:lang w:eastAsia="ru-RU"/>
              </w:rPr>
              <w:t>Применить невозможно, так как указанный метод заключается в расчете начальной (максимальной) цены контракта на основе требований к закупаемым товарам, работам услугам, установленных в соответствии со ст. 19 «Нормирование в сфере закупок» 44-ФЗ.</w:t>
            </w:r>
          </w:p>
        </w:tc>
      </w:tr>
      <w:tr w:rsidR="00297F95" w14:paraId="09503638" w14:textId="77777777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682F" w14:textId="77777777" w:rsidR="00297F95" w:rsidRDefault="008C1F3F">
            <w:pPr>
              <w:widowControl w:val="0"/>
            </w:pPr>
            <w:r>
              <w:rPr>
                <w:b/>
              </w:rPr>
              <w:t>Тарифный метод</w:t>
            </w:r>
            <w:r>
              <w:t xml:space="preserve"> (ч. 8 ст. 22 ФЗ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9F46" w14:textId="28D655A7" w:rsidR="00297F95" w:rsidRDefault="008C1F3F" w:rsidP="00411304">
            <w:pPr>
              <w:widowControl w:val="0"/>
            </w:pPr>
            <w:r>
              <w:t>Применяться не может, так как в соответствии с законодательством Российской Федерации цены закупаемых товаров, работ, услуг для обеспечения государственных и муниципальных нужд на данный вид услуг не подлежат государственному/муниципальному регулированию.</w:t>
            </w:r>
          </w:p>
        </w:tc>
      </w:tr>
      <w:tr w:rsidR="00297F95" w14:paraId="4A538294" w14:textId="77777777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CA7F" w14:textId="77777777" w:rsidR="00297F95" w:rsidRDefault="008C1F3F">
            <w:pPr>
              <w:widowControl w:val="0"/>
            </w:pPr>
            <w:r>
              <w:rPr>
                <w:b/>
              </w:rPr>
              <w:t>Проектно-сметный метод</w:t>
            </w:r>
            <w:r>
              <w:t xml:space="preserve"> (ч. 9 ст. 22 ФЗ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6744" w14:textId="77777777" w:rsidR="00297F95" w:rsidRDefault="008C1F3F">
            <w:pPr>
              <w:widowControl w:val="0"/>
            </w:pPr>
            <w:r>
              <w:t>Не применяется, так как данный вид услуг не отнесен к перечню, установленному ч.9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297F95" w14:paraId="2112A29A" w14:textId="77777777"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50AB" w14:textId="77777777" w:rsidR="00297F95" w:rsidRDefault="008C1F3F">
            <w:pPr>
              <w:widowControl w:val="0"/>
            </w:pPr>
            <w:r>
              <w:rPr>
                <w:b/>
              </w:rPr>
              <w:t>Затратный метод</w:t>
            </w:r>
            <w:r>
              <w:t xml:space="preserve"> (ч. 10 ст. 22 ФЗ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  <w:tc>
          <w:tcPr>
            <w:tcW w:w="6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6EFD" w14:textId="78A29D46" w:rsidR="00297F95" w:rsidRDefault="008C1F3F">
            <w:pPr>
              <w:pStyle w:val="a4"/>
              <w:widowControl w:val="0"/>
              <w:ind w:left="0"/>
              <w:rPr>
                <w:lang w:eastAsia="ru-RU"/>
              </w:rPr>
            </w:pPr>
            <w:r>
              <w:rPr>
                <w:lang w:eastAsia="ru-RU"/>
              </w:rPr>
              <w:t>Не применяется, в связи с тем, что метод заключается в определении начальной (максимальной) цены контракта, как суммы произведенных затрат и обычной для определенной сферы деятельности прибыли. Информация о структуре затрат и норме прибыли в единой информационной системе и других общедоступных источниках информация отсутствует.</w:t>
            </w:r>
          </w:p>
        </w:tc>
      </w:tr>
    </w:tbl>
    <w:p w14:paraId="62F49FE2" w14:textId="77777777" w:rsidR="00297F95" w:rsidRDefault="00297F95">
      <w:pPr>
        <w:jc w:val="center"/>
        <w:rPr>
          <w:b/>
        </w:rPr>
      </w:pPr>
    </w:p>
    <w:p w14:paraId="5DA6908E" w14:textId="68F935AA" w:rsidR="00297F95" w:rsidRDefault="008C1F3F">
      <w:pPr>
        <w:jc w:val="center"/>
        <w:rPr>
          <w:b/>
        </w:rPr>
      </w:pPr>
      <w:r>
        <w:rPr>
          <w:b/>
        </w:rPr>
        <w:t>Обоснование цены контракта</w:t>
      </w:r>
      <w:r w:rsidR="008E716D">
        <w:rPr>
          <w:b/>
        </w:rPr>
        <w:t>,</w:t>
      </w:r>
      <w:r>
        <w:rPr>
          <w:b/>
        </w:rPr>
        <w:t xml:space="preserve"> </w:t>
      </w:r>
      <w:r w:rsidR="008E716D" w:rsidRPr="008E716D">
        <w:rPr>
          <w:b/>
        </w:rPr>
        <w:t>заключаемого с единственным поставщиком (подрядчиком, исполнителем)</w:t>
      </w:r>
    </w:p>
    <w:p w14:paraId="5A048BE0" w14:textId="77777777" w:rsidR="00297F95" w:rsidRDefault="00297F95">
      <w:pPr>
        <w:jc w:val="center"/>
        <w:rPr>
          <w:b/>
        </w:rPr>
      </w:pPr>
    </w:p>
    <w:tbl>
      <w:tblPr>
        <w:tblW w:w="1020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968"/>
        <w:gridCol w:w="1730"/>
        <w:gridCol w:w="3119"/>
        <w:gridCol w:w="1389"/>
      </w:tblGrid>
      <w:tr w:rsidR="00297F95" w14:paraId="35F23275" w14:textId="77777777" w:rsidTr="004051F5">
        <w:trPr>
          <w:trHeight w:val="360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6E69D" w14:textId="77777777" w:rsidR="00297F95" w:rsidRDefault="008C1F3F">
            <w:pPr>
              <w:widowControl w:val="0"/>
            </w:pPr>
            <w:r>
              <w:t>Наименование предмет контракта</w:t>
            </w:r>
          </w:p>
        </w:tc>
        <w:tc>
          <w:tcPr>
            <w:tcW w:w="6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A17DD" w14:textId="28707413" w:rsidR="00297F95" w:rsidRPr="004051F5" w:rsidRDefault="00411304" w:rsidP="008E716D">
            <w:pPr>
              <w:widowControl w:val="0"/>
              <w:contextualSpacing/>
              <w:rPr>
                <w:rFonts w:eastAsia="Calibri"/>
                <w:b/>
                <w:bCs/>
              </w:rPr>
            </w:pPr>
            <w:r w:rsidRPr="00411304">
              <w:rPr>
                <w:b/>
              </w:rPr>
              <w:t>Приобретение неисключительных прав пользования программным обеспечением</w:t>
            </w:r>
          </w:p>
        </w:tc>
      </w:tr>
      <w:tr w:rsidR="00297F95" w14:paraId="1A4142D2" w14:textId="77777777" w:rsidTr="004051F5">
        <w:trPr>
          <w:trHeight w:val="360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67CAF" w14:textId="2E5D3570" w:rsidR="00297F95" w:rsidRDefault="008C1F3F">
            <w:pPr>
              <w:widowControl w:val="0"/>
            </w:pPr>
            <w:r>
              <w:t xml:space="preserve">Метод определения </w:t>
            </w:r>
            <w:r w:rsidR="00816AB5" w:rsidRPr="00816AB5">
              <w:t>цены контракта, заключаемого с единственным поставщиком (подрядчиком, исполнителем)</w:t>
            </w:r>
            <w:r w:rsidR="00816AB5">
              <w:t>, далее – ЦКЕП</w:t>
            </w:r>
          </w:p>
        </w:tc>
        <w:tc>
          <w:tcPr>
            <w:tcW w:w="6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A18AB" w14:textId="6692C793" w:rsidR="00297F95" w:rsidRDefault="008C1F3F" w:rsidP="000C33D4">
            <w:pPr>
              <w:widowControl w:val="0"/>
            </w:pPr>
            <w:r>
              <w:t xml:space="preserve">В соответствии с </w:t>
            </w:r>
            <w:r w:rsidR="000C33D4">
              <w:t>ч</w:t>
            </w:r>
            <w:r>
              <w:t xml:space="preserve">.12 ст.22 Федерального закона №44 – ФЗ, в случае невозможности применения для определения Н(М)ЦК, ЦКЕП методов, указанных в ч.1 ст.22, применяем </w:t>
            </w:r>
            <w:r>
              <w:rPr>
                <w:b/>
              </w:rPr>
              <w:t>иной</w:t>
            </w:r>
            <w:r>
              <w:t xml:space="preserve"> метод.</w:t>
            </w:r>
          </w:p>
        </w:tc>
      </w:tr>
      <w:tr w:rsidR="00297F95" w14:paraId="644FE306" w14:textId="77777777" w:rsidTr="004051F5">
        <w:trPr>
          <w:trHeight w:val="465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D3EF1" w14:textId="77777777" w:rsidR="00297F95" w:rsidRDefault="008C1F3F">
            <w:pPr>
              <w:widowControl w:val="0"/>
              <w:rPr>
                <w:i/>
              </w:rPr>
            </w:pPr>
            <w:r>
              <w:lastRenderedPageBreak/>
              <w:t>Существенные условия исполнения контракта (</w:t>
            </w:r>
            <w:r>
              <w:rPr>
                <w:i/>
              </w:rPr>
              <w:t>Заказчик указывает условия поставки, условия оплаты)</w:t>
            </w:r>
          </w:p>
        </w:tc>
        <w:tc>
          <w:tcPr>
            <w:tcW w:w="6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4766D" w14:textId="6B477E6D" w:rsidR="00297F95" w:rsidRDefault="008C1F3F">
            <w:pPr>
              <w:widowControl w:val="0"/>
            </w:pPr>
            <w:r>
              <w:t xml:space="preserve">В соответствии с условиями </w:t>
            </w:r>
            <w:r w:rsidR="00411304" w:rsidRPr="00411304">
              <w:t>Лицензионного договора</w:t>
            </w:r>
          </w:p>
        </w:tc>
      </w:tr>
      <w:tr w:rsidR="00297F95" w14:paraId="5ED3AC05" w14:textId="77777777" w:rsidTr="004051F5">
        <w:trPr>
          <w:trHeight w:val="375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55C8E" w14:textId="618FB56C" w:rsidR="00297F95" w:rsidRDefault="008C1F3F" w:rsidP="00816AB5">
            <w:pPr>
              <w:widowControl w:val="0"/>
            </w:pPr>
            <w:r>
              <w:t xml:space="preserve">Метод определения </w:t>
            </w:r>
            <w:r w:rsidR="00816AB5">
              <w:t>ЦКЕП</w:t>
            </w:r>
          </w:p>
        </w:tc>
        <w:tc>
          <w:tcPr>
            <w:tcW w:w="6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CABB3" w14:textId="08617DDF" w:rsidR="00297F95" w:rsidRDefault="0091743D" w:rsidP="000C33D4">
            <w:pPr>
              <w:widowControl w:val="0"/>
            </w:pPr>
            <w:r>
              <w:rPr>
                <w:b/>
              </w:rPr>
              <w:t>Иной</w:t>
            </w:r>
            <w:r w:rsidR="008C1F3F">
              <w:rPr>
                <w:b/>
              </w:rPr>
              <w:t xml:space="preserve"> метод</w:t>
            </w:r>
            <w:r w:rsidR="008C1F3F">
              <w:t xml:space="preserve"> (В соответствии с </w:t>
            </w:r>
            <w:r w:rsidR="000C33D4">
              <w:t>ч</w:t>
            </w:r>
            <w:r w:rsidR="008C1F3F">
              <w:t>.12 ст.22 Федерального закона №44 – ФЗ)</w:t>
            </w:r>
          </w:p>
        </w:tc>
      </w:tr>
      <w:tr w:rsidR="00297F95" w14:paraId="1DDE80C3" w14:textId="77777777" w:rsidTr="004051F5">
        <w:trPr>
          <w:trHeight w:val="551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2C48" w14:textId="77777777" w:rsidR="00297F95" w:rsidRDefault="008C1F3F">
            <w:pPr>
              <w:widowControl w:val="0"/>
            </w:pPr>
            <w:r>
              <w:t>Ед. изм.</w:t>
            </w:r>
          </w:p>
        </w:tc>
        <w:tc>
          <w:tcPr>
            <w:tcW w:w="6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EB8A7" w14:textId="689483DB" w:rsidR="00297F95" w:rsidRDefault="008A6E89">
            <w:pPr>
              <w:widowControl w:val="0"/>
              <w:jc w:val="center"/>
            </w:pPr>
            <w:r>
              <w:t>шт.</w:t>
            </w:r>
          </w:p>
        </w:tc>
      </w:tr>
      <w:tr w:rsidR="00297F95" w14:paraId="01094F5C" w14:textId="77777777" w:rsidTr="004051F5">
        <w:trPr>
          <w:trHeight w:val="517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E851D" w14:textId="77777777" w:rsidR="00297F95" w:rsidRDefault="008C1F3F">
            <w:pPr>
              <w:widowControl w:val="0"/>
            </w:pPr>
            <w:r>
              <w:t>Кол-во</w:t>
            </w:r>
          </w:p>
        </w:tc>
        <w:tc>
          <w:tcPr>
            <w:tcW w:w="6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5A64A" w14:textId="1EDDA07F" w:rsidR="00297F95" w:rsidRDefault="000C33D4">
            <w:pPr>
              <w:widowControl w:val="0"/>
              <w:jc w:val="center"/>
            </w:pPr>
            <w:r>
              <w:t>1</w:t>
            </w:r>
          </w:p>
        </w:tc>
      </w:tr>
      <w:tr w:rsidR="0091743D" w14:paraId="6F1D0824" w14:textId="77777777" w:rsidTr="00544DCA">
        <w:trPr>
          <w:trHeight w:val="300"/>
        </w:trPr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6343E" w14:textId="77777777" w:rsidR="0091743D" w:rsidRDefault="0091743D">
            <w:pPr>
              <w:widowControl w:val="0"/>
            </w:pPr>
            <w:r>
              <w:t>Цена товара, работы, услуги</w:t>
            </w:r>
          </w:p>
          <w:p w14:paraId="037F14BB" w14:textId="7382A4B5" w:rsidR="0091743D" w:rsidRDefault="0091743D">
            <w:pPr>
              <w:widowControl w:val="0"/>
            </w:pPr>
            <w:r>
              <w:t xml:space="preserve">(руб., ед. </w:t>
            </w:r>
            <w:proofErr w:type="spellStart"/>
            <w:r>
              <w:t>изм</w:t>
            </w:r>
            <w:proofErr w:type="spellEnd"/>
            <w:r>
              <w:t>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CD341" w14:textId="77777777" w:rsidR="0091743D" w:rsidRPr="008E716D" w:rsidRDefault="0091743D">
            <w:pPr>
              <w:widowControl w:val="0"/>
            </w:pPr>
            <w:r w:rsidRPr="008E716D">
              <w:t>Источник информации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A2B04" w14:textId="7E1B7CA9" w:rsidR="0091743D" w:rsidRPr="008E716D" w:rsidRDefault="0091743D" w:rsidP="0091743D">
            <w:pPr>
              <w:widowControl w:val="0"/>
              <w:jc w:val="center"/>
            </w:pPr>
            <w:r w:rsidRPr="008E716D">
              <w:t>Наименование программы для ЭВМ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BD312" w14:textId="305D21AE" w:rsidR="0091743D" w:rsidRPr="008E716D" w:rsidRDefault="0091743D" w:rsidP="0091743D">
            <w:pPr>
              <w:widowControl w:val="0"/>
              <w:jc w:val="center"/>
            </w:pPr>
            <w:r w:rsidRPr="008E716D">
              <w:t>Цена за ед. (руб.)</w:t>
            </w:r>
          </w:p>
        </w:tc>
      </w:tr>
      <w:tr w:rsidR="000C33D4" w14:paraId="1F93F909" w14:textId="77777777" w:rsidTr="00190CCA">
        <w:trPr>
          <w:trHeight w:val="1104"/>
        </w:trPr>
        <w:tc>
          <w:tcPr>
            <w:tcW w:w="39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CE4C88" w14:textId="77777777" w:rsidR="000C33D4" w:rsidRDefault="000C33D4">
            <w:pPr>
              <w:widowControl w:val="0"/>
              <w:jc w:val="center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3C0B9E" w14:textId="75D6CF5B" w:rsidR="000C33D4" w:rsidRPr="00090304" w:rsidRDefault="000C33D4" w:rsidP="008825DA">
            <w:pPr>
              <w:widowControl w:val="0"/>
              <w:rPr>
                <w:highlight w:val="yellow"/>
              </w:rPr>
            </w:pPr>
            <w:r w:rsidRPr="008825DA">
              <w:t>Коммерчес</w:t>
            </w:r>
            <w:r w:rsidR="008825DA" w:rsidRPr="008825DA">
              <w:t>кое предложение (исх. № б/н от 1</w:t>
            </w:r>
            <w:r w:rsidRPr="008825DA">
              <w:t>8.0</w:t>
            </w:r>
            <w:r w:rsidR="008825DA" w:rsidRPr="008825DA">
              <w:t>3</w:t>
            </w:r>
            <w:r w:rsidRPr="008825DA">
              <w:t>.202</w:t>
            </w:r>
            <w:r w:rsidR="008F2561" w:rsidRPr="008825DA">
              <w:t>6</w:t>
            </w:r>
            <w:r w:rsidRPr="008825DA"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0D14BF" w14:textId="77777777" w:rsidR="000C33D4" w:rsidRPr="000C33D4" w:rsidRDefault="000C33D4" w:rsidP="000C33D4">
            <w:pPr>
              <w:widowControl w:val="0"/>
            </w:pPr>
            <w:r w:rsidRPr="000C33D4">
              <w:t xml:space="preserve">Программное обеспечение </w:t>
            </w:r>
          </w:p>
          <w:p w14:paraId="505AE1BC" w14:textId="41DFAF40" w:rsidR="000C33D4" w:rsidRPr="000C33D4" w:rsidRDefault="008A6E89" w:rsidP="000C33D4">
            <w:pPr>
              <w:widowControl w:val="0"/>
            </w:pPr>
            <w:r>
              <w:t>«Интернет-</w:t>
            </w:r>
            <w:bookmarkStart w:id="0" w:name="_GoBack"/>
            <w:bookmarkEnd w:id="0"/>
            <w:r w:rsidR="008825DA">
              <w:t>расширение информа</w:t>
            </w:r>
            <w:r w:rsidR="000C33D4" w:rsidRPr="000C33D4">
              <w:t>ционной системы»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2CB74" w14:textId="69053E82" w:rsidR="000C33D4" w:rsidRPr="000C33D4" w:rsidRDefault="000C33D4" w:rsidP="0091743D">
            <w:pPr>
              <w:widowControl w:val="0"/>
              <w:jc w:val="center"/>
            </w:pPr>
            <w:r w:rsidRPr="000C33D4">
              <w:t>300 000,00</w:t>
            </w:r>
          </w:p>
        </w:tc>
      </w:tr>
      <w:tr w:rsidR="00297F95" w14:paraId="5B46153B" w14:textId="77777777" w:rsidTr="004051F5">
        <w:trPr>
          <w:trHeight w:val="51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58439" w14:textId="77777777" w:rsidR="00297F95" w:rsidRDefault="008C1F3F">
            <w:pPr>
              <w:widowControl w:val="0"/>
            </w:pPr>
            <w:r>
              <w:t>Цена за единицу измерения, установленная Заказчиком, (руб.)</w:t>
            </w:r>
          </w:p>
        </w:tc>
        <w:tc>
          <w:tcPr>
            <w:tcW w:w="6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E29CA" w14:textId="77777777" w:rsidR="00297F95" w:rsidRDefault="008C1F3F">
            <w:pPr>
              <w:widowControl w:val="0"/>
              <w:rPr>
                <w:i/>
                <w:highlight w:val="yellow"/>
              </w:rPr>
            </w:pPr>
            <w:r>
              <w:t>Не установлено</w:t>
            </w:r>
          </w:p>
        </w:tc>
      </w:tr>
      <w:tr w:rsidR="00297F95" w14:paraId="657DF6BD" w14:textId="77777777" w:rsidTr="004051F5">
        <w:trPr>
          <w:trHeight w:val="433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95306" w14:textId="7F5FD9C1" w:rsidR="00297F95" w:rsidRPr="000C33D4" w:rsidRDefault="00816AB5" w:rsidP="00816AB5">
            <w:pPr>
              <w:widowControl w:val="0"/>
            </w:pPr>
            <w:r w:rsidRPr="000C33D4">
              <w:t>ЦКЕП</w:t>
            </w:r>
            <w:r w:rsidR="008C1F3F" w:rsidRPr="000C33D4">
              <w:t>, установленная Заказчиком, (руб</w:t>
            </w:r>
            <w:r w:rsidR="004051F5" w:rsidRPr="000C33D4">
              <w:t>лей</w:t>
            </w:r>
            <w:r w:rsidR="008C1F3F" w:rsidRPr="000C33D4">
              <w:t>)</w:t>
            </w:r>
          </w:p>
        </w:tc>
        <w:tc>
          <w:tcPr>
            <w:tcW w:w="6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2D7CF" w14:textId="00373330" w:rsidR="00297F95" w:rsidRPr="000C33D4" w:rsidRDefault="000C33D4">
            <w:pPr>
              <w:widowControl w:val="0"/>
            </w:pPr>
            <w:r w:rsidRPr="000C33D4">
              <w:t>300 0</w:t>
            </w:r>
            <w:r w:rsidR="0091743D" w:rsidRPr="000C33D4">
              <w:t>00,00</w:t>
            </w:r>
          </w:p>
        </w:tc>
      </w:tr>
      <w:tr w:rsidR="004051F5" w14:paraId="0CE1B870" w14:textId="77777777" w:rsidTr="00E376C0">
        <w:trPr>
          <w:trHeight w:val="433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DE1F0" w14:textId="5FCE4A40" w:rsidR="004051F5" w:rsidRDefault="004051F5" w:rsidP="000C33D4">
            <w:pPr>
              <w:widowControl w:val="0"/>
            </w:pPr>
            <w:r>
              <w:rPr>
                <w:rFonts w:ascii="Liberation Serif" w:hAnsi="Liberation Serif" w:cs="Liberation Serif"/>
              </w:rPr>
              <w:t xml:space="preserve">Дата подготовки обоснования </w:t>
            </w:r>
            <w:r w:rsidR="00816AB5" w:rsidRPr="00816AB5">
              <w:rPr>
                <w:rFonts w:ascii="Liberation Serif" w:hAnsi="Liberation Serif" w:cs="Liberation Serif"/>
              </w:rPr>
              <w:t>ЦКЕП</w:t>
            </w:r>
            <w:r>
              <w:rPr>
                <w:rFonts w:ascii="Liberation Serif" w:hAnsi="Liberation Serif" w:cs="Liberation Serif"/>
              </w:rPr>
              <w:t>:</w:t>
            </w:r>
            <w:r>
              <w:t xml:space="preserve"> </w:t>
            </w:r>
            <w:r w:rsidR="000C33D4">
              <w:t>18</w:t>
            </w:r>
            <w:r>
              <w:t>.0</w:t>
            </w:r>
            <w:r w:rsidR="000C33D4">
              <w:t>3</w:t>
            </w:r>
            <w:r w:rsidR="00816AB5">
              <w:t>.202</w:t>
            </w:r>
            <w:r w:rsidR="00090304">
              <w:t>6</w:t>
            </w:r>
          </w:p>
        </w:tc>
      </w:tr>
    </w:tbl>
    <w:p w14:paraId="2C6FA8FF" w14:textId="77777777" w:rsidR="00297F95" w:rsidRDefault="00297F95">
      <w:pPr>
        <w:rPr>
          <w:b/>
          <w:bCs/>
        </w:rPr>
      </w:pPr>
    </w:p>
    <w:p w14:paraId="52B30D89" w14:textId="41E6EF00" w:rsidR="00297F95" w:rsidRDefault="00816AB5">
      <w:pPr>
        <w:rPr>
          <w:b/>
          <w:bCs/>
        </w:rPr>
      </w:pPr>
      <w:r>
        <w:rPr>
          <w:b/>
          <w:bCs/>
        </w:rPr>
        <w:t xml:space="preserve"> </w:t>
      </w:r>
      <w:r w:rsidRPr="00816AB5">
        <w:rPr>
          <w:b/>
          <w:bCs/>
        </w:rPr>
        <w:t>ЦКЕП</w:t>
      </w:r>
      <w:r w:rsidR="008C1F3F">
        <w:rPr>
          <w:b/>
          <w:bCs/>
        </w:rPr>
        <w:t xml:space="preserve"> </w:t>
      </w:r>
      <w:r>
        <w:rPr>
          <w:b/>
          <w:bCs/>
        </w:rPr>
        <w:t>составляет</w:t>
      </w:r>
      <w:r w:rsidR="008C1F3F">
        <w:rPr>
          <w:b/>
          <w:bCs/>
        </w:rPr>
        <w:t xml:space="preserve">: </w:t>
      </w:r>
      <w:r w:rsidR="000C33D4" w:rsidRPr="000C33D4">
        <w:rPr>
          <w:b/>
          <w:bCs/>
        </w:rPr>
        <w:t>300 000</w:t>
      </w:r>
      <w:r w:rsidRPr="000C33D4">
        <w:rPr>
          <w:b/>
          <w:bCs/>
        </w:rPr>
        <w:t xml:space="preserve"> (</w:t>
      </w:r>
      <w:r w:rsidR="000C33D4" w:rsidRPr="000C33D4">
        <w:rPr>
          <w:b/>
          <w:bCs/>
        </w:rPr>
        <w:t>Триста тысяч</w:t>
      </w:r>
      <w:r w:rsidR="000C33D4">
        <w:rPr>
          <w:b/>
          <w:bCs/>
        </w:rPr>
        <w:t>)</w:t>
      </w:r>
      <w:r w:rsidR="000C33D4" w:rsidRPr="000C33D4">
        <w:rPr>
          <w:b/>
          <w:bCs/>
        </w:rPr>
        <w:t xml:space="preserve"> рублей 00 копеек</w:t>
      </w:r>
      <w:r w:rsidR="004051F5">
        <w:t>.</w:t>
      </w:r>
    </w:p>
    <w:p w14:paraId="3A1B24E0" w14:textId="6F3A707E" w:rsidR="00297F95" w:rsidRDefault="00297F95">
      <w:pPr>
        <w:rPr>
          <w:b/>
          <w:i/>
        </w:rPr>
      </w:pPr>
    </w:p>
    <w:p w14:paraId="2FFA7D86" w14:textId="77777777" w:rsidR="008825DA" w:rsidRDefault="008825DA">
      <w:pPr>
        <w:rPr>
          <w:b/>
          <w:i/>
        </w:rPr>
      </w:pPr>
    </w:p>
    <w:p w14:paraId="4FF57217" w14:textId="77777777" w:rsidR="008825DA" w:rsidRDefault="008825DA" w:rsidP="008825DA">
      <w:r>
        <w:t>Документы, подтверждающие исключительные права прилагаются:</w:t>
      </w:r>
    </w:p>
    <w:p w14:paraId="1626C435" w14:textId="39F39E03" w:rsidR="008825DA" w:rsidRDefault="008825DA" w:rsidP="008825DA">
      <w:r>
        <w:t>1.Свидетельство о государственной регистрации программы для ЭВМ (Интернет-</w:t>
      </w:r>
      <w:r w:rsidRPr="008825DA">
        <w:t>расширение информационной</w:t>
      </w:r>
      <w:r>
        <w:t xml:space="preserve"> системы</w:t>
      </w:r>
      <w:r w:rsidRPr="008825DA">
        <w:t>)</w:t>
      </w:r>
      <w:r>
        <w:t>.</w:t>
      </w:r>
    </w:p>
    <w:p w14:paraId="3E6272A0" w14:textId="24517C1F" w:rsidR="00297F95" w:rsidRDefault="008825DA" w:rsidP="008825DA">
      <w:r>
        <w:t xml:space="preserve">2. Гарантийное письмо.  </w:t>
      </w:r>
    </w:p>
    <w:p w14:paraId="61D44861" w14:textId="77777777" w:rsidR="00297F95" w:rsidRDefault="00297F95"/>
    <w:p w14:paraId="27E98C6E" w14:textId="77777777" w:rsidR="00297F95" w:rsidRDefault="00297F95">
      <w:pPr>
        <w:rPr>
          <w:i/>
        </w:rPr>
      </w:pPr>
    </w:p>
    <w:p w14:paraId="00BFF59D" w14:textId="77777777" w:rsidR="00297F95" w:rsidRDefault="00297F95"/>
    <w:sectPr w:rsidR="00297F95">
      <w:pgSz w:w="11906" w:h="16838"/>
      <w:pgMar w:top="993" w:right="850" w:bottom="113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F95"/>
    <w:rsid w:val="00090304"/>
    <w:rsid w:val="000C33D4"/>
    <w:rsid w:val="001548CA"/>
    <w:rsid w:val="002114CC"/>
    <w:rsid w:val="00297F95"/>
    <w:rsid w:val="004051F5"/>
    <w:rsid w:val="00411304"/>
    <w:rsid w:val="00544DCA"/>
    <w:rsid w:val="00816AB5"/>
    <w:rsid w:val="008825DA"/>
    <w:rsid w:val="008A6E89"/>
    <w:rsid w:val="008C1F3F"/>
    <w:rsid w:val="008E716D"/>
    <w:rsid w:val="008F2561"/>
    <w:rsid w:val="00905653"/>
    <w:rsid w:val="0091743D"/>
    <w:rsid w:val="009210FB"/>
    <w:rsid w:val="00A507EB"/>
    <w:rsid w:val="00C91E32"/>
    <w:rsid w:val="00E14ADB"/>
    <w:rsid w:val="00F6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30AAB"/>
  <w15:docId w15:val="{7EAFDAF7-0796-48D6-BF08-6D5E36F0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B5E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rsid w:val="00D77B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4">
    <w:name w:val="List Paragraph"/>
    <w:basedOn w:val="a"/>
    <w:link w:val="a3"/>
    <w:uiPriority w:val="34"/>
    <w:qFormat/>
    <w:rsid w:val="00D77B5E"/>
    <w:pPr>
      <w:ind w:left="708"/>
    </w:pPr>
  </w:style>
  <w:style w:type="paragraph" w:styleId="aa">
    <w:name w:val="Balloon Text"/>
    <w:basedOn w:val="a"/>
    <w:link w:val="ab"/>
    <w:uiPriority w:val="99"/>
    <w:semiHidden/>
    <w:unhideWhenUsed/>
    <w:rsid w:val="00E14AD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4AD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zakupki</cp:lastModifiedBy>
  <cp:revision>8</cp:revision>
  <cp:lastPrinted>2026-03-18T09:09:00Z</cp:lastPrinted>
  <dcterms:created xsi:type="dcterms:W3CDTF">2025-04-08T07:11:00Z</dcterms:created>
  <dcterms:modified xsi:type="dcterms:W3CDTF">2026-03-18T09:09:00Z</dcterms:modified>
  <dc:language>ru-RU</dc:language>
</cp:coreProperties>
</file>