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4BD5B" w14:textId="77777777" w:rsidR="00C23A96" w:rsidRPr="00C23A96" w:rsidRDefault="00C23A96" w:rsidP="00C23A96">
      <w:pPr>
        <w:widowControl/>
        <w:suppressAutoHyphens/>
        <w:autoSpaceDE/>
        <w:autoSpaceDN/>
        <w:adjustRightInd/>
        <w:ind w:left="7371"/>
        <w:rPr>
          <w:sz w:val="24"/>
          <w:szCs w:val="24"/>
        </w:rPr>
      </w:pPr>
      <w:r w:rsidRPr="00C23A96">
        <w:rPr>
          <w:sz w:val="24"/>
          <w:szCs w:val="24"/>
        </w:rPr>
        <w:t>Приложение № 1</w:t>
      </w:r>
      <w:r w:rsidRPr="00C23A96">
        <w:rPr>
          <w:sz w:val="24"/>
          <w:szCs w:val="24"/>
        </w:rPr>
        <w:br/>
        <w:t>к Контракту</w:t>
      </w:r>
      <w:r w:rsidRPr="00C23A96">
        <w:rPr>
          <w:sz w:val="24"/>
          <w:szCs w:val="24"/>
        </w:rPr>
        <w:br/>
        <w:t>№ ___________________</w:t>
      </w:r>
      <w:r w:rsidRPr="00C23A96">
        <w:rPr>
          <w:sz w:val="24"/>
          <w:szCs w:val="24"/>
        </w:rPr>
        <w:br/>
        <w:t>от «___» _________2026 г.</w:t>
      </w:r>
    </w:p>
    <w:p w14:paraId="40ECC637" w14:textId="77777777" w:rsidR="00CB6AB9" w:rsidRPr="00C23A96" w:rsidRDefault="00CB6AB9" w:rsidP="00CB6AB9">
      <w:pPr>
        <w:spacing w:before="120" w:after="120"/>
        <w:jc w:val="center"/>
      </w:pPr>
      <w:r w:rsidRPr="00C23A96">
        <w:rPr>
          <w:b/>
        </w:rPr>
        <w:t>Спецификация</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1950"/>
        <w:gridCol w:w="851"/>
        <w:gridCol w:w="1134"/>
        <w:gridCol w:w="1276"/>
        <w:gridCol w:w="1134"/>
        <w:gridCol w:w="1275"/>
        <w:gridCol w:w="993"/>
        <w:gridCol w:w="1134"/>
        <w:gridCol w:w="992"/>
      </w:tblGrid>
      <w:tr w:rsidR="00D0330F" w:rsidRPr="00C23A96" w14:paraId="6D23708B" w14:textId="77777777" w:rsidTr="002C489C">
        <w:trPr>
          <w:jc w:val="center"/>
        </w:trPr>
        <w:tc>
          <w:tcPr>
            <w:tcW w:w="313" w:type="dxa"/>
            <w:vAlign w:val="center"/>
          </w:tcPr>
          <w:p w14:paraId="567CF436" w14:textId="77777777" w:rsidR="00D0330F" w:rsidRPr="00C23A96" w:rsidRDefault="00D0330F" w:rsidP="006F3589">
            <w:pPr>
              <w:ind w:left="-108" w:right="-89"/>
              <w:jc w:val="center"/>
              <w:rPr>
                <w:b/>
              </w:rPr>
            </w:pPr>
            <w:r w:rsidRPr="00C23A96">
              <w:rPr>
                <w:b/>
              </w:rPr>
              <w:t>№ п/п</w:t>
            </w:r>
          </w:p>
        </w:tc>
        <w:tc>
          <w:tcPr>
            <w:tcW w:w="1950" w:type="dxa"/>
            <w:vAlign w:val="center"/>
          </w:tcPr>
          <w:p w14:paraId="12B1995B" w14:textId="77777777" w:rsidR="00D0330F" w:rsidRPr="00C23A96" w:rsidRDefault="00D0330F" w:rsidP="006F3589">
            <w:pPr>
              <w:ind w:left="-108" w:right="-89"/>
              <w:jc w:val="center"/>
              <w:rPr>
                <w:b/>
              </w:rPr>
            </w:pPr>
            <w:r w:rsidRPr="00C23A96">
              <w:rPr>
                <w:b/>
              </w:rPr>
              <w:t>Наименование Товара</w:t>
            </w:r>
          </w:p>
        </w:tc>
        <w:tc>
          <w:tcPr>
            <w:tcW w:w="851" w:type="dxa"/>
            <w:vAlign w:val="center"/>
          </w:tcPr>
          <w:p w14:paraId="4254F473" w14:textId="77777777" w:rsidR="00D0330F" w:rsidRPr="00C23A96" w:rsidRDefault="00D0330F" w:rsidP="006F3589">
            <w:pPr>
              <w:ind w:left="-108" w:right="-89"/>
              <w:jc w:val="center"/>
              <w:rPr>
                <w:b/>
              </w:rPr>
            </w:pPr>
            <w:r w:rsidRPr="00C23A96">
              <w:rPr>
                <w:b/>
              </w:rPr>
              <w:t>Кол-во, шт</w:t>
            </w:r>
          </w:p>
        </w:tc>
        <w:tc>
          <w:tcPr>
            <w:tcW w:w="1134" w:type="dxa"/>
            <w:vAlign w:val="center"/>
          </w:tcPr>
          <w:p w14:paraId="5032C90D" w14:textId="77777777" w:rsidR="00D0330F" w:rsidRPr="00C23A96" w:rsidRDefault="00D0330F" w:rsidP="006F3589">
            <w:pPr>
              <w:ind w:left="-108" w:right="-89"/>
              <w:jc w:val="center"/>
              <w:rPr>
                <w:b/>
              </w:rPr>
            </w:pPr>
            <w:r w:rsidRPr="00C23A96">
              <w:rPr>
                <w:b/>
              </w:rPr>
              <w:t>Код ОКПД2</w:t>
            </w:r>
          </w:p>
        </w:tc>
        <w:tc>
          <w:tcPr>
            <w:tcW w:w="1276" w:type="dxa"/>
            <w:vAlign w:val="center"/>
          </w:tcPr>
          <w:p w14:paraId="4757D96E" w14:textId="77777777" w:rsidR="00D0330F" w:rsidRPr="00C23A96" w:rsidRDefault="00D0330F" w:rsidP="004C64F9">
            <w:pPr>
              <w:ind w:left="-108" w:right="-89"/>
              <w:jc w:val="center"/>
              <w:rPr>
                <w:b/>
              </w:rPr>
            </w:pPr>
            <w:r w:rsidRPr="00C23A96">
              <w:rPr>
                <w:b/>
              </w:rPr>
              <w:t xml:space="preserve">Страна </w:t>
            </w:r>
            <w:r w:rsidRPr="00C23A96">
              <w:rPr>
                <w:b/>
              </w:rPr>
              <w:br/>
              <w:t>происхождения</w:t>
            </w:r>
          </w:p>
        </w:tc>
        <w:tc>
          <w:tcPr>
            <w:tcW w:w="1134" w:type="dxa"/>
            <w:vAlign w:val="center"/>
          </w:tcPr>
          <w:p w14:paraId="103D2569" w14:textId="77777777" w:rsidR="00D0330F" w:rsidRPr="00C23A96" w:rsidRDefault="002C489C" w:rsidP="006F3589">
            <w:pPr>
              <w:ind w:left="-108" w:right="-89"/>
              <w:jc w:val="center"/>
              <w:rPr>
                <w:b/>
              </w:rPr>
            </w:pPr>
            <w:r w:rsidRPr="00C23A96">
              <w:rPr>
                <w:b/>
                <w:bCs/>
              </w:rPr>
              <w:t>Реестровый номер</w:t>
            </w:r>
          </w:p>
        </w:tc>
        <w:tc>
          <w:tcPr>
            <w:tcW w:w="1275" w:type="dxa"/>
            <w:vAlign w:val="center"/>
          </w:tcPr>
          <w:p w14:paraId="14D0D575" w14:textId="77777777" w:rsidR="00D0330F" w:rsidRPr="00C23A96" w:rsidRDefault="00D0330F" w:rsidP="006F3589">
            <w:pPr>
              <w:ind w:left="-108" w:right="-89"/>
              <w:jc w:val="center"/>
              <w:rPr>
                <w:b/>
              </w:rPr>
            </w:pPr>
            <w:r w:rsidRPr="00C23A96">
              <w:rPr>
                <w:b/>
              </w:rPr>
              <w:t>Срок действия прав</w:t>
            </w:r>
          </w:p>
        </w:tc>
        <w:tc>
          <w:tcPr>
            <w:tcW w:w="993" w:type="dxa"/>
            <w:vAlign w:val="center"/>
          </w:tcPr>
          <w:p w14:paraId="2A99B8B4" w14:textId="77777777" w:rsidR="00D0330F" w:rsidRPr="00C23A96" w:rsidRDefault="00D0330F" w:rsidP="006F3589">
            <w:pPr>
              <w:ind w:left="-108" w:right="-89"/>
              <w:jc w:val="center"/>
              <w:rPr>
                <w:b/>
              </w:rPr>
            </w:pPr>
            <w:r w:rsidRPr="00C23A96">
              <w:rPr>
                <w:b/>
              </w:rPr>
              <w:t xml:space="preserve">Цена </w:t>
            </w:r>
            <w:r w:rsidRPr="00C23A96">
              <w:rPr>
                <w:b/>
              </w:rPr>
              <w:br/>
              <w:t>за единицу,</w:t>
            </w:r>
          </w:p>
          <w:p w14:paraId="664FAB01" w14:textId="77777777" w:rsidR="00D0330F" w:rsidRPr="00C23A96" w:rsidRDefault="00D0330F" w:rsidP="006F3589">
            <w:pPr>
              <w:ind w:left="-108" w:right="-89"/>
              <w:jc w:val="center"/>
              <w:rPr>
                <w:b/>
              </w:rPr>
            </w:pPr>
            <w:r w:rsidRPr="00C23A96">
              <w:rPr>
                <w:b/>
              </w:rPr>
              <w:t>руб.</w:t>
            </w:r>
          </w:p>
        </w:tc>
        <w:tc>
          <w:tcPr>
            <w:tcW w:w="1134" w:type="dxa"/>
            <w:vAlign w:val="center"/>
          </w:tcPr>
          <w:p w14:paraId="1960287F" w14:textId="77777777" w:rsidR="00D0330F" w:rsidRPr="00C23A96" w:rsidRDefault="00D0330F" w:rsidP="006F3589">
            <w:pPr>
              <w:ind w:left="-108" w:right="-89"/>
              <w:jc w:val="center"/>
              <w:rPr>
                <w:b/>
              </w:rPr>
            </w:pPr>
            <w:r w:rsidRPr="00C23A96">
              <w:rPr>
                <w:b/>
              </w:rPr>
              <w:t>Сумма,</w:t>
            </w:r>
          </w:p>
          <w:p w14:paraId="18FE4F87" w14:textId="77777777" w:rsidR="00D0330F" w:rsidRPr="00C23A96" w:rsidRDefault="00D0330F" w:rsidP="006F3589">
            <w:pPr>
              <w:ind w:left="-108" w:right="-89"/>
              <w:jc w:val="center"/>
              <w:rPr>
                <w:b/>
              </w:rPr>
            </w:pPr>
            <w:r w:rsidRPr="00C23A96">
              <w:rPr>
                <w:b/>
              </w:rPr>
              <w:t>руб.</w:t>
            </w:r>
          </w:p>
        </w:tc>
        <w:tc>
          <w:tcPr>
            <w:tcW w:w="992" w:type="dxa"/>
            <w:vAlign w:val="center"/>
          </w:tcPr>
          <w:p w14:paraId="6F3DBB24" w14:textId="77777777" w:rsidR="00D0330F" w:rsidRPr="00C23A96" w:rsidRDefault="00D0330F" w:rsidP="006F3589">
            <w:pPr>
              <w:ind w:left="-108" w:right="-89"/>
              <w:jc w:val="center"/>
              <w:rPr>
                <w:b/>
              </w:rPr>
            </w:pPr>
            <w:r w:rsidRPr="00C23A96">
              <w:rPr>
                <w:b/>
              </w:rPr>
              <w:t>В том числе</w:t>
            </w:r>
          </w:p>
          <w:p w14:paraId="2E4150C3" w14:textId="34DD7D2C" w:rsidR="00D0330F" w:rsidRPr="00C23A96" w:rsidRDefault="00D0330F" w:rsidP="006F3589">
            <w:pPr>
              <w:ind w:left="-108" w:right="-89"/>
              <w:jc w:val="center"/>
              <w:rPr>
                <w:b/>
              </w:rPr>
            </w:pPr>
            <w:r w:rsidRPr="00C23A96">
              <w:rPr>
                <w:b/>
              </w:rPr>
              <w:t xml:space="preserve">НДС </w:t>
            </w:r>
            <w:r w:rsidR="00C23A96">
              <w:rPr>
                <w:b/>
              </w:rPr>
              <w:t>(при наличии)</w:t>
            </w:r>
            <w:r w:rsidRPr="00C23A96">
              <w:rPr>
                <w:b/>
              </w:rPr>
              <w:t>,</w:t>
            </w:r>
          </w:p>
          <w:p w14:paraId="1AC405E9" w14:textId="77777777" w:rsidR="00D0330F" w:rsidRPr="00C23A96" w:rsidRDefault="00D0330F" w:rsidP="006F3589">
            <w:pPr>
              <w:ind w:left="-108" w:right="-89"/>
              <w:jc w:val="center"/>
              <w:rPr>
                <w:b/>
              </w:rPr>
            </w:pPr>
            <w:r w:rsidRPr="00C23A96">
              <w:rPr>
                <w:b/>
              </w:rPr>
              <w:t>руб.</w:t>
            </w:r>
          </w:p>
        </w:tc>
      </w:tr>
      <w:tr w:rsidR="00D0330F" w:rsidRPr="00C23A96" w14:paraId="6FE872ED" w14:textId="77777777" w:rsidTr="00D507E9">
        <w:trPr>
          <w:trHeight w:val="552"/>
          <w:jc w:val="center"/>
        </w:trPr>
        <w:tc>
          <w:tcPr>
            <w:tcW w:w="313" w:type="dxa"/>
          </w:tcPr>
          <w:p w14:paraId="03A1677B" w14:textId="77777777" w:rsidR="00D0330F" w:rsidRPr="00C23A96" w:rsidRDefault="00D0330F" w:rsidP="006F3589"/>
        </w:tc>
        <w:tc>
          <w:tcPr>
            <w:tcW w:w="10739" w:type="dxa"/>
            <w:gridSpan w:val="9"/>
          </w:tcPr>
          <w:p w14:paraId="620B8B36" w14:textId="77777777" w:rsidR="00D0330F" w:rsidRPr="00C23A96" w:rsidRDefault="00D0330F" w:rsidP="004C64F9">
            <w:pPr>
              <w:ind w:right="317"/>
            </w:pPr>
            <w:r w:rsidRPr="00C23A96">
              <w:t>Предоставление (передача) неисключительных (пользовательских) прав (лицензий) на программные продукты: «Лицензия на право использования СКЗИ «КриптоПРО CSP» версии 5.0» с комплектами дистрибутива и формулярами, в составе:</w:t>
            </w:r>
          </w:p>
        </w:tc>
      </w:tr>
      <w:tr w:rsidR="00D0330F" w:rsidRPr="00C23A96" w14:paraId="0F9AF7CB" w14:textId="77777777" w:rsidTr="002C489C">
        <w:trPr>
          <w:trHeight w:val="552"/>
          <w:jc w:val="center"/>
        </w:trPr>
        <w:tc>
          <w:tcPr>
            <w:tcW w:w="313" w:type="dxa"/>
            <w:vAlign w:val="center"/>
          </w:tcPr>
          <w:p w14:paraId="438DE5E8" w14:textId="77777777" w:rsidR="00D0330F" w:rsidRPr="00C23A96" w:rsidRDefault="00D0330F" w:rsidP="00CB6AB9">
            <w:pPr>
              <w:numPr>
                <w:ilvl w:val="0"/>
                <w:numId w:val="8"/>
              </w:numPr>
              <w:ind w:left="0" w:firstLine="12"/>
              <w:contextualSpacing/>
              <w:jc w:val="center"/>
            </w:pPr>
          </w:p>
        </w:tc>
        <w:tc>
          <w:tcPr>
            <w:tcW w:w="1950" w:type="dxa"/>
            <w:vAlign w:val="center"/>
          </w:tcPr>
          <w:p w14:paraId="35B9E034" w14:textId="77777777" w:rsidR="00D0330F" w:rsidRPr="00C23A96" w:rsidRDefault="00D0330F" w:rsidP="006F3589">
            <w:r w:rsidRPr="00C23A96">
              <w:t>Лицензия на право использования СКЗИ «КриптоПро CSP» версии 5.0</w:t>
            </w:r>
          </w:p>
        </w:tc>
        <w:tc>
          <w:tcPr>
            <w:tcW w:w="851" w:type="dxa"/>
            <w:vAlign w:val="center"/>
          </w:tcPr>
          <w:p w14:paraId="36DB0C73" w14:textId="035C429C" w:rsidR="00D0330F" w:rsidRPr="00C23A96" w:rsidRDefault="004166FC" w:rsidP="006F3589">
            <w:pPr>
              <w:ind w:left="-108" w:right="-108"/>
              <w:jc w:val="center"/>
              <w:rPr>
                <w:bCs/>
                <w:lang w:val="en-US"/>
              </w:rPr>
            </w:pPr>
            <w:r w:rsidRPr="00C23A96">
              <w:rPr>
                <w:bCs/>
                <w:lang w:val="en-US"/>
              </w:rPr>
              <w:t>20</w:t>
            </w:r>
          </w:p>
        </w:tc>
        <w:tc>
          <w:tcPr>
            <w:tcW w:w="1134" w:type="dxa"/>
            <w:vAlign w:val="center"/>
          </w:tcPr>
          <w:p w14:paraId="0C795E4A" w14:textId="77777777" w:rsidR="00D0330F" w:rsidRPr="00C23A96" w:rsidRDefault="00D0330F" w:rsidP="006F3589">
            <w:pPr>
              <w:ind w:left="-117" w:right="-108"/>
              <w:jc w:val="center"/>
            </w:pPr>
            <w:r w:rsidRPr="00C23A96">
              <w:t>58.29.50.000</w:t>
            </w:r>
          </w:p>
        </w:tc>
        <w:tc>
          <w:tcPr>
            <w:tcW w:w="1276" w:type="dxa"/>
            <w:vAlign w:val="center"/>
          </w:tcPr>
          <w:p w14:paraId="2722ED70" w14:textId="77777777" w:rsidR="00D0330F" w:rsidRPr="00C23A96" w:rsidRDefault="00D0330F" w:rsidP="006F3589">
            <w:pPr>
              <w:ind w:left="-108" w:right="-108"/>
              <w:jc w:val="center"/>
              <w:rPr>
                <w:bCs/>
              </w:rPr>
            </w:pPr>
            <w:r w:rsidRPr="00C23A96">
              <w:rPr>
                <w:bCs/>
              </w:rPr>
              <w:t>Россия</w:t>
            </w:r>
          </w:p>
        </w:tc>
        <w:tc>
          <w:tcPr>
            <w:tcW w:w="1134" w:type="dxa"/>
            <w:vAlign w:val="center"/>
          </w:tcPr>
          <w:p w14:paraId="01FBB024" w14:textId="3017D3EE" w:rsidR="00D0330F" w:rsidRPr="00C23A96" w:rsidRDefault="00D0330F" w:rsidP="006F3589">
            <w:pPr>
              <w:jc w:val="center"/>
            </w:pPr>
          </w:p>
        </w:tc>
        <w:tc>
          <w:tcPr>
            <w:tcW w:w="1275" w:type="dxa"/>
            <w:vAlign w:val="center"/>
          </w:tcPr>
          <w:p w14:paraId="2FA10F60" w14:textId="77777777" w:rsidR="00D0330F" w:rsidRPr="00C23A96" w:rsidRDefault="00D0330F" w:rsidP="006F3589">
            <w:pPr>
              <w:jc w:val="center"/>
            </w:pPr>
            <w:r w:rsidRPr="00C23A96">
              <w:t>Бессрочно</w:t>
            </w:r>
          </w:p>
        </w:tc>
        <w:tc>
          <w:tcPr>
            <w:tcW w:w="993" w:type="dxa"/>
            <w:vAlign w:val="center"/>
          </w:tcPr>
          <w:p w14:paraId="50D7957E" w14:textId="7A158710" w:rsidR="00D0330F" w:rsidRPr="00C23A96" w:rsidRDefault="00D0330F" w:rsidP="006F3589">
            <w:pPr>
              <w:jc w:val="center"/>
            </w:pPr>
          </w:p>
        </w:tc>
        <w:tc>
          <w:tcPr>
            <w:tcW w:w="1134" w:type="dxa"/>
            <w:vAlign w:val="center"/>
          </w:tcPr>
          <w:p w14:paraId="798ED56B" w14:textId="763C1599" w:rsidR="00D0330F" w:rsidRPr="00C23A96" w:rsidRDefault="00D0330F" w:rsidP="006F3589">
            <w:pPr>
              <w:jc w:val="center"/>
            </w:pPr>
          </w:p>
        </w:tc>
        <w:tc>
          <w:tcPr>
            <w:tcW w:w="992" w:type="dxa"/>
            <w:vAlign w:val="center"/>
          </w:tcPr>
          <w:p w14:paraId="779E511F" w14:textId="581FA883" w:rsidR="00D0330F" w:rsidRPr="00C23A96" w:rsidRDefault="00D0330F" w:rsidP="006F3589">
            <w:pPr>
              <w:jc w:val="center"/>
            </w:pPr>
          </w:p>
        </w:tc>
      </w:tr>
      <w:tr w:rsidR="00D0330F" w:rsidRPr="00C23A96" w14:paraId="3AB8664E" w14:textId="77777777" w:rsidTr="00D0330F">
        <w:trPr>
          <w:trHeight w:val="552"/>
          <w:jc w:val="center"/>
        </w:trPr>
        <w:tc>
          <w:tcPr>
            <w:tcW w:w="313" w:type="dxa"/>
            <w:vAlign w:val="center"/>
          </w:tcPr>
          <w:p w14:paraId="4720DF04" w14:textId="77777777" w:rsidR="00D0330F" w:rsidRPr="00C23A96" w:rsidRDefault="00D0330F" w:rsidP="00CB6AB9">
            <w:pPr>
              <w:numPr>
                <w:ilvl w:val="0"/>
                <w:numId w:val="8"/>
              </w:numPr>
              <w:ind w:left="0" w:firstLine="12"/>
              <w:contextualSpacing/>
              <w:jc w:val="center"/>
            </w:pPr>
            <w:bookmarkStart w:id="0" w:name="_GoBack" w:colFirst="1" w:colLast="1"/>
          </w:p>
        </w:tc>
        <w:tc>
          <w:tcPr>
            <w:tcW w:w="1950" w:type="dxa"/>
            <w:vAlign w:val="center"/>
          </w:tcPr>
          <w:p w14:paraId="5318861A" w14:textId="77777777" w:rsidR="00D0330F" w:rsidRPr="00C23A96" w:rsidRDefault="00D0330F" w:rsidP="006F3589">
            <w:r w:rsidRPr="00C23A96">
              <w:t xml:space="preserve">Дистрибутив СКЗИ «КриптоПро CSP» версии 5.0 R3 (исполнения-Base) на </w:t>
            </w:r>
            <w:r w:rsidRPr="00C23A96">
              <w:rPr>
                <w:lang w:val="en-US"/>
              </w:rPr>
              <w:t>DVD</w:t>
            </w:r>
            <w:r w:rsidRPr="00C23A96">
              <w:t>. Формуляры.</w:t>
            </w:r>
          </w:p>
        </w:tc>
        <w:tc>
          <w:tcPr>
            <w:tcW w:w="851" w:type="dxa"/>
            <w:vAlign w:val="center"/>
          </w:tcPr>
          <w:p w14:paraId="6EDD71A1" w14:textId="4116F573" w:rsidR="00D0330F" w:rsidRPr="00C23A96" w:rsidRDefault="004166FC" w:rsidP="006F3589">
            <w:pPr>
              <w:ind w:left="-108" w:right="-108"/>
              <w:jc w:val="center"/>
              <w:rPr>
                <w:bCs/>
                <w:lang w:val="en-US"/>
              </w:rPr>
            </w:pPr>
            <w:r w:rsidRPr="00C23A96">
              <w:rPr>
                <w:bCs/>
                <w:lang w:val="en-US"/>
              </w:rPr>
              <w:t>1</w:t>
            </w:r>
          </w:p>
        </w:tc>
        <w:tc>
          <w:tcPr>
            <w:tcW w:w="1134" w:type="dxa"/>
            <w:vAlign w:val="center"/>
          </w:tcPr>
          <w:p w14:paraId="405D13B1" w14:textId="77777777" w:rsidR="00D0330F" w:rsidRPr="00C23A96" w:rsidRDefault="00D0330F" w:rsidP="006F3589">
            <w:pPr>
              <w:ind w:left="-117" w:right="-108"/>
              <w:jc w:val="center"/>
            </w:pPr>
            <w:r w:rsidRPr="00C23A96">
              <w:t>58.29.29.000</w:t>
            </w:r>
          </w:p>
        </w:tc>
        <w:tc>
          <w:tcPr>
            <w:tcW w:w="1276" w:type="dxa"/>
            <w:vAlign w:val="center"/>
          </w:tcPr>
          <w:p w14:paraId="4DC93DD9" w14:textId="77777777" w:rsidR="00D0330F" w:rsidRPr="00C23A96" w:rsidRDefault="00D0330F" w:rsidP="006F3589">
            <w:pPr>
              <w:ind w:left="-108" w:right="-108"/>
              <w:jc w:val="center"/>
              <w:rPr>
                <w:bCs/>
              </w:rPr>
            </w:pPr>
            <w:r w:rsidRPr="00C23A96">
              <w:rPr>
                <w:bCs/>
              </w:rPr>
              <w:t>Россия</w:t>
            </w:r>
          </w:p>
        </w:tc>
        <w:tc>
          <w:tcPr>
            <w:tcW w:w="1134" w:type="dxa"/>
          </w:tcPr>
          <w:p w14:paraId="3DDE8D55" w14:textId="1D2A2E3A" w:rsidR="002C489C" w:rsidRPr="00C23A96" w:rsidRDefault="002C489C" w:rsidP="006F3589">
            <w:pPr>
              <w:jc w:val="center"/>
            </w:pPr>
          </w:p>
        </w:tc>
        <w:tc>
          <w:tcPr>
            <w:tcW w:w="1275" w:type="dxa"/>
            <w:vAlign w:val="center"/>
          </w:tcPr>
          <w:p w14:paraId="1DE0D8F0" w14:textId="77777777" w:rsidR="00D0330F" w:rsidRPr="00C23A96" w:rsidRDefault="00D0330F" w:rsidP="006F3589">
            <w:pPr>
              <w:jc w:val="center"/>
              <w:rPr>
                <w:lang w:val="en-US"/>
              </w:rPr>
            </w:pPr>
            <w:r w:rsidRPr="00C23A96">
              <w:t>Бессрочно</w:t>
            </w:r>
          </w:p>
        </w:tc>
        <w:tc>
          <w:tcPr>
            <w:tcW w:w="993" w:type="dxa"/>
            <w:vAlign w:val="center"/>
          </w:tcPr>
          <w:p w14:paraId="55EF279C" w14:textId="31CE7307" w:rsidR="00D0330F" w:rsidRPr="00C23A96" w:rsidRDefault="00D0330F" w:rsidP="006F3589">
            <w:pPr>
              <w:jc w:val="center"/>
            </w:pPr>
          </w:p>
        </w:tc>
        <w:tc>
          <w:tcPr>
            <w:tcW w:w="1134" w:type="dxa"/>
            <w:vAlign w:val="center"/>
          </w:tcPr>
          <w:p w14:paraId="52CF5CE5" w14:textId="26EB7404" w:rsidR="00D0330F" w:rsidRPr="00C23A96" w:rsidRDefault="00D0330F" w:rsidP="006F3589">
            <w:pPr>
              <w:jc w:val="center"/>
            </w:pPr>
          </w:p>
        </w:tc>
        <w:tc>
          <w:tcPr>
            <w:tcW w:w="992" w:type="dxa"/>
            <w:vAlign w:val="center"/>
          </w:tcPr>
          <w:p w14:paraId="782B9322" w14:textId="519082AE" w:rsidR="00D0330F" w:rsidRPr="00C23A96" w:rsidRDefault="00D0330F" w:rsidP="006F3589">
            <w:pPr>
              <w:jc w:val="center"/>
            </w:pPr>
          </w:p>
        </w:tc>
      </w:tr>
      <w:bookmarkEnd w:id="0"/>
      <w:tr w:rsidR="00D0330F" w:rsidRPr="00C23A96" w14:paraId="3700CEAE" w14:textId="77777777" w:rsidTr="00D0330F">
        <w:trPr>
          <w:trHeight w:val="398"/>
          <w:jc w:val="center"/>
        </w:trPr>
        <w:tc>
          <w:tcPr>
            <w:tcW w:w="313" w:type="dxa"/>
          </w:tcPr>
          <w:p w14:paraId="4F3987FD" w14:textId="77777777" w:rsidR="00D0330F" w:rsidRPr="00C23A96" w:rsidRDefault="00D0330F" w:rsidP="00195428">
            <w:pPr>
              <w:rPr>
                <w:b/>
              </w:rPr>
            </w:pPr>
          </w:p>
        </w:tc>
        <w:tc>
          <w:tcPr>
            <w:tcW w:w="8613" w:type="dxa"/>
            <w:gridSpan w:val="7"/>
          </w:tcPr>
          <w:p w14:paraId="6D22E3F4" w14:textId="77777777" w:rsidR="00D0330F" w:rsidRPr="00C23A96" w:rsidRDefault="00D0330F" w:rsidP="00195428">
            <w:pPr>
              <w:rPr>
                <w:b/>
              </w:rPr>
            </w:pPr>
            <w:r w:rsidRPr="00C23A96">
              <w:rPr>
                <w:b/>
              </w:rPr>
              <w:t>Итого:</w:t>
            </w:r>
          </w:p>
        </w:tc>
        <w:tc>
          <w:tcPr>
            <w:tcW w:w="1134" w:type="dxa"/>
            <w:vAlign w:val="center"/>
          </w:tcPr>
          <w:p w14:paraId="6E8FE8D2" w14:textId="77A5D155" w:rsidR="00D0330F" w:rsidRPr="00C23A96" w:rsidRDefault="00D0330F" w:rsidP="006F3589">
            <w:pPr>
              <w:jc w:val="center"/>
              <w:rPr>
                <w:b/>
              </w:rPr>
            </w:pPr>
          </w:p>
        </w:tc>
        <w:tc>
          <w:tcPr>
            <w:tcW w:w="992" w:type="dxa"/>
            <w:vAlign w:val="center"/>
          </w:tcPr>
          <w:p w14:paraId="21E3B0C2" w14:textId="2FF225ED" w:rsidR="00D0330F" w:rsidRPr="00C23A96" w:rsidRDefault="00D0330F" w:rsidP="006F3589">
            <w:pPr>
              <w:jc w:val="center"/>
              <w:rPr>
                <w:b/>
              </w:rPr>
            </w:pPr>
          </w:p>
        </w:tc>
      </w:tr>
    </w:tbl>
    <w:p w14:paraId="3505B8A3" w14:textId="77777777" w:rsidR="00195428" w:rsidRPr="00C23A96" w:rsidRDefault="00195428" w:rsidP="00CB6AB9">
      <w:pPr>
        <w:suppressAutoHyphens/>
        <w:ind w:firstLine="709"/>
        <w:jc w:val="both"/>
        <w:rPr>
          <w:sz w:val="24"/>
          <w:szCs w:val="24"/>
        </w:rPr>
      </w:pPr>
    </w:p>
    <w:p w14:paraId="1FD2CC48" w14:textId="6F758C84" w:rsidR="00CB6AB9" w:rsidRPr="00C23A96" w:rsidRDefault="00CB6AB9" w:rsidP="00CB6AB9">
      <w:pPr>
        <w:suppressAutoHyphens/>
        <w:ind w:firstLine="709"/>
        <w:jc w:val="both"/>
        <w:rPr>
          <w:sz w:val="24"/>
          <w:szCs w:val="24"/>
        </w:rPr>
      </w:pPr>
      <w:r w:rsidRPr="00C23A96">
        <w:rPr>
          <w:sz w:val="24"/>
          <w:szCs w:val="24"/>
          <w:lang w:eastAsia="ar-SA"/>
        </w:rPr>
        <w:t xml:space="preserve">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включает все расходы Поставщика, связанные с исполнением условий Контракта, </w:t>
      </w:r>
      <w:r w:rsidRPr="00C23A96">
        <w:rPr>
          <w:sz w:val="24"/>
          <w:szCs w:val="24"/>
        </w:rPr>
        <w:t>а именно стоимость неисключительных (пользовательских) прав на использование ПО, компенсацию всех издержек Поставщика включая расходы на доставку, страхование, уплату таможенных пошлин, налогов, сборов и других обязательных платежей</w:t>
      </w:r>
      <w:r w:rsidRPr="00C23A96">
        <w:rPr>
          <w:sz w:val="24"/>
          <w:szCs w:val="24"/>
          <w:lang w:eastAsia="ar-SA"/>
        </w:rPr>
        <w:t>.</w:t>
      </w:r>
    </w:p>
    <w:p w14:paraId="74F3A6AB" w14:textId="77777777" w:rsidR="00CB6AB9" w:rsidRPr="00C23A96" w:rsidRDefault="00CB6AB9" w:rsidP="00CB6AB9">
      <w:pPr>
        <w:ind w:firstLine="709"/>
        <w:jc w:val="both"/>
      </w:pPr>
    </w:p>
    <w:p w14:paraId="7513B4AC" w14:textId="0B9C903A" w:rsidR="00CB6AB9" w:rsidRPr="00AB6A33" w:rsidRDefault="00CB6AB9" w:rsidP="00CB6AB9">
      <w:pPr>
        <w:spacing w:before="240"/>
        <w:ind w:left="6804"/>
        <w:jc w:val="right"/>
      </w:pPr>
      <w:r w:rsidRPr="00AB6A33">
        <w:br w:type="page"/>
      </w:r>
    </w:p>
    <w:p w14:paraId="7EC3CAAF" w14:textId="1D3D0F4C" w:rsidR="00CB6AB9" w:rsidRDefault="00C23A96" w:rsidP="00C23A96">
      <w:pPr>
        <w:widowControl/>
        <w:suppressAutoHyphens/>
        <w:autoSpaceDE/>
        <w:autoSpaceDN/>
        <w:adjustRightInd/>
        <w:ind w:left="7371"/>
        <w:rPr>
          <w:sz w:val="24"/>
          <w:szCs w:val="24"/>
        </w:rPr>
      </w:pPr>
      <w:r>
        <w:rPr>
          <w:sz w:val="24"/>
          <w:szCs w:val="24"/>
        </w:rPr>
        <w:lastRenderedPageBreak/>
        <w:t>Приложение № 2</w:t>
      </w:r>
      <w:r w:rsidRPr="00C23A96">
        <w:rPr>
          <w:sz w:val="24"/>
          <w:szCs w:val="24"/>
        </w:rPr>
        <w:br/>
        <w:t>к Контракту</w:t>
      </w:r>
      <w:r w:rsidRPr="00C23A96">
        <w:rPr>
          <w:sz w:val="24"/>
          <w:szCs w:val="24"/>
        </w:rPr>
        <w:br/>
        <w:t>№ ___________________</w:t>
      </w:r>
      <w:r w:rsidRPr="00C23A96">
        <w:rPr>
          <w:sz w:val="24"/>
          <w:szCs w:val="24"/>
        </w:rPr>
        <w:br/>
        <w:t>от «___» _________2026 г.</w:t>
      </w:r>
    </w:p>
    <w:p w14:paraId="4A80A848" w14:textId="77777777" w:rsidR="00C23A96" w:rsidRPr="00C23A96" w:rsidRDefault="00C23A96" w:rsidP="00C23A96">
      <w:pPr>
        <w:widowControl/>
        <w:suppressAutoHyphens/>
        <w:autoSpaceDE/>
        <w:autoSpaceDN/>
        <w:adjustRightInd/>
        <w:ind w:left="7371"/>
        <w:rPr>
          <w:sz w:val="24"/>
          <w:szCs w:val="24"/>
        </w:rPr>
      </w:pPr>
    </w:p>
    <w:p w14:paraId="38438B85" w14:textId="77777777" w:rsidR="00CB6AB9" w:rsidRPr="00CB6AB9" w:rsidRDefault="00CB6AB9" w:rsidP="00CB6AB9">
      <w:pPr>
        <w:spacing w:before="360" w:after="240"/>
        <w:jc w:val="center"/>
        <w:rPr>
          <w:b/>
          <w:sz w:val="24"/>
          <w:szCs w:val="24"/>
        </w:rPr>
      </w:pPr>
      <w:r w:rsidRPr="00CB6AB9">
        <w:rPr>
          <w:b/>
          <w:sz w:val="24"/>
          <w:szCs w:val="24"/>
        </w:rPr>
        <w:t>ТЕХНИЧЕСКОЕ ЗАДАНИЕ</w:t>
      </w:r>
    </w:p>
    <w:p w14:paraId="124C2F2E" w14:textId="77777777" w:rsidR="00CB6AB9" w:rsidRPr="00CB6AB9" w:rsidRDefault="00CB6AB9" w:rsidP="00CB6AB9">
      <w:pPr>
        <w:rPr>
          <w:b/>
          <w:bCs/>
          <w:sz w:val="24"/>
          <w:szCs w:val="24"/>
        </w:rPr>
      </w:pPr>
      <w:r w:rsidRPr="00CB6AB9">
        <w:rPr>
          <w:b/>
          <w:bCs/>
          <w:sz w:val="24"/>
          <w:szCs w:val="24"/>
        </w:rPr>
        <w:t>1.</w:t>
      </w:r>
      <w:r w:rsidRPr="00CB6AB9">
        <w:rPr>
          <w:b/>
          <w:sz w:val="24"/>
          <w:szCs w:val="24"/>
        </w:rPr>
        <w:t> З</w:t>
      </w:r>
      <w:r w:rsidRPr="00CB6AB9">
        <w:rPr>
          <w:b/>
          <w:bCs/>
          <w:sz w:val="24"/>
          <w:szCs w:val="24"/>
        </w:rPr>
        <w:t>аказчик:</w:t>
      </w:r>
    </w:p>
    <w:p w14:paraId="0FBAC497" w14:textId="77777777" w:rsidR="00CB6AB9" w:rsidRPr="00CB6AB9" w:rsidRDefault="00CB6AB9" w:rsidP="00CB6AB9">
      <w:pPr>
        <w:jc w:val="both"/>
        <w:rPr>
          <w:sz w:val="24"/>
          <w:szCs w:val="24"/>
        </w:rPr>
      </w:pPr>
      <w:r w:rsidRPr="00CB6AB9">
        <w:rPr>
          <w:sz w:val="24"/>
          <w:szCs w:val="24"/>
        </w:rPr>
        <w:t>Федеральное казенное учреждение «Налог-Сервис» Федеральной налоговой службы</w:t>
      </w:r>
      <w:r w:rsidR="005350B6">
        <w:rPr>
          <w:sz w:val="24"/>
          <w:szCs w:val="24"/>
        </w:rPr>
        <w:t xml:space="preserve"> </w:t>
      </w:r>
      <w:r w:rsidRPr="00CB6AB9">
        <w:rPr>
          <w:bCs/>
          <w:sz w:val="24"/>
          <w:szCs w:val="24"/>
        </w:rPr>
        <w:t>(</w:t>
      </w:r>
      <w:r w:rsidRPr="00CB6AB9">
        <w:rPr>
          <w:sz w:val="24"/>
          <w:szCs w:val="24"/>
        </w:rPr>
        <w:t>г. Москва) (ФКУ «Налог-Сервис» ФНС России).</w:t>
      </w:r>
    </w:p>
    <w:p w14:paraId="0B149645" w14:textId="77777777" w:rsidR="00CB6AB9" w:rsidRPr="00CB6AB9" w:rsidRDefault="00CB6AB9" w:rsidP="00CB6AB9">
      <w:pPr>
        <w:tabs>
          <w:tab w:val="left" w:pos="284"/>
        </w:tabs>
        <w:rPr>
          <w:b/>
          <w:sz w:val="24"/>
          <w:szCs w:val="24"/>
        </w:rPr>
      </w:pPr>
      <w:r w:rsidRPr="00CB6AB9">
        <w:rPr>
          <w:b/>
          <w:sz w:val="24"/>
          <w:szCs w:val="24"/>
        </w:rPr>
        <w:t xml:space="preserve">2. Поставщик: </w:t>
      </w:r>
    </w:p>
    <w:p w14:paraId="2FD59E7F" w14:textId="45B3D13C" w:rsidR="00CB6AB9" w:rsidRPr="00CB6AB9" w:rsidRDefault="00C23A96" w:rsidP="00CB6AB9">
      <w:pPr>
        <w:tabs>
          <w:tab w:val="left" w:pos="284"/>
        </w:tabs>
        <w:ind w:firstLine="709"/>
        <w:jc w:val="both"/>
        <w:rPr>
          <w:sz w:val="24"/>
          <w:szCs w:val="24"/>
        </w:rPr>
      </w:pPr>
      <w:r>
        <w:rPr>
          <w:sz w:val="24"/>
          <w:szCs w:val="24"/>
        </w:rPr>
        <w:t>_____________________________________________________</w:t>
      </w:r>
    </w:p>
    <w:p w14:paraId="312E4847" w14:textId="77777777" w:rsidR="00CB6AB9" w:rsidRPr="00CB6AB9" w:rsidRDefault="00CB6AB9" w:rsidP="00CB6AB9">
      <w:pPr>
        <w:rPr>
          <w:b/>
          <w:sz w:val="24"/>
          <w:szCs w:val="24"/>
        </w:rPr>
      </w:pPr>
      <w:r w:rsidRPr="00CB6AB9">
        <w:rPr>
          <w:b/>
          <w:sz w:val="24"/>
          <w:szCs w:val="24"/>
        </w:rPr>
        <w:t>3</w:t>
      </w:r>
      <w:r w:rsidRPr="00CB6AB9">
        <w:rPr>
          <w:b/>
          <w:bCs/>
          <w:sz w:val="24"/>
          <w:szCs w:val="24"/>
        </w:rPr>
        <w:t>.</w:t>
      </w:r>
      <w:r w:rsidRPr="00CB6AB9">
        <w:rPr>
          <w:b/>
          <w:sz w:val="24"/>
          <w:szCs w:val="24"/>
        </w:rPr>
        <w:t> Источник финансирования:</w:t>
      </w:r>
    </w:p>
    <w:p w14:paraId="579792F9" w14:textId="77777777" w:rsidR="00CB6AB9" w:rsidRPr="00CB6AB9" w:rsidRDefault="00CB6AB9" w:rsidP="00CB6AB9">
      <w:pPr>
        <w:ind w:firstLine="567"/>
        <w:rPr>
          <w:sz w:val="24"/>
          <w:szCs w:val="24"/>
        </w:rPr>
      </w:pPr>
      <w:r w:rsidRPr="00CB6AB9">
        <w:rPr>
          <w:sz w:val="24"/>
          <w:szCs w:val="24"/>
        </w:rPr>
        <w:t>Федеральный бюджет, в пределах доведённых Заказчику лимитов бюджетных обязательств на 2026 г.</w:t>
      </w:r>
    </w:p>
    <w:p w14:paraId="6CEE49B9" w14:textId="77777777" w:rsidR="00CB6AB9" w:rsidRPr="00CB6AB9" w:rsidRDefault="00CB6AB9" w:rsidP="00CB6AB9">
      <w:pPr>
        <w:rPr>
          <w:b/>
          <w:bCs/>
          <w:sz w:val="24"/>
          <w:szCs w:val="24"/>
        </w:rPr>
      </w:pPr>
      <w:r w:rsidRPr="00CB6AB9">
        <w:rPr>
          <w:b/>
          <w:sz w:val="24"/>
          <w:szCs w:val="24"/>
        </w:rPr>
        <w:t>4</w:t>
      </w:r>
      <w:r w:rsidRPr="00CB6AB9">
        <w:rPr>
          <w:b/>
          <w:bCs/>
          <w:sz w:val="24"/>
          <w:szCs w:val="24"/>
        </w:rPr>
        <w:t>.</w:t>
      </w:r>
      <w:r w:rsidRPr="00CB6AB9">
        <w:rPr>
          <w:b/>
          <w:sz w:val="24"/>
          <w:szCs w:val="24"/>
        </w:rPr>
        <w:t xml:space="preserve"> Предмет </w:t>
      </w:r>
      <w:r w:rsidRPr="00CB6AB9">
        <w:rPr>
          <w:b/>
          <w:bCs/>
          <w:sz w:val="24"/>
          <w:szCs w:val="24"/>
        </w:rPr>
        <w:t>Контракта:</w:t>
      </w:r>
    </w:p>
    <w:p w14:paraId="0C8F344C" w14:textId="273A4204" w:rsidR="00CB6AB9" w:rsidRPr="00CB6AB9" w:rsidRDefault="00CB6AB9" w:rsidP="00CB6AB9">
      <w:pPr>
        <w:ind w:firstLine="709"/>
        <w:jc w:val="both"/>
        <w:rPr>
          <w:sz w:val="24"/>
          <w:szCs w:val="24"/>
        </w:rPr>
      </w:pPr>
      <w:r w:rsidRPr="00CB6AB9">
        <w:rPr>
          <w:sz w:val="24"/>
          <w:szCs w:val="24"/>
        </w:rPr>
        <w:t>Предоставление (передача) неисключительных (пользовательских) прав (лицензий) на программные продукты:</w:t>
      </w:r>
      <w:r w:rsidR="00CB0AAF">
        <w:rPr>
          <w:sz w:val="24"/>
          <w:szCs w:val="24"/>
        </w:rPr>
        <w:t xml:space="preserve"> </w:t>
      </w:r>
      <w:r w:rsidR="00CB0AAF" w:rsidRPr="001F5543">
        <w:rPr>
          <w:sz w:val="24"/>
          <w:szCs w:val="24"/>
        </w:rPr>
        <w:t>«Лицензия на право использования СКЗИ «КриптоПРО CSP» версии 5.0,</w:t>
      </w:r>
      <w:r w:rsidR="00CB0AAF">
        <w:rPr>
          <w:sz w:val="24"/>
          <w:szCs w:val="24"/>
        </w:rPr>
        <w:t xml:space="preserve"> а также Дистрибутив СКЗИ «КриптоПро </w:t>
      </w:r>
      <w:r w:rsidR="00CB0AAF">
        <w:rPr>
          <w:sz w:val="24"/>
          <w:szCs w:val="24"/>
          <w:lang w:val="en-US"/>
        </w:rPr>
        <w:t>CSP</w:t>
      </w:r>
      <w:r w:rsidR="00CB0AAF">
        <w:rPr>
          <w:sz w:val="24"/>
          <w:szCs w:val="24"/>
        </w:rPr>
        <w:t>»</w:t>
      </w:r>
      <w:r w:rsidR="00CB0AAF" w:rsidRPr="001F5543">
        <w:rPr>
          <w:sz w:val="24"/>
          <w:szCs w:val="24"/>
        </w:rPr>
        <w:t xml:space="preserve"> </w:t>
      </w:r>
      <w:r w:rsidR="00CB0AAF" w:rsidRPr="005810C5">
        <w:rPr>
          <w:sz w:val="24"/>
          <w:szCs w:val="24"/>
        </w:rPr>
        <w:t xml:space="preserve"> </w:t>
      </w:r>
      <w:r w:rsidR="00CB0AAF">
        <w:rPr>
          <w:sz w:val="24"/>
          <w:szCs w:val="24"/>
        </w:rPr>
        <w:t xml:space="preserve">версии 5.0  </w:t>
      </w:r>
      <w:r w:rsidR="00CB0AAF">
        <w:rPr>
          <w:sz w:val="24"/>
          <w:szCs w:val="24"/>
          <w:lang w:val="en-US"/>
        </w:rPr>
        <w:t>R</w:t>
      </w:r>
      <w:r w:rsidR="00CB0AAF" w:rsidRPr="005810C5">
        <w:rPr>
          <w:sz w:val="24"/>
          <w:szCs w:val="24"/>
        </w:rPr>
        <w:t xml:space="preserve">3 </w:t>
      </w:r>
      <w:r w:rsidR="00CB0AAF">
        <w:rPr>
          <w:sz w:val="24"/>
          <w:szCs w:val="24"/>
        </w:rPr>
        <w:t>(Исполнения-</w:t>
      </w:r>
      <w:r w:rsidR="00CB0AAF">
        <w:rPr>
          <w:sz w:val="24"/>
          <w:szCs w:val="24"/>
          <w:lang w:val="en-US"/>
        </w:rPr>
        <w:t>Base</w:t>
      </w:r>
      <w:r w:rsidR="00CB0AAF" w:rsidRPr="005810C5">
        <w:rPr>
          <w:sz w:val="24"/>
          <w:szCs w:val="24"/>
        </w:rPr>
        <w:t xml:space="preserve">) </w:t>
      </w:r>
      <w:r w:rsidR="00CB0AAF">
        <w:rPr>
          <w:sz w:val="24"/>
          <w:szCs w:val="24"/>
        </w:rPr>
        <w:t xml:space="preserve">на </w:t>
      </w:r>
      <w:r w:rsidR="00CB0AAF">
        <w:rPr>
          <w:sz w:val="24"/>
          <w:szCs w:val="24"/>
          <w:lang w:val="en-US"/>
        </w:rPr>
        <w:t>DVD</w:t>
      </w:r>
      <w:r w:rsidR="00CB0AAF" w:rsidRPr="005810C5">
        <w:rPr>
          <w:sz w:val="24"/>
          <w:szCs w:val="24"/>
        </w:rPr>
        <w:t xml:space="preserve">. </w:t>
      </w:r>
      <w:r w:rsidR="00CB0AAF">
        <w:rPr>
          <w:sz w:val="24"/>
          <w:szCs w:val="24"/>
        </w:rPr>
        <w:t xml:space="preserve">Формуляры Последняя сертифицированная ФСБ России сборка СКЗИ </w:t>
      </w:r>
      <w:r w:rsidR="00CB0AAF" w:rsidRPr="001F5543">
        <w:rPr>
          <w:sz w:val="24"/>
          <w:szCs w:val="24"/>
        </w:rPr>
        <w:t xml:space="preserve">«КриптоПРО CSP 5.0» </w:t>
      </w:r>
      <w:r w:rsidR="00CB0AAF" w:rsidRPr="008346B9">
        <w:rPr>
          <w:sz w:val="24"/>
          <w:szCs w:val="24"/>
        </w:rPr>
        <w:t xml:space="preserve">(далее – </w:t>
      </w:r>
      <w:r w:rsidR="00CB0AAF">
        <w:rPr>
          <w:sz w:val="24"/>
          <w:szCs w:val="24"/>
        </w:rPr>
        <w:t>ПО</w:t>
      </w:r>
      <w:r w:rsidR="00CB0AAF" w:rsidRPr="008346B9">
        <w:rPr>
          <w:sz w:val="24"/>
          <w:szCs w:val="24"/>
        </w:rPr>
        <w:t>)</w:t>
      </w:r>
      <w:r w:rsidR="00CB0AAF">
        <w:rPr>
          <w:sz w:val="24"/>
          <w:szCs w:val="24"/>
        </w:rPr>
        <w:t xml:space="preserve"> </w:t>
      </w:r>
      <w:r w:rsidRPr="00CB6AB9">
        <w:rPr>
          <w:color w:val="000000"/>
          <w:sz w:val="24"/>
          <w:szCs w:val="24"/>
        </w:rPr>
        <w:t xml:space="preserve">для нужд Филиала ФКУ «Налог-Сервис» ФНС России </w:t>
      </w:r>
      <w:r w:rsidRPr="00CB6AB9">
        <w:rPr>
          <w:sz w:val="24"/>
          <w:szCs w:val="24"/>
        </w:rPr>
        <w:t xml:space="preserve">в </w:t>
      </w:r>
      <w:r w:rsidR="00CB0AAF">
        <w:rPr>
          <w:sz w:val="24"/>
          <w:szCs w:val="24"/>
        </w:rPr>
        <w:t xml:space="preserve">Хабаровском крае </w:t>
      </w:r>
      <w:r w:rsidRPr="00CB6AB9">
        <w:rPr>
          <w:sz w:val="24"/>
          <w:szCs w:val="24"/>
        </w:rPr>
        <w:t>и</w:t>
      </w:r>
      <w:r w:rsidR="00CB0AAF">
        <w:rPr>
          <w:sz w:val="24"/>
          <w:szCs w:val="24"/>
        </w:rPr>
        <w:t xml:space="preserve"> Еврейской АО</w:t>
      </w:r>
      <w:r w:rsidRPr="00CB6AB9">
        <w:rPr>
          <w:sz w:val="24"/>
          <w:szCs w:val="24"/>
        </w:rPr>
        <w:t>.</w:t>
      </w:r>
    </w:p>
    <w:p w14:paraId="6CD60546" w14:textId="77777777" w:rsidR="00CB6AB9" w:rsidRPr="00CB6AB9" w:rsidRDefault="00CB6AB9" w:rsidP="00CB6AB9">
      <w:pPr>
        <w:spacing w:before="120" w:after="120"/>
        <w:rPr>
          <w:b/>
          <w:sz w:val="24"/>
          <w:szCs w:val="24"/>
        </w:rPr>
      </w:pPr>
      <w:r w:rsidRPr="00CB6AB9">
        <w:rPr>
          <w:b/>
          <w:sz w:val="24"/>
          <w:szCs w:val="24"/>
        </w:rPr>
        <w:t>5</w:t>
      </w:r>
      <w:r w:rsidRPr="00CB6AB9">
        <w:rPr>
          <w:b/>
          <w:bCs/>
          <w:sz w:val="24"/>
          <w:szCs w:val="24"/>
        </w:rPr>
        <w:t>.</w:t>
      </w:r>
      <w:r w:rsidRPr="00CB6AB9">
        <w:rPr>
          <w:b/>
          <w:sz w:val="24"/>
          <w:szCs w:val="24"/>
        </w:rPr>
        <w:t> Срок и место поставки:</w:t>
      </w:r>
    </w:p>
    <w:p w14:paraId="69953B13" w14:textId="4AB7FA5C" w:rsidR="00CB6AB9" w:rsidRPr="00CB6AB9" w:rsidRDefault="00CB6AB9" w:rsidP="00CB6AB9">
      <w:pPr>
        <w:ind w:firstLine="567"/>
        <w:jc w:val="both"/>
        <w:rPr>
          <w:sz w:val="24"/>
          <w:szCs w:val="24"/>
        </w:rPr>
      </w:pPr>
      <w:r w:rsidRPr="00CB6AB9">
        <w:rPr>
          <w:sz w:val="24"/>
          <w:szCs w:val="24"/>
        </w:rPr>
        <w:t xml:space="preserve">Предоставление (передача) неисключительных (пользовательских) прав (лицензий) на ПО осуществляются силами и средствами Поставщика в течение </w:t>
      </w:r>
      <w:r w:rsidR="00846DC1">
        <w:rPr>
          <w:sz w:val="24"/>
          <w:szCs w:val="24"/>
        </w:rPr>
        <w:t>1</w:t>
      </w:r>
      <w:r w:rsidRPr="00CB6AB9">
        <w:rPr>
          <w:sz w:val="24"/>
          <w:szCs w:val="24"/>
        </w:rPr>
        <w:t>0 (Д</w:t>
      </w:r>
      <w:r w:rsidR="00846DC1">
        <w:rPr>
          <w:sz w:val="24"/>
          <w:szCs w:val="24"/>
        </w:rPr>
        <w:t>есяти</w:t>
      </w:r>
      <w:r w:rsidRPr="00CB6AB9">
        <w:rPr>
          <w:sz w:val="24"/>
          <w:szCs w:val="24"/>
        </w:rPr>
        <w:t xml:space="preserve">) рабочих дней с даты подписания Государственного контракта (далее – Контракт) по адресу: </w:t>
      </w:r>
      <w:r w:rsidR="00CB0AAF">
        <w:rPr>
          <w:sz w:val="24"/>
          <w:szCs w:val="24"/>
        </w:rPr>
        <w:t>680021</w:t>
      </w:r>
      <w:r w:rsidRPr="00CB6AB9">
        <w:rPr>
          <w:sz w:val="24"/>
          <w:szCs w:val="24"/>
        </w:rPr>
        <w:t xml:space="preserve">, </w:t>
      </w:r>
      <w:r w:rsidR="00CB0AAF">
        <w:rPr>
          <w:sz w:val="24"/>
          <w:szCs w:val="24"/>
        </w:rPr>
        <w:t>Хабаровский край</w:t>
      </w:r>
      <w:r w:rsidRPr="00CB6AB9">
        <w:rPr>
          <w:sz w:val="24"/>
          <w:szCs w:val="24"/>
        </w:rPr>
        <w:t xml:space="preserve">, </w:t>
      </w:r>
      <w:r w:rsidR="00195428">
        <w:rPr>
          <w:sz w:val="24"/>
          <w:szCs w:val="24"/>
        </w:rPr>
        <w:br/>
      </w:r>
      <w:r w:rsidRPr="00CB6AB9">
        <w:rPr>
          <w:sz w:val="24"/>
          <w:szCs w:val="24"/>
        </w:rPr>
        <w:t xml:space="preserve">г. </w:t>
      </w:r>
      <w:r w:rsidR="00CB0AAF">
        <w:rPr>
          <w:sz w:val="24"/>
          <w:szCs w:val="24"/>
        </w:rPr>
        <w:t>Хабаровск</w:t>
      </w:r>
      <w:r w:rsidRPr="00CB6AB9">
        <w:rPr>
          <w:sz w:val="24"/>
          <w:szCs w:val="24"/>
        </w:rPr>
        <w:t xml:space="preserve">, ул. </w:t>
      </w:r>
      <w:r w:rsidR="00CB0AAF">
        <w:rPr>
          <w:sz w:val="24"/>
          <w:szCs w:val="24"/>
        </w:rPr>
        <w:t>Яшина</w:t>
      </w:r>
      <w:r w:rsidRPr="00CB6AB9">
        <w:rPr>
          <w:sz w:val="24"/>
          <w:szCs w:val="24"/>
        </w:rPr>
        <w:t>, д. 4</w:t>
      </w:r>
      <w:r w:rsidR="00CB0AAF">
        <w:rPr>
          <w:sz w:val="24"/>
          <w:szCs w:val="24"/>
        </w:rPr>
        <w:t>0</w:t>
      </w:r>
      <w:r w:rsidRPr="00CB6AB9">
        <w:rPr>
          <w:sz w:val="24"/>
          <w:szCs w:val="24"/>
        </w:rPr>
        <w:t>.</w:t>
      </w:r>
    </w:p>
    <w:p w14:paraId="1D08306E" w14:textId="77777777" w:rsidR="00CB6AB9" w:rsidRPr="00CB6AB9" w:rsidRDefault="00CB6AB9" w:rsidP="00CB6AB9">
      <w:pPr>
        <w:spacing w:before="120" w:after="120"/>
        <w:rPr>
          <w:b/>
          <w:sz w:val="24"/>
          <w:szCs w:val="24"/>
        </w:rPr>
      </w:pPr>
      <w:r w:rsidRPr="00CB6AB9">
        <w:rPr>
          <w:b/>
          <w:sz w:val="24"/>
          <w:szCs w:val="24"/>
        </w:rPr>
        <w:t>6</w:t>
      </w:r>
      <w:r w:rsidRPr="00CB6AB9">
        <w:rPr>
          <w:b/>
          <w:bCs/>
          <w:sz w:val="24"/>
          <w:szCs w:val="24"/>
        </w:rPr>
        <w:t>.</w:t>
      </w:r>
      <w:r w:rsidRPr="00CB6AB9">
        <w:rPr>
          <w:b/>
          <w:sz w:val="24"/>
          <w:szCs w:val="24"/>
        </w:rPr>
        <w:t> Цель передачи неисключительных прав:</w:t>
      </w:r>
    </w:p>
    <w:p w14:paraId="5E36AE59" w14:textId="7132806D" w:rsidR="00CB6AB9" w:rsidRPr="00CB6AB9" w:rsidRDefault="00CB6AB9" w:rsidP="00CB6AB9">
      <w:pPr>
        <w:ind w:firstLine="567"/>
        <w:contextualSpacing/>
        <w:jc w:val="both"/>
        <w:rPr>
          <w:sz w:val="24"/>
          <w:szCs w:val="24"/>
        </w:rPr>
      </w:pPr>
      <w:r w:rsidRPr="00CB6AB9">
        <w:rPr>
          <w:sz w:val="24"/>
          <w:szCs w:val="24"/>
        </w:rPr>
        <w:t>Для обеспечения защиты информации, не содержащей сведений, составляющих государственную тайну, в информационных системах, создания и проверки электронной подписи файлов, ориентированное на владельцев сертификатов электронной подписи, созданных с использованием СКЗИ на рабочих станциях в Филиале ФКУ «Налог-Сервис» ФНС России в </w:t>
      </w:r>
      <w:r w:rsidR="00666DC3">
        <w:rPr>
          <w:sz w:val="24"/>
          <w:szCs w:val="24"/>
        </w:rPr>
        <w:t xml:space="preserve">Хабаровском крае </w:t>
      </w:r>
      <w:r w:rsidRPr="00CB6AB9">
        <w:rPr>
          <w:sz w:val="24"/>
          <w:szCs w:val="24"/>
        </w:rPr>
        <w:t>и</w:t>
      </w:r>
      <w:r w:rsidR="00666DC3">
        <w:rPr>
          <w:sz w:val="24"/>
          <w:szCs w:val="24"/>
        </w:rPr>
        <w:t xml:space="preserve"> Еврейской АО</w:t>
      </w:r>
      <w:r w:rsidRPr="00CB6AB9">
        <w:rPr>
          <w:sz w:val="24"/>
          <w:szCs w:val="24"/>
        </w:rPr>
        <w:t>.</w:t>
      </w:r>
    </w:p>
    <w:p w14:paraId="72CB639F" w14:textId="77777777" w:rsidR="00CB6AB9" w:rsidRPr="00CB6AB9" w:rsidRDefault="00CB6AB9" w:rsidP="00CB6AB9">
      <w:pPr>
        <w:spacing w:before="120" w:after="120"/>
        <w:rPr>
          <w:sz w:val="24"/>
          <w:szCs w:val="24"/>
        </w:rPr>
      </w:pPr>
      <w:r w:rsidRPr="00CB6AB9">
        <w:rPr>
          <w:b/>
          <w:sz w:val="24"/>
          <w:szCs w:val="24"/>
        </w:rPr>
        <w:t>7</w:t>
      </w:r>
      <w:r w:rsidRPr="00CB6AB9">
        <w:rPr>
          <w:b/>
          <w:bCs/>
          <w:sz w:val="24"/>
          <w:szCs w:val="24"/>
        </w:rPr>
        <w:t>.</w:t>
      </w:r>
      <w:r w:rsidRPr="00CB6AB9">
        <w:rPr>
          <w:b/>
          <w:sz w:val="24"/>
          <w:szCs w:val="24"/>
        </w:rPr>
        <w:t> Технические требования и комплектность:</w:t>
      </w:r>
    </w:p>
    <w:p w14:paraId="7FB9BC0D" w14:textId="77777777" w:rsidR="00CB6AB9" w:rsidRPr="00CB6AB9" w:rsidRDefault="00CB6AB9" w:rsidP="00CB6AB9">
      <w:pPr>
        <w:spacing w:before="120"/>
        <w:ind w:firstLine="567"/>
        <w:jc w:val="both"/>
        <w:rPr>
          <w:sz w:val="24"/>
          <w:szCs w:val="24"/>
        </w:rPr>
      </w:pPr>
      <w:r w:rsidRPr="00CB6AB9">
        <w:rPr>
          <w:sz w:val="24"/>
          <w:szCs w:val="24"/>
        </w:rPr>
        <w:t>7.1. Требования к Поставщику:</w:t>
      </w:r>
    </w:p>
    <w:p w14:paraId="13703124" w14:textId="77777777" w:rsidR="00CB6AB9" w:rsidRPr="00CB6AB9" w:rsidRDefault="00CB6AB9" w:rsidP="00CB6AB9">
      <w:pPr>
        <w:tabs>
          <w:tab w:val="num" w:pos="1440"/>
        </w:tabs>
        <w:ind w:firstLine="720"/>
        <w:jc w:val="both"/>
        <w:textAlignment w:val="baseline"/>
        <w:rPr>
          <w:sz w:val="24"/>
          <w:szCs w:val="24"/>
        </w:rPr>
      </w:pPr>
      <w:r w:rsidRPr="00CB6AB9">
        <w:rPr>
          <w:sz w:val="24"/>
          <w:szCs w:val="24"/>
        </w:rPr>
        <w:t xml:space="preserve">Передача неисключительных (пользовательских) прав на использование </w:t>
      </w:r>
      <w:r w:rsidRPr="00CB6AB9">
        <w:rPr>
          <w:spacing w:val="-4"/>
          <w:sz w:val="24"/>
          <w:szCs w:val="24"/>
        </w:rPr>
        <w:t xml:space="preserve">ПО </w:t>
      </w:r>
      <w:r w:rsidRPr="00CB6AB9">
        <w:rPr>
          <w:sz w:val="24"/>
          <w:szCs w:val="24"/>
        </w:rPr>
        <w:t>должна осуществляться Поставщиком, являющимся обладателем исключительных прав на</w:t>
      </w:r>
      <w:r w:rsidRPr="00CB6AB9">
        <w:rPr>
          <w:spacing w:val="-4"/>
          <w:sz w:val="24"/>
          <w:szCs w:val="24"/>
        </w:rPr>
        <w:t xml:space="preserve"> ПО</w:t>
      </w:r>
      <w:r w:rsidRPr="00CB6AB9">
        <w:rPr>
          <w:sz w:val="24"/>
          <w:szCs w:val="24"/>
        </w:rPr>
        <w:t>, что должно подтверждаться Свидетельством об официальной регистрации программы для ЭВМ, либо Поставщиком, имеющим соответствующие полномочия на передачу права на ПО, предоставленные обладателем исключительных прав, что должно подтверждаться соответствующими документами (лицензионный договор, сертификат дилера и т.п.).</w:t>
      </w:r>
    </w:p>
    <w:p w14:paraId="5219F3A4" w14:textId="77777777" w:rsidR="00CB6AB9" w:rsidRPr="00CB6AB9" w:rsidRDefault="00CB6AB9" w:rsidP="00CB6AB9">
      <w:pPr>
        <w:ind w:firstLine="709"/>
        <w:contextualSpacing/>
        <w:jc w:val="both"/>
        <w:rPr>
          <w:bCs/>
          <w:kern w:val="28"/>
          <w:sz w:val="24"/>
          <w:szCs w:val="24"/>
        </w:rPr>
      </w:pPr>
      <w:r w:rsidRPr="00CB6AB9">
        <w:rPr>
          <w:sz w:val="24"/>
          <w:szCs w:val="24"/>
        </w:rPr>
        <w:t>Поставщик</w:t>
      </w:r>
      <w:r w:rsidRPr="00CB6AB9">
        <w:rPr>
          <w:bCs/>
          <w:kern w:val="28"/>
          <w:sz w:val="24"/>
          <w:szCs w:val="24"/>
        </w:rPr>
        <w:t xml:space="preserve"> гарантирует, что является надлежащим правообладателем на </w:t>
      </w:r>
      <w:r w:rsidRPr="00CB6AB9">
        <w:rPr>
          <w:sz w:val="24"/>
          <w:szCs w:val="24"/>
        </w:rPr>
        <w:t>ПО</w:t>
      </w:r>
      <w:r w:rsidRPr="00CB6AB9">
        <w:rPr>
          <w:spacing w:val="-4"/>
          <w:sz w:val="24"/>
          <w:szCs w:val="24"/>
        </w:rPr>
        <w:t xml:space="preserve"> </w:t>
      </w:r>
      <w:r w:rsidRPr="00CB6AB9">
        <w:rPr>
          <w:bCs/>
          <w:kern w:val="28"/>
          <w:sz w:val="24"/>
          <w:szCs w:val="24"/>
        </w:rPr>
        <w:t xml:space="preserve">и, что в </w:t>
      </w:r>
      <w:r w:rsidRPr="00CB6AB9">
        <w:rPr>
          <w:sz w:val="24"/>
          <w:szCs w:val="24"/>
        </w:rPr>
        <w:t>ПО</w:t>
      </w:r>
      <w:r w:rsidRPr="00CB6AB9">
        <w:rPr>
          <w:bCs/>
          <w:kern w:val="28"/>
          <w:sz w:val="24"/>
          <w:szCs w:val="24"/>
        </w:rPr>
        <w:t xml:space="preserve"> не используются никакие элементы в нарушение прав третьих лиц. В случае если гарантии, содержащиеся в настоящем абзаце, будут нарушены, </w:t>
      </w:r>
      <w:r w:rsidRPr="00CB6AB9">
        <w:rPr>
          <w:sz w:val="24"/>
          <w:szCs w:val="24"/>
        </w:rPr>
        <w:t>Поставщик</w:t>
      </w:r>
      <w:r w:rsidRPr="00CB6AB9">
        <w:rPr>
          <w:bCs/>
          <w:kern w:val="28"/>
          <w:sz w:val="24"/>
          <w:szCs w:val="24"/>
        </w:rPr>
        <w:t xml:space="preserve"> обязуется принять меры, которые обеспечат Заказчику беспрепятственное использование передаваемых по настоящему договору прав, а в случае невозможности обеспечить беспрепятственное использование передаваемых прав, возместить Заказчику понесенные убытки, которые могут возникнуть у</w:t>
      </w:r>
      <w:r w:rsidRPr="00CB6AB9">
        <w:rPr>
          <w:sz w:val="24"/>
          <w:szCs w:val="24"/>
        </w:rPr>
        <w:t> </w:t>
      </w:r>
      <w:r w:rsidRPr="00CB6AB9">
        <w:rPr>
          <w:bCs/>
          <w:kern w:val="28"/>
          <w:sz w:val="24"/>
          <w:szCs w:val="24"/>
        </w:rPr>
        <w:t>Заказчика в связи с таким нарушением гарантий.</w:t>
      </w:r>
    </w:p>
    <w:p w14:paraId="48A4B1F2" w14:textId="77777777" w:rsidR="00CB6AB9" w:rsidRPr="00CB6AB9" w:rsidRDefault="00CB6AB9" w:rsidP="00CB6AB9">
      <w:pPr>
        <w:ind w:firstLine="652"/>
        <w:contextualSpacing/>
        <w:jc w:val="both"/>
        <w:rPr>
          <w:bCs/>
          <w:sz w:val="24"/>
          <w:szCs w:val="24"/>
        </w:rPr>
      </w:pPr>
      <w:r w:rsidRPr="00CB6AB9">
        <w:rPr>
          <w:sz w:val="24"/>
          <w:szCs w:val="24"/>
        </w:rPr>
        <w:t>Поставщик</w:t>
      </w:r>
      <w:r w:rsidRPr="00CB6AB9">
        <w:rPr>
          <w:bCs/>
          <w:sz w:val="24"/>
          <w:szCs w:val="24"/>
        </w:rPr>
        <w:t xml:space="preserve"> должен предоставить по Контракту:</w:t>
      </w:r>
    </w:p>
    <w:p w14:paraId="714B62CF" w14:textId="588DC39B" w:rsidR="00CB6AB9" w:rsidRPr="00CB6AB9" w:rsidRDefault="00CB6AB9" w:rsidP="00CB6AB9">
      <w:pPr>
        <w:numPr>
          <w:ilvl w:val="0"/>
          <w:numId w:val="10"/>
        </w:numPr>
        <w:ind w:left="426"/>
        <w:contextualSpacing/>
        <w:jc w:val="both"/>
        <w:rPr>
          <w:sz w:val="24"/>
          <w:szCs w:val="24"/>
        </w:rPr>
      </w:pPr>
      <w:r w:rsidRPr="00CB6AB9">
        <w:rPr>
          <w:sz w:val="24"/>
          <w:szCs w:val="24"/>
        </w:rPr>
        <w:t>неисключительные права (лицензии) на бессрочное использование</w:t>
      </w:r>
      <w:r w:rsidRPr="00CB6AB9">
        <w:rPr>
          <w:color w:val="000000"/>
          <w:sz w:val="24"/>
          <w:szCs w:val="24"/>
        </w:rPr>
        <w:t xml:space="preserve"> сертифицированного ФСБ России по классу КС1, КС2 </w:t>
      </w:r>
      <w:r w:rsidRPr="00CB6AB9">
        <w:rPr>
          <w:sz w:val="24"/>
          <w:szCs w:val="24"/>
        </w:rPr>
        <w:t>ПО</w:t>
      </w:r>
      <w:r w:rsidRPr="00CB6AB9">
        <w:rPr>
          <w:color w:val="000000"/>
          <w:sz w:val="24"/>
          <w:szCs w:val="24"/>
        </w:rPr>
        <w:t xml:space="preserve"> для Филиала ФКУ «Налог-Сервис» ФНС России </w:t>
      </w:r>
      <w:r w:rsidRPr="00CB6AB9">
        <w:rPr>
          <w:sz w:val="24"/>
          <w:szCs w:val="24"/>
        </w:rPr>
        <w:t xml:space="preserve">в </w:t>
      </w:r>
      <w:r w:rsidR="00C93F11">
        <w:rPr>
          <w:sz w:val="24"/>
          <w:szCs w:val="24"/>
        </w:rPr>
        <w:t xml:space="preserve">Хабаровском крае </w:t>
      </w:r>
      <w:r w:rsidRPr="00CB6AB9">
        <w:rPr>
          <w:sz w:val="24"/>
          <w:szCs w:val="24"/>
        </w:rPr>
        <w:t>и</w:t>
      </w:r>
      <w:r w:rsidR="00C93F11">
        <w:rPr>
          <w:sz w:val="24"/>
          <w:szCs w:val="24"/>
        </w:rPr>
        <w:t xml:space="preserve"> Еврейской АО</w:t>
      </w:r>
      <w:r w:rsidRPr="00CB6AB9">
        <w:rPr>
          <w:sz w:val="24"/>
          <w:szCs w:val="24"/>
        </w:rPr>
        <w:t>.</w:t>
      </w:r>
    </w:p>
    <w:p w14:paraId="741A8D7E" w14:textId="5C98CA87" w:rsidR="00CB6AB9" w:rsidRPr="00CB6AB9" w:rsidRDefault="00CB6AB9" w:rsidP="00CB6AB9">
      <w:pPr>
        <w:numPr>
          <w:ilvl w:val="0"/>
          <w:numId w:val="10"/>
        </w:numPr>
        <w:ind w:left="426"/>
        <w:contextualSpacing/>
        <w:jc w:val="both"/>
        <w:rPr>
          <w:sz w:val="24"/>
          <w:szCs w:val="24"/>
        </w:rPr>
      </w:pPr>
      <w:r w:rsidRPr="00CB6AB9">
        <w:rPr>
          <w:color w:val="000000"/>
          <w:sz w:val="24"/>
          <w:szCs w:val="24"/>
        </w:rPr>
        <w:lastRenderedPageBreak/>
        <w:t xml:space="preserve">сертифицированный дистрибутив </w:t>
      </w:r>
      <w:r w:rsidRPr="00CB6AB9">
        <w:rPr>
          <w:sz w:val="24"/>
          <w:szCs w:val="24"/>
        </w:rPr>
        <w:t>ПО</w:t>
      </w:r>
      <w:r w:rsidRPr="00CB6AB9">
        <w:rPr>
          <w:spacing w:val="-4"/>
          <w:sz w:val="24"/>
          <w:szCs w:val="24"/>
        </w:rPr>
        <w:t xml:space="preserve"> на </w:t>
      </w:r>
      <w:r w:rsidRPr="00CB6AB9">
        <w:rPr>
          <w:spacing w:val="-4"/>
          <w:sz w:val="24"/>
          <w:szCs w:val="24"/>
          <w:lang w:val="en-US"/>
        </w:rPr>
        <w:t>DVD</w:t>
      </w:r>
      <w:r w:rsidRPr="00CB6AB9">
        <w:rPr>
          <w:spacing w:val="-4"/>
          <w:sz w:val="24"/>
          <w:szCs w:val="24"/>
        </w:rPr>
        <w:t>-диске</w:t>
      </w:r>
      <w:r w:rsidRPr="00CB6AB9">
        <w:rPr>
          <w:color w:val="000000"/>
          <w:sz w:val="24"/>
          <w:szCs w:val="24"/>
        </w:rPr>
        <w:t xml:space="preserve">, эксплуатационную документацию разработчика, формуляр, заверенную копию сертификата соответствия ФСБ России для Филиала ФКУ «Налог-Сервис» ФНС России </w:t>
      </w:r>
      <w:r w:rsidRPr="00CB6AB9">
        <w:rPr>
          <w:sz w:val="24"/>
          <w:szCs w:val="24"/>
        </w:rPr>
        <w:t xml:space="preserve">в </w:t>
      </w:r>
      <w:r w:rsidR="00C93F11">
        <w:rPr>
          <w:sz w:val="24"/>
          <w:szCs w:val="24"/>
        </w:rPr>
        <w:t>Хабаровском крае и Еврейской АО</w:t>
      </w:r>
      <w:r w:rsidRPr="00CB6AB9">
        <w:rPr>
          <w:sz w:val="24"/>
          <w:szCs w:val="24"/>
        </w:rPr>
        <w:t xml:space="preserve"> (на внешней стороне DVD-диска и формуляре должен быть указан учетный (регистрационный) номер выпущенного дистрибутива).</w:t>
      </w:r>
    </w:p>
    <w:p w14:paraId="39B30300" w14:textId="77777777" w:rsidR="00CB6AB9" w:rsidRPr="00CB6AB9" w:rsidRDefault="00CB6AB9" w:rsidP="00CB6AB9">
      <w:pPr>
        <w:numPr>
          <w:ilvl w:val="0"/>
          <w:numId w:val="10"/>
        </w:numPr>
        <w:tabs>
          <w:tab w:val="left" w:pos="993"/>
        </w:tabs>
        <w:ind w:left="426"/>
        <w:contextualSpacing/>
        <w:jc w:val="both"/>
        <w:rPr>
          <w:sz w:val="24"/>
          <w:szCs w:val="24"/>
        </w:rPr>
      </w:pPr>
      <w:r w:rsidRPr="00CB6AB9">
        <w:rPr>
          <w:sz w:val="24"/>
          <w:szCs w:val="24"/>
        </w:rPr>
        <w:t>Лицензионное соглашение от правообладателя на бумажном носителе; Свидетельство о регистрации программного обеспечения; Комплект документов, подтверждающих права Поставщика на продажу программного обеспечения на русском языке (предоставляется непосредственно Заказчику в 1 экземпляре).</w:t>
      </w:r>
    </w:p>
    <w:p w14:paraId="2386E3F4" w14:textId="77777777" w:rsidR="00CB6AB9" w:rsidRPr="00CB6AB9" w:rsidRDefault="00CB6AB9" w:rsidP="00CB6AB9">
      <w:pPr>
        <w:tabs>
          <w:tab w:val="num" w:pos="1440"/>
        </w:tabs>
        <w:ind w:firstLine="720"/>
        <w:contextualSpacing/>
        <w:jc w:val="both"/>
        <w:textAlignment w:val="baseline"/>
        <w:rPr>
          <w:sz w:val="24"/>
          <w:szCs w:val="24"/>
        </w:rPr>
      </w:pPr>
      <w:r w:rsidRPr="00CB6AB9">
        <w:rPr>
          <w:sz w:val="24"/>
          <w:szCs w:val="24"/>
        </w:rPr>
        <w:t>В соответствии с п.1 ст.12 Федерального закона от 04.05.2011 № 99-ФЗ «О лицензировании отдельных видов деятельности», Поставщик  должен иметь действующую лицензию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08E3D006" w14:textId="77777777" w:rsidR="00CB6AB9" w:rsidRPr="00CB6AB9" w:rsidRDefault="00CB6AB9" w:rsidP="00CB6AB9">
      <w:pPr>
        <w:spacing w:before="120" w:after="120"/>
        <w:ind w:firstLine="567"/>
        <w:jc w:val="both"/>
        <w:rPr>
          <w:rFonts w:eastAsia="SimSun"/>
          <w:bCs/>
          <w:iCs/>
          <w:kern w:val="1"/>
          <w:sz w:val="24"/>
          <w:szCs w:val="24"/>
          <w:lang w:bidi="hi-IN"/>
        </w:rPr>
      </w:pPr>
      <w:r w:rsidRPr="00CB6AB9">
        <w:rPr>
          <w:rFonts w:eastAsia="SimSun"/>
          <w:bCs/>
          <w:iCs/>
          <w:kern w:val="1"/>
          <w:sz w:val="24"/>
          <w:szCs w:val="24"/>
          <w:lang w:bidi="hi-IN"/>
        </w:rPr>
        <w:t>7.2</w:t>
      </w:r>
      <w:r w:rsidRPr="00CB6AB9">
        <w:rPr>
          <w:sz w:val="24"/>
          <w:szCs w:val="24"/>
        </w:rPr>
        <w:t>. </w:t>
      </w:r>
      <w:r w:rsidRPr="00CB6AB9">
        <w:rPr>
          <w:rFonts w:eastAsia="SimSun"/>
          <w:bCs/>
          <w:iCs/>
          <w:kern w:val="1"/>
          <w:sz w:val="24"/>
          <w:szCs w:val="24"/>
          <w:lang w:bidi="hi-IN"/>
        </w:rPr>
        <w:t xml:space="preserve">Требования к составу комплекта </w:t>
      </w:r>
      <w:r w:rsidRPr="00CB6AB9">
        <w:rPr>
          <w:sz w:val="24"/>
          <w:szCs w:val="24"/>
        </w:rPr>
        <w:t>ПО</w:t>
      </w:r>
      <w:r w:rsidRPr="00CB6AB9">
        <w:rPr>
          <w:rFonts w:eastAsia="SimSun"/>
          <w:bCs/>
          <w:iCs/>
          <w:kern w:val="1"/>
          <w:sz w:val="24"/>
          <w:szCs w:val="24"/>
          <w:lang w:bidi="hi-IN"/>
        </w:rPr>
        <w:t xml:space="preserve"> для конечных пользователей:</w:t>
      </w:r>
    </w:p>
    <w:tbl>
      <w:tblPr>
        <w:tblStyle w:val="22"/>
        <w:tblW w:w="10093" w:type="dxa"/>
        <w:tblInd w:w="108" w:type="dxa"/>
        <w:tblLayout w:type="fixed"/>
        <w:tblLook w:val="04A0" w:firstRow="1" w:lastRow="0" w:firstColumn="1" w:lastColumn="0" w:noHBand="0" w:noVBand="1"/>
      </w:tblPr>
      <w:tblGrid>
        <w:gridCol w:w="2694"/>
        <w:gridCol w:w="567"/>
        <w:gridCol w:w="6832"/>
      </w:tblGrid>
      <w:tr w:rsidR="00CB6AB9" w:rsidRPr="00CB6AB9" w14:paraId="7E93DC23" w14:textId="77777777" w:rsidTr="006F3589">
        <w:tc>
          <w:tcPr>
            <w:tcW w:w="2694" w:type="dxa"/>
            <w:vAlign w:val="center"/>
          </w:tcPr>
          <w:p w14:paraId="26B03B7D" w14:textId="77777777" w:rsidR="00CB6AB9" w:rsidRPr="00CB6AB9" w:rsidRDefault="00CB6AB9" w:rsidP="006F3589">
            <w:pPr>
              <w:jc w:val="center"/>
              <w:rPr>
                <w:rFonts w:ascii="Times New Roman" w:hAnsi="Times New Roman"/>
                <w:b/>
              </w:rPr>
            </w:pPr>
            <w:r w:rsidRPr="00CB6AB9">
              <w:rPr>
                <w:rFonts w:ascii="Times New Roman" w:hAnsi="Times New Roman"/>
                <w:b/>
              </w:rPr>
              <w:t>Наименование</w:t>
            </w:r>
          </w:p>
        </w:tc>
        <w:tc>
          <w:tcPr>
            <w:tcW w:w="567" w:type="dxa"/>
            <w:vAlign w:val="center"/>
          </w:tcPr>
          <w:p w14:paraId="51E704EC" w14:textId="77777777" w:rsidR="00CB6AB9" w:rsidRPr="00CB6AB9" w:rsidRDefault="00CB6AB9" w:rsidP="006F3589">
            <w:pPr>
              <w:tabs>
                <w:tab w:val="left" w:pos="-4645"/>
              </w:tabs>
              <w:ind w:left="-108" w:right="-108"/>
              <w:jc w:val="center"/>
              <w:rPr>
                <w:rFonts w:ascii="Times New Roman" w:hAnsi="Times New Roman"/>
                <w:b/>
              </w:rPr>
            </w:pPr>
            <w:r w:rsidRPr="00CB6AB9">
              <w:rPr>
                <w:rFonts w:ascii="Times New Roman" w:hAnsi="Times New Roman"/>
                <w:b/>
              </w:rPr>
              <w:t>Кол-во</w:t>
            </w:r>
          </w:p>
        </w:tc>
        <w:tc>
          <w:tcPr>
            <w:tcW w:w="6832" w:type="dxa"/>
            <w:vAlign w:val="center"/>
          </w:tcPr>
          <w:p w14:paraId="26B4BBC3" w14:textId="77777777" w:rsidR="00CB6AB9" w:rsidRPr="00CB6AB9" w:rsidRDefault="00CB6AB9" w:rsidP="006F3589">
            <w:pPr>
              <w:jc w:val="center"/>
              <w:rPr>
                <w:rFonts w:ascii="Times New Roman" w:hAnsi="Times New Roman"/>
                <w:b/>
              </w:rPr>
            </w:pPr>
            <w:r w:rsidRPr="00CB6AB9">
              <w:rPr>
                <w:rFonts w:ascii="Times New Roman" w:hAnsi="Times New Roman"/>
                <w:b/>
              </w:rPr>
              <w:t>Краткая характеристика</w:t>
            </w:r>
          </w:p>
        </w:tc>
      </w:tr>
      <w:tr w:rsidR="00CB6AB9" w:rsidRPr="00CB6AB9" w14:paraId="0E44F962" w14:textId="77777777" w:rsidTr="006F3589">
        <w:trPr>
          <w:trHeight w:val="4074"/>
        </w:trPr>
        <w:tc>
          <w:tcPr>
            <w:tcW w:w="2694" w:type="dxa"/>
          </w:tcPr>
          <w:p w14:paraId="097122AE" w14:textId="77777777" w:rsidR="00CB6AB9" w:rsidRPr="00CB6AB9" w:rsidRDefault="00CB6AB9" w:rsidP="006F3589">
            <w:pPr>
              <w:rPr>
                <w:rFonts w:ascii="Times New Roman" w:hAnsi="Times New Roman"/>
              </w:rPr>
            </w:pPr>
            <w:r w:rsidRPr="00CB6AB9">
              <w:rPr>
                <w:rFonts w:ascii="Times New Roman" w:hAnsi="Times New Roman"/>
              </w:rPr>
              <w:t>Лицензия на право использования СКЗИ «КриптоПро CSP» версии 5.0.</w:t>
            </w:r>
          </w:p>
          <w:p w14:paraId="544C1958" w14:textId="77777777" w:rsidR="00CB6AB9" w:rsidRPr="00CB6AB9" w:rsidRDefault="00CB6AB9" w:rsidP="006F3589">
            <w:pPr>
              <w:rPr>
                <w:rFonts w:ascii="Times New Roman" w:hAnsi="Times New Roman"/>
              </w:rPr>
            </w:pPr>
            <w:r w:rsidRPr="00CB6AB9">
              <w:rPr>
                <w:rFonts w:ascii="Times New Roman" w:hAnsi="Times New Roman"/>
              </w:rPr>
              <w:t>ОКПД2: 58.29.50.000</w:t>
            </w:r>
          </w:p>
          <w:p w14:paraId="06751E4A" w14:textId="77777777" w:rsidR="00CB6AB9" w:rsidRPr="00CB6AB9" w:rsidRDefault="00CB6AB9" w:rsidP="006F3589">
            <w:pPr>
              <w:rPr>
                <w:rFonts w:ascii="Times New Roman" w:hAnsi="Times New Roman"/>
                <w:color w:val="000000"/>
              </w:rPr>
            </w:pPr>
          </w:p>
        </w:tc>
        <w:tc>
          <w:tcPr>
            <w:tcW w:w="567" w:type="dxa"/>
          </w:tcPr>
          <w:p w14:paraId="56179DC6" w14:textId="55CA786C" w:rsidR="00CB6AB9" w:rsidRPr="00CB6AB9" w:rsidRDefault="00C93F11" w:rsidP="006F3589">
            <w:pPr>
              <w:jc w:val="center"/>
              <w:rPr>
                <w:rFonts w:ascii="Times New Roman" w:hAnsi="Times New Roman"/>
              </w:rPr>
            </w:pPr>
            <w:r>
              <w:rPr>
                <w:rFonts w:ascii="Times New Roman" w:hAnsi="Times New Roman"/>
              </w:rPr>
              <w:t>20</w:t>
            </w:r>
          </w:p>
        </w:tc>
        <w:tc>
          <w:tcPr>
            <w:tcW w:w="6832" w:type="dxa"/>
          </w:tcPr>
          <w:p w14:paraId="630CAB2A" w14:textId="77777777" w:rsidR="00CB6AB9" w:rsidRPr="00CB6AB9" w:rsidRDefault="00CB6AB9" w:rsidP="006F3589">
            <w:pPr>
              <w:pStyle w:val="a3"/>
              <w:ind w:left="62" w:firstLine="284"/>
              <w:jc w:val="both"/>
              <w:rPr>
                <w:rFonts w:ascii="Times New Roman" w:hAnsi="Times New Roman"/>
              </w:rPr>
            </w:pPr>
            <w:r w:rsidRPr="00CB6AB9">
              <w:rPr>
                <w:rFonts w:ascii="Times New Roman" w:hAnsi="Times New Roman"/>
              </w:rPr>
              <w:t>СКЗИ «КриптоПро CSP» версии 5.0 R3 (исполнение Base) — криптопровайдер, представляющий собой программный модуль, позволяющий осуществлять криптографические операции в операционных системах; управление им осуществляется с помощью функций CryptoAPI.</w:t>
            </w:r>
          </w:p>
          <w:p w14:paraId="780F5C38" w14:textId="77777777" w:rsidR="00CB6AB9" w:rsidRPr="00CB6AB9" w:rsidRDefault="00CB6AB9" w:rsidP="006F3589">
            <w:pPr>
              <w:pStyle w:val="a3"/>
              <w:ind w:left="62" w:firstLine="284"/>
              <w:jc w:val="both"/>
              <w:rPr>
                <w:rFonts w:ascii="Times New Roman" w:hAnsi="Times New Roman"/>
              </w:rPr>
            </w:pPr>
            <w:r w:rsidRPr="00CB6AB9">
              <w:rPr>
                <w:rFonts w:ascii="Times New Roman" w:hAnsi="Times New Roman"/>
              </w:rPr>
              <w:t>Продукт имеет сертификаты соответствия ФСБ России по классам защиты КС1, КС2 и КС3. Заключение ФСБ России подтверждает допустимость эксплуатации СКЗИ «КриптоПро CSP» версии 5.0 до 25 ноября 2028 года; в дальнейшем срок эксплуатации может быть продлён.</w:t>
            </w:r>
          </w:p>
          <w:p w14:paraId="0051DB1D" w14:textId="77777777" w:rsidR="00CB6AB9" w:rsidRPr="00CB6AB9" w:rsidRDefault="00CB6AB9" w:rsidP="006F3589">
            <w:pPr>
              <w:pStyle w:val="a3"/>
              <w:ind w:left="62" w:firstLine="284"/>
              <w:jc w:val="both"/>
              <w:rPr>
                <w:rFonts w:ascii="Times New Roman" w:hAnsi="Times New Roman"/>
              </w:rPr>
            </w:pPr>
            <w:r w:rsidRPr="00CB6AB9">
              <w:rPr>
                <w:rFonts w:ascii="Times New Roman" w:hAnsi="Times New Roman"/>
              </w:rPr>
              <w:t>Исполнение Base представляет собой базовую поставку, включающую в себя дистрибутив СКЗИ на DVD-носителе с уникальным идентификационным номером, формуляры на СКЗИ «КриптоПро CSP» в печатном виде, а также копии сертификатов ФСБ России.</w:t>
            </w:r>
          </w:p>
          <w:p w14:paraId="5F4FAA4B" w14:textId="77777777" w:rsidR="00CB6AB9" w:rsidRPr="00CB6AB9" w:rsidRDefault="00CB6AB9" w:rsidP="006F3589">
            <w:pPr>
              <w:pStyle w:val="a3"/>
              <w:ind w:left="62" w:firstLine="284"/>
              <w:jc w:val="both"/>
              <w:rPr>
                <w:rFonts w:ascii="Times New Roman" w:hAnsi="Times New Roman"/>
              </w:rPr>
            </w:pPr>
            <w:r w:rsidRPr="00CB6AB9">
              <w:rPr>
                <w:rFonts w:ascii="Times New Roman" w:hAnsi="Times New Roman"/>
              </w:rPr>
              <w:t>По сравнению с ранее используемой версией 4.0 R3, версия 5.0 является новым поколением криптопровайдера, реализующим поддержку работы не только с классическими токенами и другими пассивными хранилищами секретных ключей, но и с неизвлекаемыми ключами на токенах с защищённым обменом сообщениями, а также с ключами в облаке.</w:t>
            </w:r>
          </w:p>
        </w:tc>
      </w:tr>
      <w:tr w:rsidR="00CB6AB9" w:rsidRPr="00CB6AB9" w14:paraId="224821C5" w14:textId="77777777" w:rsidTr="006F3589">
        <w:trPr>
          <w:trHeight w:val="1199"/>
        </w:trPr>
        <w:tc>
          <w:tcPr>
            <w:tcW w:w="2694" w:type="dxa"/>
          </w:tcPr>
          <w:p w14:paraId="071FE951" w14:textId="77777777" w:rsidR="00CB6AB9" w:rsidRPr="00CB6AB9" w:rsidRDefault="00CB6AB9" w:rsidP="006F3589">
            <w:pPr>
              <w:rPr>
                <w:rFonts w:ascii="Times New Roman" w:hAnsi="Times New Roman"/>
                <w:color w:val="000000"/>
              </w:rPr>
            </w:pPr>
            <w:r w:rsidRPr="00CB6AB9">
              <w:rPr>
                <w:rFonts w:ascii="Times New Roman" w:hAnsi="Times New Roman"/>
                <w:color w:val="000000"/>
              </w:rPr>
              <w:t xml:space="preserve">Дистрибутив СКЗИ «КриптоПро CSP» версии 5.0 R3 (исполнения – </w:t>
            </w:r>
            <w:r w:rsidRPr="00CB6AB9">
              <w:rPr>
                <w:rFonts w:ascii="Times New Roman" w:hAnsi="Times New Roman"/>
                <w:color w:val="000000"/>
                <w:lang w:val="en-US"/>
              </w:rPr>
              <w:t>Base</w:t>
            </w:r>
            <w:r w:rsidRPr="00CB6AB9">
              <w:rPr>
                <w:rFonts w:ascii="Times New Roman" w:hAnsi="Times New Roman"/>
                <w:color w:val="000000"/>
              </w:rPr>
              <w:t>) на</w:t>
            </w:r>
            <w:r w:rsidRPr="00CB6AB9">
              <w:rPr>
                <w:rFonts w:ascii="Times New Roman" w:hAnsi="Times New Roman"/>
              </w:rPr>
              <w:t> </w:t>
            </w:r>
            <w:r w:rsidRPr="00CB6AB9">
              <w:rPr>
                <w:rFonts w:ascii="Times New Roman" w:hAnsi="Times New Roman"/>
                <w:color w:val="000000"/>
                <w:lang w:val="en-US"/>
              </w:rPr>
              <w:t>DVD</w:t>
            </w:r>
            <w:r w:rsidRPr="00CB6AB9">
              <w:rPr>
                <w:rFonts w:ascii="Times New Roman" w:hAnsi="Times New Roman"/>
                <w:color w:val="000000"/>
              </w:rPr>
              <w:t>. Формуляры.</w:t>
            </w:r>
          </w:p>
          <w:p w14:paraId="6E466B31" w14:textId="77777777" w:rsidR="00CB6AB9" w:rsidRPr="00CB6AB9" w:rsidRDefault="00CB6AB9" w:rsidP="006F3589">
            <w:pPr>
              <w:rPr>
                <w:rFonts w:ascii="Times New Roman" w:hAnsi="Times New Roman"/>
                <w:color w:val="000000"/>
              </w:rPr>
            </w:pPr>
            <w:r w:rsidRPr="00CB6AB9">
              <w:rPr>
                <w:rFonts w:ascii="Times New Roman" w:hAnsi="Times New Roman"/>
              </w:rPr>
              <w:t>ОКПД2: 58.29.29.000</w:t>
            </w:r>
          </w:p>
        </w:tc>
        <w:tc>
          <w:tcPr>
            <w:tcW w:w="567" w:type="dxa"/>
          </w:tcPr>
          <w:p w14:paraId="1E8B1B6F" w14:textId="16A26982" w:rsidR="00CB6AB9" w:rsidRPr="00CB6AB9" w:rsidRDefault="00C93F11" w:rsidP="006F3589">
            <w:pPr>
              <w:jc w:val="center"/>
              <w:rPr>
                <w:rFonts w:ascii="Times New Roman" w:hAnsi="Times New Roman"/>
              </w:rPr>
            </w:pPr>
            <w:r>
              <w:rPr>
                <w:rFonts w:ascii="Times New Roman" w:hAnsi="Times New Roman"/>
              </w:rPr>
              <w:t>1</w:t>
            </w:r>
          </w:p>
        </w:tc>
        <w:tc>
          <w:tcPr>
            <w:tcW w:w="6832" w:type="dxa"/>
          </w:tcPr>
          <w:p w14:paraId="59A822B3" w14:textId="77777777" w:rsidR="00CB6AB9" w:rsidRPr="00CB6AB9" w:rsidRDefault="00CB6AB9" w:rsidP="006F3589">
            <w:pPr>
              <w:jc w:val="both"/>
              <w:rPr>
                <w:rFonts w:ascii="Times New Roman" w:hAnsi="Times New Roman"/>
              </w:rPr>
            </w:pPr>
            <w:r w:rsidRPr="00CB6AB9">
              <w:rPr>
                <w:rFonts w:ascii="Times New Roman" w:hAnsi="Times New Roman"/>
              </w:rPr>
              <w:t xml:space="preserve">Для сертифицированной версии требуется установка дистрибутива </w:t>
            </w:r>
            <w:r w:rsidRPr="00CB6AB9">
              <w:rPr>
                <w:rFonts w:ascii="Times New Roman" w:hAnsi="Times New Roman"/>
                <w:color w:val="000000"/>
              </w:rPr>
              <w:t xml:space="preserve">«КриптоПро CSP» версии 5.0 R3 (исполнения – </w:t>
            </w:r>
            <w:r w:rsidRPr="00CB6AB9">
              <w:rPr>
                <w:rFonts w:ascii="Times New Roman" w:hAnsi="Times New Roman"/>
                <w:color w:val="000000"/>
                <w:lang w:val="en-US"/>
              </w:rPr>
              <w:t>Base</w:t>
            </w:r>
            <w:r w:rsidRPr="00CB6AB9">
              <w:rPr>
                <w:rFonts w:ascii="Times New Roman" w:hAnsi="Times New Roman"/>
                <w:color w:val="000000"/>
              </w:rPr>
              <w:t>) на</w:t>
            </w:r>
            <w:r w:rsidRPr="00CB6AB9">
              <w:rPr>
                <w:rFonts w:ascii="Times New Roman" w:hAnsi="Times New Roman"/>
              </w:rPr>
              <w:t> </w:t>
            </w:r>
            <w:r w:rsidRPr="00CB6AB9">
              <w:rPr>
                <w:rFonts w:ascii="Times New Roman" w:hAnsi="Times New Roman"/>
                <w:color w:val="000000"/>
                <w:lang w:val="en-US"/>
              </w:rPr>
              <w:t>DVD</w:t>
            </w:r>
            <w:r w:rsidRPr="00CB6AB9">
              <w:rPr>
                <w:rFonts w:ascii="Times New Roman" w:hAnsi="Times New Roman"/>
                <w:color w:val="000000"/>
              </w:rPr>
              <w:t>. Формуляры.</w:t>
            </w:r>
            <w:r w:rsidRPr="00CB6AB9">
              <w:rPr>
                <w:rFonts w:ascii="Times New Roman" w:hAnsi="Times New Roman"/>
              </w:rPr>
              <w:t xml:space="preserve"> от 16.04.2026. Лицензия на право использования СКЗИ «КриптоПро CSP» на одном рабочем месте бессрочная.</w:t>
            </w:r>
          </w:p>
        </w:tc>
      </w:tr>
    </w:tbl>
    <w:p w14:paraId="444435E4" w14:textId="77777777" w:rsidR="00CB6AB9" w:rsidRDefault="00CB6AB9" w:rsidP="00CB6AB9">
      <w:pPr>
        <w:ind w:firstLine="567"/>
        <w:jc w:val="both"/>
        <w:rPr>
          <w:bCs/>
          <w:kern w:val="1"/>
          <w:lang w:eastAsia="zh-CN"/>
        </w:rPr>
      </w:pPr>
    </w:p>
    <w:p w14:paraId="07D455EE" w14:textId="77777777" w:rsidR="00CB6AB9" w:rsidRPr="00CB6AB9" w:rsidRDefault="00CB6AB9" w:rsidP="00CB6AB9">
      <w:pPr>
        <w:ind w:firstLine="567"/>
        <w:jc w:val="both"/>
        <w:rPr>
          <w:rFonts w:eastAsia="SimSun"/>
          <w:bCs/>
          <w:iCs/>
          <w:kern w:val="1"/>
          <w:sz w:val="24"/>
          <w:szCs w:val="24"/>
          <w:lang w:bidi="hi-IN"/>
        </w:rPr>
      </w:pPr>
      <w:r w:rsidRPr="00CB6AB9">
        <w:rPr>
          <w:bCs/>
          <w:kern w:val="1"/>
          <w:sz w:val="24"/>
          <w:szCs w:val="24"/>
          <w:lang w:eastAsia="zh-CN"/>
        </w:rPr>
        <w:t>7.3</w:t>
      </w:r>
      <w:r w:rsidRPr="00CB6AB9">
        <w:rPr>
          <w:sz w:val="24"/>
          <w:szCs w:val="24"/>
        </w:rPr>
        <w:t>. </w:t>
      </w:r>
      <w:r w:rsidRPr="00CB6AB9">
        <w:rPr>
          <w:bCs/>
          <w:kern w:val="1"/>
          <w:sz w:val="24"/>
          <w:szCs w:val="24"/>
          <w:lang w:eastAsia="zh-CN"/>
        </w:rPr>
        <w:t>Требуемые функциональные возможности и характеристики ПО.</w:t>
      </w:r>
    </w:p>
    <w:p w14:paraId="77F146BA" w14:textId="77777777" w:rsidR="00CB6AB9" w:rsidRPr="00CB6AB9" w:rsidRDefault="00CB6AB9" w:rsidP="00CB6AB9">
      <w:pPr>
        <w:suppressAutoHyphens/>
        <w:ind w:left="568"/>
        <w:contextualSpacing/>
        <w:jc w:val="both"/>
        <w:outlineLvl w:val="1"/>
        <w:rPr>
          <w:kern w:val="1"/>
          <w:sz w:val="24"/>
          <w:szCs w:val="24"/>
          <w:lang w:eastAsia="zh-CN"/>
        </w:rPr>
      </w:pPr>
      <w:r w:rsidRPr="00CB6AB9">
        <w:rPr>
          <w:bCs/>
          <w:kern w:val="1"/>
          <w:sz w:val="24"/>
          <w:szCs w:val="24"/>
          <w:lang w:eastAsia="zh-CN"/>
        </w:rPr>
        <w:t>ПО</w:t>
      </w:r>
      <w:r w:rsidRPr="00CB6AB9">
        <w:rPr>
          <w:rFonts w:eastAsia="SimSun"/>
          <w:bCs/>
          <w:iCs/>
          <w:kern w:val="1"/>
          <w:sz w:val="24"/>
          <w:szCs w:val="24"/>
          <w:lang w:bidi="hi-IN"/>
        </w:rPr>
        <w:t xml:space="preserve"> </w:t>
      </w:r>
      <w:r w:rsidRPr="00CB6AB9">
        <w:rPr>
          <w:kern w:val="1"/>
          <w:sz w:val="24"/>
          <w:szCs w:val="24"/>
          <w:lang w:eastAsia="zh-CN"/>
        </w:rPr>
        <w:t>должно иметь следующие функциональные возможности и характеристики:</w:t>
      </w:r>
    </w:p>
    <w:p w14:paraId="7E334168" w14:textId="77777777" w:rsidR="00CB6AB9" w:rsidRPr="00CB6AB9" w:rsidRDefault="00CB6AB9" w:rsidP="00CB6AB9">
      <w:pPr>
        <w:suppressAutoHyphens/>
        <w:jc w:val="both"/>
        <w:outlineLvl w:val="1"/>
        <w:rPr>
          <w:rFonts w:eastAsia="SimSun"/>
          <w:bCs/>
          <w:iCs/>
          <w:kern w:val="1"/>
          <w:sz w:val="24"/>
          <w:szCs w:val="24"/>
          <w:lang w:bidi="hi-IN"/>
        </w:rPr>
      </w:pPr>
      <w:r w:rsidRPr="00CB6AB9">
        <w:rPr>
          <w:rFonts w:eastAsia="SimSun"/>
          <w:bCs/>
          <w:iCs/>
          <w:kern w:val="1"/>
          <w:sz w:val="24"/>
          <w:szCs w:val="24"/>
          <w:lang w:bidi="hi-IN"/>
        </w:rPr>
        <w:t>- СКЗИ должно обеспечивать:</w:t>
      </w:r>
    </w:p>
    <w:p w14:paraId="0F612C18" w14:textId="77777777" w:rsidR="00CB6AB9" w:rsidRPr="00CB6AB9" w:rsidRDefault="00CB6AB9" w:rsidP="00CB6AB9">
      <w:pPr>
        <w:pStyle w:val="a3"/>
        <w:numPr>
          <w:ilvl w:val="0"/>
          <w:numId w:val="16"/>
        </w:numPr>
        <w:suppressAutoHyphens/>
        <w:autoSpaceDE/>
        <w:autoSpaceDN/>
        <w:adjustRightInd/>
        <w:ind w:left="567" w:hanging="141"/>
        <w:jc w:val="both"/>
        <w:outlineLvl w:val="1"/>
        <w:rPr>
          <w:rFonts w:eastAsia="SimSun"/>
          <w:bCs/>
          <w:iCs/>
          <w:kern w:val="1"/>
          <w:sz w:val="24"/>
          <w:szCs w:val="24"/>
          <w:lang w:bidi="hi-IN"/>
        </w:rPr>
      </w:pPr>
      <w:r w:rsidRPr="00CB6AB9">
        <w:rPr>
          <w:rFonts w:eastAsia="SimSun"/>
          <w:bCs/>
          <w:iCs/>
          <w:kern w:val="1"/>
          <w:sz w:val="24"/>
          <w:szCs w:val="24"/>
          <w:lang w:bidi="hi-IN"/>
        </w:rPr>
        <w:t>конфиденциальность и контроль целостности информации посредством её шифрования и криптозащиты ;</w:t>
      </w:r>
    </w:p>
    <w:p w14:paraId="1DE54B32" w14:textId="77777777" w:rsidR="00CB6AB9" w:rsidRPr="00CB6AB9" w:rsidRDefault="00CB6AB9" w:rsidP="00CB6AB9">
      <w:pPr>
        <w:pStyle w:val="a3"/>
        <w:numPr>
          <w:ilvl w:val="0"/>
          <w:numId w:val="16"/>
        </w:numPr>
        <w:suppressAutoHyphens/>
        <w:autoSpaceDE/>
        <w:autoSpaceDN/>
        <w:adjustRightInd/>
        <w:ind w:left="567" w:hanging="141"/>
        <w:jc w:val="both"/>
        <w:outlineLvl w:val="1"/>
        <w:rPr>
          <w:rFonts w:eastAsia="SimSun"/>
          <w:bCs/>
          <w:iCs/>
          <w:kern w:val="1"/>
          <w:sz w:val="24"/>
          <w:szCs w:val="24"/>
          <w:lang w:bidi="hi-IN"/>
        </w:rPr>
      </w:pPr>
      <w:r w:rsidRPr="00CB6AB9">
        <w:rPr>
          <w:rFonts w:eastAsia="SimSun"/>
          <w:bCs/>
          <w:iCs/>
          <w:kern w:val="1"/>
          <w:sz w:val="24"/>
          <w:szCs w:val="24"/>
          <w:lang w:bidi="hi-IN"/>
        </w:rPr>
        <w:t>формирование и проверку электронной подписи;</w:t>
      </w:r>
    </w:p>
    <w:p w14:paraId="008272AB" w14:textId="77777777" w:rsidR="00CB6AB9" w:rsidRPr="00CB6AB9" w:rsidRDefault="00CB6AB9" w:rsidP="00CB6AB9">
      <w:pPr>
        <w:pStyle w:val="a3"/>
        <w:numPr>
          <w:ilvl w:val="0"/>
          <w:numId w:val="16"/>
        </w:numPr>
        <w:suppressAutoHyphens/>
        <w:autoSpaceDE/>
        <w:autoSpaceDN/>
        <w:adjustRightInd/>
        <w:ind w:left="567" w:hanging="141"/>
        <w:jc w:val="both"/>
        <w:outlineLvl w:val="1"/>
        <w:rPr>
          <w:rFonts w:eastAsia="SimSun"/>
          <w:bCs/>
          <w:iCs/>
          <w:kern w:val="1"/>
          <w:sz w:val="24"/>
          <w:szCs w:val="24"/>
          <w:lang w:bidi="hi-IN"/>
        </w:rPr>
      </w:pPr>
      <w:r w:rsidRPr="00CB6AB9">
        <w:rPr>
          <w:rFonts w:eastAsia="SimSun"/>
          <w:bCs/>
          <w:iCs/>
          <w:kern w:val="1"/>
          <w:sz w:val="24"/>
          <w:szCs w:val="24"/>
          <w:lang w:bidi="hi-IN"/>
        </w:rPr>
        <w:t xml:space="preserve">аутентичность, конфиденциальность и защиту соединений по протоколу TLS; </w:t>
      </w:r>
    </w:p>
    <w:p w14:paraId="2775B1C3" w14:textId="77777777" w:rsidR="00CB6AB9" w:rsidRPr="00CB6AB9" w:rsidRDefault="00CB6AB9" w:rsidP="00CB6AB9">
      <w:pPr>
        <w:pStyle w:val="a3"/>
        <w:numPr>
          <w:ilvl w:val="0"/>
          <w:numId w:val="16"/>
        </w:numPr>
        <w:suppressAutoHyphens/>
        <w:autoSpaceDE/>
        <w:autoSpaceDN/>
        <w:adjustRightInd/>
        <w:ind w:left="567" w:hanging="141"/>
        <w:jc w:val="both"/>
        <w:outlineLvl w:val="1"/>
        <w:rPr>
          <w:rFonts w:eastAsia="SimSun"/>
          <w:bCs/>
          <w:iCs/>
          <w:kern w:val="1"/>
          <w:sz w:val="24"/>
          <w:szCs w:val="24"/>
          <w:lang w:bidi="hi-IN"/>
        </w:rPr>
      </w:pPr>
      <w:r w:rsidRPr="00CB6AB9">
        <w:rPr>
          <w:rFonts w:eastAsia="SimSun"/>
          <w:bCs/>
          <w:iCs/>
          <w:kern w:val="1"/>
          <w:sz w:val="24"/>
          <w:szCs w:val="24"/>
          <w:lang w:bidi="hi-IN"/>
        </w:rPr>
        <w:t xml:space="preserve">контроль целостности системного и прикладного программного обеспечения для его защиты от несанкционированных изменений и нарушений правильности функционирования; </w:t>
      </w:r>
    </w:p>
    <w:p w14:paraId="69313CB0" w14:textId="77777777" w:rsidR="00CB6AB9" w:rsidRPr="00CB6AB9" w:rsidRDefault="00CB6AB9" w:rsidP="00CB6AB9">
      <w:pPr>
        <w:pStyle w:val="a3"/>
        <w:numPr>
          <w:ilvl w:val="0"/>
          <w:numId w:val="16"/>
        </w:numPr>
        <w:suppressAutoHyphens/>
        <w:autoSpaceDE/>
        <w:autoSpaceDN/>
        <w:adjustRightInd/>
        <w:ind w:left="567" w:hanging="141"/>
        <w:jc w:val="both"/>
        <w:outlineLvl w:val="1"/>
        <w:rPr>
          <w:rFonts w:eastAsia="SimSun"/>
          <w:bCs/>
          <w:iCs/>
          <w:kern w:val="1"/>
          <w:sz w:val="24"/>
          <w:szCs w:val="24"/>
          <w:lang w:bidi="hi-IN"/>
        </w:rPr>
      </w:pPr>
      <w:r w:rsidRPr="00CB6AB9">
        <w:rPr>
          <w:rFonts w:eastAsia="SimSun"/>
          <w:bCs/>
          <w:iCs/>
          <w:kern w:val="1"/>
          <w:sz w:val="24"/>
          <w:szCs w:val="24"/>
          <w:lang w:bidi="hi-IN"/>
        </w:rPr>
        <w:t xml:space="preserve">управление ключевыми элементами системы в соответствии с регламентом средств защиты. </w:t>
      </w:r>
    </w:p>
    <w:p w14:paraId="20F20FC8" w14:textId="77777777" w:rsidR="00CB6AB9" w:rsidRPr="00CB6AB9" w:rsidRDefault="00CB6AB9" w:rsidP="00CB6AB9">
      <w:pPr>
        <w:suppressAutoHyphens/>
        <w:jc w:val="both"/>
        <w:outlineLvl w:val="1"/>
        <w:rPr>
          <w:rFonts w:eastAsia="SimSun"/>
          <w:bCs/>
          <w:iCs/>
          <w:kern w:val="1"/>
          <w:sz w:val="24"/>
          <w:szCs w:val="24"/>
          <w:lang w:bidi="hi-IN"/>
        </w:rPr>
      </w:pPr>
      <w:r w:rsidRPr="00CB6AB9">
        <w:rPr>
          <w:rFonts w:eastAsia="SimSun"/>
          <w:bCs/>
          <w:iCs/>
          <w:kern w:val="1"/>
          <w:sz w:val="24"/>
          <w:szCs w:val="24"/>
          <w:lang w:bidi="hi-IN"/>
        </w:rPr>
        <w:lastRenderedPageBreak/>
        <w:t>- Поддерживаемые криптографические алгоритмы:</w:t>
      </w:r>
    </w:p>
    <w:p w14:paraId="015433BE" w14:textId="77777777" w:rsidR="00CB6AB9" w:rsidRPr="00CB6AB9" w:rsidRDefault="00CB6AB9" w:rsidP="00CB6AB9">
      <w:pPr>
        <w:pStyle w:val="a3"/>
        <w:numPr>
          <w:ilvl w:val="0"/>
          <w:numId w:val="17"/>
        </w:numPr>
        <w:suppressAutoHyphens/>
        <w:autoSpaceDE/>
        <w:autoSpaceDN/>
        <w:adjustRightInd/>
        <w:ind w:left="567" w:hanging="141"/>
        <w:jc w:val="both"/>
        <w:outlineLvl w:val="1"/>
        <w:rPr>
          <w:rFonts w:eastAsia="SimSun"/>
          <w:bCs/>
          <w:iCs/>
          <w:kern w:val="1"/>
          <w:sz w:val="24"/>
          <w:szCs w:val="24"/>
          <w:lang w:bidi="hi-IN"/>
        </w:rPr>
      </w:pPr>
      <w:r w:rsidRPr="00CB6AB9">
        <w:rPr>
          <w:rFonts w:eastAsia="SimSun"/>
          <w:bCs/>
          <w:iCs/>
          <w:kern w:val="1"/>
          <w:sz w:val="24"/>
          <w:szCs w:val="24"/>
          <w:lang w:bidi="hi-IN"/>
        </w:rPr>
        <w:t>СКЗИ должно поддерживать следующие алгоритмы: ГОСТ Р 34.10-2012 (ГОСТ 34.10-2018), ECDSA, RSA, ГОСТ Р 34.11-2012 (ГОСТ 34.11-2018), SHA-1, SHA-2, ГОСТ Р 34.12-2015 (ГОСТ 34.12-2018), ГОСТ Р 34.13-2015 (ГОСТ 34.13-2018), ГОСТ 28147-89, AES (128/192/256), 3DES, 3DES-112, DES, RC2, RC4</w:t>
      </w:r>
    </w:p>
    <w:p w14:paraId="1651A976" w14:textId="77777777" w:rsidR="00CB6AB9" w:rsidRPr="00CB6AB9" w:rsidRDefault="00CB6AB9" w:rsidP="00CB6AB9">
      <w:pPr>
        <w:suppressAutoHyphens/>
        <w:jc w:val="both"/>
        <w:outlineLvl w:val="1"/>
        <w:rPr>
          <w:rFonts w:eastAsia="SimSun"/>
          <w:bCs/>
          <w:iCs/>
          <w:kern w:val="1"/>
          <w:sz w:val="24"/>
          <w:szCs w:val="24"/>
          <w:lang w:bidi="hi-IN"/>
        </w:rPr>
      </w:pPr>
      <w:r w:rsidRPr="00CB6AB9">
        <w:rPr>
          <w:rFonts w:eastAsia="SimSun"/>
          <w:bCs/>
          <w:iCs/>
          <w:kern w:val="1"/>
          <w:sz w:val="24"/>
          <w:szCs w:val="24"/>
          <w:lang w:bidi="hi-IN"/>
        </w:rPr>
        <w:t>- Поддержка защищённых сетевых протоколов:</w:t>
      </w:r>
    </w:p>
    <w:p w14:paraId="55DED880" w14:textId="77777777" w:rsidR="00CB6AB9" w:rsidRPr="00CB6AB9" w:rsidRDefault="00CB6AB9" w:rsidP="00CB6AB9">
      <w:pPr>
        <w:pStyle w:val="a3"/>
        <w:numPr>
          <w:ilvl w:val="0"/>
          <w:numId w:val="17"/>
        </w:numPr>
        <w:suppressAutoHyphens/>
        <w:autoSpaceDE/>
        <w:autoSpaceDN/>
        <w:adjustRightInd/>
        <w:ind w:left="567" w:hanging="141"/>
        <w:jc w:val="both"/>
        <w:outlineLvl w:val="1"/>
        <w:rPr>
          <w:rFonts w:eastAsia="SimSun"/>
          <w:bCs/>
          <w:iCs/>
          <w:kern w:val="1"/>
          <w:sz w:val="24"/>
          <w:szCs w:val="24"/>
          <w:lang w:bidi="hi-IN"/>
        </w:rPr>
      </w:pPr>
      <w:r w:rsidRPr="00CB6AB9">
        <w:rPr>
          <w:rFonts w:eastAsia="SimSun"/>
          <w:bCs/>
          <w:iCs/>
          <w:kern w:val="1"/>
          <w:sz w:val="24"/>
          <w:szCs w:val="24"/>
          <w:lang w:bidi="hi-IN"/>
        </w:rPr>
        <w:t>СКЗИ должно реализовывать поддержку протокола TLS 1.3 с ГОСТ, предназначенного для защиты передаваемых данных между узлами сети с использованием российских криптографических алгоритмов в соответствии с рекомендациями по стандартизации Р 1323565.1.030-2020 и RFC 9367.</w:t>
      </w:r>
    </w:p>
    <w:p w14:paraId="61249A86" w14:textId="77777777" w:rsidR="00CB6AB9" w:rsidRPr="00CB6AB9" w:rsidRDefault="00CB6AB9" w:rsidP="00CB6AB9">
      <w:pPr>
        <w:suppressAutoHyphens/>
        <w:jc w:val="both"/>
        <w:outlineLvl w:val="1"/>
        <w:rPr>
          <w:rFonts w:eastAsia="SimSun"/>
          <w:bCs/>
          <w:iCs/>
          <w:kern w:val="1"/>
          <w:sz w:val="24"/>
          <w:szCs w:val="24"/>
          <w:lang w:bidi="hi-IN"/>
        </w:rPr>
      </w:pPr>
      <w:r w:rsidRPr="00CB6AB9">
        <w:rPr>
          <w:rFonts w:eastAsia="SimSun"/>
          <w:bCs/>
          <w:iCs/>
          <w:kern w:val="1"/>
          <w:sz w:val="24"/>
          <w:szCs w:val="24"/>
          <w:lang w:bidi="hi-IN"/>
        </w:rPr>
        <w:t>- Класс защиты и наличие сертификата:</w:t>
      </w:r>
    </w:p>
    <w:p w14:paraId="5448FE1D" w14:textId="77777777" w:rsidR="00CB6AB9" w:rsidRPr="00CB6AB9" w:rsidRDefault="00CB6AB9" w:rsidP="00CB6AB9">
      <w:pPr>
        <w:pStyle w:val="a3"/>
        <w:numPr>
          <w:ilvl w:val="0"/>
          <w:numId w:val="17"/>
        </w:numPr>
        <w:suppressAutoHyphens/>
        <w:autoSpaceDE/>
        <w:autoSpaceDN/>
        <w:adjustRightInd/>
        <w:ind w:left="567" w:hanging="141"/>
        <w:jc w:val="both"/>
        <w:outlineLvl w:val="1"/>
        <w:rPr>
          <w:rFonts w:eastAsia="SimSun"/>
          <w:bCs/>
          <w:iCs/>
          <w:kern w:val="1"/>
          <w:sz w:val="24"/>
          <w:szCs w:val="24"/>
          <w:lang w:bidi="hi-IN"/>
        </w:rPr>
      </w:pPr>
      <w:r w:rsidRPr="00CB6AB9">
        <w:rPr>
          <w:rFonts w:eastAsia="SimSun"/>
          <w:bCs/>
          <w:iCs/>
          <w:kern w:val="1"/>
          <w:sz w:val="24"/>
          <w:szCs w:val="24"/>
          <w:lang w:bidi="hi-IN"/>
        </w:rPr>
        <w:t>СКЗИ должно иметь действующий сертификат соответствия ФСБ России, подтверждающий соответствие требованиям к СКЗИ классов защиты КС1, КС2 и КС3. Срок действия сертификата должен обеспечивать возможность эксплуатации СКЗИ в течение планируемого периода использования.</w:t>
      </w:r>
    </w:p>
    <w:p w14:paraId="0F498CE8" w14:textId="77777777" w:rsidR="00CB6AB9" w:rsidRPr="00CB6AB9" w:rsidRDefault="00CB6AB9" w:rsidP="00CB6AB9">
      <w:pPr>
        <w:suppressAutoHyphens/>
        <w:jc w:val="both"/>
        <w:outlineLvl w:val="1"/>
        <w:rPr>
          <w:rFonts w:eastAsia="SimSun"/>
          <w:bCs/>
          <w:iCs/>
          <w:kern w:val="1"/>
          <w:sz w:val="24"/>
          <w:szCs w:val="24"/>
          <w:lang w:bidi="hi-IN"/>
        </w:rPr>
      </w:pPr>
      <w:r w:rsidRPr="00CB6AB9">
        <w:rPr>
          <w:rFonts w:eastAsia="SimSun"/>
          <w:bCs/>
          <w:iCs/>
          <w:kern w:val="1"/>
          <w:sz w:val="24"/>
          <w:szCs w:val="24"/>
          <w:lang w:bidi="hi-IN"/>
        </w:rPr>
        <w:t>- Поддерживаемые программно-аппаратные среды:</w:t>
      </w:r>
    </w:p>
    <w:p w14:paraId="13AF691D" w14:textId="77777777" w:rsidR="00CB6AB9" w:rsidRPr="00CB6AB9" w:rsidRDefault="00CB6AB9" w:rsidP="00CB6AB9">
      <w:pPr>
        <w:pStyle w:val="a3"/>
        <w:numPr>
          <w:ilvl w:val="0"/>
          <w:numId w:val="17"/>
        </w:numPr>
        <w:suppressAutoHyphens/>
        <w:autoSpaceDE/>
        <w:autoSpaceDN/>
        <w:adjustRightInd/>
        <w:ind w:left="567" w:hanging="141"/>
        <w:jc w:val="both"/>
        <w:outlineLvl w:val="1"/>
        <w:rPr>
          <w:rFonts w:eastAsia="SimSun"/>
          <w:bCs/>
          <w:iCs/>
          <w:kern w:val="1"/>
          <w:sz w:val="24"/>
          <w:szCs w:val="24"/>
          <w:lang w:bidi="hi-IN"/>
        </w:rPr>
      </w:pPr>
      <w:r w:rsidRPr="00CB6AB9">
        <w:rPr>
          <w:rFonts w:eastAsia="SimSun"/>
          <w:bCs/>
          <w:iCs/>
          <w:kern w:val="1"/>
          <w:sz w:val="24"/>
          <w:szCs w:val="24"/>
          <w:lang w:bidi="hi-IN"/>
        </w:rPr>
        <w:t xml:space="preserve">СКЗИ должно функционировать под управлением актуальных версий операционных систем, включая: Windows 10 </w:t>
      </w:r>
      <w:r w:rsidRPr="00CB6AB9">
        <w:rPr>
          <w:kern w:val="1"/>
          <w:sz w:val="24"/>
          <w:szCs w:val="24"/>
          <w:lang w:eastAsia="zh-CN"/>
        </w:rPr>
        <w:t>(32, 64-разрядные клиентские).</w:t>
      </w:r>
    </w:p>
    <w:p w14:paraId="4B60464A" w14:textId="77777777" w:rsidR="00CB6AB9" w:rsidRPr="00CB6AB9" w:rsidRDefault="00CB6AB9" w:rsidP="00CB6AB9">
      <w:pPr>
        <w:suppressAutoHyphens/>
        <w:jc w:val="both"/>
        <w:outlineLvl w:val="1"/>
        <w:rPr>
          <w:rFonts w:eastAsia="SimSun"/>
          <w:bCs/>
          <w:iCs/>
          <w:kern w:val="1"/>
          <w:sz w:val="24"/>
          <w:szCs w:val="24"/>
          <w:lang w:bidi="hi-IN"/>
        </w:rPr>
      </w:pPr>
      <w:r w:rsidRPr="00CB6AB9">
        <w:rPr>
          <w:rFonts w:eastAsia="SimSun"/>
          <w:bCs/>
          <w:iCs/>
          <w:kern w:val="1"/>
          <w:sz w:val="24"/>
          <w:szCs w:val="24"/>
          <w:lang w:bidi="hi-IN"/>
        </w:rPr>
        <w:t>- Поддерживаемые ключевые носители:</w:t>
      </w:r>
    </w:p>
    <w:p w14:paraId="47756D08" w14:textId="77777777" w:rsidR="00CB6AB9" w:rsidRPr="00CB6AB9" w:rsidRDefault="00CB6AB9" w:rsidP="00CB6AB9">
      <w:pPr>
        <w:pStyle w:val="a3"/>
        <w:numPr>
          <w:ilvl w:val="0"/>
          <w:numId w:val="17"/>
        </w:numPr>
        <w:suppressAutoHyphens/>
        <w:autoSpaceDE/>
        <w:autoSpaceDN/>
        <w:adjustRightInd/>
        <w:ind w:left="567" w:hanging="141"/>
        <w:jc w:val="both"/>
        <w:outlineLvl w:val="1"/>
        <w:rPr>
          <w:rFonts w:eastAsia="SimSun"/>
          <w:bCs/>
          <w:iCs/>
          <w:kern w:val="1"/>
          <w:sz w:val="24"/>
          <w:szCs w:val="24"/>
          <w:lang w:bidi="hi-IN"/>
        </w:rPr>
      </w:pPr>
      <w:r w:rsidRPr="00CB6AB9">
        <w:rPr>
          <w:rFonts w:eastAsia="SimSun"/>
          <w:bCs/>
          <w:iCs/>
          <w:kern w:val="1"/>
          <w:sz w:val="24"/>
          <w:szCs w:val="24"/>
          <w:lang w:bidi="hi-IN"/>
        </w:rPr>
        <w:t>СКЗИ должно поддерживать работу со смарт-картами с использованием считывателей, поддерживающих протокол PC/SC, а также с электронными ключами с интерфейсом USB (USB-токенами) и сменными носителями с интерфейсом USB.</w:t>
      </w:r>
    </w:p>
    <w:p w14:paraId="7EE4B82D" w14:textId="77777777" w:rsidR="00CB6AB9" w:rsidRPr="00CB6AB9" w:rsidRDefault="00CB6AB9" w:rsidP="00CB6AB9">
      <w:pPr>
        <w:suppressAutoHyphens/>
        <w:jc w:val="both"/>
        <w:outlineLvl w:val="1"/>
        <w:rPr>
          <w:rFonts w:eastAsia="SimSun"/>
          <w:bCs/>
          <w:iCs/>
          <w:kern w:val="1"/>
          <w:sz w:val="24"/>
          <w:szCs w:val="24"/>
          <w:lang w:bidi="hi-IN"/>
        </w:rPr>
      </w:pPr>
      <w:r w:rsidRPr="00CB6AB9">
        <w:rPr>
          <w:rFonts w:eastAsia="SimSun"/>
          <w:bCs/>
          <w:iCs/>
          <w:kern w:val="1"/>
          <w:sz w:val="24"/>
          <w:szCs w:val="24"/>
          <w:lang w:bidi="hi-IN"/>
        </w:rPr>
        <w:t>- Дополнительные требования:</w:t>
      </w:r>
    </w:p>
    <w:p w14:paraId="277A823F" w14:textId="77777777" w:rsidR="00CB6AB9" w:rsidRPr="00CB6AB9" w:rsidRDefault="00CB6AB9" w:rsidP="00CB6AB9">
      <w:pPr>
        <w:pStyle w:val="a3"/>
        <w:numPr>
          <w:ilvl w:val="0"/>
          <w:numId w:val="17"/>
        </w:numPr>
        <w:suppressAutoHyphens/>
        <w:autoSpaceDE/>
        <w:autoSpaceDN/>
        <w:adjustRightInd/>
        <w:ind w:left="567" w:hanging="141"/>
        <w:jc w:val="both"/>
        <w:outlineLvl w:val="1"/>
        <w:rPr>
          <w:rFonts w:eastAsia="SimSun"/>
          <w:bCs/>
          <w:iCs/>
          <w:kern w:val="1"/>
          <w:sz w:val="24"/>
          <w:szCs w:val="24"/>
          <w:lang w:bidi="hi-IN"/>
        </w:rPr>
      </w:pPr>
      <w:r w:rsidRPr="00CB6AB9">
        <w:rPr>
          <w:rFonts w:eastAsia="SimSun"/>
          <w:bCs/>
          <w:iCs/>
          <w:kern w:val="1"/>
          <w:sz w:val="24"/>
          <w:szCs w:val="24"/>
          <w:lang w:bidi="hi-IN"/>
        </w:rPr>
        <w:t>Наличие в составе СКЗИ модуля «КриптоПро ЭЦП Browser Plug-in» для работы с электронной подписью в веб-браузерах.</w:t>
      </w:r>
    </w:p>
    <w:p w14:paraId="21E373F2" w14:textId="77777777" w:rsidR="00CB6AB9" w:rsidRPr="00CB6AB9" w:rsidRDefault="00CB6AB9" w:rsidP="00CB6AB9">
      <w:pPr>
        <w:pStyle w:val="a3"/>
        <w:numPr>
          <w:ilvl w:val="0"/>
          <w:numId w:val="17"/>
        </w:numPr>
        <w:suppressAutoHyphens/>
        <w:autoSpaceDE/>
        <w:autoSpaceDN/>
        <w:adjustRightInd/>
        <w:ind w:left="567" w:hanging="141"/>
        <w:jc w:val="both"/>
        <w:outlineLvl w:val="1"/>
        <w:rPr>
          <w:kern w:val="1"/>
          <w:sz w:val="24"/>
          <w:szCs w:val="24"/>
          <w:lang w:eastAsia="zh-CN"/>
        </w:rPr>
      </w:pPr>
      <w:r w:rsidRPr="00CB6AB9">
        <w:rPr>
          <w:rFonts w:eastAsia="SimSun"/>
          <w:bCs/>
          <w:iCs/>
          <w:kern w:val="1"/>
          <w:sz w:val="24"/>
          <w:szCs w:val="24"/>
          <w:lang w:bidi="hi-IN"/>
        </w:rPr>
        <w:t>Соответствие требованиям Федерального закона № 63-ФЗ «Об электронной подписи».</w:t>
      </w:r>
    </w:p>
    <w:p w14:paraId="2DE3C236" w14:textId="77777777" w:rsidR="00CB6AB9" w:rsidRPr="00CB6AB9" w:rsidRDefault="00CB6AB9" w:rsidP="00CB6AB9">
      <w:pPr>
        <w:tabs>
          <w:tab w:val="left" w:pos="709"/>
        </w:tabs>
        <w:spacing w:before="120" w:after="120"/>
        <w:rPr>
          <w:b/>
          <w:sz w:val="24"/>
          <w:szCs w:val="24"/>
        </w:rPr>
      </w:pPr>
      <w:r w:rsidRPr="00CB6AB9">
        <w:rPr>
          <w:b/>
          <w:sz w:val="24"/>
          <w:szCs w:val="24"/>
        </w:rPr>
        <w:t>8</w:t>
      </w:r>
      <w:r w:rsidRPr="00CB6AB9">
        <w:rPr>
          <w:b/>
          <w:bCs/>
          <w:sz w:val="24"/>
          <w:szCs w:val="24"/>
        </w:rPr>
        <w:t>.</w:t>
      </w:r>
      <w:r w:rsidRPr="00CB6AB9">
        <w:rPr>
          <w:b/>
          <w:sz w:val="24"/>
          <w:szCs w:val="24"/>
        </w:rPr>
        <w:t> Порядок приемки неисключительных (пользовательских) прав на использование ПО:</w:t>
      </w:r>
    </w:p>
    <w:p w14:paraId="159E6D68" w14:textId="77777777" w:rsidR="00CB6AB9" w:rsidRPr="00CB6AB9" w:rsidRDefault="00CB6AB9" w:rsidP="00CB6AB9">
      <w:pPr>
        <w:tabs>
          <w:tab w:val="left" w:pos="7153"/>
        </w:tabs>
        <w:ind w:firstLine="709"/>
        <w:jc w:val="both"/>
        <w:rPr>
          <w:sz w:val="24"/>
          <w:szCs w:val="24"/>
        </w:rPr>
      </w:pPr>
      <w:r w:rsidRPr="00CB6AB9">
        <w:rPr>
          <w:sz w:val="24"/>
          <w:szCs w:val="24"/>
        </w:rPr>
        <w:t>8.1. Передача неисключительных (пользовательских) прав на использование ПО осуществляются силами и средствами Поставщика в сроки и по адресу, указанному в настоящем Техническом задании.</w:t>
      </w:r>
    </w:p>
    <w:p w14:paraId="79D7F5CF" w14:textId="77777777" w:rsidR="00CB6AB9" w:rsidRPr="00CB6AB9" w:rsidRDefault="00CB6AB9" w:rsidP="00CB6AB9">
      <w:pPr>
        <w:tabs>
          <w:tab w:val="left" w:pos="7153"/>
        </w:tabs>
        <w:ind w:firstLine="709"/>
        <w:jc w:val="both"/>
        <w:rPr>
          <w:sz w:val="24"/>
          <w:szCs w:val="24"/>
        </w:rPr>
      </w:pPr>
      <w:r w:rsidRPr="00CB6AB9">
        <w:rPr>
          <w:sz w:val="24"/>
          <w:szCs w:val="24"/>
        </w:rPr>
        <w:t>8.2. При передаче Заказчику неисключительных (пользовательских) прав на использование ПО Поставщик передает сертификаты соответствия РОСТЕСТ на ПО, если ПО подлежит обязательной сертификации.</w:t>
      </w:r>
    </w:p>
    <w:p w14:paraId="6CFE0DE4" w14:textId="77777777" w:rsidR="00CB6AB9" w:rsidRPr="00CB6AB9" w:rsidRDefault="00CB6AB9" w:rsidP="00CB6AB9">
      <w:pPr>
        <w:tabs>
          <w:tab w:val="left" w:pos="7153"/>
        </w:tabs>
        <w:ind w:firstLine="709"/>
        <w:jc w:val="both"/>
        <w:rPr>
          <w:sz w:val="24"/>
          <w:szCs w:val="24"/>
        </w:rPr>
      </w:pPr>
      <w:r w:rsidRPr="00CB6AB9">
        <w:rPr>
          <w:sz w:val="24"/>
          <w:szCs w:val="24"/>
        </w:rPr>
        <w:t>8.3. При приеме неисключительных прав на использование ПО Заказчиком проверяется соответствие:</w:t>
      </w:r>
    </w:p>
    <w:p w14:paraId="6967E23B" w14:textId="77777777" w:rsidR="00CB6AB9" w:rsidRPr="00CB6AB9" w:rsidRDefault="00CB6AB9" w:rsidP="00CB6AB9">
      <w:pPr>
        <w:numPr>
          <w:ilvl w:val="0"/>
          <w:numId w:val="11"/>
        </w:numPr>
        <w:tabs>
          <w:tab w:val="left" w:pos="7153"/>
        </w:tabs>
        <w:ind w:left="426"/>
        <w:contextualSpacing/>
        <w:rPr>
          <w:sz w:val="24"/>
          <w:szCs w:val="24"/>
        </w:rPr>
      </w:pPr>
      <w:r w:rsidRPr="00CB6AB9">
        <w:rPr>
          <w:sz w:val="24"/>
          <w:szCs w:val="24"/>
        </w:rPr>
        <w:t>по комплектности – на основании сверки номенклатуры фактически поставленного ПО и номенклатуры, указанной в настоящем Техническом задании;</w:t>
      </w:r>
    </w:p>
    <w:p w14:paraId="515EDBC2" w14:textId="77777777" w:rsidR="00CB6AB9" w:rsidRPr="00CB6AB9" w:rsidRDefault="00CB6AB9" w:rsidP="00CB6AB9">
      <w:pPr>
        <w:numPr>
          <w:ilvl w:val="0"/>
          <w:numId w:val="11"/>
        </w:numPr>
        <w:tabs>
          <w:tab w:val="left" w:pos="7153"/>
        </w:tabs>
        <w:ind w:left="426"/>
        <w:contextualSpacing/>
        <w:rPr>
          <w:sz w:val="24"/>
          <w:szCs w:val="24"/>
        </w:rPr>
      </w:pPr>
      <w:r w:rsidRPr="00CB6AB9">
        <w:rPr>
          <w:sz w:val="24"/>
          <w:szCs w:val="24"/>
        </w:rPr>
        <w:t>по количеству – согласно количеству единиц лицензий и/или носителей ПО (при наличии), указанных в сопроводительных документах, отражающих количество поставленных лицензий и/или носителей ПО;</w:t>
      </w:r>
    </w:p>
    <w:p w14:paraId="3F2171A6" w14:textId="77777777" w:rsidR="00CB6AB9" w:rsidRPr="00CB6AB9" w:rsidRDefault="00CB6AB9" w:rsidP="00CB6AB9">
      <w:pPr>
        <w:numPr>
          <w:ilvl w:val="0"/>
          <w:numId w:val="11"/>
        </w:numPr>
        <w:tabs>
          <w:tab w:val="left" w:pos="7153"/>
        </w:tabs>
        <w:ind w:left="426"/>
        <w:contextualSpacing/>
        <w:rPr>
          <w:sz w:val="24"/>
          <w:szCs w:val="24"/>
        </w:rPr>
      </w:pPr>
      <w:r w:rsidRPr="00CB6AB9">
        <w:rPr>
          <w:sz w:val="24"/>
          <w:szCs w:val="24"/>
        </w:rPr>
        <w:t>по качеству – согласно качеству, определенному требованиями настоящего Технического задания.</w:t>
      </w:r>
    </w:p>
    <w:p w14:paraId="0111D4C9" w14:textId="77777777" w:rsidR="00CB6AB9" w:rsidRPr="00CB6AB9" w:rsidRDefault="00CB6AB9" w:rsidP="00CB6AB9">
      <w:pPr>
        <w:tabs>
          <w:tab w:val="left" w:pos="7153"/>
        </w:tabs>
        <w:ind w:firstLine="709"/>
        <w:jc w:val="both"/>
        <w:rPr>
          <w:sz w:val="24"/>
          <w:szCs w:val="24"/>
        </w:rPr>
      </w:pPr>
      <w:r w:rsidRPr="00CB6AB9">
        <w:rPr>
          <w:sz w:val="24"/>
          <w:szCs w:val="24"/>
        </w:rPr>
        <w:t>8.4. Поставщик одновременно с передачей неисключительных прав на использование ПО предоставляет Заказчику:</w:t>
      </w:r>
    </w:p>
    <w:p w14:paraId="241CD094" w14:textId="77777777" w:rsidR="00CB6AB9" w:rsidRPr="00CB6AB9" w:rsidRDefault="00CB6AB9" w:rsidP="00CB6AB9">
      <w:pPr>
        <w:numPr>
          <w:ilvl w:val="0"/>
          <w:numId w:val="12"/>
        </w:numPr>
        <w:tabs>
          <w:tab w:val="left" w:pos="7153"/>
        </w:tabs>
        <w:ind w:left="426"/>
        <w:contextualSpacing/>
        <w:rPr>
          <w:sz w:val="24"/>
          <w:szCs w:val="24"/>
        </w:rPr>
      </w:pPr>
      <w:r w:rsidRPr="00CB6AB9">
        <w:rPr>
          <w:sz w:val="24"/>
          <w:szCs w:val="24"/>
        </w:rPr>
        <w:t>Лицензионный сертификат и/или ключ активации (при наличии);</w:t>
      </w:r>
    </w:p>
    <w:p w14:paraId="007A8208" w14:textId="77777777" w:rsidR="00CB6AB9" w:rsidRPr="00A350E3" w:rsidRDefault="00CB6AB9" w:rsidP="00CB6AB9">
      <w:pPr>
        <w:numPr>
          <w:ilvl w:val="0"/>
          <w:numId w:val="12"/>
        </w:numPr>
        <w:tabs>
          <w:tab w:val="left" w:pos="7153"/>
        </w:tabs>
        <w:ind w:left="426"/>
        <w:contextualSpacing/>
        <w:rPr>
          <w:sz w:val="24"/>
          <w:szCs w:val="24"/>
        </w:rPr>
      </w:pPr>
      <w:r w:rsidRPr="00A350E3">
        <w:rPr>
          <w:sz w:val="24"/>
          <w:szCs w:val="24"/>
        </w:rPr>
        <w:t>Информационное письмо с описанием порядка активации программного обеспечения (в случае необходимости).</w:t>
      </w:r>
    </w:p>
    <w:p w14:paraId="76DB17BA" w14:textId="77777777" w:rsidR="00CB6AB9" w:rsidRPr="00CB6AB9" w:rsidRDefault="00CB6AB9" w:rsidP="00CB6AB9">
      <w:pPr>
        <w:tabs>
          <w:tab w:val="left" w:pos="7153"/>
        </w:tabs>
        <w:ind w:firstLine="709"/>
        <w:jc w:val="both"/>
        <w:rPr>
          <w:sz w:val="24"/>
          <w:szCs w:val="24"/>
        </w:rPr>
      </w:pPr>
      <w:r w:rsidRPr="00CB6AB9">
        <w:rPr>
          <w:sz w:val="24"/>
          <w:szCs w:val="24"/>
        </w:rPr>
        <w:t>8.5. Передача Поставщиком неисключительного права на использование ПО не влечет передачу исключительных прав и исчерпания прав на ПО компаний-правообладателей.</w:t>
      </w:r>
    </w:p>
    <w:p w14:paraId="4E2A2036" w14:textId="77777777" w:rsidR="00CB6AB9" w:rsidRPr="00CB6AB9" w:rsidRDefault="00CB6AB9" w:rsidP="00CB6AB9">
      <w:pPr>
        <w:tabs>
          <w:tab w:val="left" w:pos="7153"/>
        </w:tabs>
        <w:ind w:firstLine="709"/>
        <w:jc w:val="both"/>
        <w:rPr>
          <w:sz w:val="24"/>
          <w:szCs w:val="24"/>
        </w:rPr>
      </w:pPr>
      <w:r w:rsidRPr="00CB6AB9">
        <w:rPr>
          <w:sz w:val="24"/>
          <w:szCs w:val="24"/>
        </w:rPr>
        <w:t xml:space="preserve">8.6. В случае получения неисключительных (пользовательских) прав на использование ПО не соответствующего требованиям настоящего Технического задания, Заказчик обязан в течение 3 (Трех) рабочих дней в одностороннем порядке составить в 2 (Двух) экземплярах Претензионный акт, из которых один экземпляр остается у Заказчика, второй передается </w:t>
      </w:r>
      <w:r w:rsidRPr="00CB6AB9">
        <w:rPr>
          <w:sz w:val="24"/>
          <w:szCs w:val="24"/>
        </w:rPr>
        <w:lastRenderedPageBreak/>
        <w:t>Поставщику/представителю Поставщика лично.</w:t>
      </w:r>
    </w:p>
    <w:p w14:paraId="412298F3" w14:textId="77777777" w:rsidR="00CB6AB9" w:rsidRPr="00CB6AB9" w:rsidRDefault="00CB6AB9" w:rsidP="00CB6AB9">
      <w:pPr>
        <w:tabs>
          <w:tab w:val="left" w:pos="7153"/>
        </w:tabs>
        <w:ind w:firstLine="709"/>
        <w:jc w:val="both"/>
        <w:rPr>
          <w:sz w:val="24"/>
          <w:szCs w:val="24"/>
        </w:rPr>
      </w:pPr>
      <w:r w:rsidRPr="00CB6AB9">
        <w:rPr>
          <w:sz w:val="24"/>
          <w:szCs w:val="24"/>
        </w:rPr>
        <w:t>8.7. В случае выявления Заказчиком недостатков при приемке неисключительных (пользовательских) прав на использование ПО, Поставщик за собственный счет устраняет выявленные замечания в течение 3 (Трех) рабочих дней с даты получения Претензионного акта. Замена ПО производится силами и за счет средств Поставщика. Основанием для проведения замены является надлежащим образом оформленный Претензионный акт.</w:t>
      </w:r>
    </w:p>
    <w:p w14:paraId="67527A3E" w14:textId="310CCD97" w:rsidR="00CB6AB9" w:rsidRPr="00C23A96" w:rsidRDefault="00CB6AB9" w:rsidP="00CB6AB9">
      <w:pPr>
        <w:ind w:firstLine="567"/>
        <w:jc w:val="both"/>
        <w:rPr>
          <w:sz w:val="24"/>
          <w:szCs w:val="24"/>
        </w:rPr>
      </w:pPr>
      <w:r w:rsidRPr="00CB6AB9">
        <w:rPr>
          <w:sz w:val="24"/>
          <w:szCs w:val="24"/>
        </w:rPr>
        <w:t xml:space="preserve">8.8. По факту передачи неисключительных (пользовательских) прав на использование ПО, </w:t>
      </w:r>
      <w:r w:rsidRPr="00C23A96">
        <w:rPr>
          <w:sz w:val="24"/>
          <w:szCs w:val="24"/>
        </w:rPr>
        <w:t xml:space="preserve">в соответствии с настоящим Техническим заданием, Заказчик в течение 5 (Пяти) рабочих дней подписывает представленный Поставщиком Акт приема-передачи прав на использование ПО (Приложение № 4 к Контракту) в 2 (Двух) экземплярах (по </w:t>
      </w:r>
      <w:r w:rsidR="00C23A96" w:rsidRPr="00C23A96">
        <w:rPr>
          <w:sz w:val="24"/>
          <w:szCs w:val="24"/>
        </w:rPr>
        <w:t>1 (О</w:t>
      </w:r>
      <w:r w:rsidRPr="00C23A96">
        <w:rPr>
          <w:sz w:val="24"/>
          <w:szCs w:val="24"/>
        </w:rPr>
        <w:t>дному</w:t>
      </w:r>
      <w:r w:rsidR="00C23A96" w:rsidRPr="00C23A96">
        <w:rPr>
          <w:sz w:val="24"/>
          <w:szCs w:val="24"/>
        </w:rPr>
        <w:t>)</w:t>
      </w:r>
      <w:r w:rsidRPr="00C23A96">
        <w:rPr>
          <w:sz w:val="24"/>
          <w:szCs w:val="24"/>
        </w:rPr>
        <w:t xml:space="preserve"> экземпляру для Заказчика и Поставщика)</w:t>
      </w:r>
      <w:r w:rsidR="004938DC" w:rsidRPr="00C23A96">
        <w:rPr>
          <w:sz w:val="24"/>
          <w:szCs w:val="24"/>
        </w:rPr>
        <w:t>, товарную накладную, счет-фактуру</w:t>
      </w:r>
      <w:r w:rsidR="00C23A96" w:rsidRPr="00C23A96">
        <w:rPr>
          <w:sz w:val="24"/>
          <w:szCs w:val="24"/>
        </w:rPr>
        <w:t xml:space="preserve"> (при наличии НДС)</w:t>
      </w:r>
      <w:r w:rsidRPr="00C23A96">
        <w:rPr>
          <w:sz w:val="24"/>
          <w:szCs w:val="24"/>
        </w:rPr>
        <w:t xml:space="preserve"> или Универсальный передаточный документ (далее – УПД). Заказчик </w:t>
      </w:r>
      <w:r w:rsidR="009860C5" w:rsidRPr="00C23A96">
        <w:rPr>
          <w:sz w:val="24"/>
          <w:szCs w:val="24"/>
        </w:rPr>
        <w:t>формирует</w:t>
      </w:r>
      <w:r w:rsidRPr="00C23A96">
        <w:rPr>
          <w:sz w:val="24"/>
          <w:szCs w:val="24"/>
        </w:rPr>
        <w:t xml:space="preserve"> Акт приемки товаров, работ, услуг (по форме 0510452)</w:t>
      </w:r>
      <w:r w:rsidR="00C23A96">
        <w:rPr>
          <w:sz w:val="24"/>
          <w:szCs w:val="24"/>
        </w:rPr>
        <w:t xml:space="preserve"> (Приложение № 5 к Контракту)</w:t>
      </w:r>
      <w:r w:rsidRPr="00C23A96">
        <w:rPr>
          <w:sz w:val="24"/>
          <w:szCs w:val="24"/>
        </w:rPr>
        <w:t>.</w:t>
      </w:r>
    </w:p>
    <w:p w14:paraId="62287FCD" w14:textId="5CF1F53A" w:rsidR="00CB6AB9" w:rsidRPr="00C23A96" w:rsidRDefault="00CB6AB9" w:rsidP="00CB6AB9">
      <w:pPr>
        <w:tabs>
          <w:tab w:val="left" w:pos="7153"/>
        </w:tabs>
        <w:ind w:firstLine="567"/>
        <w:jc w:val="both"/>
        <w:rPr>
          <w:sz w:val="24"/>
          <w:szCs w:val="24"/>
        </w:rPr>
      </w:pPr>
      <w:r w:rsidRPr="00C23A96">
        <w:rPr>
          <w:sz w:val="24"/>
          <w:szCs w:val="24"/>
        </w:rPr>
        <w:t>8.9. Акт приема-передачи прав на использование ПО (Приложение № 4 к Контракту)</w:t>
      </w:r>
      <w:r w:rsidR="004938DC" w:rsidRPr="00C23A96">
        <w:rPr>
          <w:sz w:val="24"/>
          <w:szCs w:val="24"/>
        </w:rPr>
        <w:t xml:space="preserve">, товарная накладная, счет-фактура </w:t>
      </w:r>
      <w:r w:rsidRPr="00C23A96">
        <w:rPr>
          <w:sz w:val="24"/>
          <w:szCs w:val="24"/>
        </w:rPr>
        <w:t>(или УПД) подписанные Сторонами являются</w:t>
      </w:r>
      <w:r w:rsidR="009860C5" w:rsidRPr="00C23A96">
        <w:rPr>
          <w:sz w:val="24"/>
          <w:szCs w:val="24"/>
        </w:rPr>
        <w:t xml:space="preserve"> подтверждением поставки Товара.</w:t>
      </w:r>
      <w:r w:rsidRPr="00C23A96">
        <w:rPr>
          <w:sz w:val="24"/>
          <w:szCs w:val="24"/>
        </w:rPr>
        <w:t xml:space="preserve"> Утвержденный Заказчиком Акт приемки товаров, работ, услуг (по форме 0510452)</w:t>
      </w:r>
      <w:r w:rsidR="00C23A96" w:rsidRPr="00C23A96">
        <w:t xml:space="preserve"> </w:t>
      </w:r>
      <w:r w:rsidR="00C23A96" w:rsidRPr="00C23A96">
        <w:rPr>
          <w:sz w:val="24"/>
          <w:szCs w:val="24"/>
        </w:rPr>
        <w:t>(Приложение № 5 к Контракту)</w:t>
      </w:r>
      <w:r w:rsidRPr="00C23A96">
        <w:rPr>
          <w:sz w:val="24"/>
          <w:szCs w:val="24"/>
        </w:rPr>
        <w:t>, является подтверждением взятых Заказчиком обязательств по оплате поставленного Товара.</w:t>
      </w:r>
    </w:p>
    <w:p w14:paraId="46BBCF29" w14:textId="77777777" w:rsidR="00CB6AB9" w:rsidRPr="00C23A96" w:rsidRDefault="00CB6AB9" w:rsidP="00CB6AB9">
      <w:pPr>
        <w:tabs>
          <w:tab w:val="left" w:pos="7153"/>
        </w:tabs>
        <w:spacing w:before="120" w:after="120"/>
        <w:rPr>
          <w:b/>
          <w:sz w:val="24"/>
          <w:szCs w:val="24"/>
        </w:rPr>
      </w:pPr>
      <w:r w:rsidRPr="00C23A96">
        <w:rPr>
          <w:b/>
          <w:sz w:val="24"/>
          <w:szCs w:val="24"/>
        </w:rPr>
        <w:t>9</w:t>
      </w:r>
      <w:r w:rsidRPr="00C23A96">
        <w:rPr>
          <w:b/>
          <w:bCs/>
          <w:sz w:val="24"/>
          <w:szCs w:val="24"/>
        </w:rPr>
        <w:t>.</w:t>
      </w:r>
      <w:r w:rsidRPr="00C23A96">
        <w:rPr>
          <w:b/>
          <w:sz w:val="24"/>
          <w:szCs w:val="24"/>
        </w:rPr>
        <w:t> Порядок оплаты по Контракту:</w:t>
      </w:r>
    </w:p>
    <w:p w14:paraId="3B9C359C" w14:textId="12A008E9" w:rsidR="00C2300C" w:rsidRPr="00C23A96" w:rsidRDefault="00CB6AB9" w:rsidP="00C23A96">
      <w:pPr>
        <w:tabs>
          <w:tab w:val="left" w:pos="7153"/>
        </w:tabs>
        <w:ind w:firstLine="567"/>
        <w:jc w:val="both"/>
        <w:rPr>
          <w:sz w:val="24"/>
          <w:szCs w:val="24"/>
        </w:rPr>
      </w:pPr>
      <w:r w:rsidRPr="00C23A96">
        <w:rPr>
          <w:sz w:val="24"/>
          <w:szCs w:val="24"/>
        </w:rPr>
        <w:t>9.1. </w:t>
      </w:r>
      <w:r w:rsidR="00C2300C" w:rsidRPr="00C23A96">
        <w:rPr>
          <w:sz w:val="24"/>
          <w:szCs w:val="24"/>
        </w:rPr>
        <w:t>Оплата по Контракту осуществляется Заказчиком путем безналичного перечисления денежных средств на расчетный счет</w:t>
      </w:r>
      <w:r w:rsidR="00C2300C" w:rsidRPr="00C23A96">
        <w:t xml:space="preserve"> </w:t>
      </w:r>
      <w:r w:rsidR="00C2300C" w:rsidRPr="00C23A96">
        <w:rPr>
          <w:sz w:val="24"/>
          <w:szCs w:val="24"/>
        </w:rPr>
        <w:t>Поставщика по факту передачи неисключительных (пользовательских) прав на использование ПО в соответствии с</w:t>
      </w:r>
      <w:r w:rsidR="00C2300C" w:rsidRPr="00C23A96">
        <w:rPr>
          <w:color w:val="000000"/>
          <w:sz w:val="24"/>
          <w:szCs w:val="24"/>
        </w:rPr>
        <w:t> </w:t>
      </w:r>
      <w:r w:rsidR="00C2300C" w:rsidRPr="00C23A96">
        <w:rPr>
          <w:sz w:val="24"/>
          <w:szCs w:val="24"/>
        </w:rPr>
        <w:t>требованиями и в количестве, установленными в настоящем Техническом задании в течение 7</w:t>
      </w:r>
      <w:r w:rsidR="00C2300C" w:rsidRPr="00C23A96">
        <w:rPr>
          <w:color w:val="000000"/>
          <w:sz w:val="24"/>
          <w:szCs w:val="24"/>
        </w:rPr>
        <w:t> </w:t>
      </w:r>
      <w:r w:rsidR="00C2300C" w:rsidRPr="00C23A96">
        <w:rPr>
          <w:sz w:val="24"/>
          <w:szCs w:val="24"/>
        </w:rPr>
        <w:t>(Семи) рабочих дней с даты подписания Сторонами Акта приема-передачи неисключительных прав на использование ПО</w:t>
      </w:r>
      <w:r w:rsidR="00C23A96">
        <w:rPr>
          <w:sz w:val="24"/>
          <w:szCs w:val="24"/>
        </w:rPr>
        <w:t xml:space="preserve"> </w:t>
      </w:r>
      <w:r w:rsidR="00C23A96" w:rsidRPr="00C23A96">
        <w:rPr>
          <w:sz w:val="24"/>
          <w:szCs w:val="24"/>
        </w:rPr>
        <w:t xml:space="preserve">(Приложение № </w:t>
      </w:r>
      <w:r w:rsidR="00C23A96">
        <w:rPr>
          <w:sz w:val="24"/>
          <w:szCs w:val="24"/>
        </w:rPr>
        <w:t>4</w:t>
      </w:r>
      <w:r w:rsidR="00C23A96" w:rsidRPr="00C23A96">
        <w:rPr>
          <w:sz w:val="24"/>
          <w:szCs w:val="24"/>
        </w:rPr>
        <w:t xml:space="preserve"> к Контракту)</w:t>
      </w:r>
      <w:r w:rsidR="00C2300C" w:rsidRPr="00C23A96">
        <w:rPr>
          <w:sz w:val="24"/>
          <w:szCs w:val="24"/>
        </w:rPr>
        <w:t>, товарной накладной на дистрибутив (или УПД) в 2 (Двух) экземплярах,  утвержденного Заказчиком Акта приемки товаров, работ, услуг (по форме 0510452)</w:t>
      </w:r>
      <w:r w:rsidR="00C23A96" w:rsidRPr="00C23A96">
        <w:t xml:space="preserve"> </w:t>
      </w:r>
      <w:r w:rsidR="00C23A96" w:rsidRPr="00C23A96">
        <w:rPr>
          <w:sz w:val="24"/>
          <w:szCs w:val="24"/>
        </w:rPr>
        <w:t>(Приложение № 5 к Контракту)</w:t>
      </w:r>
      <w:r w:rsidR="00C2300C" w:rsidRPr="00C23A96">
        <w:rPr>
          <w:sz w:val="24"/>
          <w:szCs w:val="24"/>
        </w:rPr>
        <w:t>, а также после предоставления Поставщиком счета, счета-фактуры на оплату.</w:t>
      </w:r>
    </w:p>
    <w:p w14:paraId="67A6ACF7" w14:textId="77777777" w:rsidR="00CB6AB9" w:rsidRPr="00C23A96" w:rsidRDefault="00CB6AB9" w:rsidP="00CB6AB9">
      <w:pPr>
        <w:spacing w:line="230" w:lineRule="auto"/>
        <w:ind w:firstLine="709"/>
        <w:jc w:val="both"/>
        <w:rPr>
          <w:sz w:val="24"/>
          <w:szCs w:val="24"/>
          <w:lang w:eastAsia="ar-SA"/>
        </w:rPr>
      </w:pPr>
      <w:r w:rsidRPr="00C23A96">
        <w:rPr>
          <w:sz w:val="24"/>
          <w:szCs w:val="24"/>
          <w:lang w:eastAsia="ar-SA"/>
        </w:rPr>
        <w:t>Цена Контракта является твердой, определяется на весь срок действия Контракта и</w:t>
      </w:r>
      <w:r w:rsidRPr="00C23A96">
        <w:rPr>
          <w:color w:val="000000"/>
          <w:sz w:val="24"/>
          <w:szCs w:val="24"/>
        </w:rPr>
        <w:t> </w:t>
      </w:r>
      <w:r w:rsidRPr="00C23A96">
        <w:rPr>
          <w:sz w:val="24"/>
          <w:szCs w:val="24"/>
          <w:lang w:eastAsia="ar-SA"/>
        </w:rPr>
        <w:t>изменению не подлежит за исключением случаев, предусмотренных Федеральным законом от</w:t>
      </w:r>
      <w:r w:rsidRPr="00C23A96">
        <w:rPr>
          <w:color w:val="000000"/>
          <w:sz w:val="24"/>
          <w:szCs w:val="24"/>
        </w:rPr>
        <w:t> </w:t>
      </w:r>
      <w:r w:rsidRPr="00C23A96">
        <w:rPr>
          <w:sz w:val="24"/>
          <w:szCs w:val="24"/>
          <w:lang w:eastAsia="ar-SA"/>
        </w:rPr>
        <w:t>05.04.2013 № 44-ФЗ «О контрактной системе в сфере закупок товаров, работ, услуг для обеспечения государственных и муниципальных нужд»</w:t>
      </w:r>
    </w:p>
    <w:p w14:paraId="00465C1F" w14:textId="77777777" w:rsidR="00CB6AB9" w:rsidRPr="00C23A96" w:rsidRDefault="00CB6AB9" w:rsidP="00CB6AB9">
      <w:pPr>
        <w:spacing w:line="230" w:lineRule="auto"/>
        <w:ind w:firstLine="709"/>
        <w:jc w:val="both"/>
        <w:rPr>
          <w:bCs/>
          <w:sz w:val="24"/>
          <w:szCs w:val="24"/>
        </w:rPr>
      </w:pPr>
      <w:r w:rsidRPr="00C23A96">
        <w:rPr>
          <w:sz w:val="24"/>
          <w:szCs w:val="24"/>
        </w:rPr>
        <w:t>Цена Контракта включает все расходы Поставщика, связанные с исполнением условий Контракта, а именно стоимость неисключительных (пользовательских) прав на использование ПО, компенсацию всех издержек Поставщика включая расходы на доставку, страхование, уплату таможенных пошлин, налогов, сборов и других обязательных платежей.</w:t>
      </w:r>
    </w:p>
    <w:p w14:paraId="2648C351" w14:textId="77777777" w:rsidR="00CB6AB9" w:rsidRPr="00C23A96" w:rsidRDefault="00CB6AB9" w:rsidP="00CB6AB9">
      <w:pPr>
        <w:tabs>
          <w:tab w:val="left" w:pos="7153"/>
        </w:tabs>
        <w:ind w:firstLine="709"/>
        <w:jc w:val="both"/>
        <w:rPr>
          <w:sz w:val="24"/>
          <w:szCs w:val="24"/>
        </w:rPr>
      </w:pPr>
      <w:r w:rsidRPr="00C23A96">
        <w:rPr>
          <w:sz w:val="24"/>
          <w:szCs w:val="24"/>
        </w:rPr>
        <w:t>9.2.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5079BACA" w14:textId="77777777" w:rsidR="00CB6AB9" w:rsidRPr="00C23A96" w:rsidRDefault="00CB6AB9" w:rsidP="00CB6AB9">
      <w:pPr>
        <w:ind w:firstLine="709"/>
        <w:jc w:val="both"/>
        <w:rPr>
          <w:bCs/>
          <w:sz w:val="24"/>
          <w:szCs w:val="24"/>
        </w:rPr>
      </w:pPr>
      <w:r w:rsidRPr="00C23A96">
        <w:rPr>
          <w:bCs/>
          <w:sz w:val="24"/>
          <w:szCs w:val="24"/>
        </w:rPr>
        <w:t>9.3</w:t>
      </w:r>
      <w:r w:rsidRPr="00C23A96">
        <w:rPr>
          <w:color w:val="000000"/>
          <w:sz w:val="24"/>
          <w:szCs w:val="24"/>
        </w:rPr>
        <w:t>. </w:t>
      </w:r>
      <w:r w:rsidRPr="00C23A96">
        <w:rPr>
          <w:bCs/>
          <w:sz w:val="24"/>
          <w:szCs w:val="24"/>
        </w:rPr>
        <w:t>Все представленные для оплаты документы должны быть скреплены печатью Поставщика (при наличии), подписаны уполномоченным лицами Поставщика, полномочия которых подтверждаются в порядке, установленном действующим законодательством Российской Федерации, с</w:t>
      </w:r>
      <w:r w:rsidRPr="00C23A96">
        <w:rPr>
          <w:sz w:val="24"/>
          <w:szCs w:val="24"/>
        </w:rPr>
        <w:t> </w:t>
      </w:r>
      <w:r w:rsidRPr="00C23A96">
        <w:rPr>
          <w:bCs/>
          <w:sz w:val="24"/>
          <w:szCs w:val="24"/>
        </w:rPr>
        <w:t xml:space="preserve">приложением соответствующих документов. Во всех платежных документах обязательно указывается номер и дата </w:t>
      </w:r>
      <w:r w:rsidRPr="00C23A96">
        <w:rPr>
          <w:sz w:val="24"/>
          <w:szCs w:val="24"/>
        </w:rPr>
        <w:t>Контракта</w:t>
      </w:r>
      <w:r w:rsidRPr="00C23A96">
        <w:rPr>
          <w:bCs/>
          <w:sz w:val="24"/>
          <w:szCs w:val="24"/>
        </w:rPr>
        <w:t xml:space="preserve">, по которому производилась </w:t>
      </w:r>
      <w:r w:rsidRPr="00C23A96">
        <w:rPr>
          <w:sz w:val="24"/>
          <w:szCs w:val="24"/>
        </w:rPr>
        <w:t xml:space="preserve">передача неисключительных (пользовательских) прав на использование </w:t>
      </w:r>
      <w:r w:rsidRPr="00C23A96">
        <w:rPr>
          <w:spacing w:val="-4"/>
          <w:sz w:val="24"/>
          <w:szCs w:val="24"/>
        </w:rPr>
        <w:t>ПО</w:t>
      </w:r>
      <w:r w:rsidRPr="00C23A96">
        <w:rPr>
          <w:bCs/>
          <w:sz w:val="24"/>
          <w:szCs w:val="24"/>
        </w:rPr>
        <w:t>.</w:t>
      </w:r>
    </w:p>
    <w:p w14:paraId="68FFC0BB" w14:textId="77777777" w:rsidR="00CB6AB9" w:rsidRPr="00CB6AB9" w:rsidRDefault="00CB6AB9" w:rsidP="00CB6AB9">
      <w:pPr>
        <w:ind w:firstLine="709"/>
        <w:jc w:val="both"/>
        <w:rPr>
          <w:bCs/>
          <w:sz w:val="24"/>
          <w:szCs w:val="24"/>
        </w:rPr>
      </w:pPr>
      <w:r w:rsidRPr="00C23A96">
        <w:rPr>
          <w:bCs/>
          <w:sz w:val="24"/>
          <w:szCs w:val="24"/>
        </w:rPr>
        <w:t>В случае если Поставщиком не предъявлены документы, указанные в п.9.1. настоящего Технического задания, Заказчик имеет право приостановить оплату по Контракту до</w:t>
      </w:r>
      <w:r w:rsidRPr="00C23A96">
        <w:rPr>
          <w:sz w:val="24"/>
          <w:szCs w:val="24"/>
        </w:rPr>
        <w:t> </w:t>
      </w:r>
      <w:r w:rsidRPr="00C23A96">
        <w:rPr>
          <w:bCs/>
          <w:sz w:val="24"/>
          <w:szCs w:val="24"/>
        </w:rPr>
        <w:t>предъявления их Поставщиком, при этом ответственность Заказчика за просрочку платежа не</w:t>
      </w:r>
      <w:r w:rsidRPr="00C23A96">
        <w:rPr>
          <w:sz w:val="24"/>
          <w:szCs w:val="24"/>
        </w:rPr>
        <w:t> </w:t>
      </w:r>
      <w:r w:rsidRPr="00C23A96">
        <w:rPr>
          <w:bCs/>
          <w:sz w:val="24"/>
          <w:szCs w:val="24"/>
        </w:rPr>
        <w:t>наступает.</w:t>
      </w:r>
    </w:p>
    <w:p w14:paraId="3691AE9C" w14:textId="77777777" w:rsidR="00CB6AB9" w:rsidRPr="00CB6AB9" w:rsidRDefault="00CB6AB9" w:rsidP="00CB6AB9">
      <w:pPr>
        <w:ind w:firstLine="709"/>
        <w:jc w:val="both"/>
        <w:rPr>
          <w:bCs/>
          <w:sz w:val="24"/>
          <w:szCs w:val="24"/>
        </w:rPr>
      </w:pPr>
      <w:r w:rsidRPr="00CB6AB9">
        <w:rPr>
          <w:bCs/>
          <w:sz w:val="24"/>
          <w:szCs w:val="24"/>
        </w:rPr>
        <w:t>9.4</w:t>
      </w:r>
      <w:r w:rsidRPr="00CB6AB9">
        <w:rPr>
          <w:color w:val="000000"/>
          <w:sz w:val="24"/>
          <w:szCs w:val="24"/>
        </w:rPr>
        <w:t>. </w:t>
      </w:r>
      <w:r w:rsidRPr="00CB6AB9">
        <w:rPr>
          <w:bCs/>
          <w:sz w:val="24"/>
          <w:szCs w:val="24"/>
        </w:rPr>
        <w:t>Датой исполнения денежных обязательств Заказчика перед Поставщиком по</w:t>
      </w:r>
      <w:r w:rsidRPr="00CB6AB9">
        <w:rPr>
          <w:sz w:val="24"/>
          <w:szCs w:val="24"/>
        </w:rPr>
        <w:t> </w:t>
      </w:r>
      <w:r w:rsidRPr="00CB6AB9">
        <w:rPr>
          <w:bCs/>
          <w:sz w:val="24"/>
          <w:szCs w:val="24"/>
        </w:rPr>
        <w:t>Контракту является дата списания денежных средств с лицевого счета Заказчика.</w:t>
      </w:r>
    </w:p>
    <w:p w14:paraId="0DE46700" w14:textId="77777777" w:rsidR="00CB6AB9" w:rsidRPr="00CB6AB9" w:rsidRDefault="00CB6AB9" w:rsidP="00CB6AB9">
      <w:pPr>
        <w:ind w:firstLine="709"/>
        <w:jc w:val="both"/>
        <w:rPr>
          <w:bCs/>
          <w:sz w:val="24"/>
          <w:szCs w:val="24"/>
        </w:rPr>
      </w:pPr>
      <w:r w:rsidRPr="00CB6AB9">
        <w:rPr>
          <w:sz w:val="24"/>
          <w:szCs w:val="24"/>
          <w:lang w:eastAsia="ar-SA"/>
        </w:rPr>
        <w:t>9.5</w:t>
      </w:r>
      <w:r w:rsidRPr="00CB6AB9">
        <w:rPr>
          <w:color w:val="000000"/>
          <w:sz w:val="24"/>
          <w:szCs w:val="24"/>
        </w:rPr>
        <w:t>. </w:t>
      </w:r>
      <w:r w:rsidRPr="00CB6AB9">
        <w:rPr>
          <w:sz w:val="24"/>
          <w:szCs w:val="24"/>
          <w:lang w:eastAsia="ar-SA"/>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ст.161 Бюджетного кодекса Российской Федерации.</w:t>
      </w:r>
    </w:p>
    <w:p w14:paraId="0E5013B0" w14:textId="77777777" w:rsidR="00CB6AB9" w:rsidRPr="00CB6AB9" w:rsidRDefault="00CB6AB9" w:rsidP="00CB6AB9">
      <w:pPr>
        <w:tabs>
          <w:tab w:val="left" w:pos="7153"/>
        </w:tabs>
        <w:ind w:firstLine="709"/>
        <w:jc w:val="both"/>
        <w:rPr>
          <w:sz w:val="24"/>
          <w:szCs w:val="24"/>
        </w:rPr>
      </w:pPr>
      <w:r w:rsidRPr="00CB6AB9">
        <w:rPr>
          <w:sz w:val="24"/>
          <w:szCs w:val="24"/>
        </w:rPr>
        <w:lastRenderedPageBreak/>
        <w:t>9.6</w:t>
      </w:r>
      <w:r w:rsidRPr="00CB6AB9">
        <w:rPr>
          <w:color w:val="000000"/>
          <w:sz w:val="24"/>
          <w:szCs w:val="24"/>
        </w:rPr>
        <w:t>. </w:t>
      </w:r>
      <w:r w:rsidRPr="00CB6AB9">
        <w:rPr>
          <w:sz w:val="24"/>
          <w:szCs w:val="24"/>
        </w:rPr>
        <w:t>Взамен бумажных документов Стороны вправе использовать систему электронного документооборота (ЭДО) «СБИС» посредством Оператора ЭДО ООО «Компания Тензор».</w:t>
      </w:r>
    </w:p>
    <w:p w14:paraId="3110129E" w14:textId="77777777" w:rsidR="00CB6AB9" w:rsidRPr="00CB6AB9" w:rsidRDefault="00CB6AB9" w:rsidP="00CB6AB9">
      <w:pPr>
        <w:spacing w:before="120" w:after="120"/>
        <w:rPr>
          <w:b/>
          <w:sz w:val="24"/>
          <w:szCs w:val="24"/>
        </w:rPr>
      </w:pPr>
      <w:r w:rsidRPr="00CB6AB9">
        <w:rPr>
          <w:b/>
          <w:sz w:val="24"/>
          <w:szCs w:val="24"/>
        </w:rPr>
        <w:t>10</w:t>
      </w:r>
      <w:r w:rsidRPr="00CB6AB9">
        <w:rPr>
          <w:b/>
          <w:bCs/>
          <w:sz w:val="24"/>
          <w:szCs w:val="24"/>
        </w:rPr>
        <w:t>.</w:t>
      </w:r>
      <w:r w:rsidRPr="00CB6AB9">
        <w:rPr>
          <w:b/>
          <w:sz w:val="24"/>
          <w:szCs w:val="24"/>
        </w:rPr>
        <w:t> Ответственность Сторон:</w:t>
      </w:r>
    </w:p>
    <w:p w14:paraId="50A6FC68" w14:textId="77777777" w:rsidR="00CB6AB9" w:rsidRPr="00CB6AB9" w:rsidRDefault="00CB6AB9" w:rsidP="00CB6AB9">
      <w:pPr>
        <w:tabs>
          <w:tab w:val="left" w:pos="-2410"/>
        </w:tabs>
        <w:ind w:firstLine="709"/>
        <w:jc w:val="both"/>
        <w:rPr>
          <w:sz w:val="24"/>
          <w:szCs w:val="24"/>
        </w:rPr>
      </w:pPr>
      <w:r w:rsidRPr="00CB6AB9">
        <w:rPr>
          <w:sz w:val="24"/>
          <w:szCs w:val="24"/>
        </w:rPr>
        <w:t xml:space="preserve">10.1.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312E06C9" w14:textId="77777777" w:rsidR="00CB6AB9" w:rsidRPr="00CB6AB9" w:rsidRDefault="00CB6AB9" w:rsidP="00CB6AB9">
      <w:pPr>
        <w:ind w:firstLine="709"/>
        <w:jc w:val="both"/>
        <w:rPr>
          <w:sz w:val="24"/>
          <w:szCs w:val="24"/>
        </w:rPr>
      </w:pPr>
      <w:r w:rsidRPr="00CB6AB9">
        <w:rPr>
          <w:sz w:val="24"/>
          <w:szCs w:val="24"/>
        </w:rPr>
        <w:t xml:space="preserve">10.2.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4DC7212A" w14:textId="77777777" w:rsidR="00CB6AB9" w:rsidRPr="00CB6AB9" w:rsidRDefault="00CB6AB9" w:rsidP="00CB6AB9">
      <w:pPr>
        <w:ind w:firstLine="709"/>
        <w:jc w:val="both"/>
        <w:rPr>
          <w:sz w:val="24"/>
          <w:szCs w:val="24"/>
        </w:rPr>
      </w:pPr>
      <w:r w:rsidRPr="00CB6AB9">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B50216C" w14:textId="77777777" w:rsidR="00CB6AB9" w:rsidRPr="00CB6AB9" w:rsidRDefault="00CB6AB9" w:rsidP="00CB6AB9">
      <w:pPr>
        <w:ind w:firstLine="709"/>
        <w:jc w:val="both"/>
        <w:rPr>
          <w:sz w:val="24"/>
          <w:szCs w:val="24"/>
        </w:rPr>
      </w:pPr>
      <w:r w:rsidRPr="00CB6AB9">
        <w:rPr>
          <w:sz w:val="24"/>
          <w:szCs w:val="24"/>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7" w:history="1">
        <w:r w:rsidRPr="00CB6AB9">
          <w:rPr>
            <w:sz w:val="24"/>
            <w:szCs w:val="24"/>
          </w:rPr>
          <w:t>порядке</w:t>
        </w:r>
      </w:hyperlink>
      <w:r w:rsidRPr="00CB6AB9">
        <w:rPr>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C1F0BEA" w14:textId="77777777" w:rsidR="00CB6AB9" w:rsidRPr="00CB6AB9" w:rsidRDefault="00CB6AB9" w:rsidP="00CB6AB9">
      <w:pPr>
        <w:tabs>
          <w:tab w:val="left" w:pos="7153"/>
        </w:tabs>
        <w:ind w:firstLine="709"/>
        <w:jc w:val="both"/>
        <w:rPr>
          <w:sz w:val="24"/>
          <w:szCs w:val="24"/>
        </w:rPr>
      </w:pPr>
      <w:r w:rsidRPr="00CB6AB9">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E190E90" w14:textId="77777777" w:rsidR="00CB6AB9" w:rsidRPr="00CB6AB9" w:rsidRDefault="00CB6AB9" w:rsidP="00CB6AB9">
      <w:pPr>
        <w:ind w:firstLine="709"/>
        <w:jc w:val="both"/>
        <w:rPr>
          <w:sz w:val="24"/>
          <w:szCs w:val="24"/>
        </w:rPr>
      </w:pPr>
      <w:r w:rsidRPr="00CB6AB9">
        <w:rPr>
          <w:sz w:val="24"/>
          <w:szCs w:val="24"/>
        </w:rPr>
        <w:t xml:space="preserve">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2507C36" w14:textId="77777777" w:rsidR="00CB6AB9" w:rsidRPr="00CB6AB9" w:rsidRDefault="00CB6AB9" w:rsidP="00CB6AB9">
      <w:pPr>
        <w:ind w:firstLine="709"/>
        <w:jc w:val="both"/>
        <w:rPr>
          <w:sz w:val="24"/>
          <w:szCs w:val="24"/>
        </w:rPr>
      </w:pPr>
      <w:r w:rsidRPr="00CB6AB9">
        <w:rPr>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CB6AB9">
          <w:rPr>
            <w:sz w:val="24"/>
            <w:szCs w:val="24"/>
          </w:rPr>
          <w:t>порядке</w:t>
        </w:r>
      </w:hyperlink>
      <w:r w:rsidRPr="00CB6AB9">
        <w:rPr>
          <w:sz w:val="24"/>
          <w:szCs w:val="24"/>
        </w:rPr>
        <w:t>, установленном Правительством Российской Федерации.</w:t>
      </w:r>
    </w:p>
    <w:p w14:paraId="54B9EB8C" w14:textId="77777777" w:rsidR="00CB6AB9" w:rsidRPr="00CB6AB9" w:rsidRDefault="00CB6AB9" w:rsidP="00CB6AB9">
      <w:pPr>
        <w:tabs>
          <w:tab w:val="left" w:pos="7153"/>
        </w:tabs>
        <w:ind w:firstLine="709"/>
        <w:jc w:val="both"/>
        <w:rPr>
          <w:sz w:val="24"/>
          <w:szCs w:val="24"/>
        </w:rPr>
      </w:pPr>
      <w:r w:rsidRPr="00CB6AB9">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B8E4215" w14:textId="77777777" w:rsidR="00CB6AB9" w:rsidRPr="00CB6AB9" w:rsidRDefault="00CB6AB9" w:rsidP="00CB6AB9">
      <w:pPr>
        <w:ind w:firstLine="709"/>
        <w:jc w:val="both"/>
        <w:rPr>
          <w:sz w:val="24"/>
          <w:szCs w:val="24"/>
          <w:lang w:eastAsia="ar-SA"/>
        </w:rPr>
      </w:pPr>
      <w:r w:rsidRPr="00CB6AB9">
        <w:rPr>
          <w:sz w:val="24"/>
          <w:szCs w:val="24"/>
          <w:lang w:eastAsia="ar-SA"/>
        </w:rPr>
        <w:t>10.4</w:t>
      </w:r>
      <w:r w:rsidRPr="00CB6AB9">
        <w:rPr>
          <w:sz w:val="24"/>
          <w:szCs w:val="24"/>
        </w:rPr>
        <w:t>. </w:t>
      </w:r>
      <w:r w:rsidRPr="00CB6AB9">
        <w:rPr>
          <w:sz w:val="24"/>
          <w:szCs w:val="24"/>
          <w:lang w:eastAsia="ar-SA"/>
        </w:rPr>
        <w:t>Выплата неустойки и возмещение убытков не освобождает Стороны от исполнения обязательств по Контракту.</w:t>
      </w:r>
    </w:p>
    <w:p w14:paraId="1B8A12DF" w14:textId="77777777" w:rsidR="00CB6AB9" w:rsidRPr="00CB6AB9" w:rsidRDefault="00CB6AB9" w:rsidP="00CB6AB9">
      <w:pPr>
        <w:ind w:firstLine="709"/>
        <w:jc w:val="both"/>
        <w:rPr>
          <w:sz w:val="24"/>
          <w:szCs w:val="24"/>
          <w:lang w:eastAsia="ar-SA"/>
        </w:rPr>
      </w:pPr>
      <w:r w:rsidRPr="00CB6AB9">
        <w:rPr>
          <w:sz w:val="24"/>
          <w:szCs w:val="24"/>
          <w:lang w:eastAsia="ar-SA"/>
        </w:rPr>
        <w:t>10.5</w:t>
      </w:r>
      <w:r w:rsidRPr="00CB6AB9">
        <w:rPr>
          <w:sz w:val="24"/>
          <w:szCs w:val="24"/>
        </w:rPr>
        <w:t>. </w:t>
      </w:r>
      <w:r w:rsidRPr="00CB6AB9">
        <w:rPr>
          <w:sz w:val="24"/>
          <w:szCs w:val="24"/>
          <w:lang w:eastAsia="ar-SA"/>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1B02B694" w14:textId="77777777" w:rsidR="00CB6AB9" w:rsidRPr="00CB6AB9" w:rsidRDefault="00CB6AB9" w:rsidP="00CB6AB9">
      <w:pPr>
        <w:ind w:firstLine="709"/>
        <w:jc w:val="both"/>
        <w:rPr>
          <w:sz w:val="24"/>
          <w:szCs w:val="24"/>
          <w:lang w:eastAsia="ar-SA"/>
        </w:rPr>
      </w:pPr>
      <w:r w:rsidRPr="00CB6AB9">
        <w:rPr>
          <w:sz w:val="24"/>
          <w:szCs w:val="24"/>
          <w:lang w:eastAsia="ar-SA"/>
        </w:rPr>
        <w:t>10.6</w:t>
      </w:r>
      <w:r w:rsidRPr="00CB6AB9">
        <w:rPr>
          <w:sz w:val="24"/>
          <w:szCs w:val="24"/>
        </w:rPr>
        <w:t>. </w:t>
      </w:r>
      <w:r w:rsidRPr="00CB6AB9">
        <w:rPr>
          <w:sz w:val="24"/>
          <w:szCs w:val="24"/>
          <w:lang w:eastAsia="ar-SA"/>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5222FCC5" w14:textId="77777777" w:rsidR="00CB6AB9" w:rsidRPr="00CB6AB9" w:rsidRDefault="00CB6AB9" w:rsidP="00CB6AB9">
      <w:pPr>
        <w:ind w:firstLine="709"/>
        <w:jc w:val="both"/>
        <w:rPr>
          <w:sz w:val="24"/>
          <w:szCs w:val="24"/>
          <w:lang w:eastAsia="ar-SA"/>
        </w:rPr>
      </w:pPr>
      <w:r w:rsidRPr="00CB6AB9">
        <w:rPr>
          <w:sz w:val="24"/>
          <w:szCs w:val="24"/>
          <w:lang w:eastAsia="ar-SA"/>
        </w:rPr>
        <w:t>10.7</w:t>
      </w:r>
      <w:r w:rsidRPr="00CB6AB9">
        <w:rPr>
          <w:sz w:val="24"/>
          <w:szCs w:val="24"/>
        </w:rPr>
        <w:t>. </w:t>
      </w:r>
      <w:r w:rsidRPr="00CB6AB9">
        <w:rPr>
          <w:sz w:val="24"/>
          <w:szCs w:val="24"/>
          <w:lang w:eastAsia="ar-SA"/>
        </w:rPr>
        <w:t>Окончание срока действия Контракта не освобождает Стороны от</w:t>
      </w:r>
      <w:r w:rsidRPr="00CB6AB9">
        <w:rPr>
          <w:sz w:val="24"/>
          <w:szCs w:val="24"/>
        </w:rPr>
        <w:t> </w:t>
      </w:r>
      <w:r w:rsidRPr="00CB6AB9">
        <w:rPr>
          <w:sz w:val="24"/>
          <w:szCs w:val="24"/>
          <w:lang w:eastAsia="ar-SA"/>
        </w:rPr>
        <w:t>ответственности за нарушение его условий в период его действия.</w:t>
      </w:r>
    </w:p>
    <w:p w14:paraId="2347E377" w14:textId="77777777" w:rsidR="00CB6AB9" w:rsidRPr="00CB6AB9" w:rsidRDefault="00CB6AB9" w:rsidP="00CB6AB9">
      <w:pPr>
        <w:ind w:firstLine="709"/>
        <w:jc w:val="both"/>
        <w:rPr>
          <w:color w:val="000000"/>
          <w:sz w:val="24"/>
          <w:szCs w:val="24"/>
        </w:rPr>
      </w:pPr>
      <w:r w:rsidRPr="00CB6AB9">
        <w:rPr>
          <w:sz w:val="24"/>
          <w:szCs w:val="24"/>
          <w:lang w:eastAsia="ar-SA"/>
        </w:rPr>
        <w:t>10.8</w:t>
      </w:r>
      <w:r w:rsidRPr="00CB6AB9">
        <w:rPr>
          <w:sz w:val="24"/>
          <w:szCs w:val="24"/>
        </w:rPr>
        <w:t>. </w:t>
      </w:r>
      <w:r w:rsidRPr="00CB6AB9">
        <w:rPr>
          <w:sz w:val="24"/>
          <w:szCs w:val="24"/>
          <w:lang w:eastAsia="ar-SA"/>
        </w:rPr>
        <w:t>В случаях, установленных Правительством Российской Федерации пени и штрафы, начисленные Поставщику</w:t>
      </w:r>
      <w:r w:rsidR="00EF7271">
        <w:rPr>
          <w:sz w:val="24"/>
          <w:szCs w:val="24"/>
          <w:lang w:eastAsia="ar-SA"/>
        </w:rPr>
        <w:t>,</w:t>
      </w:r>
      <w:r w:rsidRPr="00CB6AB9">
        <w:rPr>
          <w:sz w:val="24"/>
          <w:szCs w:val="24"/>
          <w:lang w:eastAsia="ar-SA"/>
        </w:rPr>
        <w:t xml:space="preserve"> могут быть списаны Заказчиком в порядке</w:t>
      </w:r>
      <w:r w:rsidR="00687793">
        <w:rPr>
          <w:sz w:val="24"/>
          <w:szCs w:val="24"/>
          <w:lang w:eastAsia="ar-SA"/>
        </w:rPr>
        <w:t>,</w:t>
      </w:r>
      <w:r w:rsidRPr="00CB6AB9">
        <w:rPr>
          <w:sz w:val="24"/>
          <w:szCs w:val="24"/>
          <w:lang w:eastAsia="ar-SA"/>
        </w:rPr>
        <w:t xml:space="preserve"> установленном законодательством о контрактной системе.</w:t>
      </w:r>
      <w:r w:rsidRPr="00CB6AB9">
        <w:rPr>
          <w:color w:val="000000"/>
          <w:sz w:val="24"/>
          <w:szCs w:val="24"/>
        </w:rPr>
        <w:t xml:space="preserve"> </w:t>
      </w:r>
    </w:p>
    <w:p w14:paraId="17EE142A" w14:textId="77777777" w:rsidR="00CB6AB9" w:rsidRPr="00CB6AB9" w:rsidRDefault="00CB6AB9" w:rsidP="00CB6AB9">
      <w:pPr>
        <w:ind w:firstLine="709"/>
        <w:jc w:val="both"/>
        <w:rPr>
          <w:bCs/>
          <w:sz w:val="24"/>
          <w:szCs w:val="24"/>
        </w:rPr>
      </w:pPr>
      <w:r w:rsidRPr="00CB6AB9">
        <w:rPr>
          <w:color w:val="000000"/>
          <w:sz w:val="24"/>
          <w:szCs w:val="24"/>
        </w:rPr>
        <w:t>10.9</w:t>
      </w:r>
      <w:r w:rsidRPr="00CB6AB9">
        <w:rPr>
          <w:sz w:val="24"/>
          <w:szCs w:val="24"/>
        </w:rPr>
        <w:t>. </w:t>
      </w:r>
      <w:r w:rsidRPr="00CB6AB9">
        <w:rPr>
          <w:color w:val="000000"/>
          <w:sz w:val="24"/>
          <w:szCs w:val="24"/>
        </w:rPr>
        <w:t>Заказчик вправе производить оплату по Контракту за вычетом соответствующего размера неустойки (штрафа, пени).</w:t>
      </w:r>
    </w:p>
    <w:p w14:paraId="2388511F" w14:textId="77777777" w:rsidR="00CB6AB9" w:rsidRPr="00CB6AB9" w:rsidRDefault="00CB6AB9" w:rsidP="00CB6AB9">
      <w:pPr>
        <w:spacing w:before="120" w:after="120"/>
        <w:rPr>
          <w:b/>
          <w:bCs/>
          <w:sz w:val="24"/>
          <w:szCs w:val="24"/>
        </w:rPr>
      </w:pPr>
      <w:r w:rsidRPr="00CB6AB9">
        <w:rPr>
          <w:b/>
          <w:sz w:val="24"/>
          <w:szCs w:val="24"/>
        </w:rPr>
        <w:t xml:space="preserve">11. </w:t>
      </w:r>
      <w:r w:rsidRPr="00CB6AB9">
        <w:rPr>
          <w:b/>
          <w:bCs/>
          <w:sz w:val="24"/>
          <w:szCs w:val="24"/>
        </w:rPr>
        <w:t>Срок действия Контракта:</w:t>
      </w:r>
    </w:p>
    <w:p w14:paraId="3F9CDF23" w14:textId="4912F5A9" w:rsidR="00CB6AB9" w:rsidRDefault="00CB6AB9" w:rsidP="00CB6AB9">
      <w:pPr>
        <w:ind w:firstLine="709"/>
        <w:jc w:val="both"/>
        <w:rPr>
          <w:sz w:val="24"/>
          <w:szCs w:val="24"/>
        </w:rPr>
      </w:pPr>
      <w:r w:rsidRPr="009778C3">
        <w:rPr>
          <w:sz w:val="24"/>
          <w:szCs w:val="24"/>
        </w:rPr>
        <w:lastRenderedPageBreak/>
        <w:t>Контракт вступает в силу с даты его заключения и действует по 3</w:t>
      </w:r>
      <w:r w:rsidR="00EB468F" w:rsidRPr="009778C3">
        <w:rPr>
          <w:sz w:val="24"/>
          <w:szCs w:val="24"/>
        </w:rPr>
        <w:t>1</w:t>
      </w:r>
      <w:r w:rsidRPr="009778C3">
        <w:rPr>
          <w:sz w:val="24"/>
          <w:szCs w:val="24"/>
        </w:rPr>
        <w:t>.0</w:t>
      </w:r>
      <w:r w:rsidR="009A6AC2" w:rsidRPr="009778C3">
        <w:rPr>
          <w:sz w:val="24"/>
          <w:szCs w:val="24"/>
        </w:rPr>
        <w:t>8</w:t>
      </w:r>
      <w:r w:rsidRPr="009778C3">
        <w:rPr>
          <w:sz w:val="24"/>
          <w:szCs w:val="24"/>
        </w:rPr>
        <w:t>.2026</w:t>
      </w:r>
      <w:r w:rsidR="00EB468F" w:rsidRPr="009778C3">
        <w:rPr>
          <w:sz w:val="24"/>
          <w:szCs w:val="24"/>
        </w:rPr>
        <w:t>г</w:t>
      </w:r>
      <w:r w:rsidRPr="009778C3">
        <w:rPr>
          <w:sz w:val="24"/>
          <w:szCs w:val="24"/>
        </w:rPr>
        <w:t>.</w:t>
      </w:r>
    </w:p>
    <w:p w14:paraId="0029297F" w14:textId="77777777" w:rsidR="00846DF1" w:rsidRDefault="00846DF1" w:rsidP="00CB6AB9">
      <w:pPr>
        <w:ind w:firstLine="709"/>
        <w:jc w:val="both"/>
        <w:rPr>
          <w:sz w:val="24"/>
          <w:szCs w:val="24"/>
        </w:rPr>
      </w:pPr>
    </w:p>
    <w:p w14:paraId="46299034" w14:textId="77777777" w:rsidR="00846DF1" w:rsidRPr="00CB6AB9" w:rsidRDefault="00846DF1" w:rsidP="00CB6AB9">
      <w:pPr>
        <w:ind w:firstLine="709"/>
        <w:jc w:val="both"/>
        <w:rPr>
          <w:sz w:val="24"/>
          <w:szCs w:val="24"/>
        </w:rPr>
      </w:pPr>
    </w:p>
    <w:p w14:paraId="4D4CCD45" w14:textId="77777777" w:rsidR="00C23A96" w:rsidRDefault="00C23A96" w:rsidP="009A6AC2">
      <w:pPr>
        <w:suppressAutoHyphens/>
        <w:ind w:left="5812"/>
        <w:rPr>
          <w:sz w:val="24"/>
          <w:szCs w:val="24"/>
        </w:rPr>
        <w:sectPr w:rsidR="00C23A96" w:rsidSect="006F3589">
          <w:footerReference w:type="default" r:id="rId9"/>
          <w:pgSz w:w="11907" w:h="16840" w:code="9"/>
          <w:pgMar w:top="851" w:right="567" w:bottom="567" w:left="1134" w:header="720" w:footer="488" w:gutter="0"/>
          <w:cols w:space="720"/>
          <w:titlePg/>
          <w:docGrid w:linePitch="326"/>
        </w:sectPr>
      </w:pPr>
    </w:p>
    <w:p w14:paraId="4CDCE830" w14:textId="730C445A" w:rsidR="00C23A96" w:rsidRDefault="00C23A96" w:rsidP="00C23A96">
      <w:pPr>
        <w:widowControl/>
        <w:suppressAutoHyphens/>
        <w:autoSpaceDE/>
        <w:autoSpaceDN/>
        <w:adjustRightInd/>
        <w:ind w:left="7371"/>
        <w:rPr>
          <w:sz w:val="24"/>
          <w:szCs w:val="24"/>
        </w:rPr>
      </w:pPr>
      <w:r>
        <w:rPr>
          <w:sz w:val="24"/>
          <w:szCs w:val="24"/>
        </w:rPr>
        <w:lastRenderedPageBreak/>
        <w:t>Приложение № 3</w:t>
      </w:r>
      <w:r w:rsidRPr="00C23A96">
        <w:rPr>
          <w:sz w:val="24"/>
          <w:szCs w:val="24"/>
        </w:rPr>
        <w:br/>
        <w:t>к Контракту</w:t>
      </w:r>
      <w:r w:rsidRPr="00C23A96">
        <w:rPr>
          <w:sz w:val="24"/>
          <w:szCs w:val="24"/>
        </w:rPr>
        <w:br/>
        <w:t>№ ___________________</w:t>
      </w:r>
      <w:r w:rsidRPr="00C23A96">
        <w:rPr>
          <w:sz w:val="24"/>
          <w:szCs w:val="24"/>
        </w:rPr>
        <w:br/>
        <w:t>от «___» _________2026 г.</w:t>
      </w:r>
    </w:p>
    <w:p w14:paraId="01D2B205" w14:textId="77777777" w:rsidR="00CB6AB9" w:rsidRPr="00AB6A33" w:rsidRDefault="00CB6AB9" w:rsidP="00CB6AB9">
      <w:pPr>
        <w:tabs>
          <w:tab w:val="left" w:pos="1305"/>
        </w:tabs>
        <w:jc w:val="both"/>
        <w:rPr>
          <w:b/>
          <w:bCs/>
        </w:rPr>
      </w:pPr>
    </w:p>
    <w:p w14:paraId="0B0418CD" w14:textId="77777777" w:rsidR="00CB6AB9" w:rsidRPr="00CB6AB9" w:rsidRDefault="00CB6AB9" w:rsidP="00CB6AB9">
      <w:pPr>
        <w:tabs>
          <w:tab w:val="left" w:pos="1305"/>
        </w:tabs>
        <w:jc w:val="center"/>
        <w:rPr>
          <w:sz w:val="22"/>
          <w:szCs w:val="22"/>
        </w:rPr>
      </w:pPr>
      <w:r w:rsidRPr="00CB6AB9">
        <w:rPr>
          <w:b/>
          <w:bCs/>
          <w:sz w:val="22"/>
          <w:szCs w:val="22"/>
        </w:rPr>
        <w:t>Сублицензионный договор</w:t>
      </w:r>
    </w:p>
    <w:p w14:paraId="37381FAE" w14:textId="77777777" w:rsidR="00CB6AB9" w:rsidRPr="00CB6AB9" w:rsidRDefault="00CB6AB9" w:rsidP="00CB6AB9">
      <w:pPr>
        <w:jc w:val="both"/>
        <w:rPr>
          <w:sz w:val="22"/>
          <w:szCs w:val="22"/>
        </w:rPr>
      </w:pPr>
    </w:p>
    <w:p w14:paraId="7F243150" w14:textId="25A01649" w:rsidR="00CB6AB9" w:rsidRPr="00CB6AB9" w:rsidRDefault="00CB6AB9" w:rsidP="00CB6AB9">
      <w:pPr>
        <w:tabs>
          <w:tab w:val="left" w:pos="7153"/>
        </w:tabs>
        <w:ind w:right="-40" w:firstLine="720"/>
        <w:jc w:val="both"/>
        <w:rPr>
          <w:sz w:val="22"/>
          <w:szCs w:val="22"/>
        </w:rPr>
      </w:pPr>
      <w:r w:rsidRPr="00CB6AB9">
        <w:rPr>
          <w:b/>
          <w:sz w:val="22"/>
          <w:szCs w:val="22"/>
        </w:rPr>
        <w:t xml:space="preserve">Федеральное казенное учреждение «Налог-Сервис» Федеральной налоговой службы (г. Москва) (ФКУ «Налог-Сервис» ФНС России), </w:t>
      </w:r>
      <w:r w:rsidRPr="00CB6AB9">
        <w:rPr>
          <w:sz w:val="22"/>
          <w:szCs w:val="22"/>
        </w:rPr>
        <w:t>действующее от имени Российской Федерации в целях обеспечения государственных нужд, именуемое в дальнейшем «</w:t>
      </w:r>
      <w:r w:rsidRPr="00CB6AB9">
        <w:rPr>
          <w:b/>
          <w:sz w:val="22"/>
          <w:szCs w:val="22"/>
        </w:rPr>
        <w:t>Заказчик» или «Сублицензиат»</w:t>
      </w:r>
      <w:r w:rsidRPr="00CB6AB9">
        <w:rPr>
          <w:sz w:val="22"/>
          <w:szCs w:val="22"/>
        </w:rPr>
        <w:t xml:space="preserve">, </w:t>
      </w:r>
      <w:r w:rsidR="004107C1" w:rsidRPr="004107C1">
        <w:rPr>
          <w:rFonts w:eastAsia="Arial"/>
          <w:sz w:val="22"/>
          <w:szCs w:val="22"/>
          <w:lang w:eastAsia="ar-SA"/>
        </w:rPr>
        <w:t xml:space="preserve">в лице Исполняющего обязанности заместителя генерального директора Кирюхина Михаила Борисовича, действующего на основании доверенности от 22 мая 2026 года  № 03-01/26/143 и Приказа от 15 мая 2026 </w:t>
      </w:r>
      <w:r w:rsidR="004107C1">
        <w:rPr>
          <w:rFonts w:eastAsia="Arial"/>
          <w:sz w:val="22"/>
          <w:szCs w:val="22"/>
          <w:lang w:eastAsia="ar-SA"/>
        </w:rPr>
        <w:t xml:space="preserve">         </w:t>
      </w:r>
      <w:r w:rsidR="004107C1" w:rsidRPr="004107C1">
        <w:rPr>
          <w:rFonts w:eastAsia="Arial"/>
          <w:sz w:val="22"/>
          <w:szCs w:val="22"/>
          <w:lang w:eastAsia="ar-SA"/>
        </w:rPr>
        <w:t>№ 0128</w:t>
      </w:r>
      <w:r w:rsidRPr="00CB6AB9">
        <w:rPr>
          <w:sz w:val="22"/>
          <w:szCs w:val="22"/>
        </w:rPr>
        <w:t xml:space="preserve">, с одной стороны, и </w:t>
      </w:r>
      <w:r w:rsidR="004107C1">
        <w:rPr>
          <w:b/>
          <w:sz w:val="22"/>
          <w:szCs w:val="22"/>
        </w:rPr>
        <w:t>___________________________________________</w:t>
      </w:r>
      <w:r w:rsidRPr="00CB6AB9">
        <w:rPr>
          <w:sz w:val="22"/>
          <w:szCs w:val="22"/>
        </w:rPr>
        <w:t xml:space="preserve">, именуемое в дальнейшем «Поставщик» или «Лицензиат», в лице </w:t>
      </w:r>
      <w:r w:rsidR="004107C1">
        <w:rPr>
          <w:sz w:val="22"/>
          <w:szCs w:val="22"/>
        </w:rPr>
        <w:t>____________________________________</w:t>
      </w:r>
      <w:r w:rsidRPr="00CB6AB9">
        <w:rPr>
          <w:sz w:val="22"/>
          <w:szCs w:val="22"/>
        </w:rPr>
        <w:t xml:space="preserve">, действующей на основании </w:t>
      </w:r>
      <w:r w:rsidR="004107C1">
        <w:rPr>
          <w:sz w:val="22"/>
          <w:szCs w:val="22"/>
        </w:rPr>
        <w:t>_____________________</w:t>
      </w:r>
      <w:r w:rsidRPr="00CB6AB9">
        <w:rPr>
          <w:sz w:val="22"/>
          <w:szCs w:val="22"/>
        </w:rPr>
        <w:t>,  с другой стороны, в дальнейшем вместе именуемые «Стороны», руководствуясь п. 5 ст. 161 Бюджетного кодекса Российской Федерации, п. 4 части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Сублицензионный договор (далее – Договор) о нижеследующем:</w:t>
      </w:r>
    </w:p>
    <w:p w14:paraId="2A84B630" w14:textId="77777777" w:rsidR="00CB6AB9" w:rsidRPr="00CB6AB9" w:rsidRDefault="00CB6AB9" w:rsidP="00CB6AB9">
      <w:pPr>
        <w:tabs>
          <w:tab w:val="left" w:pos="7153"/>
        </w:tabs>
        <w:ind w:right="-40" w:firstLine="720"/>
        <w:jc w:val="center"/>
        <w:rPr>
          <w:b/>
          <w:bCs/>
          <w:sz w:val="22"/>
          <w:szCs w:val="22"/>
        </w:rPr>
      </w:pPr>
      <w:r w:rsidRPr="00CB6AB9">
        <w:rPr>
          <w:b/>
          <w:bCs/>
          <w:sz w:val="22"/>
          <w:szCs w:val="22"/>
        </w:rPr>
        <w:t>1. Определения</w:t>
      </w:r>
    </w:p>
    <w:p w14:paraId="404E071C"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1.1. Программное обеспечение, или ПО - это комплекс программ для ЭВМ, баз данных и документации, который является объектом авторского права и охраняется законом.</w:t>
      </w:r>
    </w:p>
    <w:p w14:paraId="0C739571"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1.2. Лицензия на ПО – это неисключительное право на использование ПО конечным пользователем на одном рабочем месте одновременно, в соответствии с условиями настоящего Сублицензионного Договора.</w:t>
      </w:r>
    </w:p>
    <w:p w14:paraId="4938C27A" w14:textId="1BD8EF11"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 xml:space="preserve">1.3. Использование ПО - установка, осуществление доступа, работа с функциональностью ПО или иное взаимодействие с ПО, прямо указанное в </w:t>
      </w:r>
      <w:r w:rsidR="004107C1">
        <w:rPr>
          <w:sz w:val="22"/>
          <w:szCs w:val="22"/>
        </w:rPr>
        <w:t xml:space="preserve">настоящем </w:t>
      </w:r>
      <w:r w:rsidRPr="00CB6AB9">
        <w:rPr>
          <w:sz w:val="22"/>
          <w:szCs w:val="22"/>
        </w:rPr>
        <w:t xml:space="preserve">Договоре. Ограничения использования ПО оговорены в </w:t>
      </w:r>
      <w:r w:rsidR="004107C1">
        <w:rPr>
          <w:sz w:val="22"/>
          <w:szCs w:val="22"/>
        </w:rPr>
        <w:t xml:space="preserve">настоящем </w:t>
      </w:r>
      <w:r w:rsidRPr="00CB6AB9">
        <w:rPr>
          <w:sz w:val="22"/>
          <w:szCs w:val="22"/>
        </w:rPr>
        <w:t>Договоре и Приложениях к нему.</w:t>
      </w:r>
    </w:p>
    <w:p w14:paraId="2189A587"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2"/>
          <w:szCs w:val="22"/>
        </w:rPr>
      </w:pPr>
      <w:r w:rsidRPr="00CB6AB9">
        <w:rPr>
          <w:b/>
          <w:bCs/>
          <w:sz w:val="22"/>
          <w:szCs w:val="22"/>
        </w:rPr>
        <w:t>2. Предмет Договора</w:t>
      </w:r>
    </w:p>
    <w:p w14:paraId="389FF267" w14:textId="77777777" w:rsidR="00CB6AB9" w:rsidRPr="00CB6AB9" w:rsidRDefault="00CB6AB9" w:rsidP="00CB6AB9">
      <w:pPr>
        <w:jc w:val="both"/>
        <w:rPr>
          <w:sz w:val="22"/>
          <w:szCs w:val="22"/>
        </w:rPr>
      </w:pPr>
      <w:r w:rsidRPr="00CB6AB9">
        <w:rPr>
          <w:sz w:val="22"/>
          <w:szCs w:val="22"/>
        </w:rPr>
        <w:t xml:space="preserve">2.1. На основании настоящего Договора Лицензиат передает, а Сублицензиат принимает и оплачивает неисключительное право использования результатов интеллектуальной деятельности – программного обеспечения (далее – ПО), способом воспроизведения, ограниченного инсталляцией, запуском и копированием программного обеспечения на условиях простой неисключительной лицензии, предоставляемой Сублицензиату. Неисключительных право на использование ПО передается на программное обеспечение в наименовании и в объеме, указанном в Спецификации (Приложение № 1 к настоящему Договору), в соответствии с лицензионными условиями правообладателя на ПО. </w:t>
      </w:r>
    </w:p>
    <w:p w14:paraId="6B232265"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2.2. В соответствии с настоящим Договором Сублицензиат получает бессрочное неисключительное право на использование программного обеспечения, указанного в Приложении № 1 к настоящему Договору, способом воспроизведения, ограниченного инсталляцией, запуском и копированием программного обеспечения на технических средствах Сублицензиата.</w:t>
      </w:r>
    </w:p>
    <w:p w14:paraId="3DEB79BF"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2.3. Территория использования программного обеспечения, неисключительные права на которое предоставляются в соответствии с настоящим Договором – Российская Федерация.</w:t>
      </w:r>
    </w:p>
    <w:p w14:paraId="0DAA7460" w14:textId="0CC18076"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2.4. Лицензиат подтверждает,</w:t>
      </w:r>
      <w:r w:rsidR="004107C1">
        <w:rPr>
          <w:sz w:val="22"/>
          <w:szCs w:val="22"/>
        </w:rPr>
        <w:t xml:space="preserve"> что на основании лицензионных </w:t>
      </w:r>
      <w:r w:rsidRPr="00CB6AB9">
        <w:rPr>
          <w:sz w:val="22"/>
          <w:szCs w:val="22"/>
        </w:rPr>
        <w:t>оговоров с правообладателями ПО обладает всеми правами на распространение неисключительных прав на использование ПО. В случае если к Сублицензиату по вине Лицензиата будут предъявлены претензии, иски третьих лиц, связанные с нарушением их исключительных прав, Лицензиат принимает на себя такие претензии и иски и возмещает Сублицензиату все расходы и весь ущерб, понесенный в связи с ними.</w:t>
      </w:r>
    </w:p>
    <w:p w14:paraId="5F3F2E23"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2"/>
          <w:szCs w:val="22"/>
        </w:rPr>
      </w:pPr>
      <w:r w:rsidRPr="00CB6AB9">
        <w:rPr>
          <w:b/>
          <w:bCs/>
          <w:sz w:val="22"/>
          <w:szCs w:val="22"/>
        </w:rPr>
        <w:t>3. Цена и порядок расчетов</w:t>
      </w:r>
    </w:p>
    <w:p w14:paraId="15D9D573" w14:textId="1906D752" w:rsidR="00CB6AB9" w:rsidRPr="00CB6AB9" w:rsidRDefault="00CB6AB9" w:rsidP="00CB6AB9">
      <w:pPr>
        <w:tabs>
          <w:tab w:val="left" w:pos="7153"/>
        </w:tabs>
        <w:ind w:firstLine="709"/>
        <w:jc w:val="both"/>
        <w:rPr>
          <w:sz w:val="22"/>
          <w:szCs w:val="22"/>
        </w:rPr>
      </w:pPr>
      <w:r w:rsidRPr="00CB6AB9">
        <w:rPr>
          <w:sz w:val="22"/>
          <w:szCs w:val="22"/>
        </w:rPr>
        <w:t>3.1. Вознаграждение (цена) за предоставление неисключительного (пользовательского) права на использование ПО в соответствии с условиями Государственного конт</w:t>
      </w:r>
      <w:r w:rsidR="00E13B8C">
        <w:rPr>
          <w:sz w:val="22"/>
          <w:szCs w:val="22"/>
        </w:rPr>
        <w:t>ракта  № ____________</w:t>
      </w:r>
      <w:r w:rsidRPr="00CB6AB9">
        <w:rPr>
          <w:sz w:val="22"/>
          <w:szCs w:val="22"/>
        </w:rPr>
        <w:t xml:space="preserve">_ (далее - Контракт) составляет: </w:t>
      </w:r>
      <w:r w:rsidR="00E13B8C">
        <w:rPr>
          <w:sz w:val="22"/>
          <w:szCs w:val="22"/>
        </w:rPr>
        <w:t>_____________________________________________________</w:t>
      </w:r>
      <w:r w:rsidRPr="00CB6AB9">
        <w:rPr>
          <w:sz w:val="22"/>
          <w:szCs w:val="22"/>
        </w:rPr>
        <w:t>.</w:t>
      </w:r>
    </w:p>
    <w:p w14:paraId="60DE635C"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3.2. Оплата вознаграждения (цены) за предоставление неисключительного (пользовательского) права на использование ПО осуществляются в порядке, предусмотренном разделом 9 Технического задания (Приложение № 2 к Контракту).</w:t>
      </w:r>
    </w:p>
    <w:p w14:paraId="4E969E4E"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2"/>
          <w:szCs w:val="22"/>
        </w:rPr>
      </w:pPr>
      <w:r w:rsidRPr="00CB6AB9">
        <w:rPr>
          <w:b/>
          <w:bCs/>
          <w:sz w:val="22"/>
          <w:szCs w:val="22"/>
        </w:rPr>
        <w:t xml:space="preserve">4. Порядок передачи </w:t>
      </w:r>
      <w:r w:rsidRPr="00CB6AB9">
        <w:rPr>
          <w:b/>
          <w:sz w:val="22"/>
          <w:szCs w:val="22"/>
        </w:rPr>
        <w:t xml:space="preserve">неисключительного </w:t>
      </w:r>
      <w:r w:rsidRPr="00CB6AB9">
        <w:rPr>
          <w:b/>
          <w:bCs/>
          <w:sz w:val="22"/>
          <w:szCs w:val="22"/>
        </w:rPr>
        <w:t>права на использование ПО</w:t>
      </w:r>
    </w:p>
    <w:p w14:paraId="03440708"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4.1. Передача и приемка неисключительного (пользовательского) права на использование ПО осуществляются Сублицензиатом в порядке, предусмотренном разделом 8 Технического задания (Приложение № 2 к Контракту).</w:t>
      </w:r>
    </w:p>
    <w:p w14:paraId="63CE7893"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02F481DD"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2"/>
          <w:szCs w:val="22"/>
        </w:rPr>
      </w:pPr>
      <w:r w:rsidRPr="00CB6AB9">
        <w:rPr>
          <w:b/>
          <w:bCs/>
          <w:sz w:val="22"/>
          <w:szCs w:val="22"/>
        </w:rPr>
        <w:t>5. Прочие условия</w:t>
      </w:r>
    </w:p>
    <w:p w14:paraId="7926B953"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 xml:space="preserve">5.1. Передача Лицензиатом права на использование ПО не влечет передачу исключительных прав и </w:t>
      </w:r>
      <w:r w:rsidRPr="00CB6AB9">
        <w:rPr>
          <w:sz w:val="22"/>
          <w:szCs w:val="22"/>
        </w:rPr>
        <w:lastRenderedPageBreak/>
        <w:t>исчерпания прав на программное обеспечение компаний-правообладателей.</w:t>
      </w:r>
    </w:p>
    <w:p w14:paraId="5DA08E47"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5.2. Сублицензиат обязуется не передавать, не тиражировать, иным способом не отчуждать и не распространять программное обеспечение, права на использование которого предоставляются в соответствии с настоящим Договором и Контрактом.</w:t>
      </w:r>
    </w:p>
    <w:p w14:paraId="737F2490"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5.3. Настоящий Договор вступает в силу с даты его подписания Сторонами и действует до момента полного исполнения Сторонами вытекающих из него взаимных обязательств.</w:t>
      </w:r>
    </w:p>
    <w:p w14:paraId="6FAAA24B"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2"/>
          <w:szCs w:val="22"/>
        </w:rPr>
      </w:pPr>
      <w:r w:rsidRPr="00CB6AB9">
        <w:rPr>
          <w:b/>
          <w:bCs/>
          <w:sz w:val="22"/>
          <w:szCs w:val="22"/>
        </w:rPr>
        <w:t>6. Заключительные положения</w:t>
      </w:r>
    </w:p>
    <w:p w14:paraId="00210C5D" w14:textId="709EB709"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 xml:space="preserve">6.1. Настоящий Договор составлен в </w:t>
      </w:r>
      <w:r w:rsidR="00E13B8C">
        <w:rPr>
          <w:sz w:val="22"/>
          <w:szCs w:val="22"/>
        </w:rPr>
        <w:t>2 (Д</w:t>
      </w:r>
      <w:r w:rsidRPr="00CB6AB9">
        <w:rPr>
          <w:sz w:val="22"/>
          <w:szCs w:val="22"/>
        </w:rPr>
        <w:t>вух</w:t>
      </w:r>
      <w:r w:rsidR="00E13B8C">
        <w:rPr>
          <w:sz w:val="22"/>
          <w:szCs w:val="22"/>
        </w:rPr>
        <w:t>)</w:t>
      </w:r>
      <w:r w:rsidRPr="00CB6AB9">
        <w:rPr>
          <w:sz w:val="22"/>
          <w:szCs w:val="22"/>
        </w:rPr>
        <w:t xml:space="preserve"> экземплярах, имеющих равную юридическую силу, по                           1 (Одному) для каждой из Сторон.</w:t>
      </w:r>
    </w:p>
    <w:p w14:paraId="0EE3FBAB"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6.2. Настоящий Договор вступает в силу с момента его подписания уполномоченными лицами Сторон и действует до полного выполнения Сторонами принятых на себя обязательств.</w:t>
      </w:r>
    </w:p>
    <w:p w14:paraId="5B3A8538"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6.3. Неотъемлемой частью настоящего Договора является:</w:t>
      </w:r>
    </w:p>
    <w:p w14:paraId="6F15A318" w14:textId="77777777" w:rsidR="00CB6AB9" w:rsidRPr="00CB6AB9"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CB6AB9">
        <w:rPr>
          <w:sz w:val="22"/>
          <w:szCs w:val="22"/>
        </w:rPr>
        <w:t>Приложение № 1 – Спецификация.</w:t>
      </w:r>
    </w:p>
    <w:p w14:paraId="2C1EB566" w14:textId="77777777" w:rsidR="00CB6AB9" w:rsidRPr="00AB6A33" w:rsidRDefault="00CB6AB9" w:rsidP="00CB6AB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tbl>
      <w:tblPr>
        <w:tblW w:w="10944" w:type="dxa"/>
        <w:tblInd w:w="-142" w:type="dxa"/>
        <w:tblLook w:val="00A0" w:firstRow="1" w:lastRow="0" w:firstColumn="1" w:lastColumn="0" w:noHBand="0" w:noVBand="0"/>
      </w:tblPr>
      <w:tblGrid>
        <w:gridCol w:w="5104"/>
        <w:gridCol w:w="5298"/>
        <w:gridCol w:w="283"/>
        <w:gridCol w:w="259"/>
      </w:tblGrid>
      <w:tr w:rsidR="00CB6AB9" w:rsidRPr="00CB6AB9" w14:paraId="2850173B" w14:textId="77777777" w:rsidTr="006F3589">
        <w:trPr>
          <w:trHeight w:val="32"/>
        </w:trPr>
        <w:tc>
          <w:tcPr>
            <w:tcW w:w="5104" w:type="dxa"/>
          </w:tcPr>
          <w:p w14:paraId="3121D044" w14:textId="2FF1A0E2" w:rsidR="00CB6AB9" w:rsidRPr="00481ACD" w:rsidRDefault="00CB6AB9" w:rsidP="006F3589">
            <w:pPr>
              <w:suppressAutoHyphens/>
              <w:ind w:firstLine="34"/>
              <w:jc w:val="both"/>
              <w:rPr>
                <w:b/>
                <w:sz w:val="22"/>
                <w:szCs w:val="22"/>
                <w:u w:val="single"/>
              </w:rPr>
            </w:pPr>
            <w:r w:rsidRPr="00481ACD">
              <w:rPr>
                <w:b/>
                <w:sz w:val="22"/>
                <w:szCs w:val="22"/>
                <w:u w:val="single"/>
              </w:rPr>
              <w:t>Сублицензиат</w:t>
            </w:r>
            <w:r w:rsidR="00E13B8C" w:rsidRPr="00481ACD">
              <w:rPr>
                <w:b/>
                <w:sz w:val="22"/>
                <w:szCs w:val="22"/>
                <w:u w:val="single"/>
              </w:rPr>
              <w:t xml:space="preserve"> (Заказчик)</w:t>
            </w:r>
            <w:r w:rsidRPr="00481ACD">
              <w:rPr>
                <w:b/>
                <w:sz w:val="22"/>
                <w:szCs w:val="22"/>
                <w:u w:val="single"/>
              </w:rPr>
              <w:t>:</w:t>
            </w:r>
          </w:p>
          <w:p w14:paraId="793F7BBE" w14:textId="77777777" w:rsidR="00CB6AB9" w:rsidRPr="00481ACD" w:rsidRDefault="00CB6AB9" w:rsidP="006F3589">
            <w:pPr>
              <w:ind w:left="34" w:right="-100"/>
              <w:jc w:val="both"/>
              <w:rPr>
                <w:b/>
                <w:bCs/>
                <w:sz w:val="22"/>
                <w:szCs w:val="22"/>
              </w:rPr>
            </w:pPr>
            <w:r w:rsidRPr="00481ACD">
              <w:rPr>
                <w:b/>
                <w:bCs/>
                <w:sz w:val="22"/>
                <w:szCs w:val="22"/>
              </w:rPr>
              <w:t xml:space="preserve">Федеральное казенное учреждение «Налог-Сервис» Федеральной налоговой службы </w:t>
            </w:r>
          </w:p>
          <w:p w14:paraId="137B2D53" w14:textId="77777777" w:rsidR="00CB6AB9" w:rsidRPr="00481ACD" w:rsidRDefault="00CB6AB9" w:rsidP="006F3589">
            <w:pPr>
              <w:ind w:left="34"/>
              <w:jc w:val="both"/>
              <w:rPr>
                <w:b/>
                <w:bCs/>
                <w:sz w:val="22"/>
                <w:szCs w:val="22"/>
              </w:rPr>
            </w:pPr>
            <w:r w:rsidRPr="00481ACD">
              <w:rPr>
                <w:b/>
                <w:bCs/>
                <w:sz w:val="22"/>
                <w:szCs w:val="22"/>
              </w:rPr>
              <w:t>(г. Москва) (ФКУ «Налог-Сервис» ФНС России)</w:t>
            </w:r>
          </w:p>
          <w:p w14:paraId="77868205" w14:textId="77777777" w:rsidR="00CB6AB9" w:rsidRPr="00481ACD" w:rsidRDefault="00CB6AB9" w:rsidP="006F3589">
            <w:pPr>
              <w:ind w:left="34" w:right="-100"/>
              <w:jc w:val="both"/>
              <w:rPr>
                <w:bCs/>
                <w:sz w:val="22"/>
                <w:szCs w:val="22"/>
              </w:rPr>
            </w:pPr>
            <w:r w:rsidRPr="00481ACD">
              <w:rPr>
                <w:bCs/>
                <w:sz w:val="22"/>
                <w:szCs w:val="22"/>
              </w:rPr>
              <w:t xml:space="preserve">Адрес (местонахождение) юридического лица: 125373, г. Москва, Походный проезд, д. 3, корп. 3, </w:t>
            </w:r>
          </w:p>
          <w:p w14:paraId="7E36F4D8" w14:textId="77777777" w:rsidR="00CB6AB9" w:rsidRPr="00481ACD" w:rsidRDefault="00CB6AB9" w:rsidP="006F3589">
            <w:pPr>
              <w:ind w:left="34"/>
              <w:jc w:val="both"/>
              <w:rPr>
                <w:bCs/>
                <w:sz w:val="22"/>
                <w:szCs w:val="22"/>
              </w:rPr>
            </w:pPr>
            <w:r w:rsidRPr="00481ACD">
              <w:rPr>
                <w:bCs/>
                <w:sz w:val="22"/>
                <w:szCs w:val="22"/>
              </w:rPr>
              <w:t>Почтовый адрес: 123242, г. Москва,                       ул. Садовая-Кудринская, д. 11, стр. 1</w:t>
            </w:r>
          </w:p>
          <w:p w14:paraId="1D5C0C90" w14:textId="77777777" w:rsidR="00CB6AB9" w:rsidRPr="00481ACD" w:rsidRDefault="00CB6AB9" w:rsidP="006F3589">
            <w:pPr>
              <w:ind w:left="34"/>
              <w:jc w:val="both"/>
              <w:rPr>
                <w:sz w:val="22"/>
                <w:szCs w:val="22"/>
              </w:rPr>
            </w:pPr>
            <w:r w:rsidRPr="00481ACD">
              <w:rPr>
                <w:sz w:val="22"/>
                <w:szCs w:val="22"/>
              </w:rPr>
              <w:t>ИНН 4025062831   КПП 773301001,</w:t>
            </w:r>
          </w:p>
          <w:p w14:paraId="6F5AC128" w14:textId="77777777" w:rsidR="00CB6AB9" w:rsidRPr="00481ACD" w:rsidRDefault="00CB6AB9" w:rsidP="006F3589">
            <w:pPr>
              <w:ind w:left="34"/>
              <w:jc w:val="both"/>
              <w:rPr>
                <w:sz w:val="22"/>
                <w:szCs w:val="22"/>
              </w:rPr>
            </w:pPr>
            <w:r w:rsidRPr="00481ACD">
              <w:rPr>
                <w:sz w:val="22"/>
                <w:szCs w:val="22"/>
              </w:rPr>
              <w:t>ОГРН  1024000939643</w:t>
            </w:r>
          </w:p>
          <w:p w14:paraId="07B11B5D" w14:textId="77777777" w:rsidR="00CB6AB9" w:rsidRPr="00481ACD" w:rsidRDefault="00CB6AB9" w:rsidP="006F3589">
            <w:pPr>
              <w:ind w:left="34"/>
              <w:jc w:val="both"/>
              <w:rPr>
                <w:sz w:val="22"/>
                <w:szCs w:val="22"/>
              </w:rPr>
            </w:pPr>
            <w:r w:rsidRPr="00481ACD">
              <w:rPr>
                <w:sz w:val="22"/>
                <w:szCs w:val="22"/>
              </w:rPr>
              <w:t>ОКПО 55681777 ОКТМО 45373000</w:t>
            </w:r>
          </w:p>
          <w:p w14:paraId="30736DC4" w14:textId="77777777" w:rsidR="00CB6AB9" w:rsidRPr="00481ACD" w:rsidRDefault="00CB6AB9" w:rsidP="006F3589">
            <w:pPr>
              <w:ind w:left="34"/>
              <w:jc w:val="both"/>
              <w:rPr>
                <w:sz w:val="22"/>
                <w:szCs w:val="22"/>
              </w:rPr>
            </w:pPr>
            <w:r w:rsidRPr="00481ACD">
              <w:rPr>
                <w:sz w:val="22"/>
                <w:szCs w:val="22"/>
              </w:rPr>
              <w:br/>
            </w:r>
            <w:r w:rsidRPr="00481ACD">
              <w:rPr>
                <w:b/>
                <w:sz w:val="22"/>
                <w:szCs w:val="22"/>
                <w:u w:val="single"/>
              </w:rPr>
              <w:t>Плательщик:</w:t>
            </w:r>
            <w:r w:rsidRPr="00481ACD">
              <w:rPr>
                <w:sz w:val="22"/>
                <w:szCs w:val="22"/>
              </w:rPr>
              <w:t xml:space="preserve"> Управление Федерального казначейства по г. Москве (ФКУ «Налог-Сервис» ФНС России,</w:t>
            </w:r>
          </w:p>
          <w:p w14:paraId="5746CDC5" w14:textId="77777777" w:rsidR="00CB6AB9" w:rsidRPr="00481ACD" w:rsidRDefault="00CB6AB9" w:rsidP="006F3589">
            <w:pPr>
              <w:ind w:left="34"/>
              <w:jc w:val="both"/>
              <w:rPr>
                <w:sz w:val="22"/>
                <w:szCs w:val="22"/>
              </w:rPr>
            </w:pPr>
            <w:r w:rsidRPr="00481ACD">
              <w:rPr>
                <w:sz w:val="22"/>
                <w:szCs w:val="22"/>
              </w:rPr>
              <w:t>Лицевой счет № 03731119570</w:t>
            </w:r>
          </w:p>
          <w:p w14:paraId="5250E90A" w14:textId="77777777" w:rsidR="00CB6AB9" w:rsidRPr="00481ACD" w:rsidRDefault="00CB6AB9" w:rsidP="006F3589">
            <w:pPr>
              <w:ind w:left="34"/>
              <w:jc w:val="both"/>
              <w:rPr>
                <w:sz w:val="22"/>
                <w:szCs w:val="22"/>
              </w:rPr>
            </w:pPr>
            <w:r w:rsidRPr="00481ACD">
              <w:rPr>
                <w:sz w:val="22"/>
                <w:szCs w:val="22"/>
              </w:rPr>
              <w:t>Казначейский счет 03211643000000017300</w:t>
            </w:r>
          </w:p>
          <w:p w14:paraId="050902BF" w14:textId="77777777" w:rsidR="00E227B6" w:rsidRPr="00481ACD" w:rsidRDefault="00CB6AB9" w:rsidP="006F3589">
            <w:pPr>
              <w:ind w:left="34"/>
              <w:jc w:val="both"/>
              <w:rPr>
                <w:sz w:val="22"/>
                <w:szCs w:val="22"/>
              </w:rPr>
            </w:pPr>
            <w:r w:rsidRPr="00481ACD">
              <w:rPr>
                <w:sz w:val="22"/>
                <w:szCs w:val="22"/>
              </w:rPr>
              <w:t xml:space="preserve">Банковские реквизиты: ОКЦ №1 ГУ БАНКА РОССИИ ПО ЦФО//УФК ПО Г. МОСКВЕ г. Москва </w:t>
            </w:r>
          </w:p>
          <w:p w14:paraId="45BB1242" w14:textId="77777777" w:rsidR="00CB6AB9" w:rsidRPr="00481ACD" w:rsidRDefault="00CB6AB9" w:rsidP="006F3589">
            <w:pPr>
              <w:ind w:left="34"/>
              <w:jc w:val="both"/>
              <w:rPr>
                <w:sz w:val="22"/>
                <w:szCs w:val="22"/>
              </w:rPr>
            </w:pPr>
            <w:r w:rsidRPr="00481ACD">
              <w:rPr>
                <w:sz w:val="22"/>
                <w:szCs w:val="22"/>
              </w:rPr>
              <w:t>БИК 004525988</w:t>
            </w:r>
          </w:p>
          <w:p w14:paraId="34B842A6" w14:textId="77777777" w:rsidR="00CB6AB9" w:rsidRPr="00481ACD" w:rsidRDefault="00CB6AB9" w:rsidP="006F3589">
            <w:pPr>
              <w:ind w:left="34"/>
              <w:jc w:val="both"/>
              <w:rPr>
                <w:sz w:val="22"/>
                <w:szCs w:val="22"/>
              </w:rPr>
            </w:pPr>
            <w:r w:rsidRPr="00481ACD">
              <w:rPr>
                <w:sz w:val="22"/>
                <w:szCs w:val="22"/>
              </w:rPr>
              <w:t>Единый казначейский счет</w:t>
            </w:r>
          </w:p>
          <w:p w14:paraId="1BE19786" w14:textId="77777777" w:rsidR="00CB6AB9" w:rsidRPr="00481ACD" w:rsidRDefault="00CB6AB9" w:rsidP="006F3589">
            <w:pPr>
              <w:ind w:left="34"/>
              <w:jc w:val="both"/>
              <w:rPr>
                <w:sz w:val="22"/>
                <w:szCs w:val="22"/>
              </w:rPr>
            </w:pPr>
            <w:r w:rsidRPr="00481ACD">
              <w:rPr>
                <w:sz w:val="22"/>
                <w:szCs w:val="22"/>
              </w:rPr>
              <w:t>40102810545370000003</w:t>
            </w:r>
          </w:p>
          <w:p w14:paraId="387EB284" w14:textId="77777777" w:rsidR="00CB6AB9" w:rsidRPr="00481ACD" w:rsidRDefault="00CB6AB9" w:rsidP="006F3589">
            <w:pPr>
              <w:ind w:left="34"/>
              <w:jc w:val="both"/>
              <w:rPr>
                <w:bCs/>
                <w:sz w:val="22"/>
                <w:szCs w:val="22"/>
              </w:rPr>
            </w:pPr>
          </w:p>
          <w:p w14:paraId="6F934CB0" w14:textId="64FFF27A" w:rsidR="00CB6AB9" w:rsidRPr="00481ACD" w:rsidRDefault="00CB6AB9" w:rsidP="006F3589">
            <w:pPr>
              <w:ind w:left="34"/>
              <w:jc w:val="both"/>
              <w:rPr>
                <w:b/>
                <w:sz w:val="22"/>
                <w:szCs w:val="22"/>
              </w:rPr>
            </w:pPr>
            <w:r w:rsidRPr="00481ACD">
              <w:rPr>
                <w:b/>
                <w:sz w:val="22"/>
                <w:szCs w:val="22"/>
              </w:rPr>
              <w:t xml:space="preserve">Филиал ФКУ «Налог-Сервис» ФНС России в </w:t>
            </w:r>
            <w:r w:rsidR="00E57B36" w:rsidRPr="00481ACD">
              <w:rPr>
                <w:b/>
                <w:sz w:val="22"/>
                <w:szCs w:val="22"/>
              </w:rPr>
              <w:t>Хабаровском крае и Еврейской АО</w:t>
            </w:r>
          </w:p>
          <w:p w14:paraId="6A8DD332" w14:textId="77777777" w:rsidR="00E57B36" w:rsidRPr="00481ACD" w:rsidRDefault="00CB6AB9" w:rsidP="006F3589">
            <w:pPr>
              <w:tabs>
                <w:tab w:val="left" w:pos="4395"/>
              </w:tabs>
              <w:ind w:left="34" w:right="176"/>
              <w:jc w:val="both"/>
              <w:rPr>
                <w:sz w:val="22"/>
                <w:szCs w:val="22"/>
              </w:rPr>
            </w:pPr>
            <w:r w:rsidRPr="00481ACD">
              <w:rPr>
                <w:sz w:val="22"/>
                <w:szCs w:val="22"/>
              </w:rPr>
              <w:t>Адрес (местонахождение) Филиала:</w:t>
            </w:r>
          </w:p>
          <w:p w14:paraId="00F1FADF" w14:textId="6242D967" w:rsidR="00CB6AB9" w:rsidRPr="00481ACD" w:rsidRDefault="00E57B36" w:rsidP="006F3589">
            <w:pPr>
              <w:tabs>
                <w:tab w:val="left" w:pos="4395"/>
              </w:tabs>
              <w:ind w:left="34" w:right="176"/>
              <w:jc w:val="both"/>
              <w:rPr>
                <w:sz w:val="22"/>
                <w:szCs w:val="22"/>
              </w:rPr>
            </w:pPr>
            <w:r w:rsidRPr="00481ACD">
              <w:rPr>
                <w:sz w:val="22"/>
                <w:szCs w:val="22"/>
              </w:rPr>
              <w:t>6</w:t>
            </w:r>
            <w:r w:rsidR="00CB6AB9" w:rsidRPr="00481ACD">
              <w:rPr>
                <w:sz w:val="22"/>
                <w:szCs w:val="22"/>
              </w:rPr>
              <w:t>80</w:t>
            </w:r>
            <w:r w:rsidRPr="00481ACD">
              <w:rPr>
                <w:sz w:val="22"/>
                <w:szCs w:val="22"/>
              </w:rPr>
              <w:t>0</w:t>
            </w:r>
            <w:r w:rsidR="00CB6AB9" w:rsidRPr="00481ACD">
              <w:rPr>
                <w:sz w:val="22"/>
                <w:szCs w:val="22"/>
              </w:rPr>
              <w:t>2</w:t>
            </w:r>
            <w:r w:rsidRPr="00481ACD">
              <w:rPr>
                <w:sz w:val="22"/>
                <w:szCs w:val="22"/>
              </w:rPr>
              <w:t>1</w:t>
            </w:r>
            <w:r w:rsidR="00CB6AB9" w:rsidRPr="00481ACD">
              <w:rPr>
                <w:sz w:val="22"/>
                <w:szCs w:val="22"/>
              </w:rPr>
              <w:t xml:space="preserve">, </w:t>
            </w:r>
            <w:r w:rsidR="00A15AB7" w:rsidRPr="00481ACD">
              <w:rPr>
                <w:sz w:val="22"/>
                <w:szCs w:val="22"/>
              </w:rPr>
              <w:t>Хабаровский край</w:t>
            </w:r>
            <w:r w:rsidR="00CB6AB9" w:rsidRPr="00481ACD">
              <w:rPr>
                <w:sz w:val="22"/>
                <w:szCs w:val="22"/>
              </w:rPr>
              <w:t xml:space="preserve">, г. </w:t>
            </w:r>
            <w:r w:rsidR="00A15AB7" w:rsidRPr="00481ACD">
              <w:rPr>
                <w:sz w:val="22"/>
                <w:szCs w:val="22"/>
              </w:rPr>
              <w:t>Хабаровск</w:t>
            </w:r>
            <w:r w:rsidR="00CB6AB9" w:rsidRPr="00481ACD">
              <w:rPr>
                <w:sz w:val="22"/>
                <w:szCs w:val="22"/>
              </w:rPr>
              <w:t xml:space="preserve">, ул. </w:t>
            </w:r>
            <w:r w:rsidR="00A15AB7" w:rsidRPr="00481ACD">
              <w:rPr>
                <w:sz w:val="22"/>
                <w:szCs w:val="22"/>
              </w:rPr>
              <w:t>Станционная</w:t>
            </w:r>
            <w:r w:rsidR="00CB6AB9" w:rsidRPr="00481ACD">
              <w:rPr>
                <w:sz w:val="22"/>
                <w:szCs w:val="22"/>
              </w:rPr>
              <w:t>, д.1</w:t>
            </w:r>
            <w:r w:rsidR="00A15AB7" w:rsidRPr="00481ACD">
              <w:rPr>
                <w:sz w:val="22"/>
                <w:szCs w:val="22"/>
              </w:rPr>
              <w:t>8</w:t>
            </w:r>
          </w:p>
          <w:p w14:paraId="5E31E519" w14:textId="50473D0E" w:rsidR="00CB6AB9" w:rsidRPr="00481ACD" w:rsidRDefault="00CB6AB9" w:rsidP="006F3589">
            <w:pPr>
              <w:tabs>
                <w:tab w:val="left" w:pos="4395"/>
              </w:tabs>
              <w:ind w:left="34" w:right="176"/>
              <w:jc w:val="both"/>
              <w:rPr>
                <w:sz w:val="22"/>
                <w:szCs w:val="22"/>
              </w:rPr>
            </w:pPr>
            <w:r w:rsidRPr="00481ACD">
              <w:rPr>
                <w:sz w:val="22"/>
                <w:szCs w:val="22"/>
              </w:rPr>
              <w:t>Телефон: 8(4</w:t>
            </w:r>
            <w:r w:rsidR="00A15AB7" w:rsidRPr="00481ACD">
              <w:rPr>
                <w:sz w:val="22"/>
                <w:szCs w:val="22"/>
              </w:rPr>
              <w:t>21</w:t>
            </w:r>
            <w:r w:rsidRPr="00481ACD">
              <w:rPr>
                <w:sz w:val="22"/>
                <w:szCs w:val="22"/>
              </w:rPr>
              <w:t>2)</w:t>
            </w:r>
            <w:r w:rsidR="00A15AB7" w:rsidRPr="00481ACD">
              <w:rPr>
                <w:sz w:val="22"/>
                <w:szCs w:val="22"/>
              </w:rPr>
              <w:t xml:space="preserve"> 47</w:t>
            </w:r>
            <w:r w:rsidRPr="00481ACD">
              <w:rPr>
                <w:sz w:val="22"/>
                <w:szCs w:val="22"/>
              </w:rPr>
              <w:t>-</w:t>
            </w:r>
            <w:r w:rsidR="00A15AB7" w:rsidRPr="00481ACD">
              <w:rPr>
                <w:sz w:val="22"/>
                <w:szCs w:val="22"/>
              </w:rPr>
              <w:t>3</w:t>
            </w:r>
            <w:r w:rsidRPr="00481ACD">
              <w:rPr>
                <w:sz w:val="22"/>
                <w:szCs w:val="22"/>
              </w:rPr>
              <w:t>5-3</w:t>
            </w:r>
            <w:r w:rsidR="00A15AB7" w:rsidRPr="00481ACD">
              <w:rPr>
                <w:sz w:val="22"/>
                <w:szCs w:val="22"/>
              </w:rPr>
              <w:t>0</w:t>
            </w:r>
          </w:p>
          <w:p w14:paraId="3B2ED0BE" w14:textId="31AE1E6F" w:rsidR="00CB6AB9" w:rsidRPr="00481ACD" w:rsidRDefault="00CB6AB9" w:rsidP="006F3589">
            <w:pPr>
              <w:suppressAutoHyphens/>
              <w:ind w:left="34"/>
              <w:rPr>
                <w:color w:val="000000"/>
                <w:sz w:val="22"/>
                <w:szCs w:val="22"/>
                <w:lang w:val="en-US"/>
              </w:rPr>
            </w:pPr>
            <w:r w:rsidRPr="00481ACD">
              <w:rPr>
                <w:spacing w:val="-10"/>
                <w:sz w:val="22"/>
                <w:szCs w:val="22"/>
                <w:lang w:val="en-US"/>
              </w:rPr>
              <w:t xml:space="preserve">E-mail: </w:t>
            </w:r>
            <w:hyperlink r:id="rId10" w:history="1">
              <w:r w:rsidR="00A15AB7" w:rsidRPr="00481ACD">
                <w:rPr>
                  <w:rStyle w:val="ac"/>
                  <w:sz w:val="22"/>
                  <w:szCs w:val="22"/>
                  <w:lang w:val="en-US"/>
                </w:rPr>
                <w:t>r2</w:t>
              </w:r>
              <w:r w:rsidR="00A15AB7" w:rsidRPr="00481ACD">
                <w:rPr>
                  <w:rStyle w:val="ac"/>
                  <w:lang w:val="en-US"/>
                </w:rPr>
                <w:t>7</w:t>
              </w:r>
              <w:r w:rsidR="00A15AB7" w:rsidRPr="00481ACD">
                <w:rPr>
                  <w:rStyle w:val="ac"/>
                  <w:sz w:val="22"/>
                  <w:szCs w:val="22"/>
                  <w:lang w:val="en-US"/>
                </w:rPr>
                <w:t>0000@service-nalog.ru</w:t>
              </w:r>
            </w:hyperlink>
          </w:p>
          <w:p w14:paraId="0E0AD41B" w14:textId="77777777" w:rsidR="00CB6AB9" w:rsidRPr="00481ACD" w:rsidRDefault="00CB6AB9" w:rsidP="006F3589">
            <w:pPr>
              <w:suppressAutoHyphens/>
              <w:rPr>
                <w:rFonts w:eastAsia="Arial"/>
                <w:sz w:val="22"/>
                <w:szCs w:val="22"/>
                <w:lang w:val="en-US" w:eastAsia="ar-SA"/>
              </w:rPr>
            </w:pPr>
          </w:p>
          <w:p w14:paraId="5077C36F" w14:textId="77777777" w:rsidR="00CB6AB9" w:rsidRPr="00481ACD" w:rsidRDefault="00CB6AB9" w:rsidP="006F3589">
            <w:pPr>
              <w:suppressAutoHyphens/>
              <w:rPr>
                <w:rFonts w:eastAsia="Arial"/>
                <w:sz w:val="22"/>
                <w:szCs w:val="22"/>
                <w:lang w:val="en-US" w:eastAsia="ar-SA"/>
              </w:rPr>
            </w:pPr>
          </w:p>
          <w:p w14:paraId="1D9158EF" w14:textId="1EA439EC" w:rsidR="00CB6AB9" w:rsidRPr="00481ACD" w:rsidRDefault="00CB6AB9" w:rsidP="006F3589">
            <w:pPr>
              <w:rPr>
                <w:rFonts w:eastAsia="Arial"/>
                <w:sz w:val="22"/>
                <w:szCs w:val="22"/>
              </w:rPr>
            </w:pPr>
            <w:r w:rsidRPr="00481ACD">
              <w:rPr>
                <w:rFonts w:eastAsia="Arial"/>
                <w:b/>
                <w:sz w:val="22"/>
                <w:szCs w:val="22"/>
              </w:rPr>
              <w:t xml:space="preserve">От </w:t>
            </w:r>
            <w:r w:rsidR="00E13B8C" w:rsidRPr="00481ACD">
              <w:rPr>
                <w:rFonts w:eastAsia="Arial"/>
                <w:b/>
                <w:sz w:val="22"/>
                <w:szCs w:val="22"/>
              </w:rPr>
              <w:t>Сублицензиата (</w:t>
            </w:r>
            <w:r w:rsidRPr="00481ACD">
              <w:rPr>
                <w:rFonts w:eastAsia="Arial"/>
                <w:b/>
                <w:sz w:val="22"/>
                <w:szCs w:val="22"/>
              </w:rPr>
              <w:t>Заказчика</w:t>
            </w:r>
            <w:r w:rsidR="00E13B8C" w:rsidRPr="00481ACD">
              <w:rPr>
                <w:rFonts w:eastAsia="Arial"/>
                <w:b/>
                <w:sz w:val="22"/>
                <w:szCs w:val="22"/>
              </w:rPr>
              <w:t>)</w:t>
            </w:r>
            <w:r w:rsidRPr="00481ACD">
              <w:rPr>
                <w:rFonts w:eastAsia="Arial"/>
                <w:b/>
                <w:sz w:val="22"/>
                <w:szCs w:val="22"/>
              </w:rPr>
              <w:t>:</w:t>
            </w:r>
          </w:p>
          <w:p w14:paraId="15DD9485" w14:textId="77777777" w:rsidR="00E13B8C" w:rsidRPr="00481ACD" w:rsidRDefault="00E13B8C" w:rsidP="00E13B8C">
            <w:pPr>
              <w:rPr>
                <w:rFonts w:eastAsia="Arial"/>
                <w:sz w:val="22"/>
                <w:szCs w:val="22"/>
              </w:rPr>
            </w:pPr>
            <w:r w:rsidRPr="00481ACD">
              <w:rPr>
                <w:rFonts w:eastAsia="Arial"/>
                <w:sz w:val="22"/>
                <w:szCs w:val="22"/>
              </w:rPr>
              <w:t>И.о. заместитель генерального директора</w:t>
            </w:r>
          </w:p>
          <w:p w14:paraId="7097668A" w14:textId="77777777" w:rsidR="00E13B8C" w:rsidRPr="00481ACD" w:rsidRDefault="00E13B8C" w:rsidP="00E13B8C">
            <w:pPr>
              <w:rPr>
                <w:rFonts w:eastAsia="Arial"/>
                <w:sz w:val="22"/>
                <w:szCs w:val="22"/>
              </w:rPr>
            </w:pPr>
            <w:r w:rsidRPr="00481ACD">
              <w:rPr>
                <w:rFonts w:eastAsia="Arial"/>
                <w:sz w:val="22"/>
                <w:szCs w:val="22"/>
              </w:rPr>
              <w:t>ФКУ «Налог-Сервис» ФНС России</w:t>
            </w:r>
          </w:p>
          <w:p w14:paraId="6C0D99F8" w14:textId="3C75FFA8" w:rsidR="00CB6AB9" w:rsidRPr="00481ACD" w:rsidRDefault="00CB6AB9" w:rsidP="006F3589">
            <w:pPr>
              <w:rPr>
                <w:rFonts w:eastAsia="Arial"/>
                <w:sz w:val="22"/>
                <w:szCs w:val="22"/>
              </w:rPr>
            </w:pPr>
          </w:p>
          <w:p w14:paraId="60D8B46E" w14:textId="77777777" w:rsidR="00CB6AB9" w:rsidRPr="00481ACD" w:rsidRDefault="00CB6AB9" w:rsidP="006F3589">
            <w:pPr>
              <w:rPr>
                <w:rFonts w:eastAsia="Arial"/>
                <w:sz w:val="22"/>
                <w:szCs w:val="22"/>
              </w:rPr>
            </w:pPr>
          </w:p>
          <w:p w14:paraId="748ECB2E" w14:textId="19ADD8EC" w:rsidR="00CB6AB9" w:rsidRPr="00481ACD" w:rsidRDefault="00CB6AB9" w:rsidP="006F3589">
            <w:pPr>
              <w:rPr>
                <w:rFonts w:eastAsia="Arial"/>
                <w:sz w:val="22"/>
                <w:szCs w:val="22"/>
              </w:rPr>
            </w:pPr>
            <w:r w:rsidRPr="00481ACD">
              <w:rPr>
                <w:rFonts w:eastAsia="Arial"/>
                <w:sz w:val="22"/>
                <w:szCs w:val="22"/>
              </w:rPr>
              <w:t>_________________</w:t>
            </w:r>
            <w:r w:rsidR="00E13B8C" w:rsidRPr="00481ACD">
              <w:rPr>
                <w:color w:val="000000"/>
                <w:sz w:val="24"/>
                <w:szCs w:val="24"/>
              </w:rPr>
              <w:t xml:space="preserve"> /</w:t>
            </w:r>
            <w:r w:rsidR="00E13B8C" w:rsidRPr="00481ACD">
              <w:rPr>
                <w:rFonts w:eastAsia="Arial"/>
                <w:sz w:val="22"/>
                <w:szCs w:val="22"/>
              </w:rPr>
              <w:t>М.Б. Кирюхин/</w:t>
            </w:r>
          </w:p>
          <w:p w14:paraId="2515A125" w14:textId="77777777" w:rsidR="00CB6AB9" w:rsidRPr="00481ACD" w:rsidRDefault="00CB6AB9" w:rsidP="006F3589">
            <w:pPr>
              <w:jc w:val="both"/>
              <w:rPr>
                <w:sz w:val="22"/>
                <w:szCs w:val="22"/>
              </w:rPr>
            </w:pPr>
            <w:r w:rsidRPr="00481ACD">
              <w:rPr>
                <w:rFonts w:eastAsia="Arial"/>
                <w:sz w:val="22"/>
                <w:szCs w:val="22"/>
              </w:rPr>
              <w:t xml:space="preserve">      М.П</w:t>
            </w:r>
          </w:p>
        </w:tc>
        <w:tc>
          <w:tcPr>
            <w:tcW w:w="5298" w:type="dxa"/>
          </w:tcPr>
          <w:p w14:paraId="49D3BE9D" w14:textId="6E589873" w:rsidR="00CB6AB9" w:rsidRPr="00481ACD" w:rsidRDefault="00CB6AB9" w:rsidP="006F3589">
            <w:pPr>
              <w:tabs>
                <w:tab w:val="left" w:pos="7153"/>
              </w:tabs>
              <w:jc w:val="both"/>
              <w:rPr>
                <w:b/>
                <w:sz w:val="22"/>
                <w:szCs w:val="22"/>
                <w:u w:val="single"/>
              </w:rPr>
            </w:pPr>
            <w:r w:rsidRPr="00481ACD">
              <w:rPr>
                <w:b/>
                <w:sz w:val="22"/>
                <w:szCs w:val="22"/>
                <w:u w:val="single"/>
              </w:rPr>
              <w:t>Лицензиат</w:t>
            </w:r>
            <w:r w:rsidR="00E13B8C" w:rsidRPr="00481ACD">
              <w:rPr>
                <w:b/>
                <w:sz w:val="22"/>
                <w:szCs w:val="22"/>
                <w:u w:val="single"/>
              </w:rPr>
              <w:t xml:space="preserve"> (Поставщик)</w:t>
            </w:r>
            <w:r w:rsidRPr="00481ACD">
              <w:rPr>
                <w:b/>
                <w:sz w:val="22"/>
                <w:szCs w:val="22"/>
                <w:u w:val="single"/>
              </w:rPr>
              <w:t>:</w:t>
            </w:r>
          </w:p>
          <w:p w14:paraId="30119BC2" w14:textId="77777777" w:rsidR="00E13B8C" w:rsidRPr="00481ACD" w:rsidRDefault="00E13B8C" w:rsidP="00E13B8C">
            <w:pPr>
              <w:tabs>
                <w:tab w:val="left" w:pos="708"/>
                <w:tab w:val="left" w:pos="7153"/>
              </w:tabs>
              <w:suppressAutoHyphens/>
              <w:autoSpaceDE/>
              <w:autoSpaceDN/>
              <w:adjustRightInd/>
              <w:jc w:val="both"/>
              <w:outlineLvl w:val="1"/>
              <w:rPr>
                <w:b/>
                <w:bCs/>
                <w:sz w:val="22"/>
                <w:szCs w:val="22"/>
                <w:u w:val="single"/>
              </w:rPr>
            </w:pPr>
            <w:r w:rsidRPr="00481ACD">
              <w:rPr>
                <w:b/>
                <w:sz w:val="22"/>
                <w:szCs w:val="22"/>
              </w:rPr>
              <w:t>________________________</w:t>
            </w:r>
          </w:p>
          <w:p w14:paraId="2E913FE3" w14:textId="77777777" w:rsidR="00E13B8C" w:rsidRPr="00481ACD" w:rsidRDefault="00E13B8C" w:rsidP="00E13B8C">
            <w:pPr>
              <w:widowControl/>
              <w:autoSpaceDE/>
              <w:autoSpaceDN/>
              <w:adjustRightInd/>
              <w:jc w:val="both"/>
              <w:rPr>
                <w:sz w:val="22"/>
                <w:szCs w:val="22"/>
              </w:rPr>
            </w:pPr>
          </w:p>
          <w:p w14:paraId="154CBC36" w14:textId="77777777" w:rsidR="00E13B8C" w:rsidRPr="00481ACD" w:rsidRDefault="00E13B8C" w:rsidP="00E13B8C">
            <w:pPr>
              <w:widowControl/>
              <w:autoSpaceDE/>
              <w:autoSpaceDN/>
              <w:adjustRightInd/>
              <w:jc w:val="both"/>
              <w:rPr>
                <w:sz w:val="22"/>
                <w:szCs w:val="22"/>
              </w:rPr>
            </w:pPr>
            <w:r w:rsidRPr="00481ACD">
              <w:rPr>
                <w:sz w:val="22"/>
                <w:szCs w:val="22"/>
              </w:rPr>
              <w:t>Адрес (местонахождение) юридического лица______________________________</w:t>
            </w:r>
          </w:p>
          <w:p w14:paraId="3BDD27CD" w14:textId="77777777" w:rsidR="00E13B8C" w:rsidRPr="00481ACD" w:rsidRDefault="00E13B8C" w:rsidP="00E13B8C">
            <w:pPr>
              <w:widowControl/>
              <w:autoSpaceDE/>
              <w:autoSpaceDN/>
              <w:adjustRightInd/>
              <w:jc w:val="both"/>
              <w:rPr>
                <w:sz w:val="22"/>
                <w:szCs w:val="22"/>
              </w:rPr>
            </w:pPr>
            <w:r w:rsidRPr="00481ACD">
              <w:rPr>
                <w:sz w:val="22"/>
                <w:szCs w:val="22"/>
              </w:rPr>
              <w:t>Почтовый адрес: ___________________</w:t>
            </w:r>
          </w:p>
          <w:p w14:paraId="2E4CC88D" w14:textId="77777777" w:rsidR="00E13B8C" w:rsidRPr="00481ACD" w:rsidRDefault="00E13B8C" w:rsidP="00E13B8C">
            <w:pPr>
              <w:widowControl/>
              <w:autoSpaceDE/>
              <w:autoSpaceDN/>
              <w:adjustRightInd/>
              <w:jc w:val="both"/>
              <w:rPr>
                <w:sz w:val="22"/>
                <w:szCs w:val="22"/>
              </w:rPr>
            </w:pPr>
            <w:r w:rsidRPr="00481ACD">
              <w:rPr>
                <w:sz w:val="22"/>
                <w:szCs w:val="22"/>
              </w:rPr>
              <w:t>ИНН ______________</w:t>
            </w:r>
          </w:p>
          <w:p w14:paraId="52B6A456" w14:textId="77777777" w:rsidR="00E13B8C" w:rsidRPr="00481ACD" w:rsidRDefault="00E13B8C" w:rsidP="00E13B8C">
            <w:pPr>
              <w:widowControl/>
              <w:autoSpaceDE/>
              <w:autoSpaceDN/>
              <w:adjustRightInd/>
              <w:jc w:val="both"/>
              <w:rPr>
                <w:sz w:val="22"/>
                <w:szCs w:val="22"/>
              </w:rPr>
            </w:pPr>
            <w:r w:rsidRPr="00481ACD">
              <w:rPr>
                <w:sz w:val="22"/>
                <w:szCs w:val="22"/>
              </w:rPr>
              <w:t>КПП ______________</w:t>
            </w:r>
          </w:p>
          <w:p w14:paraId="43CB4C49" w14:textId="77777777" w:rsidR="00E13B8C" w:rsidRPr="00481ACD" w:rsidRDefault="00E13B8C" w:rsidP="00E13B8C">
            <w:pPr>
              <w:widowControl/>
              <w:autoSpaceDE/>
              <w:autoSpaceDN/>
              <w:adjustRightInd/>
              <w:jc w:val="both"/>
              <w:rPr>
                <w:sz w:val="22"/>
                <w:szCs w:val="22"/>
              </w:rPr>
            </w:pPr>
            <w:r w:rsidRPr="00481ACD">
              <w:rPr>
                <w:sz w:val="22"/>
                <w:szCs w:val="22"/>
              </w:rPr>
              <w:t xml:space="preserve">р/с № </w:t>
            </w:r>
            <w:r w:rsidRPr="00481ACD">
              <w:rPr>
                <w:color w:val="000000"/>
                <w:spacing w:val="-4"/>
                <w:sz w:val="22"/>
                <w:szCs w:val="22"/>
              </w:rPr>
              <w:t>_______________________</w:t>
            </w:r>
          </w:p>
          <w:p w14:paraId="693A6C93" w14:textId="77777777" w:rsidR="00E13B8C" w:rsidRPr="00481ACD" w:rsidRDefault="00E13B8C" w:rsidP="00E13B8C">
            <w:pPr>
              <w:widowControl/>
              <w:autoSpaceDE/>
              <w:autoSpaceDN/>
              <w:adjustRightInd/>
              <w:jc w:val="both"/>
              <w:rPr>
                <w:sz w:val="22"/>
                <w:szCs w:val="22"/>
              </w:rPr>
            </w:pPr>
            <w:r w:rsidRPr="00481ACD">
              <w:rPr>
                <w:sz w:val="22"/>
                <w:szCs w:val="22"/>
              </w:rPr>
              <w:t>в  __________________________</w:t>
            </w:r>
          </w:p>
          <w:p w14:paraId="01643E5D" w14:textId="77777777" w:rsidR="00E13B8C" w:rsidRPr="00481ACD" w:rsidRDefault="00E13B8C" w:rsidP="00E13B8C">
            <w:pPr>
              <w:widowControl/>
              <w:autoSpaceDE/>
              <w:autoSpaceDN/>
              <w:adjustRightInd/>
              <w:jc w:val="both"/>
              <w:rPr>
                <w:sz w:val="22"/>
                <w:szCs w:val="22"/>
              </w:rPr>
            </w:pPr>
            <w:r w:rsidRPr="00481ACD">
              <w:rPr>
                <w:sz w:val="22"/>
                <w:szCs w:val="22"/>
              </w:rPr>
              <w:t>к/с __________________________</w:t>
            </w:r>
          </w:p>
          <w:p w14:paraId="7DB92C08" w14:textId="77777777" w:rsidR="00E13B8C" w:rsidRPr="00481ACD" w:rsidRDefault="00E13B8C" w:rsidP="00E13B8C">
            <w:pPr>
              <w:widowControl/>
              <w:autoSpaceDE/>
              <w:autoSpaceDN/>
              <w:adjustRightInd/>
              <w:jc w:val="both"/>
              <w:rPr>
                <w:color w:val="000000"/>
                <w:spacing w:val="-4"/>
                <w:sz w:val="22"/>
                <w:szCs w:val="22"/>
              </w:rPr>
            </w:pPr>
            <w:r w:rsidRPr="00481ACD">
              <w:rPr>
                <w:sz w:val="22"/>
                <w:szCs w:val="22"/>
              </w:rPr>
              <w:t xml:space="preserve">БИК </w:t>
            </w:r>
            <w:r w:rsidRPr="00481ACD">
              <w:rPr>
                <w:color w:val="000000"/>
                <w:spacing w:val="-4"/>
                <w:sz w:val="22"/>
                <w:szCs w:val="22"/>
              </w:rPr>
              <w:t>_________________________</w:t>
            </w:r>
          </w:p>
          <w:p w14:paraId="43DB1C3A" w14:textId="77777777" w:rsidR="00E13B8C" w:rsidRPr="00481ACD" w:rsidRDefault="00E13B8C" w:rsidP="00E13B8C">
            <w:pPr>
              <w:widowControl/>
              <w:autoSpaceDE/>
              <w:autoSpaceDN/>
              <w:adjustRightInd/>
              <w:jc w:val="both"/>
              <w:rPr>
                <w:sz w:val="22"/>
                <w:szCs w:val="22"/>
              </w:rPr>
            </w:pPr>
            <w:r w:rsidRPr="00481ACD">
              <w:rPr>
                <w:sz w:val="22"/>
                <w:szCs w:val="22"/>
              </w:rPr>
              <w:t>ОГРН ____________________</w:t>
            </w:r>
          </w:p>
          <w:p w14:paraId="47D6C30C" w14:textId="77777777" w:rsidR="00E13B8C" w:rsidRPr="00481ACD" w:rsidRDefault="00E13B8C" w:rsidP="00E13B8C">
            <w:pPr>
              <w:widowControl/>
              <w:autoSpaceDE/>
              <w:autoSpaceDN/>
              <w:adjustRightInd/>
              <w:jc w:val="both"/>
              <w:rPr>
                <w:sz w:val="22"/>
                <w:szCs w:val="22"/>
              </w:rPr>
            </w:pPr>
            <w:r w:rsidRPr="00481ACD">
              <w:rPr>
                <w:sz w:val="22"/>
                <w:szCs w:val="22"/>
              </w:rPr>
              <w:t xml:space="preserve">ОКПО </w:t>
            </w:r>
            <w:r w:rsidRPr="00481ACD">
              <w:rPr>
                <w:color w:val="000000"/>
                <w:spacing w:val="-3"/>
                <w:sz w:val="22"/>
                <w:szCs w:val="22"/>
                <w:shd w:val="clear" w:color="auto" w:fill="FFFFFF"/>
              </w:rPr>
              <w:t>____________________</w:t>
            </w:r>
          </w:p>
          <w:p w14:paraId="1505855E" w14:textId="77777777" w:rsidR="00E13B8C" w:rsidRPr="00481ACD" w:rsidRDefault="00E13B8C" w:rsidP="00E13B8C">
            <w:pPr>
              <w:spacing w:line="276" w:lineRule="auto"/>
              <w:rPr>
                <w:sz w:val="22"/>
                <w:szCs w:val="22"/>
              </w:rPr>
            </w:pPr>
            <w:r w:rsidRPr="00481ACD">
              <w:rPr>
                <w:sz w:val="22"/>
                <w:szCs w:val="22"/>
              </w:rPr>
              <w:t>Тел.: ________________________</w:t>
            </w:r>
          </w:p>
          <w:p w14:paraId="0FDA311B" w14:textId="77777777" w:rsidR="00E13B8C" w:rsidRPr="00481ACD" w:rsidRDefault="00E13B8C" w:rsidP="00E13B8C">
            <w:pPr>
              <w:tabs>
                <w:tab w:val="left" w:pos="708"/>
                <w:tab w:val="left" w:pos="7153"/>
              </w:tabs>
              <w:suppressAutoHyphens/>
              <w:autoSpaceDE/>
              <w:autoSpaceDN/>
              <w:adjustRightInd/>
              <w:jc w:val="both"/>
              <w:outlineLvl w:val="1"/>
              <w:rPr>
                <w:rFonts w:eastAsia="Calibri"/>
                <w:bCs/>
                <w:sz w:val="22"/>
                <w:szCs w:val="22"/>
              </w:rPr>
            </w:pPr>
            <w:r w:rsidRPr="00481ACD">
              <w:rPr>
                <w:sz w:val="22"/>
                <w:szCs w:val="22"/>
                <w:lang w:val="en-US"/>
              </w:rPr>
              <w:t>e</w:t>
            </w:r>
            <w:r w:rsidRPr="00481ACD">
              <w:rPr>
                <w:sz w:val="22"/>
                <w:szCs w:val="22"/>
              </w:rPr>
              <w:t>-</w:t>
            </w:r>
            <w:r w:rsidRPr="00481ACD">
              <w:rPr>
                <w:sz w:val="22"/>
                <w:szCs w:val="22"/>
                <w:lang w:val="en-US"/>
              </w:rPr>
              <w:t>mail</w:t>
            </w:r>
            <w:r w:rsidRPr="00481ACD">
              <w:rPr>
                <w:sz w:val="22"/>
                <w:szCs w:val="22"/>
              </w:rPr>
              <w:t>: _____________________</w:t>
            </w:r>
          </w:p>
          <w:p w14:paraId="409A9700" w14:textId="77777777" w:rsidR="00E13B8C" w:rsidRPr="00481ACD" w:rsidRDefault="00E13B8C" w:rsidP="00E13B8C">
            <w:pPr>
              <w:tabs>
                <w:tab w:val="left" w:pos="708"/>
                <w:tab w:val="left" w:pos="7153"/>
              </w:tabs>
              <w:suppressAutoHyphens/>
              <w:autoSpaceDE/>
              <w:autoSpaceDN/>
              <w:adjustRightInd/>
              <w:jc w:val="both"/>
              <w:outlineLvl w:val="1"/>
              <w:rPr>
                <w:rFonts w:eastAsia="Calibri"/>
                <w:bCs/>
                <w:sz w:val="24"/>
                <w:szCs w:val="24"/>
              </w:rPr>
            </w:pPr>
          </w:p>
          <w:p w14:paraId="059FABB4" w14:textId="77777777" w:rsidR="00E13B8C" w:rsidRPr="00481ACD" w:rsidRDefault="00E13B8C" w:rsidP="00E13B8C">
            <w:pPr>
              <w:suppressAutoHyphens/>
              <w:spacing w:line="276" w:lineRule="auto"/>
              <w:jc w:val="both"/>
              <w:rPr>
                <w:bCs/>
                <w:sz w:val="24"/>
                <w:szCs w:val="24"/>
              </w:rPr>
            </w:pPr>
          </w:p>
          <w:p w14:paraId="598ABD8E" w14:textId="77777777" w:rsidR="00E13B8C" w:rsidRPr="00481ACD" w:rsidRDefault="00E13B8C" w:rsidP="00E13B8C">
            <w:pPr>
              <w:widowControl/>
              <w:suppressAutoHyphens/>
              <w:autoSpaceDE/>
              <w:autoSpaceDN/>
              <w:adjustRightInd/>
              <w:contextualSpacing/>
              <w:jc w:val="right"/>
              <w:rPr>
                <w:sz w:val="24"/>
                <w:szCs w:val="24"/>
              </w:rPr>
            </w:pPr>
          </w:p>
          <w:p w14:paraId="10A22654" w14:textId="77777777" w:rsidR="00CB6AB9" w:rsidRPr="00481ACD" w:rsidRDefault="00CB6AB9" w:rsidP="006F3589">
            <w:pPr>
              <w:jc w:val="both"/>
              <w:rPr>
                <w:sz w:val="22"/>
                <w:szCs w:val="22"/>
              </w:rPr>
            </w:pPr>
          </w:p>
          <w:p w14:paraId="37A526AE" w14:textId="77777777" w:rsidR="00CB6AB9" w:rsidRPr="00481ACD" w:rsidRDefault="00CB6AB9" w:rsidP="006F3589">
            <w:pPr>
              <w:jc w:val="both"/>
              <w:rPr>
                <w:sz w:val="22"/>
                <w:szCs w:val="22"/>
              </w:rPr>
            </w:pPr>
          </w:p>
          <w:p w14:paraId="55C9A399" w14:textId="77777777" w:rsidR="00CB6AB9" w:rsidRPr="00481ACD" w:rsidRDefault="00CB6AB9" w:rsidP="006F3589">
            <w:pPr>
              <w:jc w:val="both"/>
              <w:rPr>
                <w:sz w:val="22"/>
                <w:szCs w:val="22"/>
              </w:rPr>
            </w:pPr>
          </w:p>
          <w:p w14:paraId="3395FBE0" w14:textId="77777777" w:rsidR="00CB6AB9" w:rsidRPr="00481ACD" w:rsidRDefault="00CB6AB9" w:rsidP="006F3589">
            <w:pPr>
              <w:jc w:val="both"/>
              <w:rPr>
                <w:b/>
                <w:sz w:val="22"/>
                <w:szCs w:val="22"/>
              </w:rPr>
            </w:pPr>
          </w:p>
          <w:p w14:paraId="1BEC8B4E" w14:textId="77777777" w:rsidR="00CB6AB9" w:rsidRPr="00481ACD" w:rsidRDefault="00CB6AB9" w:rsidP="006F3589">
            <w:pPr>
              <w:jc w:val="both"/>
              <w:rPr>
                <w:b/>
                <w:sz w:val="22"/>
                <w:szCs w:val="22"/>
              </w:rPr>
            </w:pPr>
          </w:p>
          <w:p w14:paraId="5CA8FB63" w14:textId="77777777" w:rsidR="00CB6AB9" w:rsidRPr="00481ACD" w:rsidRDefault="00CB6AB9" w:rsidP="006F3589">
            <w:pPr>
              <w:jc w:val="both"/>
              <w:rPr>
                <w:b/>
                <w:sz w:val="22"/>
                <w:szCs w:val="22"/>
              </w:rPr>
            </w:pPr>
          </w:p>
          <w:p w14:paraId="59C0ECD0" w14:textId="77777777" w:rsidR="00CB6AB9" w:rsidRPr="00481ACD" w:rsidRDefault="00CB6AB9" w:rsidP="006F3589">
            <w:pPr>
              <w:jc w:val="both"/>
              <w:rPr>
                <w:b/>
                <w:sz w:val="22"/>
                <w:szCs w:val="22"/>
              </w:rPr>
            </w:pPr>
          </w:p>
          <w:p w14:paraId="5949DE53" w14:textId="77777777" w:rsidR="00CB6AB9" w:rsidRPr="00481ACD" w:rsidRDefault="00CB6AB9" w:rsidP="006F3589">
            <w:pPr>
              <w:jc w:val="both"/>
              <w:rPr>
                <w:b/>
                <w:sz w:val="22"/>
                <w:szCs w:val="22"/>
              </w:rPr>
            </w:pPr>
          </w:p>
          <w:p w14:paraId="01E2EC2D" w14:textId="77777777" w:rsidR="00CB6AB9" w:rsidRPr="00481ACD" w:rsidRDefault="00CB6AB9" w:rsidP="006F3589">
            <w:pPr>
              <w:jc w:val="both"/>
              <w:rPr>
                <w:b/>
                <w:sz w:val="22"/>
                <w:szCs w:val="22"/>
              </w:rPr>
            </w:pPr>
          </w:p>
          <w:p w14:paraId="25FC2146" w14:textId="77777777" w:rsidR="00E13B8C" w:rsidRPr="00481ACD" w:rsidRDefault="00E13B8C" w:rsidP="006F3589">
            <w:pPr>
              <w:jc w:val="both"/>
              <w:rPr>
                <w:b/>
                <w:sz w:val="22"/>
                <w:szCs w:val="22"/>
              </w:rPr>
            </w:pPr>
          </w:p>
          <w:p w14:paraId="54953ACB" w14:textId="77777777" w:rsidR="00E13B8C" w:rsidRPr="00481ACD" w:rsidRDefault="00E13B8C" w:rsidP="006F3589">
            <w:pPr>
              <w:jc w:val="both"/>
              <w:rPr>
                <w:b/>
                <w:sz w:val="22"/>
                <w:szCs w:val="22"/>
              </w:rPr>
            </w:pPr>
          </w:p>
          <w:p w14:paraId="7BFD58B5" w14:textId="77777777" w:rsidR="00E13B8C" w:rsidRPr="00481ACD" w:rsidRDefault="00E13B8C" w:rsidP="006F3589">
            <w:pPr>
              <w:jc w:val="both"/>
              <w:rPr>
                <w:b/>
                <w:sz w:val="22"/>
                <w:szCs w:val="22"/>
              </w:rPr>
            </w:pPr>
          </w:p>
          <w:p w14:paraId="41410539" w14:textId="77777777" w:rsidR="00E13B8C" w:rsidRPr="00481ACD" w:rsidRDefault="00E13B8C" w:rsidP="006F3589">
            <w:pPr>
              <w:jc w:val="both"/>
              <w:rPr>
                <w:b/>
                <w:sz w:val="22"/>
                <w:szCs w:val="22"/>
              </w:rPr>
            </w:pPr>
          </w:p>
          <w:p w14:paraId="76724414" w14:textId="77777777" w:rsidR="00E13B8C" w:rsidRPr="00481ACD" w:rsidRDefault="00E13B8C" w:rsidP="006F3589">
            <w:pPr>
              <w:jc w:val="both"/>
              <w:rPr>
                <w:b/>
                <w:sz w:val="22"/>
                <w:szCs w:val="22"/>
              </w:rPr>
            </w:pPr>
          </w:p>
          <w:p w14:paraId="798B1B8A" w14:textId="5FF379D8" w:rsidR="00CB6AB9" w:rsidRPr="00481ACD" w:rsidRDefault="00CB6AB9" w:rsidP="006F3589">
            <w:pPr>
              <w:jc w:val="both"/>
              <w:rPr>
                <w:sz w:val="22"/>
                <w:szCs w:val="22"/>
              </w:rPr>
            </w:pPr>
            <w:r w:rsidRPr="00481ACD">
              <w:rPr>
                <w:b/>
                <w:sz w:val="22"/>
                <w:szCs w:val="22"/>
              </w:rPr>
              <w:t xml:space="preserve">От </w:t>
            </w:r>
            <w:r w:rsidR="00E13B8C" w:rsidRPr="00481ACD">
              <w:rPr>
                <w:b/>
                <w:sz w:val="22"/>
                <w:szCs w:val="22"/>
              </w:rPr>
              <w:t>Лицензиата (</w:t>
            </w:r>
            <w:r w:rsidRPr="00481ACD">
              <w:rPr>
                <w:b/>
                <w:sz w:val="22"/>
                <w:szCs w:val="22"/>
              </w:rPr>
              <w:t>Поставщика</w:t>
            </w:r>
            <w:r w:rsidR="00E13B8C" w:rsidRPr="00481ACD">
              <w:rPr>
                <w:b/>
                <w:sz w:val="22"/>
                <w:szCs w:val="22"/>
              </w:rPr>
              <w:t>)</w:t>
            </w:r>
            <w:r w:rsidRPr="00481ACD">
              <w:rPr>
                <w:b/>
                <w:sz w:val="22"/>
                <w:szCs w:val="22"/>
              </w:rPr>
              <w:t>:</w:t>
            </w:r>
          </w:p>
          <w:p w14:paraId="68AC68E1" w14:textId="5B6A6176" w:rsidR="00CB6AB9" w:rsidRPr="00481ACD" w:rsidRDefault="00E13B8C" w:rsidP="006F3589">
            <w:pPr>
              <w:rPr>
                <w:sz w:val="22"/>
                <w:szCs w:val="22"/>
              </w:rPr>
            </w:pPr>
            <w:r w:rsidRPr="00481ACD">
              <w:rPr>
                <w:sz w:val="22"/>
                <w:szCs w:val="22"/>
              </w:rPr>
              <w:t>_________________________________</w:t>
            </w:r>
          </w:p>
          <w:p w14:paraId="3940784C" w14:textId="77777777" w:rsidR="00CB6AB9" w:rsidRPr="00481ACD" w:rsidRDefault="00CB6AB9" w:rsidP="006F3589">
            <w:pPr>
              <w:jc w:val="both"/>
              <w:rPr>
                <w:sz w:val="22"/>
                <w:szCs w:val="22"/>
              </w:rPr>
            </w:pPr>
          </w:p>
          <w:p w14:paraId="16C21C93" w14:textId="77777777" w:rsidR="007F6CC2" w:rsidRPr="00481ACD" w:rsidRDefault="007F6CC2" w:rsidP="006F3589">
            <w:pPr>
              <w:ind w:left="176"/>
              <w:rPr>
                <w:sz w:val="22"/>
                <w:szCs w:val="22"/>
              </w:rPr>
            </w:pPr>
          </w:p>
          <w:p w14:paraId="7953DF69" w14:textId="6F36D7A7" w:rsidR="00CB6AB9" w:rsidRPr="00481ACD" w:rsidRDefault="00CB6AB9" w:rsidP="006F3589">
            <w:pPr>
              <w:ind w:left="176"/>
              <w:rPr>
                <w:sz w:val="22"/>
                <w:szCs w:val="22"/>
              </w:rPr>
            </w:pPr>
            <w:r w:rsidRPr="00481ACD">
              <w:rPr>
                <w:sz w:val="22"/>
                <w:szCs w:val="22"/>
              </w:rPr>
              <w:t xml:space="preserve">_________________ / </w:t>
            </w:r>
            <w:r w:rsidR="00E13B8C" w:rsidRPr="00481ACD">
              <w:rPr>
                <w:sz w:val="22"/>
                <w:szCs w:val="22"/>
              </w:rPr>
              <w:t>_____________</w:t>
            </w:r>
            <w:r w:rsidRPr="00481ACD">
              <w:rPr>
                <w:sz w:val="22"/>
                <w:szCs w:val="22"/>
              </w:rPr>
              <w:t xml:space="preserve"> /</w:t>
            </w:r>
          </w:p>
          <w:p w14:paraId="21AEBD40" w14:textId="77777777" w:rsidR="00CB6AB9" w:rsidRPr="00481ACD" w:rsidRDefault="00CB6AB9" w:rsidP="006F3589">
            <w:pPr>
              <w:ind w:left="176"/>
              <w:rPr>
                <w:sz w:val="22"/>
                <w:szCs w:val="22"/>
              </w:rPr>
            </w:pPr>
          </w:p>
          <w:p w14:paraId="479F0EB3" w14:textId="77777777" w:rsidR="00CB6AB9" w:rsidRPr="00CB6AB9" w:rsidRDefault="00CB6AB9" w:rsidP="006F3589">
            <w:pPr>
              <w:rPr>
                <w:sz w:val="22"/>
                <w:szCs w:val="22"/>
              </w:rPr>
            </w:pPr>
            <w:r w:rsidRPr="00481ACD">
              <w:rPr>
                <w:sz w:val="22"/>
                <w:szCs w:val="22"/>
              </w:rPr>
              <w:t xml:space="preserve">    М.П.</w:t>
            </w:r>
          </w:p>
        </w:tc>
        <w:tc>
          <w:tcPr>
            <w:tcW w:w="283" w:type="dxa"/>
            <w:tcBorders>
              <w:left w:val="nil"/>
            </w:tcBorders>
          </w:tcPr>
          <w:p w14:paraId="3C03C9AF" w14:textId="77777777" w:rsidR="00CB6AB9" w:rsidRPr="00CB6AB9" w:rsidRDefault="00CB6AB9" w:rsidP="006F3589">
            <w:pPr>
              <w:rPr>
                <w:b/>
                <w:bCs/>
                <w:sz w:val="22"/>
                <w:szCs w:val="22"/>
              </w:rPr>
            </w:pPr>
          </w:p>
        </w:tc>
        <w:tc>
          <w:tcPr>
            <w:tcW w:w="259" w:type="dxa"/>
          </w:tcPr>
          <w:p w14:paraId="785D248C" w14:textId="77777777" w:rsidR="00CB6AB9" w:rsidRPr="00CB6AB9" w:rsidRDefault="00CB6AB9" w:rsidP="006F3589">
            <w:pPr>
              <w:jc w:val="center"/>
              <w:rPr>
                <w:b/>
                <w:sz w:val="22"/>
                <w:szCs w:val="22"/>
              </w:rPr>
            </w:pPr>
          </w:p>
        </w:tc>
      </w:tr>
    </w:tbl>
    <w:p w14:paraId="2397FC64" w14:textId="77777777" w:rsidR="00CB6AB9" w:rsidRPr="00AB6A33" w:rsidRDefault="00CB6AB9" w:rsidP="00CB6AB9">
      <w:pPr>
        <w:tabs>
          <w:tab w:val="left" w:pos="7153"/>
        </w:tabs>
        <w:jc w:val="both"/>
        <w:sectPr w:rsidR="00CB6AB9" w:rsidRPr="00AB6A33" w:rsidSect="006F3589">
          <w:pgSz w:w="11907" w:h="16840" w:code="9"/>
          <w:pgMar w:top="851" w:right="567" w:bottom="567" w:left="1134" w:header="720" w:footer="488" w:gutter="0"/>
          <w:cols w:space="720"/>
          <w:titlePg/>
          <w:docGrid w:linePitch="326"/>
        </w:sectPr>
      </w:pPr>
    </w:p>
    <w:p w14:paraId="18BA4685" w14:textId="77777777" w:rsidR="00CB6AB9" w:rsidRPr="00AB6A33" w:rsidRDefault="00CB6AB9" w:rsidP="00CB6AB9">
      <w:pPr>
        <w:tabs>
          <w:tab w:val="left" w:pos="7153"/>
        </w:tabs>
        <w:ind w:left="6663"/>
        <w:jc w:val="both"/>
      </w:pPr>
      <w:r w:rsidRPr="00AB6A33">
        <w:lastRenderedPageBreak/>
        <w:t>Приложение № 1</w:t>
      </w:r>
    </w:p>
    <w:p w14:paraId="3D302D04" w14:textId="77777777" w:rsidR="00CB6AB9" w:rsidRPr="00AB6A33" w:rsidRDefault="00CB6AB9" w:rsidP="00CB6AB9">
      <w:pPr>
        <w:tabs>
          <w:tab w:val="left" w:pos="7153"/>
        </w:tabs>
        <w:ind w:left="6663" w:right="21"/>
      </w:pPr>
      <w:r w:rsidRPr="00AB6A33">
        <w:t>к Сублицензионному договору</w:t>
      </w:r>
    </w:p>
    <w:p w14:paraId="7C3BBDFA" w14:textId="77777777" w:rsidR="00CB6AB9" w:rsidRPr="00AB6A33" w:rsidRDefault="00CB6AB9" w:rsidP="00CB6AB9">
      <w:pPr>
        <w:tabs>
          <w:tab w:val="left" w:pos="7153"/>
        </w:tabs>
        <w:ind w:left="6663"/>
        <w:jc w:val="both"/>
      </w:pPr>
    </w:p>
    <w:p w14:paraId="1AF4239F" w14:textId="77777777" w:rsidR="00CB6AB9" w:rsidRPr="00AB6A33" w:rsidRDefault="00CB6AB9" w:rsidP="00CB6AB9">
      <w:pPr>
        <w:tabs>
          <w:tab w:val="left" w:pos="7153"/>
        </w:tabs>
        <w:ind w:left="6663"/>
        <w:jc w:val="both"/>
      </w:pPr>
    </w:p>
    <w:p w14:paraId="230751B9" w14:textId="77777777" w:rsidR="00CB6AB9" w:rsidRPr="00AB6A33" w:rsidRDefault="00CB6AB9" w:rsidP="00CB6AB9">
      <w:pPr>
        <w:tabs>
          <w:tab w:val="left" w:pos="7153"/>
        </w:tabs>
        <w:jc w:val="center"/>
        <w:rPr>
          <w:b/>
        </w:rPr>
      </w:pPr>
      <w:r w:rsidRPr="00AB6A33">
        <w:rPr>
          <w:b/>
        </w:rPr>
        <w:t>СПЕЦИФИКАЦИЯ</w:t>
      </w:r>
    </w:p>
    <w:p w14:paraId="6AD6DA34" w14:textId="77777777" w:rsidR="00CB6AB9" w:rsidRPr="00AB6A33" w:rsidRDefault="00CB6AB9" w:rsidP="00CB6AB9">
      <w:pPr>
        <w:tabs>
          <w:tab w:val="left" w:pos="720"/>
        </w:tabs>
        <w:ind w:right="-340"/>
        <w:jc w:val="center"/>
        <w:rPr>
          <w:b/>
          <w:bCs/>
        </w:rPr>
      </w:pPr>
    </w:p>
    <w:tbl>
      <w:tblPr>
        <w:tblW w:w="1020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547"/>
        <w:gridCol w:w="1843"/>
        <w:gridCol w:w="992"/>
        <w:gridCol w:w="1134"/>
        <w:gridCol w:w="1316"/>
        <w:gridCol w:w="1095"/>
        <w:gridCol w:w="1153"/>
        <w:gridCol w:w="851"/>
        <w:gridCol w:w="1276"/>
      </w:tblGrid>
      <w:tr w:rsidR="00CB6AB9" w:rsidRPr="00CB6AB9" w14:paraId="2AE95440" w14:textId="77777777" w:rsidTr="00CB6AB9">
        <w:trPr>
          <w:trHeight w:val="2145"/>
          <w:tblHeader/>
        </w:trPr>
        <w:tc>
          <w:tcPr>
            <w:tcW w:w="547" w:type="dxa"/>
            <w:shd w:val="clear" w:color="auto" w:fill="F3F3F3"/>
            <w:vAlign w:val="center"/>
            <w:hideMark/>
          </w:tcPr>
          <w:p w14:paraId="4F7DFF57" w14:textId="77777777" w:rsidR="00CB6AB9" w:rsidRPr="00CB6AB9" w:rsidRDefault="00CB6AB9" w:rsidP="006F3589">
            <w:pPr>
              <w:jc w:val="center"/>
              <w:rPr>
                <w:b/>
                <w:bCs/>
                <w:snapToGrid w:val="0"/>
              </w:rPr>
            </w:pPr>
            <w:r w:rsidRPr="00CB6AB9">
              <w:rPr>
                <w:b/>
                <w:bCs/>
                <w:snapToGrid w:val="0"/>
              </w:rPr>
              <w:t>№</w:t>
            </w:r>
          </w:p>
          <w:p w14:paraId="2FB98F96" w14:textId="77777777" w:rsidR="00CB6AB9" w:rsidRPr="00CB6AB9" w:rsidRDefault="00CB6AB9" w:rsidP="006F3589">
            <w:pPr>
              <w:jc w:val="center"/>
              <w:rPr>
                <w:b/>
                <w:bCs/>
                <w:snapToGrid w:val="0"/>
              </w:rPr>
            </w:pPr>
            <w:r w:rsidRPr="00CB6AB9">
              <w:rPr>
                <w:b/>
                <w:bCs/>
                <w:snapToGrid w:val="0"/>
              </w:rPr>
              <w:t>п/п</w:t>
            </w:r>
          </w:p>
        </w:tc>
        <w:tc>
          <w:tcPr>
            <w:tcW w:w="1843" w:type="dxa"/>
            <w:tcBorders>
              <w:right w:val="single" w:sz="4" w:space="0" w:color="auto"/>
            </w:tcBorders>
            <w:shd w:val="clear" w:color="auto" w:fill="F3F3F3"/>
            <w:tcMar>
              <w:top w:w="0" w:type="dxa"/>
              <w:left w:w="108" w:type="dxa"/>
              <w:bottom w:w="0" w:type="dxa"/>
              <w:right w:w="108" w:type="dxa"/>
            </w:tcMar>
            <w:vAlign w:val="center"/>
            <w:hideMark/>
          </w:tcPr>
          <w:p w14:paraId="7CC6454E" w14:textId="77777777" w:rsidR="00CB6AB9" w:rsidRPr="00CB6AB9" w:rsidRDefault="00CB6AB9" w:rsidP="006F3589">
            <w:pPr>
              <w:jc w:val="center"/>
              <w:rPr>
                <w:b/>
                <w:bCs/>
                <w:snapToGrid w:val="0"/>
              </w:rPr>
            </w:pPr>
            <w:r w:rsidRPr="00CB6AB9">
              <w:rPr>
                <w:b/>
                <w:bCs/>
                <w:snapToGrid w:val="0"/>
              </w:rPr>
              <w:t>Наименование ПО или Лицензий на ПО</w:t>
            </w:r>
          </w:p>
        </w:tc>
        <w:tc>
          <w:tcPr>
            <w:tcW w:w="992" w:type="dxa"/>
            <w:tcBorders>
              <w:left w:val="single" w:sz="4" w:space="0" w:color="auto"/>
            </w:tcBorders>
            <w:shd w:val="clear" w:color="auto" w:fill="F3F3F3"/>
            <w:vAlign w:val="center"/>
          </w:tcPr>
          <w:p w14:paraId="5D5DBD0B" w14:textId="77777777" w:rsidR="00CB6AB9" w:rsidRPr="00CB6AB9" w:rsidRDefault="00CB6AB9" w:rsidP="006F3589">
            <w:pPr>
              <w:jc w:val="center"/>
              <w:rPr>
                <w:b/>
                <w:bCs/>
                <w:snapToGrid w:val="0"/>
              </w:rPr>
            </w:pPr>
            <w:r w:rsidRPr="00CB6AB9">
              <w:rPr>
                <w:b/>
                <w:bCs/>
                <w:snapToGrid w:val="0"/>
              </w:rPr>
              <w:t xml:space="preserve">Страна </w:t>
            </w:r>
          </w:p>
          <w:p w14:paraId="702A24A3" w14:textId="77777777" w:rsidR="00CB6AB9" w:rsidRPr="00CB6AB9" w:rsidRDefault="00CB6AB9" w:rsidP="006F3589">
            <w:pPr>
              <w:jc w:val="center"/>
              <w:rPr>
                <w:b/>
                <w:bCs/>
                <w:snapToGrid w:val="0"/>
              </w:rPr>
            </w:pPr>
            <w:r w:rsidRPr="00CB6AB9">
              <w:rPr>
                <w:b/>
                <w:bCs/>
                <w:snapToGrid w:val="0"/>
              </w:rPr>
              <w:t>происхождения</w:t>
            </w:r>
          </w:p>
        </w:tc>
        <w:tc>
          <w:tcPr>
            <w:tcW w:w="1134" w:type="dxa"/>
            <w:tcBorders>
              <w:right w:val="single" w:sz="4" w:space="0" w:color="auto"/>
            </w:tcBorders>
            <w:shd w:val="clear" w:color="auto" w:fill="F3F3F3"/>
            <w:tcMar>
              <w:top w:w="0" w:type="dxa"/>
              <w:left w:w="108" w:type="dxa"/>
              <w:bottom w:w="0" w:type="dxa"/>
              <w:right w:w="108" w:type="dxa"/>
            </w:tcMar>
            <w:vAlign w:val="center"/>
            <w:hideMark/>
          </w:tcPr>
          <w:p w14:paraId="1BCC72A9" w14:textId="77777777" w:rsidR="00CB6AB9" w:rsidRPr="00CB6AB9" w:rsidRDefault="00CB6AB9" w:rsidP="006F3589">
            <w:pPr>
              <w:jc w:val="center"/>
              <w:rPr>
                <w:b/>
                <w:bCs/>
                <w:snapToGrid w:val="0"/>
              </w:rPr>
            </w:pPr>
            <w:r w:rsidRPr="00CB6AB9">
              <w:rPr>
                <w:b/>
                <w:bCs/>
              </w:rPr>
              <w:t>ОКПД 2</w:t>
            </w:r>
          </w:p>
        </w:tc>
        <w:tc>
          <w:tcPr>
            <w:tcW w:w="1316" w:type="dxa"/>
            <w:tcBorders>
              <w:left w:val="single" w:sz="4" w:space="0" w:color="auto"/>
              <w:right w:val="single" w:sz="4" w:space="0" w:color="auto"/>
            </w:tcBorders>
            <w:shd w:val="clear" w:color="auto" w:fill="F3F3F3"/>
            <w:vAlign w:val="center"/>
          </w:tcPr>
          <w:p w14:paraId="0D57712C" w14:textId="77777777" w:rsidR="00CB6AB9" w:rsidRPr="00CB6AB9" w:rsidRDefault="00CB6AB9" w:rsidP="006F3589">
            <w:pPr>
              <w:tabs>
                <w:tab w:val="left" w:pos="7153"/>
              </w:tabs>
              <w:jc w:val="center"/>
              <w:rPr>
                <w:b/>
                <w:bCs/>
                <w:snapToGrid w:val="0"/>
              </w:rPr>
            </w:pPr>
            <w:r w:rsidRPr="00CB6AB9">
              <w:rPr>
                <w:b/>
                <w:bCs/>
              </w:rPr>
              <w:t>Реестровый номер</w:t>
            </w:r>
          </w:p>
        </w:tc>
        <w:tc>
          <w:tcPr>
            <w:tcW w:w="1095" w:type="dxa"/>
            <w:shd w:val="clear" w:color="auto" w:fill="F3F3F3"/>
            <w:vAlign w:val="center"/>
          </w:tcPr>
          <w:p w14:paraId="6E9D6C2A" w14:textId="77777777" w:rsidR="00CB6AB9" w:rsidRPr="00CB6AB9" w:rsidRDefault="00CB6AB9" w:rsidP="006F3589">
            <w:pPr>
              <w:suppressAutoHyphens/>
              <w:jc w:val="center"/>
              <w:rPr>
                <w:b/>
                <w:bCs/>
              </w:rPr>
            </w:pPr>
            <w:r w:rsidRPr="00CB6AB9">
              <w:rPr>
                <w:b/>
                <w:bCs/>
              </w:rPr>
              <w:t>Срок действия прав</w:t>
            </w:r>
          </w:p>
        </w:tc>
        <w:tc>
          <w:tcPr>
            <w:tcW w:w="1153" w:type="dxa"/>
            <w:shd w:val="clear" w:color="auto" w:fill="F3F3F3"/>
            <w:vAlign w:val="center"/>
            <w:hideMark/>
          </w:tcPr>
          <w:p w14:paraId="720EE8D7" w14:textId="5A53C161" w:rsidR="00CB6AB9" w:rsidRPr="00CB6AB9" w:rsidRDefault="007F6CC2" w:rsidP="007F6CC2">
            <w:pPr>
              <w:suppressAutoHyphens/>
              <w:jc w:val="center"/>
              <w:rPr>
                <w:b/>
                <w:bCs/>
              </w:rPr>
            </w:pPr>
            <w:r>
              <w:rPr>
                <w:b/>
                <w:bCs/>
              </w:rPr>
              <w:t>Цена за единицу</w:t>
            </w:r>
            <w:r w:rsidR="00CB6AB9" w:rsidRPr="00CB6AB9">
              <w:rPr>
                <w:b/>
                <w:bCs/>
              </w:rPr>
              <w:t>,</w:t>
            </w:r>
          </w:p>
          <w:p w14:paraId="41076B1A" w14:textId="77777777" w:rsidR="00CB6AB9" w:rsidRPr="00CB6AB9" w:rsidRDefault="00CB6AB9" w:rsidP="006F3589">
            <w:pPr>
              <w:jc w:val="center"/>
              <w:rPr>
                <w:b/>
                <w:bCs/>
                <w:snapToGrid w:val="0"/>
              </w:rPr>
            </w:pPr>
            <w:r w:rsidRPr="00CB6AB9">
              <w:rPr>
                <w:b/>
                <w:bCs/>
                <w:snapToGrid w:val="0"/>
              </w:rPr>
              <w:t xml:space="preserve"> </w:t>
            </w:r>
            <w:r w:rsidRPr="00CB6AB9">
              <w:rPr>
                <w:b/>
                <w:bCs/>
              </w:rPr>
              <w:t>руб.</w:t>
            </w:r>
          </w:p>
        </w:tc>
        <w:tc>
          <w:tcPr>
            <w:tcW w:w="851" w:type="dxa"/>
            <w:tcBorders>
              <w:right w:val="single" w:sz="4" w:space="0" w:color="auto"/>
            </w:tcBorders>
            <w:shd w:val="clear" w:color="auto" w:fill="F3F3F3"/>
            <w:vAlign w:val="center"/>
            <w:hideMark/>
          </w:tcPr>
          <w:p w14:paraId="54A4ACF8" w14:textId="77777777" w:rsidR="00CB6AB9" w:rsidRPr="00CB6AB9" w:rsidRDefault="00CB6AB9" w:rsidP="006F3589">
            <w:pPr>
              <w:suppressAutoHyphens/>
              <w:jc w:val="center"/>
              <w:rPr>
                <w:b/>
                <w:bCs/>
                <w:snapToGrid w:val="0"/>
              </w:rPr>
            </w:pPr>
            <w:r w:rsidRPr="00CB6AB9">
              <w:rPr>
                <w:b/>
                <w:bCs/>
                <w:snapToGrid w:val="0"/>
              </w:rPr>
              <w:t>Кол-во,</w:t>
            </w:r>
          </w:p>
          <w:p w14:paraId="4C8C8ED8" w14:textId="77777777" w:rsidR="00CB6AB9" w:rsidRPr="00CB6AB9" w:rsidRDefault="00CB6AB9" w:rsidP="006F3589">
            <w:pPr>
              <w:suppressAutoHyphens/>
              <w:jc w:val="center"/>
              <w:rPr>
                <w:b/>
                <w:bCs/>
              </w:rPr>
            </w:pPr>
            <w:r w:rsidRPr="00CB6AB9">
              <w:rPr>
                <w:b/>
                <w:bCs/>
                <w:snapToGrid w:val="0"/>
              </w:rPr>
              <w:t>шт.</w:t>
            </w:r>
          </w:p>
        </w:tc>
        <w:tc>
          <w:tcPr>
            <w:tcW w:w="1276" w:type="dxa"/>
            <w:tcBorders>
              <w:right w:val="single" w:sz="4" w:space="0" w:color="auto"/>
            </w:tcBorders>
            <w:shd w:val="clear" w:color="auto" w:fill="F3F3F3"/>
            <w:vAlign w:val="center"/>
            <w:hideMark/>
          </w:tcPr>
          <w:p w14:paraId="01A5C2C6" w14:textId="57F886A9" w:rsidR="00CB6AB9" w:rsidRPr="00CB6AB9" w:rsidRDefault="007F6CC2" w:rsidP="007F6CC2">
            <w:pPr>
              <w:suppressAutoHyphens/>
              <w:jc w:val="center"/>
              <w:rPr>
                <w:b/>
                <w:bCs/>
                <w:snapToGrid w:val="0"/>
              </w:rPr>
            </w:pPr>
            <w:r>
              <w:rPr>
                <w:b/>
                <w:bCs/>
                <w:snapToGrid w:val="0"/>
              </w:rPr>
              <w:t>Сумма</w:t>
            </w:r>
            <w:r w:rsidR="00CB6AB9" w:rsidRPr="00CB6AB9">
              <w:rPr>
                <w:b/>
                <w:bCs/>
                <w:snapToGrid w:val="0"/>
              </w:rPr>
              <w:t xml:space="preserve">, </w:t>
            </w:r>
          </w:p>
          <w:p w14:paraId="4F2DCB9E" w14:textId="77777777" w:rsidR="00CB6AB9" w:rsidRPr="00CB6AB9" w:rsidRDefault="00CB6AB9" w:rsidP="006F3589">
            <w:pPr>
              <w:suppressAutoHyphens/>
              <w:jc w:val="center"/>
              <w:rPr>
                <w:b/>
                <w:bCs/>
              </w:rPr>
            </w:pPr>
            <w:r w:rsidRPr="00CB6AB9">
              <w:rPr>
                <w:b/>
                <w:bCs/>
                <w:snapToGrid w:val="0"/>
              </w:rPr>
              <w:t xml:space="preserve"> руб.</w:t>
            </w:r>
          </w:p>
        </w:tc>
      </w:tr>
      <w:tr w:rsidR="00CB6AB9" w:rsidRPr="00CB6AB9" w14:paraId="1667A439" w14:textId="77777777" w:rsidTr="00CB6AB9">
        <w:trPr>
          <w:trHeight w:val="281"/>
          <w:tblHeader/>
        </w:trPr>
        <w:tc>
          <w:tcPr>
            <w:tcW w:w="547" w:type="dxa"/>
            <w:shd w:val="clear" w:color="auto" w:fill="F3F3F3"/>
            <w:vAlign w:val="center"/>
            <w:hideMark/>
          </w:tcPr>
          <w:p w14:paraId="5451F71C" w14:textId="77777777" w:rsidR="00CB6AB9" w:rsidRPr="00CB6AB9" w:rsidRDefault="00CB6AB9" w:rsidP="006F3589">
            <w:pPr>
              <w:jc w:val="center"/>
              <w:rPr>
                <w:b/>
                <w:bCs/>
                <w:snapToGrid w:val="0"/>
              </w:rPr>
            </w:pPr>
            <w:r w:rsidRPr="00CB6AB9">
              <w:rPr>
                <w:b/>
                <w:bCs/>
                <w:snapToGrid w:val="0"/>
              </w:rPr>
              <w:t>1</w:t>
            </w:r>
          </w:p>
        </w:tc>
        <w:tc>
          <w:tcPr>
            <w:tcW w:w="1843" w:type="dxa"/>
            <w:tcBorders>
              <w:right w:val="single" w:sz="4" w:space="0" w:color="auto"/>
            </w:tcBorders>
            <w:shd w:val="clear" w:color="auto" w:fill="F3F3F3"/>
            <w:tcMar>
              <w:top w:w="0" w:type="dxa"/>
              <w:left w:w="108" w:type="dxa"/>
              <w:bottom w:w="0" w:type="dxa"/>
              <w:right w:w="108" w:type="dxa"/>
            </w:tcMar>
            <w:vAlign w:val="center"/>
            <w:hideMark/>
          </w:tcPr>
          <w:p w14:paraId="6781E189" w14:textId="77777777" w:rsidR="00CB6AB9" w:rsidRPr="00CB6AB9" w:rsidRDefault="00CB6AB9" w:rsidP="006F3589">
            <w:pPr>
              <w:jc w:val="center"/>
              <w:textAlignment w:val="baseline"/>
              <w:rPr>
                <w:b/>
                <w:bCs/>
                <w:snapToGrid w:val="0"/>
              </w:rPr>
            </w:pPr>
            <w:r w:rsidRPr="00CB6AB9">
              <w:rPr>
                <w:b/>
                <w:bCs/>
                <w:snapToGrid w:val="0"/>
              </w:rPr>
              <w:t>2</w:t>
            </w:r>
          </w:p>
        </w:tc>
        <w:tc>
          <w:tcPr>
            <w:tcW w:w="992" w:type="dxa"/>
            <w:tcBorders>
              <w:left w:val="single" w:sz="4" w:space="0" w:color="auto"/>
            </w:tcBorders>
            <w:shd w:val="clear" w:color="auto" w:fill="F3F3F3"/>
            <w:vAlign w:val="center"/>
          </w:tcPr>
          <w:p w14:paraId="7CB621FA" w14:textId="77777777" w:rsidR="00CB6AB9" w:rsidRPr="00CB6AB9" w:rsidRDefault="00CB6AB9" w:rsidP="006F3589">
            <w:pPr>
              <w:jc w:val="center"/>
              <w:textAlignment w:val="baseline"/>
              <w:rPr>
                <w:b/>
                <w:bCs/>
                <w:snapToGrid w:val="0"/>
              </w:rPr>
            </w:pPr>
            <w:r w:rsidRPr="00CB6AB9">
              <w:rPr>
                <w:b/>
                <w:bCs/>
                <w:snapToGrid w:val="0"/>
              </w:rPr>
              <w:t>3</w:t>
            </w:r>
          </w:p>
        </w:tc>
        <w:tc>
          <w:tcPr>
            <w:tcW w:w="1134" w:type="dxa"/>
            <w:tcBorders>
              <w:right w:val="single" w:sz="4" w:space="0" w:color="auto"/>
            </w:tcBorders>
            <w:shd w:val="clear" w:color="auto" w:fill="F3F3F3"/>
            <w:tcMar>
              <w:top w:w="0" w:type="dxa"/>
              <w:left w:w="108" w:type="dxa"/>
              <w:bottom w:w="0" w:type="dxa"/>
              <w:right w:w="108" w:type="dxa"/>
            </w:tcMar>
            <w:vAlign w:val="center"/>
            <w:hideMark/>
          </w:tcPr>
          <w:p w14:paraId="72427285" w14:textId="77777777" w:rsidR="00CB6AB9" w:rsidRPr="00CB6AB9" w:rsidRDefault="00CB6AB9" w:rsidP="006F3589">
            <w:pPr>
              <w:jc w:val="center"/>
              <w:textAlignment w:val="baseline"/>
              <w:rPr>
                <w:b/>
                <w:bCs/>
                <w:snapToGrid w:val="0"/>
              </w:rPr>
            </w:pPr>
            <w:r w:rsidRPr="00CB6AB9">
              <w:rPr>
                <w:b/>
                <w:bCs/>
                <w:snapToGrid w:val="0"/>
              </w:rPr>
              <w:t>4</w:t>
            </w:r>
          </w:p>
        </w:tc>
        <w:tc>
          <w:tcPr>
            <w:tcW w:w="1316" w:type="dxa"/>
            <w:tcBorders>
              <w:left w:val="single" w:sz="4" w:space="0" w:color="auto"/>
              <w:right w:val="single" w:sz="4" w:space="0" w:color="auto"/>
            </w:tcBorders>
            <w:shd w:val="clear" w:color="auto" w:fill="F3F3F3"/>
            <w:vAlign w:val="center"/>
          </w:tcPr>
          <w:p w14:paraId="7A305E82" w14:textId="77777777" w:rsidR="00CB6AB9" w:rsidRPr="00CB6AB9" w:rsidRDefault="00CB6AB9" w:rsidP="006F3589">
            <w:pPr>
              <w:jc w:val="center"/>
              <w:textAlignment w:val="baseline"/>
              <w:rPr>
                <w:b/>
                <w:bCs/>
                <w:snapToGrid w:val="0"/>
              </w:rPr>
            </w:pPr>
            <w:r w:rsidRPr="00CB6AB9">
              <w:rPr>
                <w:b/>
                <w:bCs/>
                <w:snapToGrid w:val="0"/>
              </w:rPr>
              <w:t>5</w:t>
            </w:r>
          </w:p>
        </w:tc>
        <w:tc>
          <w:tcPr>
            <w:tcW w:w="1095" w:type="dxa"/>
            <w:shd w:val="clear" w:color="auto" w:fill="F3F3F3"/>
          </w:tcPr>
          <w:p w14:paraId="2CA6ADB8" w14:textId="77777777" w:rsidR="00CB6AB9" w:rsidRPr="00CB6AB9" w:rsidRDefault="00CB6AB9" w:rsidP="006F3589">
            <w:pPr>
              <w:jc w:val="center"/>
              <w:textAlignment w:val="baseline"/>
              <w:rPr>
                <w:b/>
                <w:bCs/>
                <w:snapToGrid w:val="0"/>
              </w:rPr>
            </w:pPr>
            <w:r w:rsidRPr="00CB6AB9">
              <w:rPr>
                <w:b/>
                <w:bCs/>
                <w:snapToGrid w:val="0"/>
              </w:rPr>
              <w:t>6</w:t>
            </w:r>
          </w:p>
        </w:tc>
        <w:tc>
          <w:tcPr>
            <w:tcW w:w="1153" w:type="dxa"/>
            <w:shd w:val="clear" w:color="auto" w:fill="F3F3F3"/>
            <w:vAlign w:val="center"/>
            <w:hideMark/>
          </w:tcPr>
          <w:p w14:paraId="11633580" w14:textId="77777777" w:rsidR="00CB6AB9" w:rsidRPr="00CB6AB9" w:rsidRDefault="00CB6AB9" w:rsidP="006F3589">
            <w:pPr>
              <w:jc w:val="center"/>
              <w:textAlignment w:val="baseline"/>
              <w:rPr>
                <w:b/>
                <w:bCs/>
                <w:snapToGrid w:val="0"/>
              </w:rPr>
            </w:pPr>
            <w:r w:rsidRPr="00CB6AB9">
              <w:rPr>
                <w:b/>
                <w:bCs/>
                <w:snapToGrid w:val="0"/>
              </w:rPr>
              <w:t>7</w:t>
            </w:r>
          </w:p>
        </w:tc>
        <w:tc>
          <w:tcPr>
            <w:tcW w:w="851" w:type="dxa"/>
            <w:tcBorders>
              <w:right w:val="single" w:sz="4" w:space="0" w:color="auto"/>
            </w:tcBorders>
            <w:shd w:val="clear" w:color="auto" w:fill="F3F3F3"/>
            <w:vAlign w:val="center"/>
            <w:hideMark/>
          </w:tcPr>
          <w:p w14:paraId="2608382F" w14:textId="77777777" w:rsidR="00CB6AB9" w:rsidRPr="00CB6AB9" w:rsidRDefault="00CB6AB9" w:rsidP="006F3589">
            <w:pPr>
              <w:jc w:val="center"/>
              <w:textAlignment w:val="baseline"/>
              <w:rPr>
                <w:b/>
                <w:bCs/>
                <w:snapToGrid w:val="0"/>
              </w:rPr>
            </w:pPr>
            <w:r w:rsidRPr="00CB6AB9">
              <w:rPr>
                <w:b/>
                <w:bCs/>
                <w:snapToGrid w:val="0"/>
              </w:rPr>
              <w:t>8</w:t>
            </w:r>
          </w:p>
        </w:tc>
        <w:tc>
          <w:tcPr>
            <w:tcW w:w="1276" w:type="dxa"/>
            <w:tcBorders>
              <w:right w:val="single" w:sz="4" w:space="0" w:color="auto"/>
            </w:tcBorders>
            <w:shd w:val="clear" w:color="auto" w:fill="F3F3F3"/>
            <w:vAlign w:val="center"/>
            <w:hideMark/>
          </w:tcPr>
          <w:p w14:paraId="24601DE5" w14:textId="77777777" w:rsidR="00CB6AB9" w:rsidRPr="00CB6AB9" w:rsidRDefault="00CB6AB9" w:rsidP="006F3589">
            <w:pPr>
              <w:jc w:val="center"/>
              <w:textAlignment w:val="baseline"/>
              <w:rPr>
                <w:b/>
                <w:bCs/>
                <w:snapToGrid w:val="0"/>
              </w:rPr>
            </w:pPr>
            <w:r w:rsidRPr="00CB6AB9">
              <w:rPr>
                <w:b/>
                <w:bCs/>
                <w:snapToGrid w:val="0"/>
              </w:rPr>
              <w:t>9</w:t>
            </w:r>
          </w:p>
        </w:tc>
      </w:tr>
      <w:tr w:rsidR="00CB6AB9" w:rsidRPr="00CB6AB9" w14:paraId="2F8024F9" w14:textId="77777777" w:rsidTr="00CB6AB9">
        <w:trPr>
          <w:trHeight w:val="1401"/>
          <w:tblHeader/>
        </w:trPr>
        <w:tc>
          <w:tcPr>
            <w:tcW w:w="547" w:type="dxa"/>
            <w:vAlign w:val="center"/>
            <w:hideMark/>
          </w:tcPr>
          <w:p w14:paraId="2113E3DE" w14:textId="77777777" w:rsidR="00CB6AB9" w:rsidRPr="00CB6AB9" w:rsidRDefault="00CB6AB9" w:rsidP="006F3589">
            <w:pPr>
              <w:jc w:val="center"/>
              <w:rPr>
                <w:snapToGrid w:val="0"/>
              </w:rPr>
            </w:pPr>
            <w:r w:rsidRPr="00CB6AB9">
              <w:rPr>
                <w:snapToGrid w:val="0"/>
              </w:rPr>
              <w:t>1</w:t>
            </w:r>
          </w:p>
        </w:tc>
        <w:tc>
          <w:tcPr>
            <w:tcW w:w="1843" w:type="dxa"/>
            <w:tcBorders>
              <w:right w:val="single" w:sz="4" w:space="0" w:color="auto"/>
            </w:tcBorders>
            <w:tcMar>
              <w:top w:w="0" w:type="dxa"/>
              <w:left w:w="108" w:type="dxa"/>
              <w:bottom w:w="0" w:type="dxa"/>
              <w:right w:w="108" w:type="dxa"/>
            </w:tcMar>
            <w:vAlign w:val="center"/>
            <w:hideMark/>
          </w:tcPr>
          <w:p w14:paraId="1319883A" w14:textId="77777777" w:rsidR="00CB6AB9" w:rsidRPr="00CB6AB9" w:rsidRDefault="00CB6AB9" w:rsidP="006F3589">
            <w:pPr>
              <w:jc w:val="both"/>
            </w:pPr>
            <w:r w:rsidRPr="00CB6AB9">
              <w:t>Лицензия на право использования СКЗИ «КриптоПро CSP» версии 5.0.</w:t>
            </w:r>
          </w:p>
        </w:tc>
        <w:tc>
          <w:tcPr>
            <w:tcW w:w="992" w:type="dxa"/>
            <w:tcBorders>
              <w:left w:val="single" w:sz="4" w:space="0" w:color="auto"/>
            </w:tcBorders>
            <w:vAlign w:val="center"/>
          </w:tcPr>
          <w:p w14:paraId="558BE4F9" w14:textId="77777777" w:rsidR="00CB6AB9" w:rsidRPr="00CB6AB9" w:rsidRDefault="00CB6AB9" w:rsidP="006F3589">
            <w:pPr>
              <w:ind w:left="-108" w:right="-108"/>
              <w:jc w:val="center"/>
              <w:rPr>
                <w:bCs/>
              </w:rPr>
            </w:pPr>
          </w:p>
          <w:p w14:paraId="72DBFE5E" w14:textId="77777777" w:rsidR="00CB6AB9" w:rsidRPr="00CB6AB9" w:rsidRDefault="00CB6AB9" w:rsidP="006F3589">
            <w:pPr>
              <w:jc w:val="center"/>
            </w:pPr>
            <w:r w:rsidRPr="00CB6AB9">
              <w:t>Россия</w:t>
            </w:r>
          </w:p>
          <w:p w14:paraId="7CBA5B26" w14:textId="77777777" w:rsidR="00CB6AB9" w:rsidRPr="00CB6AB9" w:rsidRDefault="00CB6AB9" w:rsidP="006F3589">
            <w:pPr>
              <w:jc w:val="center"/>
            </w:pPr>
          </w:p>
        </w:tc>
        <w:tc>
          <w:tcPr>
            <w:tcW w:w="1134" w:type="dxa"/>
            <w:tcBorders>
              <w:right w:val="single" w:sz="4" w:space="0" w:color="auto"/>
            </w:tcBorders>
            <w:tcMar>
              <w:top w:w="0" w:type="dxa"/>
              <w:left w:w="108" w:type="dxa"/>
              <w:bottom w:w="0" w:type="dxa"/>
              <w:right w:w="108" w:type="dxa"/>
            </w:tcMar>
            <w:vAlign w:val="center"/>
            <w:hideMark/>
          </w:tcPr>
          <w:p w14:paraId="1447BC84" w14:textId="77777777" w:rsidR="00CB6AB9" w:rsidRPr="00CB6AB9" w:rsidRDefault="00CB6AB9" w:rsidP="006F3589">
            <w:pPr>
              <w:ind w:left="-117" w:right="-108"/>
              <w:jc w:val="center"/>
              <w:rPr>
                <w:snapToGrid w:val="0"/>
              </w:rPr>
            </w:pPr>
            <w:r w:rsidRPr="00CB6AB9">
              <w:rPr>
                <w:snapToGrid w:val="0"/>
              </w:rPr>
              <w:t>58.29.50.000</w:t>
            </w:r>
          </w:p>
        </w:tc>
        <w:tc>
          <w:tcPr>
            <w:tcW w:w="1316" w:type="dxa"/>
            <w:tcBorders>
              <w:left w:val="single" w:sz="4" w:space="0" w:color="auto"/>
              <w:right w:val="single" w:sz="4" w:space="0" w:color="auto"/>
            </w:tcBorders>
            <w:vAlign w:val="center"/>
          </w:tcPr>
          <w:p w14:paraId="1F17C33C" w14:textId="2FCEDEF0" w:rsidR="00CB6AB9" w:rsidRPr="00CB6AB9" w:rsidRDefault="00CB6AB9" w:rsidP="006F3589">
            <w:pPr>
              <w:jc w:val="center"/>
              <w:rPr>
                <w:snapToGrid w:val="0"/>
              </w:rPr>
            </w:pPr>
          </w:p>
        </w:tc>
        <w:tc>
          <w:tcPr>
            <w:tcW w:w="1095" w:type="dxa"/>
            <w:vAlign w:val="center"/>
          </w:tcPr>
          <w:p w14:paraId="6DA99FDF" w14:textId="77777777" w:rsidR="00CB6AB9" w:rsidRPr="00CB6AB9" w:rsidRDefault="00CB6AB9" w:rsidP="006F3589">
            <w:pPr>
              <w:jc w:val="center"/>
              <w:rPr>
                <w:snapToGrid w:val="0"/>
              </w:rPr>
            </w:pPr>
            <w:r w:rsidRPr="00CB6AB9">
              <w:rPr>
                <w:snapToGrid w:val="0"/>
              </w:rPr>
              <w:t>бессрочно</w:t>
            </w:r>
          </w:p>
        </w:tc>
        <w:tc>
          <w:tcPr>
            <w:tcW w:w="1153" w:type="dxa"/>
            <w:vAlign w:val="center"/>
          </w:tcPr>
          <w:p w14:paraId="1F672E5E" w14:textId="2E4B651F" w:rsidR="00CB6AB9" w:rsidRPr="00CB6AB9" w:rsidRDefault="00CB6AB9" w:rsidP="006F3589">
            <w:pPr>
              <w:jc w:val="center"/>
              <w:rPr>
                <w:snapToGrid w:val="0"/>
              </w:rPr>
            </w:pPr>
          </w:p>
        </w:tc>
        <w:tc>
          <w:tcPr>
            <w:tcW w:w="851" w:type="dxa"/>
            <w:tcBorders>
              <w:right w:val="single" w:sz="4" w:space="0" w:color="auto"/>
            </w:tcBorders>
            <w:vAlign w:val="center"/>
            <w:hideMark/>
          </w:tcPr>
          <w:p w14:paraId="546A8578" w14:textId="694CA532" w:rsidR="00CB6AB9" w:rsidRPr="00CB6AB9" w:rsidRDefault="00A15AB7" w:rsidP="006F3589">
            <w:pPr>
              <w:jc w:val="center"/>
              <w:rPr>
                <w:snapToGrid w:val="0"/>
              </w:rPr>
            </w:pPr>
            <w:r>
              <w:rPr>
                <w:snapToGrid w:val="0"/>
              </w:rPr>
              <w:t>20</w:t>
            </w:r>
          </w:p>
        </w:tc>
        <w:tc>
          <w:tcPr>
            <w:tcW w:w="1276" w:type="dxa"/>
            <w:tcBorders>
              <w:right w:val="single" w:sz="4" w:space="0" w:color="auto"/>
            </w:tcBorders>
            <w:vAlign w:val="center"/>
          </w:tcPr>
          <w:p w14:paraId="158F24B6" w14:textId="1D731820" w:rsidR="00CB6AB9" w:rsidRPr="00CB6AB9" w:rsidRDefault="00CB6AB9" w:rsidP="006F3589">
            <w:pPr>
              <w:jc w:val="center"/>
              <w:rPr>
                <w:snapToGrid w:val="0"/>
              </w:rPr>
            </w:pPr>
          </w:p>
        </w:tc>
      </w:tr>
      <w:tr w:rsidR="00CB6AB9" w:rsidRPr="00CB6AB9" w14:paraId="2DA17F1B" w14:textId="77777777" w:rsidTr="00CB6AB9">
        <w:trPr>
          <w:trHeight w:val="397"/>
          <w:tblHeader/>
        </w:trPr>
        <w:tc>
          <w:tcPr>
            <w:tcW w:w="10207" w:type="dxa"/>
            <w:gridSpan w:val="9"/>
            <w:tcBorders>
              <w:right w:val="single" w:sz="4" w:space="0" w:color="auto"/>
            </w:tcBorders>
          </w:tcPr>
          <w:p w14:paraId="6217298A" w14:textId="5D99CFE8" w:rsidR="00CB6AB9" w:rsidRPr="00C823EC" w:rsidRDefault="00C823EC" w:rsidP="00481ACD">
            <w:pPr>
              <w:jc w:val="both"/>
              <w:rPr>
                <w:b/>
                <w:snapToGrid w:val="0"/>
                <w:lang w:val="en-US"/>
              </w:rPr>
            </w:pPr>
            <w:r w:rsidRPr="00C823EC">
              <w:rPr>
                <w:b/>
                <w:snapToGrid w:val="0"/>
              </w:rPr>
              <w:t xml:space="preserve">Итого:           </w:t>
            </w:r>
            <w:r w:rsidR="00CB6AB9" w:rsidRPr="00C823EC">
              <w:rPr>
                <w:b/>
                <w:snapToGrid w:val="0"/>
              </w:rPr>
              <w:t xml:space="preserve">                                                                                                                                                             </w:t>
            </w:r>
          </w:p>
        </w:tc>
      </w:tr>
    </w:tbl>
    <w:p w14:paraId="2795FED5" w14:textId="77777777" w:rsidR="00CB6AB9" w:rsidRPr="00AB6A33" w:rsidRDefault="00CB6AB9" w:rsidP="00CB6AB9">
      <w:pPr>
        <w:tabs>
          <w:tab w:val="left" w:pos="7153"/>
        </w:tabs>
        <w:ind w:firstLine="709"/>
        <w:jc w:val="both"/>
      </w:pPr>
    </w:p>
    <w:p w14:paraId="405E0AEB" w14:textId="70C9E6EC" w:rsidR="00CB6AB9" w:rsidRPr="00CB6AB9" w:rsidRDefault="00CB6AB9" w:rsidP="00CB6AB9">
      <w:pPr>
        <w:tabs>
          <w:tab w:val="left" w:pos="7153"/>
        </w:tabs>
        <w:ind w:firstLine="567"/>
        <w:jc w:val="both"/>
        <w:rPr>
          <w:sz w:val="22"/>
          <w:szCs w:val="22"/>
        </w:rPr>
      </w:pPr>
      <w:r w:rsidRPr="00CB6AB9">
        <w:rPr>
          <w:sz w:val="22"/>
          <w:szCs w:val="22"/>
        </w:rPr>
        <w:t>Цена Сублицензионного договора включает все расходы Лицензиата, связанные с исполнением условий Сублицензионного договора, а именно стоимость неисключительных (пользовательских) прав на использование ПО, компенсацию всех издержек Лицензиата включая расходы на доставку, страхование, уплату таможенных пошлин, налогов, сборов и других обязательных платежей.</w:t>
      </w:r>
    </w:p>
    <w:p w14:paraId="72D5B588" w14:textId="5ED8FF78" w:rsidR="00CB6AB9" w:rsidRPr="00CB6AB9" w:rsidRDefault="00CB6AB9" w:rsidP="00CB6AB9">
      <w:pPr>
        <w:tabs>
          <w:tab w:val="left" w:pos="7153"/>
        </w:tabs>
        <w:ind w:firstLine="567"/>
        <w:jc w:val="both"/>
        <w:rPr>
          <w:sz w:val="22"/>
          <w:szCs w:val="22"/>
        </w:rPr>
      </w:pPr>
      <w:r w:rsidRPr="00CB6AB9">
        <w:rPr>
          <w:sz w:val="22"/>
          <w:szCs w:val="22"/>
        </w:rPr>
        <w:t>Цена Сублицензионного договора является твердой, определяется на весь срок действия Сублицензионного договора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BA20C49" w14:textId="77777777" w:rsidR="00CB6AB9" w:rsidRPr="00AB6A33" w:rsidRDefault="00CB6AB9" w:rsidP="00CB6AB9">
      <w:pPr>
        <w:tabs>
          <w:tab w:val="left" w:pos="7153"/>
        </w:tabs>
        <w:ind w:firstLine="709"/>
        <w:jc w:val="both"/>
      </w:pPr>
    </w:p>
    <w:p w14:paraId="62BDF2F5" w14:textId="77777777" w:rsidR="00CB6AB9" w:rsidRPr="00AB6A33" w:rsidRDefault="00CB6AB9" w:rsidP="00CB6AB9">
      <w:pPr>
        <w:tabs>
          <w:tab w:val="left" w:pos="7153"/>
        </w:tabs>
        <w:ind w:firstLine="709"/>
        <w:jc w:val="both"/>
      </w:pPr>
    </w:p>
    <w:p w14:paraId="2C1E81D0" w14:textId="77777777" w:rsidR="00CB6AB9" w:rsidRPr="00AB6A33" w:rsidRDefault="00CB6AB9" w:rsidP="00CB6AB9">
      <w:pPr>
        <w:tabs>
          <w:tab w:val="left" w:pos="7153"/>
        </w:tabs>
        <w:ind w:firstLine="709"/>
        <w:jc w:val="both"/>
      </w:pPr>
    </w:p>
    <w:p w14:paraId="2966D61D" w14:textId="77777777" w:rsidR="00CB6AB9" w:rsidRPr="00AB6A33" w:rsidRDefault="00CB6AB9" w:rsidP="00CB6AB9">
      <w:pPr>
        <w:spacing w:before="240"/>
        <w:ind w:left="6804"/>
        <w:jc w:val="right"/>
      </w:pPr>
    </w:p>
    <w:p w14:paraId="6930F04C" w14:textId="77777777" w:rsidR="00CB6AB9" w:rsidRPr="00AB6A33" w:rsidRDefault="00CB6AB9" w:rsidP="00CB6AB9">
      <w:pPr>
        <w:spacing w:before="240"/>
        <w:ind w:left="6804"/>
        <w:jc w:val="right"/>
        <w:sectPr w:rsidR="00CB6AB9" w:rsidRPr="00AB6A33" w:rsidSect="006F3589">
          <w:pgSz w:w="11907" w:h="16840" w:code="9"/>
          <w:pgMar w:top="851" w:right="567" w:bottom="567" w:left="1134" w:header="720" w:footer="488" w:gutter="0"/>
          <w:cols w:space="720"/>
          <w:titlePg/>
          <w:docGrid w:linePitch="326"/>
        </w:sectPr>
      </w:pPr>
    </w:p>
    <w:p w14:paraId="236B3C2D" w14:textId="15DC12A9" w:rsidR="00481ACD" w:rsidRDefault="00481ACD" w:rsidP="00481ACD">
      <w:pPr>
        <w:widowControl/>
        <w:suppressAutoHyphens/>
        <w:autoSpaceDE/>
        <w:autoSpaceDN/>
        <w:adjustRightInd/>
        <w:ind w:left="7230"/>
        <w:rPr>
          <w:sz w:val="24"/>
          <w:szCs w:val="24"/>
        </w:rPr>
      </w:pPr>
      <w:r>
        <w:rPr>
          <w:sz w:val="24"/>
          <w:szCs w:val="24"/>
        </w:rPr>
        <w:lastRenderedPageBreak/>
        <w:t>Приложение № 4</w:t>
      </w:r>
      <w:r w:rsidRPr="00C23A96">
        <w:rPr>
          <w:sz w:val="24"/>
          <w:szCs w:val="24"/>
        </w:rPr>
        <w:br/>
        <w:t>к Контракту</w:t>
      </w:r>
      <w:r w:rsidRPr="00C23A96">
        <w:rPr>
          <w:sz w:val="24"/>
          <w:szCs w:val="24"/>
        </w:rPr>
        <w:br/>
        <w:t>№ ___________________</w:t>
      </w:r>
      <w:r w:rsidRPr="00C23A96">
        <w:rPr>
          <w:sz w:val="24"/>
          <w:szCs w:val="24"/>
        </w:rPr>
        <w:br/>
        <w:t>от «___» _________2026 г.</w:t>
      </w:r>
    </w:p>
    <w:p w14:paraId="4F61B0AE" w14:textId="77777777" w:rsidR="00481ACD" w:rsidRDefault="00481ACD" w:rsidP="00CB6AB9">
      <w:pPr>
        <w:spacing w:after="120"/>
        <w:ind w:right="567"/>
        <w:jc w:val="center"/>
      </w:pPr>
    </w:p>
    <w:p w14:paraId="5811BE5B" w14:textId="77777777" w:rsidR="00CB6AB9" w:rsidRPr="00AB6A33" w:rsidRDefault="00CB6AB9" w:rsidP="00CB6AB9">
      <w:pPr>
        <w:spacing w:after="120"/>
        <w:ind w:right="567"/>
        <w:jc w:val="center"/>
        <w:rPr>
          <w:bCs/>
          <w:i/>
        </w:rPr>
      </w:pPr>
      <w:r w:rsidRPr="00AB6A33">
        <w:rPr>
          <w:bCs/>
          <w:i/>
        </w:rPr>
        <w:t xml:space="preserve">Форма Акта приема-передачи неисключительных </w:t>
      </w:r>
      <w:r w:rsidRPr="00AB6A33">
        <w:rPr>
          <w:bCs/>
          <w:i/>
        </w:rPr>
        <w:br/>
        <w:t>(пользовательских) прав (лицензий) на использование ПО</w:t>
      </w:r>
    </w:p>
    <w:tbl>
      <w:tblPr>
        <w:tblStyle w:val="10"/>
        <w:tblW w:w="10774" w:type="dxa"/>
        <w:tblInd w:w="-431" w:type="dxa"/>
        <w:tblLayout w:type="fixed"/>
        <w:tblLook w:val="04A0" w:firstRow="1" w:lastRow="0" w:firstColumn="1" w:lastColumn="0" w:noHBand="0" w:noVBand="1"/>
      </w:tblPr>
      <w:tblGrid>
        <w:gridCol w:w="10774"/>
      </w:tblGrid>
      <w:tr w:rsidR="00CB6AB9" w:rsidRPr="00AB6A33" w14:paraId="4B51B06C" w14:textId="77777777" w:rsidTr="006F3589">
        <w:trPr>
          <w:trHeight w:val="3678"/>
        </w:trPr>
        <w:tc>
          <w:tcPr>
            <w:tcW w:w="10774" w:type="dxa"/>
          </w:tcPr>
          <w:p w14:paraId="3BC09D46" w14:textId="77777777" w:rsidR="00CB6AB9" w:rsidRPr="00481ACD" w:rsidRDefault="00CB6AB9" w:rsidP="006F3589">
            <w:pPr>
              <w:tabs>
                <w:tab w:val="left" w:pos="2628"/>
              </w:tabs>
              <w:jc w:val="center"/>
              <w:rPr>
                <w:bCs/>
              </w:rPr>
            </w:pPr>
            <w:r w:rsidRPr="00481ACD">
              <w:rPr>
                <w:b/>
                <w:bCs/>
              </w:rPr>
              <w:t xml:space="preserve">Акт приема-передачи </w:t>
            </w:r>
            <w:r w:rsidRPr="00481ACD">
              <w:rPr>
                <w:b/>
                <w:bCs/>
              </w:rPr>
              <w:br/>
            </w:r>
            <w:r w:rsidRPr="00481ACD">
              <w:rPr>
                <w:bCs/>
              </w:rPr>
              <w:t>неисключительных (пользовательских) прав (лицензий) на использование ПО</w:t>
            </w:r>
          </w:p>
          <w:p w14:paraId="675E55B4" w14:textId="77777777" w:rsidR="00CB6AB9" w:rsidRPr="00481ACD" w:rsidRDefault="00CB6AB9" w:rsidP="006F3589">
            <w:pPr>
              <w:tabs>
                <w:tab w:val="left" w:pos="507"/>
                <w:tab w:val="left" w:pos="993"/>
                <w:tab w:val="left" w:pos="1276"/>
                <w:tab w:val="left" w:pos="1418"/>
                <w:tab w:val="left" w:pos="1946"/>
                <w:tab w:val="left" w:pos="7088"/>
              </w:tabs>
              <w:suppressAutoHyphens/>
              <w:jc w:val="center"/>
            </w:pPr>
            <w:r w:rsidRPr="00481ACD">
              <w:t>по Государственному контракту от «_____» _____________2026 года № ________</w:t>
            </w:r>
          </w:p>
          <w:p w14:paraId="290ABAFA" w14:textId="7C2713AC" w:rsidR="00CB6AB9" w:rsidRPr="00481ACD" w:rsidRDefault="00CB6AB9" w:rsidP="006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jc w:val="both"/>
            </w:pPr>
            <w:r w:rsidRPr="00481ACD">
              <w:t xml:space="preserve">               г. </w:t>
            </w:r>
            <w:r w:rsidR="00481ACD" w:rsidRPr="00481ACD">
              <w:t>________</w:t>
            </w:r>
            <w:r w:rsidRPr="00481ACD">
              <w:t xml:space="preserve">                                                                                                           «___»___________ 2026 г.</w:t>
            </w:r>
          </w:p>
          <w:p w14:paraId="1BB3C178" w14:textId="1271F9BA" w:rsidR="00CB6AB9" w:rsidRPr="00481ACD" w:rsidRDefault="00CB6AB9" w:rsidP="006F3589">
            <w:pPr>
              <w:spacing w:after="120" w:line="264" w:lineRule="auto"/>
              <w:ind w:firstLine="709"/>
              <w:jc w:val="both"/>
            </w:pPr>
            <w:r w:rsidRPr="00481ACD">
              <w:t xml:space="preserve">Мы, нижеподписавшиеся, Заказчик – </w:t>
            </w:r>
            <w:r w:rsidRPr="00481ACD">
              <w:rPr>
                <w:b/>
                <w:spacing w:val="-1"/>
              </w:rPr>
              <w:t>Федеральное казенное учреждение «Налог-Сервис» Федеральной налоговой службы (г. Москва)</w:t>
            </w:r>
            <w:r w:rsidRPr="00481ACD">
              <w:rPr>
                <w:spacing w:val="-1"/>
              </w:rPr>
              <w:t>, действующее от имени Российской Федерации в целях обеспечения государственных нужд, в</w:t>
            </w:r>
            <w:r w:rsidRPr="00481ACD">
              <w:t> </w:t>
            </w:r>
            <w:r w:rsidRPr="00481ACD">
              <w:rPr>
                <w:spacing w:val="-1"/>
              </w:rPr>
              <w:t xml:space="preserve">лице директора Филиала ФКУ «Налог-Сервис» ФНС России в </w:t>
            </w:r>
            <w:r w:rsidR="00A15AB7" w:rsidRPr="00481ACD">
              <w:rPr>
                <w:spacing w:val="-1"/>
              </w:rPr>
              <w:t>Хабаровском крае и Еврейской АО</w:t>
            </w:r>
            <w:r w:rsidRPr="00481ACD">
              <w:rPr>
                <w:spacing w:val="-1"/>
              </w:rPr>
              <w:t xml:space="preserve"> </w:t>
            </w:r>
            <w:r w:rsidR="00A15AB7" w:rsidRPr="00481ACD">
              <w:rPr>
                <w:spacing w:val="-1"/>
              </w:rPr>
              <w:t>Можаевой</w:t>
            </w:r>
            <w:r w:rsidRPr="00481ACD">
              <w:rPr>
                <w:spacing w:val="-1"/>
              </w:rPr>
              <w:t xml:space="preserve"> </w:t>
            </w:r>
            <w:r w:rsidR="00A15AB7" w:rsidRPr="00481ACD">
              <w:rPr>
                <w:spacing w:val="-1"/>
              </w:rPr>
              <w:t>Елены</w:t>
            </w:r>
            <w:r w:rsidRPr="00481ACD">
              <w:rPr>
                <w:spacing w:val="-1"/>
              </w:rPr>
              <w:t xml:space="preserve"> </w:t>
            </w:r>
            <w:r w:rsidR="00A15AB7" w:rsidRPr="00481ACD">
              <w:rPr>
                <w:spacing w:val="-1"/>
              </w:rPr>
              <w:t>Михайловны</w:t>
            </w:r>
            <w:r w:rsidRPr="00481ACD">
              <w:rPr>
                <w:spacing w:val="-1"/>
              </w:rPr>
              <w:t>, действующе</w:t>
            </w:r>
            <w:r w:rsidR="00A15AB7" w:rsidRPr="00481ACD">
              <w:rPr>
                <w:spacing w:val="-1"/>
              </w:rPr>
              <w:t>й</w:t>
            </w:r>
            <w:r w:rsidRPr="00481ACD">
              <w:rPr>
                <w:spacing w:val="-1"/>
              </w:rPr>
              <w:t xml:space="preserve"> на основании </w:t>
            </w:r>
            <w:r w:rsidRPr="00481ACD">
              <w:rPr>
                <w:rFonts w:eastAsia="Arial"/>
                <w:lang w:eastAsia="ar-SA"/>
              </w:rPr>
              <w:t xml:space="preserve">Положения о Филиале и Доверенности от </w:t>
            </w:r>
            <w:r w:rsidR="00A15AB7" w:rsidRPr="00481ACD">
              <w:rPr>
                <w:rFonts w:eastAsia="Arial"/>
                <w:lang w:eastAsia="ar-SA"/>
              </w:rPr>
              <w:t>03</w:t>
            </w:r>
            <w:r w:rsidRPr="00481ACD">
              <w:rPr>
                <w:rFonts w:eastAsia="Arial"/>
                <w:lang w:eastAsia="ar-SA"/>
              </w:rPr>
              <w:t>.0</w:t>
            </w:r>
            <w:r w:rsidR="00A15AB7" w:rsidRPr="00481ACD">
              <w:rPr>
                <w:rFonts w:eastAsia="Arial"/>
                <w:lang w:eastAsia="ar-SA"/>
              </w:rPr>
              <w:t>2</w:t>
            </w:r>
            <w:r w:rsidRPr="00481ACD">
              <w:rPr>
                <w:rFonts w:eastAsia="Arial"/>
                <w:lang w:eastAsia="ar-SA"/>
              </w:rPr>
              <w:t>.202</w:t>
            </w:r>
            <w:r w:rsidR="00A15AB7" w:rsidRPr="00481ACD">
              <w:rPr>
                <w:rFonts w:eastAsia="Arial"/>
                <w:lang w:eastAsia="ar-SA"/>
              </w:rPr>
              <w:t>6</w:t>
            </w:r>
            <w:r w:rsidRPr="00481ACD">
              <w:rPr>
                <w:rFonts w:eastAsia="Arial"/>
                <w:lang w:eastAsia="ar-SA"/>
              </w:rPr>
              <w:t>г. № 03-01/2</w:t>
            </w:r>
            <w:r w:rsidR="00A15AB7" w:rsidRPr="00481ACD">
              <w:rPr>
                <w:rFonts w:eastAsia="Arial"/>
                <w:lang w:eastAsia="ar-SA"/>
              </w:rPr>
              <w:t>6</w:t>
            </w:r>
            <w:r w:rsidRPr="00481ACD">
              <w:rPr>
                <w:rFonts w:eastAsia="Arial"/>
                <w:lang w:eastAsia="ar-SA"/>
              </w:rPr>
              <w:t>/</w:t>
            </w:r>
            <w:r w:rsidR="00A15AB7" w:rsidRPr="00481ACD">
              <w:rPr>
                <w:rFonts w:eastAsia="Arial"/>
                <w:lang w:eastAsia="ar-SA"/>
              </w:rPr>
              <w:t>50</w:t>
            </w:r>
            <w:r w:rsidRPr="00481ACD">
              <w:t xml:space="preserve"> с одной стороны, и Поставщик – _______________________________________________________________________, в лице _____________________________________________________________________, действующего на основании _________________, с другой стороны, составили настоящий Акт приема-передачи неисключительных (пользовательских) прав (лицензий) на использование ПО о том, что в соответствии с Государственным контрактом от __.__.2026 № ________, Поставщик передал Заказчику, а Заказчик подтверждает прием следующих прав на использование ПО:</w:t>
            </w:r>
          </w:p>
          <w:tbl>
            <w:tblPr>
              <w:tblW w:w="10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
              <w:gridCol w:w="3119"/>
              <w:gridCol w:w="708"/>
              <w:gridCol w:w="1276"/>
              <w:gridCol w:w="992"/>
              <w:gridCol w:w="1134"/>
              <w:gridCol w:w="1134"/>
              <w:gridCol w:w="993"/>
              <w:gridCol w:w="850"/>
            </w:tblGrid>
            <w:tr w:rsidR="00755C73" w:rsidRPr="00481ACD" w14:paraId="31CD1176" w14:textId="77777777" w:rsidTr="00005D6E">
              <w:trPr>
                <w:trHeight w:val="998"/>
              </w:trPr>
              <w:tc>
                <w:tcPr>
                  <w:tcW w:w="347" w:type="dxa"/>
                  <w:shd w:val="clear" w:color="auto" w:fill="auto"/>
                  <w:vAlign w:val="center"/>
                </w:tcPr>
                <w:p w14:paraId="5A11D85B" w14:textId="77777777" w:rsidR="00755C73" w:rsidRPr="00481ACD" w:rsidRDefault="00755C73" w:rsidP="00F07CC0">
                  <w:pPr>
                    <w:ind w:left="-108" w:right="-89"/>
                    <w:jc w:val="center"/>
                    <w:rPr>
                      <w:b/>
                    </w:rPr>
                  </w:pPr>
                  <w:r w:rsidRPr="00481ACD">
                    <w:rPr>
                      <w:b/>
                    </w:rPr>
                    <w:t>№ п/п</w:t>
                  </w:r>
                </w:p>
              </w:tc>
              <w:tc>
                <w:tcPr>
                  <w:tcW w:w="3119" w:type="dxa"/>
                  <w:shd w:val="clear" w:color="auto" w:fill="auto"/>
                  <w:vAlign w:val="center"/>
                </w:tcPr>
                <w:p w14:paraId="79A60B00" w14:textId="77777777" w:rsidR="00755C73" w:rsidRPr="00481ACD" w:rsidRDefault="00755C73" w:rsidP="00F07CC0">
                  <w:pPr>
                    <w:ind w:left="-108" w:right="-89"/>
                    <w:jc w:val="center"/>
                    <w:rPr>
                      <w:b/>
                    </w:rPr>
                  </w:pPr>
                  <w:r w:rsidRPr="00481ACD">
                    <w:rPr>
                      <w:b/>
                    </w:rPr>
                    <w:t>Наименование Товара</w:t>
                  </w:r>
                </w:p>
              </w:tc>
              <w:tc>
                <w:tcPr>
                  <w:tcW w:w="708" w:type="dxa"/>
                  <w:shd w:val="clear" w:color="auto" w:fill="auto"/>
                  <w:vAlign w:val="center"/>
                </w:tcPr>
                <w:p w14:paraId="7200E713" w14:textId="77777777" w:rsidR="00755C73" w:rsidRPr="00481ACD" w:rsidRDefault="00755C73" w:rsidP="00F07CC0">
                  <w:pPr>
                    <w:ind w:left="-108" w:right="-89"/>
                    <w:jc w:val="center"/>
                    <w:rPr>
                      <w:b/>
                    </w:rPr>
                  </w:pPr>
                  <w:r w:rsidRPr="00481ACD">
                    <w:rPr>
                      <w:b/>
                    </w:rPr>
                    <w:t>Кол-во, шт</w:t>
                  </w:r>
                </w:p>
              </w:tc>
              <w:tc>
                <w:tcPr>
                  <w:tcW w:w="1276" w:type="dxa"/>
                  <w:vAlign w:val="center"/>
                </w:tcPr>
                <w:p w14:paraId="27ADA948" w14:textId="77777777" w:rsidR="00755C73" w:rsidRPr="00481ACD" w:rsidRDefault="00755C73" w:rsidP="00F07CC0">
                  <w:pPr>
                    <w:ind w:left="-108" w:right="-89"/>
                    <w:jc w:val="center"/>
                    <w:rPr>
                      <w:b/>
                    </w:rPr>
                  </w:pPr>
                  <w:r w:rsidRPr="00481ACD">
                    <w:rPr>
                      <w:b/>
                    </w:rPr>
                    <w:t>Код ОКПД2</w:t>
                  </w:r>
                </w:p>
              </w:tc>
              <w:tc>
                <w:tcPr>
                  <w:tcW w:w="992" w:type="dxa"/>
                  <w:vAlign w:val="center"/>
                </w:tcPr>
                <w:p w14:paraId="4C43FFDB" w14:textId="77777777" w:rsidR="00755C73" w:rsidRPr="00481ACD" w:rsidRDefault="00755C73" w:rsidP="00F07CC0">
                  <w:pPr>
                    <w:ind w:left="-108" w:right="-89"/>
                    <w:jc w:val="center"/>
                    <w:rPr>
                      <w:b/>
                    </w:rPr>
                  </w:pPr>
                  <w:r w:rsidRPr="00481ACD">
                    <w:rPr>
                      <w:b/>
                    </w:rPr>
                    <w:t>Страна происхож-дения</w:t>
                  </w:r>
                </w:p>
              </w:tc>
              <w:tc>
                <w:tcPr>
                  <w:tcW w:w="1134" w:type="dxa"/>
                </w:tcPr>
                <w:p w14:paraId="67BB4016" w14:textId="77777777" w:rsidR="00755C73" w:rsidRPr="00481ACD" w:rsidRDefault="00755C73" w:rsidP="00F07CC0">
                  <w:pPr>
                    <w:ind w:left="-108" w:right="-89"/>
                    <w:jc w:val="center"/>
                    <w:rPr>
                      <w:b/>
                      <w:sz w:val="24"/>
                      <w:szCs w:val="24"/>
                    </w:rPr>
                  </w:pPr>
                </w:p>
                <w:p w14:paraId="1596696E" w14:textId="77777777" w:rsidR="00755C73" w:rsidRPr="00481ACD" w:rsidRDefault="00755C73" w:rsidP="00F07CC0">
                  <w:pPr>
                    <w:ind w:left="-108" w:right="-89"/>
                    <w:jc w:val="center"/>
                    <w:rPr>
                      <w:b/>
                      <w:sz w:val="24"/>
                      <w:szCs w:val="24"/>
                    </w:rPr>
                  </w:pPr>
                  <w:r w:rsidRPr="00481ACD">
                    <w:rPr>
                      <w:b/>
                      <w:bCs/>
                    </w:rPr>
                    <w:t>Реестровый номер</w:t>
                  </w:r>
                </w:p>
              </w:tc>
              <w:tc>
                <w:tcPr>
                  <w:tcW w:w="1134" w:type="dxa"/>
                </w:tcPr>
                <w:p w14:paraId="465767D8" w14:textId="77777777" w:rsidR="00755C73" w:rsidRPr="00481ACD" w:rsidRDefault="00755C73" w:rsidP="00F07CC0">
                  <w:pPr>
                    <w:ind w:left="-108" w:right="-89"/>
                    <w:jc w:val="center"/>
                    <w:rPr>
                      <w:b/>
                      <w:sz w:val="24"/>
                      <w:szCs w:val="24"/>
                    </w:rPr>
                  </w:pPr>
                  <w:r w:rsidRPr="00481ACD">
                    <w:rPr>
                      <w:b/>
                      <w:sz w:val="24"/>
                      <w:szCs w:val="24"/>
                    </w:rPr>
                    <w:t>Срок действия прав</w:t>
                  </w:r>
                </w:p>
              </w:tc>
              <w:tc>
                <w:tcPr>
                  <w:tcW w:w="993" w:type="dxa"/>
                  <w:shd w:val="clear" w:color="auto" w:fill="auto"/>
                  <w:vAlign w:val="center"/>
                </w:tcPr>
                <w:p w14:paraId="22379CDE" w14:textId="77777777" w:rsidR="00755C73" w:rsidRPr="00481ACD" w:rsidRDefault="00755C73" w:rsidP="00F07CC0">
                  <w:pPr>
                    <w:ind w:left="-108" w:right="-89"/>
                    <w:jc w:val="center"/>
                    <w:rPr>
                      <w:b/>
                    </w:rPr>
                  </w:pPr>
                  <w:r w:rsidRPr="00481ACD">
                    <w:rPr>
                      <w:b/>
                    </w:rPr>
                    <w:t xml:space="preserve">Цена </w:t>
                  </w:r>
                  <w:r w:rsidRPr="00481ACD">
                    <w:rPr>
                      <w:b/>
                    </w:rPr>
                    <w:br/>
                    <w:t>за единицу,</w:t>
                  </w:r>
                </w:p>
                <w:p w14:paraId="4A89AA7E" w14:textId="77777777" w:rsidR="00755C73" w:rsidRPr="00481ACD" w:rsidRDefault="00755C73" w:rsidP="00F07CC0">
                  <w:pPr>
                    <w:ind w:left="-108" w:right="-89"/>
                    <w:jc w:val="center"/>
                    <w:rPr>
                      <w:b/>
                    </w:rPr>
                  </w:pPr>
                  <w:r w:rsidRPr="00481ACD">
                    <w:rPr>
                      <w:b/>
                    </w:rPr>
                    <w:t>руб.</w:t>
                  </w:r>
                </w:p>
              </w:tc>
              <w:tc>
                <w:tcPr>
                  <w:tcW w:w="850" w:type="dxa"/>
                  <w:shd w:val="clear" w:color="auto" w:fill="auto"/>
                  <w:vAlign w:val="center"/>
                </w:tcPr>
                <w:p w14:paraId="1E5E864E" w14:textId="77777777" w:rsidR="00755C73" w:rsidRPr="00481ACD" w:rsidRDefault="00755C73" w:rsidP="00F07CC0">
                  <w:pPr>
                    <w:ind w:left="-108" w:right="-89"/>
                    <w:jc w:val="center"/>
                    <w:rPr>
                      <w:b/>
                    </w:rPr>
                  </w:pPr>
                  <w:r w:rsidRPr="00481ACD">
                    <w:rPr>
                      <w:b/>
                    </w:rPr>
                    <w:t>Сумма,</w:t>
                  </w:r>
                </w:p>
                <w:p w14:paraId="2B5332B5" w14:textId="77777777" w:rsidR="00755C73" w:rsidRPr="00481ACD" w:rsidRDefault="00755C73" w:rsidP="00F07CC0">
                  <w:pPr>
                    <w:ind w:left="-108" w:right="-89"/>
                    <w:jc w:val="center"/>
                    <w:rPr>
                      <w:b/>
                    </w:rPr>
                  </w:pPr>
                  <w:r w:rsidRPr="00481ACD">
                    <w:rPr>
                      <w:b/>
                    </w:rPr>
                    <w:t>руб.</w:t>
                  </w:r>
                </w:p>
              </w:tc>
            </w:tr>
            <w:tr w:rsidR="00755C73" w:rsidRPr="00481ACD" w14:paraId="047E708B" w14:textId="77777777" w:rsidTr="00005D6E">
              <w:trPr>
                <w:trHeight w:val="1181"/>
              </w:trPr>
              <w:tc>
                <w:tcPr>
                  <w:tcW w:w="347" w:type="dxa"/>
                  <w:shd w:val="clear" w:color="auto" w:fill="auto"/>
                  <w:vAlign w:val="center"/>
                </w:tcPr>
                <w:p w14:paraId="2323AF31" w14:textId="77777777" w:rsidR="00755C73" w:rsidRPr="00481ACD" w:rsidRDefault="00755C73" w:rsidP="00F07CC0">
                  <w:pPr>
                    <w:pStyle w:val="a3"/>
                    <w:widowControl/>
                    <w:numPr>
                      <w:ilvl w:val="0"/>
                      <w:numId w:val="14"/>
                    </w:numPr>
                    <w:autoSpaceDE/>
                    <w:autoSpaceDN/>
                    <w:adjustRightInd/>
                    <w:jc w:val="center"/>
                  </w:pPr>
                </w:p>
              </w:tc>
              <w:tc>
                <w:tcPr>
                  <w:tcW w:w="3119" w:type="dxa"/>
                  <w:shd w:val="clear" w:color="auto" w:fill="auto"/>
                  <w:vAlign w:val="center"/>
                </w:tcPr>
                <w:p w14:paraId="2B049DAE" w14:textId="166AE801" w:rsidR="00755C73" w:rsidRPr="00481ACD" w:rsidRDefault="00755C73" w:rsidP="00F57D21">
                  <w:pPr>
                    <w:ind w:right="-108"/>
                  </w:pPr>
                </w:p>
              </w:tc>
              <w:tc>
                <w:tcPr>
                  <w:tcW w:w="708" w:type="dxa"/>
                  <w:shd w:val="clear" w:color="auto" w:fill="auto"/>
                  <w:vAlign w:val="center"/>
                </w:tcPr>
                <w:p w14:paraId="6B21DC7F" w14:textId="3A061546" w:rsidR="00755C73" w:rsidRPr="00481ACD" w:rsidRDefault="00755C73" w:rsidP="00F07CC0">
                  <w:pPr>
                    <w:jc w:val="center"/>
                    <w:rPr>
                      <w:bCs/>
                    </w:rPr>
                  </w:pPr>
                </w:p>
              </w:tc>
              <w:tc>
                <w:tcPr>
                  <w:tcW w:w="1276" w:type="dxa"/>
                  <w:vAlign w:val="center"/>
                </w:tcPr>
                <w:p w14:paraId="0D14EE80" w14:textId="056620D4" w:rsidR="00755C73" w:rsidRPr="00481ACD" w:rsidRDefault="00755C73" w:rsidP="00F07CC0">
                  <w:pPr>
                    <w:ind w:left="-119" w:right="-108"/>
                    <w:jc w:val="center"/>
                  </w:pPr>
                </w:p>
              </w:tc>
              <w:tc>
                <w:tcPr>
                  <w:tcW w:w="992" w:type="dxa"/>
                  <w:vAlign w:val="center"/>
                </w:tcPr>
                <w:p w14:paraId="770E4970" w14:textId="020498CA" w:rsidR="00755C73" w:rsidRPr="00481ACD" w:rsidRDefault="00755C73" w:rsidP="00F07CC0">
                  <w:pPr>
                    <w:jc w:val="center"/>
                  </w:pPr>
                </w:p>
              </w:tc>
              <w:tc>
                <w:tcPr>
                  <w:tcW w:w="1134" w:type="dxa"/>
                </w:tcPr>
                <w:p w14:paraId="7ECF6215" w14:textId="77777777" w:rsidR="00755C73" w:rsidRPr="00481ACD" w:rsidRDefault="00755C73" w:rsidP="00F07CC0">
                  <w:pPr>
                    <w:jc w:val="center"/>
                    <w:rPr>
                      <w:sz w:val="24"/>
                      <w:szCs w:val="24"/>
                    </w:rPr>
                  </w:pPr>
                </w:p>
              </w:tc>
              <w:tc>
                <w:tcPr>
                  <w:tcW w:w="1134" w:type="dxa"/>
                </w:tcPr>
                <w:p w14:paraId="74F2B57D" w14:textId="476ED595" w:rsidR="00755C73" w:rsidRPr="00481ACD" w:rsidRDefault="00755C73" w:rsidP="00F07CC0">
                  <w:pPr>
                    <w:jc w:val="center"/>
                    <w:rPr>
                      <w:sz w:val="24"/>
                      <w:szCs w:val="24"/>
                    </w:rPr>
                  </w:pPr>
                </w:p>
              </w:tc>
              <w:tc>
                <w:tcPr>
                  <w:tcW w:w="993" w:type="dxa"/>
                  <w:shd w:val="clear" w:color="auto" w:fill="auto"/>
                  <w:vAlign w:val="center"/>
                </w:tcPr>
                <w:p w14:paraId="1E2971FA" w14:textId="381CE44B" w:rsidR="00755C73" w:rsidRPr="00481ACD" w:rsidRDefault="00755C73" w:rsidP="00F07CC0">
                  <w:pPr>
                    <w:jc w:val="center"/>
                  </w:pPr>
                </w:p>
              </w:tc>
              <w:tc>
                <w:tcPr>
                  <w:tcW w:w="850" w:type="dxa"/>
                  <w:shd w:val="clear" w:color="auto" w:fill="auto"/>
                  <w:vAlign w:val="center"/>
                </w:tcPr>
                <w:p w14:paraId="37063726" w14:textId="022A9EDB" w:rsidR="00755C73" w:rsidRPr="00481ACD" w:rsidRDefault="00755C73" w:rsidP="00F07CC0">
                  <w:pPr>
                    <w:ind w:right="147"/>
                    <w:jc w:val="center"/>
                  </w:pPr>
                </w:p>
              </w:tc>
            </w:tr>
            <w:tr w:rsidR="00755C73" w:rsidRPr="00481ACD" w14:paraId="18F9227B" w14:textId="77777777" w:rsidTr="00005D6E">
              <w:trPr>
                <w:trHeight w:val="1057"/>
              </w:trPr>
              <w:tc>
                <w:tcPr>
                  <w:tcW w:w="347" w:type="dxa"/>
                  <w:shd w:val="clear" w:color="auto" w:fill="auto"/>
                  <w:vAlign w:val="center"/>
                </w:tcPr>
                <w:p w14:paraId="01B03FC5" w14:textId="77777777" w:rsidR="00755C73" w:rsidRPr="00481ACD" w:rsidRDefault="00755C73" w:rsidP="00F07CC0">
                  <w:pPr>
                    <w:pStyle w:val="a3"/>
                    <w:widowControl/>
                    <w:numPr>
                      <w:ilvl w:val="0"/>
                      <w:numId w:val="14"/>
                    </w:numPr>
                    <w:autoSpaceDE/>
                    <w:autoSpaceDN/>
                    <w:adjustRightInd/>
                    <w:ind w:left="0" w:firstLine="12"/>
                    <w:jc w:val="center"/>
                  </w:pPr>
                </w:p>
              </w:tc>
              <w:tc>
                <w:tcPr>
                  <w:tcW w:w="3119" w:type="dxa"/>
                  <w:shd w:val="clear" w:color="auto" w:fill="auto"/>
                  <w:vAlign w:val="center"/>
                </w:tcPr>
                <w:p w14:paraId="618B0FAD" w14:textId="4C933E2C" w:rsidR="00755C73" w:rsidRPr="00481ACD" w:rsidRDefault="00755C73" w:rsidP="00F57D21">
                  <w:pPr>
                    <w:ind w:right="-108"/>
                  </w:pPr>
                </w:p>
              </w:tc>
              <w:tc>
                <w:tcPr>
                  <w:tcW w:w="708" w:type="dxa"/>
                  <w:shd w:val="clear" w:color="auto" w:fill="auto"/>
                  <w:vAlign w:val="center"/>
                </w:tcPr>
                <w:p w14:paraId="2EE55903" w14:textId="0CFFCE1F" w:rsidR="00755C73" w:rsidRPr="00481ACD" w:rsidRDefault="00755C73" w:rsidP="00F07CC0">
                  <w:pPr>
                    <w:jc w:val="center"/>
                    <w:rPr>
                      <w:bCs/>
                    </w:rPr>
                  </w:pPr>
                </w:p>
              </w:tc>
              <w:tc>
                <w:tcPr>
                  <w:tcW w:w="1276" w:type="dxa"/>
                  <w:vAlign w:val="center"/>
                </w:tcPr>
                <w:p w14:paraId="2F94878E" w14:textId="46678901" w:rsidR="00755C73" w:rsidRPr="00481ACD" w:rsidRDefault="00755C73" w:rsidP="00F07CC0">
                  <w:pPr>
                    <w:ind w:left="-119" w:right="-108"/>
                    <w:jc w:val="center"/>
                  </w:pPr>
                </w:p>
              </w:tc>
              <w:tc>
                <w:tcPr>
                  <w:tcW w:w="992" w:type="dxa"/>
                  <w:vAlign w:val="center"/>
                </w:tcPr>
                <w:p w14:paraId="702126A7" w14:textId="2A457A0A" w:rsidR="00755C73" w:rsidRPr="00481ACD" w:rsidRDefault="00755C73" w:rsidP="00F07CC0">
                  <w:pPr>
                    <w:jc w:val="center"/>
                  </w:pPr>
                </w:p>
              </w:tc>
              <w:tc>
                <w:tcPr>
                  <w:tcW w:w="1134" w:type="dxa"/>
                </w:tcPr>
                <w:p w14:paraId="704F1129" w14:textId="77777777" w:rsidR="00626029" w:rsidRPr="00481ACD" w:rsidRDefault="00626029" w:rsidP="00F07CC0">
                  <w:pPr>
                    <w:jc w:val="center"/>
                    <w:rPr>
                      <w:sz w:val="24"/>
                      <w:szCs w:val="24"/>
                    </w:rPr>
                  </w:pPr>
                </w:p>
              </w:tc>
              <w:tc>
                <w:tcPr>
                  <w:tcW w:w="1134" w:type="dxa"/>
                </w:tcPr>
                <w:p w14:paraId="24525253" w14:textId="6FA50F36" w:rsidR="00755C73" w:rsidRPr="00481ACD" w:rsidRDefault="00755C73" w:rsidP="00F07CC0">
                  <w:pPr>
                    <w:jc w:val="center"/>
                    <w:rPr>
                      <w:sz w:val="24"/>
                      <w:szCs w:val="24"/>
                    </w:rPr>
                  </w:pPr>
                </w:p>
              </w:tc>
              <w:tc>
                <w:tcPr>
                  <w:tcW w:w="993" w:type="dxa"/>
                  <w:shd w:val="clear" w:color="auto" w:fill="auto"/>
                  <w:vAlign w:val="center"/>
                </w:tcPr>
                <w:p w14:paraId="052CFA85" w14:textId="761DC896" w:rsidR="00755C73" w:rsidRPr="00481ACD" w:rsidRDefault="00755C73" w:rsidP="00F07CC0">
                  <w:pPr>
                    <w:jc w:val="center"/>
                  </w:pPr>
                </w:p>
              </w:tc>
              <w:tc>
                <w:tcPr>
                  <w:tcW w:w="850" w:type="dxa"/>
                  <w:shd w:val="clear" w:color="auto" w:fill="auto"/>
                  <w:vAlign w:val="center"/>
                </w:tcPr>
                <w:p w14:paraId="299374EB" w14:textId="1E5320CB" w:rsidR="00755C73" w:rsidRPr="00481ACD" w:rsidRDefault="00755C73" w:rsidP="00F07CC0">
                  <w:pPr>
                    <w:ind w:right="147"/>
                    <w:jc w:val="center"/>
                  </w:pPr>
                </w:p>
              </w:tc>
            </w:tr>
            <w:tr w:rsidR="00005D6E" w:rsidRPr="00481ACD" w14:paraId="20DF27B0" w14:textId="77777777" w:rsidTr="00D507E9">
              <w:trPr>
                <w:trHeight w:val="403"/>
              </w:trPr>
              <w:tc>
                <w:tcPr>
                  <w:tcW w:w="347" w:type="dxa"/>
                </w:tcPr>
                <w:p w14:paraId="28AC8A9F" w14:textId="77777777" w:rsidR="00005D6E" w:rsidRPr="00481ACD" w:rsidRDefault="00005D6E" w:rsidP="00F07CC0">
                  <w:pPr>
                    <w:jc w:val="right"/>
                    <w:rPr>
                      <w:b/>
                    </w:rPr>
                  </w:pPr>
                </w:p>
              </w:tc>
              <w:tc>
                <w:tcPr>
                  <w:tcW w:w="9356" w:type="dxa"/>
                  <w:gridSpan w:val="7"/>
                </w:tcPr>
                <w:p w14:paraId="7E4EC99A" w14:textId="77777777" w:rsidR="00005D6E" w:rsidRPr="00481ACD" w:rsidRDefault="00005D6E" w:rsidP="00005D6E">
                  <w:pPr>
                    <w:rPr>
                      <w:b/>
                    </w:rPr>
                  </w:pPr>
                  <w:r w:rsidRPr="00481ACD">
                    <w:rPr>
                      <w:b/>
                    </w:rPr>
                    <w:t>Итого:</w:t>
                  </w:r>
                </w:p>
              </w:tc>
              <w:tc>
                <w:tcPr>
                  <w:tcW w:w="850" w:type="dxa"/>
                  <w:shd w:val="clear" w:color="auto" w:fill="auto"/>
                  <w:vAlign w:val="center"/>
                </w:tcPr>
                <w:p w14:paraId="2F9922F7" w14:textId="77777777" w:rsidR="00005D6E" w:rsidRPr="00481ACD" w:rsidRDefault="00005D6E" w:rsidP="00F07CC0">
                  <w:pPr>
                    <w:ind w:right="147"/>
                    <w:jc w:val="right"/>
                    <w:rPr>
                      <w:b/>
                    </w:rPr>
                  </w:pPr>
                </w:p>
              </w:tc>
            </w:tr>
            <w:tr w:rsidR="00005D6E" w:rsidRPr="00481ACD" w14:paraId="33FA10AB" w14:textId="77777777" w:rsidTr="00D507E9">
              <w:trPr>
                <w:trHeight w:val="408"/>
              </w:trPr>
              <w:tc>
                <w:tcPr>
                  <w:tcW w:w="347" w:type="dxa"/>
                </w:tcPr>
                <w:p w14:paraId="2C024921" w14:textId="77777777" w:rsidR="00005D6E" w:rsidRPr="00481ACD" w:rsidRDefault="00005D6E" w:rsidP="00F07CC0">
                  <w:pPr>
                    <w:jc w:val="right"/>
                    <w:rPr>
                      <w:b/>
                    </w:rPr>
                  </w:pPr>
                </w:p>
              </w:tc>
              <w:tc>
                <w:tcPr>
                  <w:tcW w:w="9356" w:type="dxa"/>
                  <w:gridSpan w:val="7"/>
                </w:tcPr>
                <w:p w14:paraId="6EBC47AF" w14:textId="77777777" w:rsidR="00005D6E" w:rsidRPr="00481ACD" w:rsidRDefault="00005D6E" w:rsidP="00005D6E">
                  <w:pPr>
                    <w:rPr>
                      <w:b/>
                    </w:rPr>
                  </w:pPr>
                  <w:r w:rsidRPr="00481ACD">
                    <w:rPr>
                      <w:b/>
                    </w:rPr>
                    <w:t>в том числе НДС:</w:t>
                  </w:r>
                </w:p>
              </w:tc>
              <w:tc>
                <w:tcPr>
                  <w:tcW w:w="850" w:type="dxa"/>
                  <w:shd w:val="clear" w:color="auto" w:fill="auto"/>
                  <w:vAlign w:val="center"/>
                </w:tcPr>
                <w:p w14:paraId="4816F677" w14:textId="77777777" w:rsidR="00005D6E" w:rsidRPr="00481ACD" w:rsidRDefault="00005D6E" w:rsidP="00F07CC0">
                  <w:pPr>
                    <w:ind w:right="147"/>
                    <w:jc w:val="right"/>
                    <w:rPr>
                      <w:b/>
                    </w:rPr>
                  </w:pPr>
                </w:p>
              </w:tc>
            </w:tr>
          </w:tbl>
          <w:p w14:paraId="1B5E3701" w14:textId="1FD8D02A" w:rsidR="00CB6AB9" w:rsidRPr="00481ACD" w:rsidRDefault="00CB6AB9" w:rsidP="006F3589">
            <w:pPr>
              <w:spacing w:before="120" w:line="264" w:lineRule="auto"/>
            </w:pPr>
            <w:r w:rsidRPr="00481ACD">
              <w:t>Общая цена переданных прав на использование ПО составляет: ________ (_____</w:t>
            </w:r>
            <w:r w:rsidR="00F07CC0" w:rsidRPr="00481ACD">
              <w:t xml:space="preserve">_____________) рублей __ копеек, в том числе НДС </w:t>
            </w:r>
            <w:r w:rsidR="00481ACD">
              <w:t>(при наличии)</w:t>
            </w:r>
            <w:r w:rsidR="00F07CC0" w:rsidRPr="00481ACD">
              <w:t>.</w:t>
            </w:r>
          </w:p>
          <w:p w14:paraId="0870F4C3" w14:textId="77777777" w:rsidR="00CB6AB9" w:rsidRPr="00481ACD" w:rsidRDefault="00CB6AB9" w:rsidP="006F3589">
            <w:pPr>
              <w:spacing w:line="264" w:lineRule="auto"/>
              <w:ind w:firstLine="720"/>
              <w:jc w:val="both"/>
            </w:pPr>
            <w:r w:rsidRPr="00481ACD">
              <w:t>Передача Прав на использование ПО произведена Поставщиком в полном объеме, в установленные Государственным контрактом сроки. Стороны претензий друг к другу не имеют.</w:t>
            </w:r>
          </w:p>
          <w:p w14:paraId="706A96AF" w14:textId="77777777" w:rsidR="00CB6AB9" w:rsidRPr="00481ACD" w:rsidRDefault="00CB6AB9" w:rsidP="006F3589">
            <w:pPr>
              <w:spacing w:line="264" w:lineRule="auto"/>
              <w:ind w:firstLine="720"/>
              <w:jc w:val="both"/>
            </w:pPr>
            <w:r w:rsidRPr="00481ACD">
              <w:t>Настоящий Акт составлен в двух экземплярах, имеющих одинаковую юридическую силу по одному экземпляру для Заказчика и Поставщика.</w:t>
            </w:r>
          </w:p>
          <w:p w14:paraId="44239A1B" w14:textId="77777777" w:rsidR="00CB6AB9" w:rsidRPr="00481ACD" w:rsidRDefault="00CB6AB9" w:rsidP="006F3589">
            <w:pPr>
              <w:tabs>
                <w:tab w:val="left" w:pos="720"/>
                <w:tab w:val="left" w:pos="5877"/>
                <w:tab w:val="left" w:pos="7436"/>
              </w:tabs>
              <w:suppressAutoHyphens/>
              <w:ind w:left="709" w:right="565"/>
              <w:rPr>
                <w:b/>
                <w:bCs/>
              </w:rPr>
            </w:pPr>
          </w:p>
          <w:p w14:paraId="24DBD241" w14:textId="77777777" w:rsidR="00CB6AB9" w:rsidRPr="00481ACD" w:rsidRDefault="00CB6AB9" w:rsidP="006F3589">
            <w:pPr>
              <w:tabs>
                <w:tab w:val="left" w:pos="720"/>
                <w:tab w:val="left" w:pos="5877"/>
                <w:tab w:val="left" w:pos="7436"/>
              </w:tabs>
              <w:suppressAutoHyphens/>
              <w:ind w:left="709" w:right="565"/>
              <w:rPr>
                <w:b/>
                <w:bCs/>
              </w:rPr>
            </w:pPr>
            <w:r w:rsidRPr="00481ACD">
              <w:rPr>
                <w:b/>
                <w:bCs/>
              </w:rPr>
              <w:t>От Заказчика:                                                             От Поставщика:</w:t>
            </w:r>
          </w:p>
          <w:p w14:paraId="201DD64A" w14:textId="77777777" w:rsidR="00CB6AB9" w:rsidRPr="00481ACD" w:rsidRDefault="00CB6AB9" w:rsidP="006F3589">
            <w:pPr>
              <w:tabs>
                <w:tab w:val="left" w:pos="720"/>
              </w:tabs>
              <w:suppressAutoHyphens/>
              <w:ind w:right="565"/>
            </w:pPr>
            <w:r w:rsidRPr="00481ACD">
              <w:t xml:space="preserve">           (указать должность)                                                     (указать должность) </w:t>
            </w:r>
          </w:p>
          <w:p w14:paraId="33B2A415" w14:textId="77777777" w:rsidR="00CB6AB9" w:rsidRPr="00481ACD" w:rsidRDefault="00CB6AB9" w:rsidP="006F3589">
            <w:pPr>
              <w:tabs>
                <w:tab w:val="left" w:pos="720"/>
              </w:tabs>
              <w:suppressAutoHyphens/>
              <w:ind w:left="709" w:right="565"/>
            </w:pPr>
            <w:r w:rsidRPr="00481ACD">
              <w:t>________________Ф.И.О.                                           ______________________Ф.И.О.</w:t>
            </w:r>
          </w:p>
          <w:p w14:paraId="674D933E" w14:textId="77777777" w:rsidR="00CB6AB9" w:rsidRPr="00481ACD" w:rsidRDefault="00CB6AB9" w:rsidP="006F3589">
            <w:pPr>
              <w:tabs>
                <w:tab w:val="left" w:pos="-78"/>
              </w:tabs>
              <w:suppressAutoHyphens/>
              <w:ind w:left="709" w:right="565"/>
            </w:pPr>
            <w:r w:rsidRPr="00481ACD">
              <w:t>«___» _________20__ г.                                              «___» _________20__ г.</w:t>
            </w:r>
          </w:p>
          <w:p w14:paraId="261694A8" w14:textId="77777777" w:rsidR="00CB6AB9" w:rsidRPr="00AB6A33" w:rsidRDefault="00CB6AB9" w:rsidP="006F3589">
            <w:pPr>
              <w:ind w:right="21"/>
            </w:pPr>
            <w:r w:rsidRPr="00481ACD">
              <w:rPr>
                <w:b/>
              </w:rPr>
              <w:t xml:space="preserve">            </w:t>
            </w:r>
            <w:r w:rsidRPr="00481ACD">
              <w:t>М.П.                                                                              М.П.</w:t>
            </w:r>
          </w:p>
        </w:tc>
      </w:tr>
    </w:tbl>
    <w:p w14:paraId="5A9A9B47" w14:textId="77777777" w:rsidR="00CB6AB9" w:rsidRDefault="00CB6AB9" w:rsidP="00CB6AB9">
      <w:pPr>
        <w:jc w:val="both"/>
      </w:pPr>
    </w:p>
    <w:p w14:paraId="7843D878" w14:textId="77777777" w:rsidR="00CB6AB9" w:rsidRDefault="00CB6AB9" w:rsidP="005E06C1">
      <w:pPr>
        <w:ind w:left="6804"/>
        <w:jc w:val="right"/>
      </w:pPr>
    </w:p>
    <w:p w14:paraId="5DD46017" w14:textId="77777777" w:rsidR="00CB6AB9" w:rsidRDefault="00CB6AB9" w:rsidP="005E06C1">
      <w:pPr>
        <w:ind w:left="6804"/>
        <w:jc w:val="right"/>
      </w:pPr>
    </w:p>
    <w:p w14:paraId="0ADF0F9F" w14:textId="77777777" w:rsidR="004C64F9" w:rsidRDefault="004C64F9" w:rsidP="00444288">
      <w:pPr>
        <w:jc w:val="center"/>
        <w:rPr>
          <w:b/>
          <w:sz w:val="24"/>
          <w:szCs w:val="24"/>
        </w:rPr>
      </w:pPr>
    </w:p>
    <w:p w14:paraId="2A66F9DD" w14:textId="77364CC2" w:rsidR="009A6AC2" w:rsidRDefault="009A6AC2">
      <w:pPr>
        <w:widowControl/>
        <w:autoSpaceDE/>
        <w:autoSpaceDN/>
        <w:adjustRightInd/>
        <w:rPr>
          <w:b/>
          <w:sz w:val="24"/>
          <w:szCs w:val="24"/>
        </w:rPr>
      </w:pPr>
    </w:p>
    <w:sectPr w:rsidR="009A6AC2" w:rsidSect="00425EF5">
      <w:pgSz w:w="11906" w:h="16838"/>
      <w:pgMar w:top="709" w:right="73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96E41" w14:textId="77777777" w:rsidR="000B36EE" w:rsidRDefault="000B36EE">
      <w:r>
        <w:separator/>
      </w:r>
    </w:p>
  </w:endnote>
  <w:endnote w:type="continuationSeparator" w:id="0">
    <w:p w14:paraId="4EC0F3BA" w14:textId="77777777" w:rsidR="000B36EE" w:rsidRDefault="000B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70BCC" w14:textId="77777777" w:rsidR="00E13B8C" w:rsidRPr="00F95781" w:rsidRDefault="00E13B8C" w:rsidP="006F3589">
    <w:pPr>
      <w:pStyle w:val="ae"/>
    </w:pPr>
    <w:r w:rsidRPr="00210FB1">
      <w:rPr>
        <w:rStyle w:val="a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E881C" w14:textId="77777777" w:rsidR="000B36EE" w:rsidRDefault="000B36EE">
      <w:r>
        <w:separator/>
      </w:r>
    </w:p>
  </w:footnote>
  <w:footnote w:type="continuationSeparator" w:id="0">
    <w:p w14:paraId="4036D794" w14:textId="77777777" w:rsidR="000B36EE" w:rsidRDefault="000B3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43B3"/>
    <w:multiLevelType w:val="hybridMultilevel"/>
    <w:tmpl w:val="F3883E4E"/>
    <w:lvl w:ilvl="0" w:tplc="428ED17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1D96DD1"/>
    <w:multiLevelType w:val="hybridMultilevel"/>
    <w:tmpl w:val="671ACF1A"/>
    <w:lvl w:ilvl="0" w:tplc="17EAE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82238F"/>
    <w:multiLevelType w:val="hybridMultilevel"/>
    <w:tmpl w:val="AFB8AB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7CE54C2"/>
    <w:multiLevelType w:val="hybridMultilevel"/>
    <w:tmpl w:val="9BA6A9D8"/>
    <w:lvl w:ilvl="0" w:tplc="17EAE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96A7793"/>
    <w:multiLevelType w:val="hybridMultilevel"/>
    <w:tmpl w:val="4B9E77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A720E17"/>
    <w:multiLevelType w:val="hybridMultilevel"/>
    <w:tmpl w:val="96585410"/>
    <w:lvl w:ilvl="0" w:tplc="47947E6A">
      <w:start w:val="1"/>
      <w:numFmt w:val="bullet"/>
      <w:lvlText w:val=""/>
      <w:lvlJc w:val="left"/>
      <w:pPr>
        <w:ind w:left="1146" w:hanging="360"/>
      </w:pPr>
      <w:rPr>
        <w:rFonts w:ascii="Symbol" w:hAnsi="Symbol" w:hint="default"/>
        <w:b/>
        <w:i w:val="0"/>
        <w:sz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32786D9C"/>
    <w:multiLevelType w:val="singleLevel"/>
    <w:tmpl w:val="928A2CE2"/>
    <w:lvl w:ilvl="0">
      <w:start w:val="2"/>
      <w:numFmt w:val="decimal"/>
      <w:lvlText w:val="3.%1."/>
      <w:legacy w:legacy="1" w:legacySpace="0" w:legacyIndent="408"/>
      <w:lvlJc w:val="left"/>
      <w:rPr>
        <w:rFonts w:ascii="Times New Roman" w:hAnsi="Times New Roman" w:cs="Times New Roman" w:hint="default"/>
      </w:rPr>
    </w:lvl>
  </w:abstractNum>
  <w:abstractNum w:abstractNumId="7" w15:restartNumberingAfterBreak="0">
    <w:nsid w:val="3A771757"/>
    <w:multiLevelType w:val="multilevel"/>
    <w:tmpl w:val="8302465E"/>
    <w:lvl w:ilvl="0">
      <w:start w:val="3"/>
      <w:numFmt w:val="decimal"/>
      <w:lvlText w:val="%1."/>
      <w:lvlJc w:val="left"/>
      <w:pPr>
        <w:ind w:left="720" w:hanging="360"/>
      </w:pPr>
      <w:rPr>
        <w:rFonts w:cs="Times New Roman" w:hint="default"/>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8" w15:restartNumberingAfterBreak="0">
    <w:nsid w:val="3D03529D"/>
    <w:multiLevelType w:val="hybridMultilevel"/>
    <w:tmpl w:val="4B9E7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B27106"/>
    <w:multiLevelType w:val="hybridMultilevel"/>
    <w:tmpl w:val="4B9E77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FA97C26"/>
    <w:multiLevelType w:val="hybridMultilevel"/>
    <w:tmpl w:val="433255FE"/>
    <w:lvl w:ilvl="0" w:tplc="17EAE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F878BD"/>
    <w:multiLevelType w:val="hybridMultilevel"/>
    <w:tmpl w:val="BA68A3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B832861"/>
    <w:multiLevelType w:val="hybridMultilevel"/>
    <w:tmpl w:val="666A72A0"/>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3E965B2"/>
    <w:multiLevelType w:val="hybridMultilevel"/>
    <w:tmpl w:val="4B9E77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41E599F"/>
    <w:multiLevelType w:val="multilevel"/>
    <w:tmpl w:val="EE605B74"/>
    <w:lvl w:ilvl="0">
      <w:start w:val="4"/>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5" w15:restartNumberingAfterBreak="0">
    <w:nsid w:val="61AF3E41"/>
    <w:multiLevelType w:val="multilevel"/>
    <w:tmpl w:val="D0E0DF14"/>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78" w:hanging="720"/>
      </w:pPr>
      <w:rPr>
        <w:rFonts w:cs="Times New Roman" w:hint="default"/>
      </w:rPr>
    </w:lvl>
    <w:lvl w:ilvl="3">
      <w:start w:val="1"/>
      <w:numFmt w:val="decimal"/>
      <w:lvlText w:val="%1.%2.%3.%4."/>
      <w:lvlJc w:val="left"/>
      <w:pPr>
        <w:ind w:left="807" w:hanging="720"/>
      </w:pPr>
      <w:rPr>
        <w:rFonts w:cs="Times New Roman" w:hint="default"/>
      </w:rPr>
    </w:lvl>
    <w:lvl w:ilvl="4">
      <w:start w:val="1"/>
      <w:numFmt w:val="decimal"/>
      <w:lvlText w:val="%1.%2.%3.%4.%5."/>
      <w:lvlJc w:val="left"/>
      <w:pPr>
        <w:ind w:left="1196" w:hanging="1080"/>
      </w:pPr>
      <w:rPr>
        <w:rFonts w:cs="Times New Roman" w:hint="default"/>
      </w:rPr>
    </w:lvl>
    <w:lvl w:ilvl="5">
      <w:start w:val="1"/>
      <w:numFmt w:val="decimal"/>
      <w:lvlText w:val="%1.%2.%3.%4.%5.%6."/>
      <w:lvlJc w:val="left"/>
      <w:pPr>
        <w:ind w:left="1225" w:hanging="1080"/>
      </w:pPr>
      <w:rPr>
        <w:rFonts w:cs="Times New Roman" w:hint="default"/>
      </w:rPr>
    </w:lvl>
    <w:lvl w:ilvl="6">
      <w:start w:val="1"/>
      <w:numFmt w:val="decimal"/>
      <w:lvlText w:val="%1.%2.%3.%4.%5.%6.%7."/>
      <w:lvlJc w:val="left"/>
      <w:pPr>
        <w:ind w:left="1614" w:hanging="1440"/>
      </w:pPr>
      <w:rPr>
        <w:rFonts w:cs="Times New Roman" w:hint="default"/>
      </w:rPr>
    </w:lvl>
    <w:lvl w:ilvl="7">
      <w:start w:val="1"/>
      <w:numFmt w:val="decimal"/>
      <w:lvlText w:val="%1.%2.%3.%4.%5.%6.%7.%8."/>
      <w:lvlJc w:val="left"/>
      <w:pPr>
        <w:ind w:left="1643" w:hanging="1440"/>
      </w:pPr>
      <w:rPr>
        <w:rFonts w:cs="Times New Roman" w:hint="default"/>
      </w:rPr>
    </w:lvl>
    <w:lvl w:ilvl="8">
      <w:start w:val="1"/>
      <w:numFmt w:val="decimal"/>
      <w:lvlText w:val="%1.%2.%3.%4.%5.%6.%7.%8.%9."/>
      <w:lvlJc w:val="left"/>
      <w:pPr>
        <w:ind w:left="2032" w:hanging="1800"/>
      </w:pPr>
      <w:rPr>
        <w:rFonts w:cs="Times New Roman" w:hint="default"/>
      </w:rPr>
    </w:lvl>
  </w:abstractNum>
  <w:abstractNum w:abstractNumId="16" w15:restartNumberingAfterBreak="0">
    <w:nsid w:val="64B53C3B"/>
    <w:multiLevelType w:val="hybridMultilevel"/>
    <w:tmpl w:val="A26EF9A2"/>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7"/>
  </w:num>
  <w:num w:numId="3">
    <w:abstractNumId w:val="14"/>
  </w:num>
  <w:num w:numId="4">
    <w:abstractNumId w:val="16"/>
  </w:num>
  <w:num w:numId="5">
    <w:abstractNumId w:val="6"/>
  </w:num>
  <w:num w:numId="6">
    <w:abstractNumId w:val="12"/>
  </w:num>
  <w:num w:numId="7">
    <w:abstractNumId w:val="5"/>
  </w:num>
  <w:num w:numId="8">
    <w:abstractNumId w:val="13"/>
  </w:num>
  <w:num w:numId="9">
    <w:abstractNumId w:val="0"/>
  </w:num>
  <w:num w:numId="10">
    <w:abstractNumId w:val="1"/>
  </w:num>
  <w:num w:numId="11">
    <w:abstractNumId w:val="3"/>
  </w:num>
  <w:num w:numId="12">
    <w:abstractNumId w:val="10"/>
  </w:num>
  <w:num w:numId="13">
    <w:abstractNumId w:val="8"/>
  </w:num>
  <w:num w:numId="14">
    <w:abstractNumId w:val="9"/>
  </w:num>
  <w:num w:numId="15">
    <w:abstractNumId w:val="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27"/>
    <w:rsid w:val="00004AB8"/>
    <w:rsid w:val="00005AA0"/>
    <w:rsid w:val="00005D6E"/>
    <w:rsid w:val="00006692"/>
    <w:rsid w:val="00011296"/>
    <w:rsid w:val="00014F13"/>
    <w:rsid w:val="00015529"/>
    <w:rsid w:val="000166AF"/>
    <w:rsid w:val="00020D27"/>
    <w:rsid w:val="00020DE5"/>
    <w:rsid w:val="00021411"/>
    <w:rsid w:val="0002141A"/>
    <w:rsid w:val="00023271"/>
    <w:rsid w:val="00023B26"/>
    <w:rsid w:val="0002639F"/>
    <w:rsid w:val="000266FE"/>
    <w:rsid w:val="000313E6"/>
    <w:rsid w:val="0003192A"/>
    <w:rsid w:val="00031A7E"/>
    <w:rsid w:val="000327BD"/>
    <w:rsid w:val="00035200"/>
    <w:rsid w:val="00037C12"/>
    <w:rsid w:val="00040C1E"/>
    <w:rsid w:val="00043F67"/>
    <w:rsid w:val="00046245"/>
    <w:rsid w:val="00051D00"/>
    <w:rsid w:val="00056450"/>
    <w:rsid w:val="00057E5D"/>
    <w:rsid w:val="000603E1"/>
    <w:rsid w:val="00061403"/>
    <w:rsid w:val="00063558"/>
    <w:rsid w:val="000635A3"/>
    <w:rsid w:val="00072DB1"/>
    <w:rsid w:val="00075499"/>
    <w:rsid w:val="000756EA"/>
    <w:rsid w:val="000758C7"/>
    <w:rsid w:val="00082D04"/>
    <w:rsid w:val="00084779"/>
    <w:rsid w:val="00085EAB"/>
    <w:rsid w:val="0008757C"/>
    <w:rsid w:val="0008793D"/>
    <w:rsid w:val="00090848"/>
    <w:rsid w:val="00094A35"/>
    <w:rsid w:val="00094DEF"/>
    <w:rsid w:val="000950B0"/>
    <w:rsid w:val="00095254"/>
    <w:rsid w:val="0009738F"/>
    <w:rsid w:val="000A1E18"/>
    <w:rsid w:val="000A7905"/>
    <w:rsid w:val="000B1F25"/>
    <w:rsid w:val="000B31EA"/>
    <w:rsid w:val="000B32BA"/>
    <w:rsid w:val="000B36EE"/>
    <w:rsid w:val="000C24FD"/>
    <w:rsid w:val="000C4C3C"/>
    <w:rsid w:val="000C6EBC"/>
    <w:rsid w:val="000D078D"/>
    <w:rsid w:val="000D1EE8"/>
    <w:rsid w:val="000D1FB2"/>
    <w:rsid w:val="000D58C9"/>
    <w:rsid w:val="000D631E"/>
    <w:rsid w:val="000E20A3"/>
    <w:rsid w:val="000E494D"/>
    <w:rsid w:val="000E5DE2"/>
    <w:rsid w:val="000F0C0A"/>
    <w:rsid w:val="000F1EB3"/>
    <w:rsid w:val="000F3011"/>
    <w:rsid w:val="000F3D8F"/>
    <w:rsid w:val="000F4EB6"/>
    <w:rsid w:val="000F61B7"/>
    <w:rsid w:val="000F6C26"/>
    <w:rsid w:val="00100267"/>
    <w:rsid w:val="00106DAE"/>
    <w:rsid w:val="00107738"/>
    <w:rsid w:val="00107F54"/>
    <w:rsid w:val="00110828"/>
    <w:rsid w:val="00111314"/>
    <w:rsid w:val="001114FD"/>
    <w:rsid w:val="00112388"/>
    <w:rsid w:val="00112738"/>
    <w:rsid w:val="00113E08"/>
    <w:rsid w:val="0011611E"/>
    <w:rsid w:val="0011621D"/>
    <w:rsid w:val="00121F08"/>
    <w:rsid w:val="00126CC4"/>
    <w:rsid w:val="0013011A"/>
    <w:rsid w:val="00130B6E"/>
    <w:rsid w:val="00132280"/>
    <w:rsid w:val="00135D53"/>
    <w:rsid w:val="00140807"/>
    <w:rsid w:val="00144292"/>
    <w:rsid w:val="001466CF"/>
    <w:rsid w:val="00150586"/>
    <w:rsid w:val="00153E2A"/>
    <w:rsid w:val="0016342C"/>
    <w:rsid w:val="00163959"/>
    <w:rsid w:val="001641FE"/>
    <w:rsid w:val="00167B04"/>
    <w:rsid w:val="00173E84"/>
    <w:rsid w:val="00176D25"/>
    <w:rsid w:val="00181447"/>
    <w:rsid w:val="001836B7"/>
    <w:rsid w:val="001839E3"/>
    <w:rsid w:val="00183F8E"/>
    <w:rsid w:val="0019270C"/>
    <w:rsid w:val="0019275F"/>
    <w:rsid w:val="001936A3"/>
    <w:rsid w:val="00195428"/>
    <w:rsid w:val="00196524"/>
    <w:rsid w:val="001A7501"/>
    <w:rsid w:val="001A7719"/>
    <w:rsid w:val="001B09F6"/>
    <w:rsid w:val="001B1491"/>
    <w:rsid w:val="001B30CE"/>
    <w:rsid w:val="001B3B91"/>
    <w:rsid w:val="001B4C02"/>
    <w:rsid w:val="001C48D7"/>
    <w:rsid w:val="001C54C1"/>
    <w:rsid w:val="001C6F47"/>
    <w:rsid w:val="001D01DD"/>
    <w:rsid w:val="001D223C"/>
    <w:rsid w:val="001D3412"/>
    <w:rsid w:val="001E29FD"/>
    <w:rsid w:val="001F0A0D"/>
    <w:rsid w:val="001F1021"/>
    <w:rsid w:val="001F25AA"/>
    <w:rsid w:val="001F5543"/>
    <w:rsid w:val="00201B25"/>
    <w:rsid w:val="0020283B"/>
    <w:rsid w:val="00206164"/>
    <w:rsid w:val="0021143F"/>
    <w:rsid w:val="0021287D"/>
    <w:rsid w:val="0021333B"/>
    <w:rsid w:val="00213A66"/>
    <w:rsid w:val="0021445B"/>
    <w:rsid w:val="00221E19"/>
    <w:rsid w:val="00223A55"/>
    <w:rsid w:val="00224CE9"/>
    <w:rsid w:val="00225BFC"/>
    <w:rsid w:val="0022795E"/>
    <w:rsid w:val="002319E5"/>
    <w:rsid w:val="0023280A"/>
    <w:rsid w:val="00235D7A"/>
    <w:rsid w:val="002360F1"/>
    <w:rsid w:val="002401D6"/>
    <w:rsid w:val="0024124F"/>
    <w:rsid w:val="002428FE"/>
    <w:rsid w:val="00242CB2"/>
    <w:rsid w:val="002431F8"/>
    <w:rsid w:val="00250EE5"/>
    <w:rsid w:val="0025180E"/>
    <w:rsid w:val="00253F21"/>
    <w:rsid w:val="002558E1"/>
    <w:rsid w:val="00257FAB"/>
    <w:rsid w:val="002621A4"/>
    <w:rsid w:val="00264586"/>
    <w:rsid w:val="00266B84"/>
    <w:rsid w:val="00266C04"/>
    <w:rsid w:val="00272E3B"/>
    <w:rsid w:val="00273A3F"/>
    <w:rsid w:val="00277833"/>
    <w:rsid w:val="0028097E"/>
    <w:rsid w:val="00284FDE"/>
    <w:rsid w:val="00285A06"/>
    <w:rsid w:val="00285B63"/>
    <w:rsid w:val="00285D07"/>
    <w:rsid w:val="00290479"/>
    <w:rsid w:val="00291110"/>
    <w:rsid w:val="00292570"/>
    <w:rsid w:val="00292604"/>
    <w:rsid w:val="00293E4D"/>
    <w:rsid w:val="002A03D8"/>
    <w:rsid w:val="002A06CC"/>
    <w:rsid w:val="002A253D"/>
    <w:rsid w:val="002A3BE3"/>
    <w:rsid w:val="002A4E45"/>
    <w:rsid w:val="002A6F6C"/>
    <w:rsid w:val="002B0D13"/>
    <w:rsid w:val="002B0E4C"/>
    <w:rsid w:val="002B10F5"/>
    <w:rsid w:val="002B5022"/>
    <w:rsid w:val="002B5F15"/>
    <w:rsid w:val="002B6F78"/>
    <w:rsid w:val="002B7704"/>
    <w:rsid w:val="002B78A3"/>
    <w:rsid w:val="002B7A36"/>
    <w:rsid w:val="002C4407"/>
    <w:rsid w:val="002C489C"/>
    <w:rsid w:val="002C72EE"/>
    <w:rsid w:val="002C771F"/>
    <w:rsid w:val="002C7B36"/>
    <w:rsid w:val="002C7FF9"/>
    <w:rsid w:val="002D44B6"/>
    <w:rsid w:val="002D53E0"/>
    <w:rsid w:val="002D75D4"/>
    <w:rsid w:val="002E0D29"/>
    <w:rsid w:val="002E1E3C"/>
    <w:rsid w:val="002E224F"/>
    <w:rsid w:val="002E3AAE"/>
    <w:rsid w:val="002E5016"/>
    <w:rsid w:val="002E735A"/>
    <w:rsid w:val="002E748F"/>
    <w:rsid w:val="002F050B"/>
    <w:rsid w:val="002F6425"/>
    <w:rsid w:val="003006D0"/>
    <w:rsid w:val="00301C97"/>
    <w:rsid w:val="003031F9"/>
    <w:rsid w:val="00303CF2"/>
    <w:rsid w:val="003044F6"/>
    <w:rsid w:val="00304BE4"/>
    <w:rsid w:val="00305516"/>
    <w:rsid w:val="003062BE"/>
    <w:rsid w:val="003063BD"/>
    <w:rsid w:val="003078F3"/>
    <w:rsid w:val="00311D24"/>
    <w:rsid w:val="00313202"/>
    <w:rsid w:val="00316A60"/>
    <w:rsid w:val="003241F1"/>
    <w:rsid w:val="00326246"/>
    <w:rsid w:val="00326E3A"/>
    <w:rsid w:val="00330F89"/>
    <w:rsid w:val="00332995"/>
    <w:rsid w:val="00337E9B"/>
    <w:rsid w:val="00341871"/>
    <w:rsid w:val="003424F0"/>
    <w:rsid w:val="0034299B"/>
    <w:rsid w:val="003470E8"/>
    <w:rsid w:val="00351B46"/>
    <w:rsid w:val="003534F8"/>
    <w:rsid w:val="00354B0D"/>
    <w:rsid w:val="0035795A"/>
    <w:rsid w:val="00357EE5"/>
    <w:rsid w:val="00364730"/>
    <w:rsid w:val="00364A89"/>
    <w:rsid w:val="00365360"/>
    <w:rsid w:val="00370048"/>
    <w:rsid w:val="00380397"/>
    <w:rsid w:val="003808EF"/>
    <w:rsid w:val="00380CEC"/>
    <w:rsid w:val="0038276B"/>
    <w:rsid w:val="003836D4"/>
    <w:rsid w:val="00384653"/>
    <w:rsid w:val="00391D5E"/>
    <w:rsid w:val="003944EE"/>
    <w:rsid w:val="003A0DFA"/>
    <w:rsid w:val="003A43E8"/>
    <w:rsid w:val="003A4817"/>
    <w:rsid w:val="003A49BB"/>
    <w:rsid w:val="003A5EA0"/>
    <w:rsid w:val="003B04C2"/>
    <w:rsid w:val="003B72EA"/>
    <w:rsid w:val="003C1200"/>
    <w:rsid w:val="003C3FCC"/>
    <w:rsid w:val="003C561D"/>
    <w:rsid w:val="003C70ED"/>
    <w:rsid w:val="003D7250"/>
    <w:rsid w:val="003D7506"/>
    <w:rsid w:val="003E2F02"/>
    <w:rsid w:val="003E5AEA"/>
    <w:rsid w:val="003E66D7"/>
    <w:rsid w:val="003F0588"/>
    <w:rsid w:val="003F4FDC"/>
    <w:rsid w:val="003F5126"/>
    <w:rsid w:val="0040148F"/>
    <w:rsid w:val="00401F00"/>
    <w:rsid w:val="0040311A"/>
    <w:rsid w:val="004043E4"/>
    <w:rsid w:val="00405701"/>
    <w:rsid w:val="00407C76"/>
    <w:rsid w:val="004107C1"/>
    <w:rsid w:val="0041333E"/>
    <w:rsid w:val="00415A7B"/>
    <w:rsid w:val="004165B9"/>
    <w:rsid w:val="004166FC"/>
    <w:rsid w:val="004203AA"/>
    <w:rsid w:val="004229DA"/>
    <w:rsid w:val="00423A1F"/>
    <w:rsid w:val="004257EC"/>
    <w:rsid w:val="00425EF5"/>
    <w:rsid w:val="00431111"/>
    <w:rsid w:val="00431C95"/>
    <w:rsid w:val="0043244C"/>
    <w:rsid w:val="0043384D"/>
    <w:rsid w:val="00433D55"/>
    <w:rsid w:val="00434CF3"/>
    <w:rsid w:val="00434D02"/>
    <w:rsid w:val="0043704C"/>
    <w:rsid w:val="00443E9F"/>
    <w:rsid w:val="00444288"/>
    <w:rsid w:val="004447E4"/>
    <w:rsid w:val="00444DED"/>
    <w:rsid w:val="00446169"/>
    <w:rsid w:val="00447DFD"/>
    <w:rsid w:val="00453D3A"/>
    <w:rsid w:val="00456281"/>
    <w:rsid w:val="00457BE9"/>
    <w:rsid w:val="00466C09"/>
    <w:rsid w:val="00467D2B"/>
    <w:rsid w:val="00471173"/>
    <w:rsid w:val="0048075C"/>
    <w:rsid w:val="00481ACD"/>
    <w:rsid w:val="004825CA"/>
    <w:rsid w:val="00483298"/>
    <w:rsid w:val="00486018"/>
    <w:rsid w:val="00491D4D"/>
    <w:rsid w:val="004938DC"/>
    <w:rsid w:val="004967DC"/>
    <w:rsid w:val="004A2CCD"/>
    <w:rsid w:val="004A310A"/>
    <w:rsid w:val="004A780B"/>
    <w:rsid w:val="004B588E"/>
    <w:rsid w:val="004B70AC"/>
    <w:rsid w:val="004C09A9"/>
    <w:rsid w:val="004C1B3A"/>
    <w:rsid w:val="004C64F9"/>
    <w:rsid w:val="004D04D1"/>
    <w:rsid w:val="004D1AA6"/>
    <w:rsid w:val="004D1C1C"/>
    <w:rsid w:val="004D2784"/>
    <w:rsid w:val="004D35A5"/>
    <w:rsid w:val="004D5889"/>
    <w:rsid w:val="004D793E"/>
    <w:rsid w:val="004E05D3"/>
    <w:rsid w:val="004E1623"/>
    <w:rsid w:val="004E412A"/>
    <w:rsid w:val="004E5408"/>
    <w:rsid w:val="004F2CBA"/>
    <w:rsid w:val="004F324B"/>
    <w:rsid w:val="00500B80"/>
    <w:rsid w:val="00503BD7"/>
    <w:rsid w:val="0050717A"/>
    <w:rsid w:val="00510AE1"/>
    <w:rsid w:val="0051267C"/>
    <w:rsid w:val="0051678F"/>
    <w:rsid w:val="00523601"/>
    <w:rsid w:val="005257B5"/>
    <w:rsid w:val="00527B06"/>
    <w:rsid w:val="00527E7B"/>
    <w:rsid w:val="005306EA"/>
    <w:rsid w:val="00531C37"/>
    <w:rsid w:val="005350B6"/>
    <w:rsid w:val="005367BA"/>
    <w:rsid w:val="005369C4"/>
    <w:rsid w:val="005410D9"/>
    <w:rsid w:val="00545305"/>
    <w:rsid w:val="0055282A"/>
    <w:rsid w:val="00553F17"/>
    <w:rsid w:val="00556B25"/>
    <w:rsid w:val="005616DE"/>
    <w:rsid w:val="00567AA7"/>
    <w:rsid w:val="005710C6"/>
    <w:rsid w:val="005710E7"/>
    <w:rsid w:val="00571C2D"/>
    <w:rsid w:val="00572B17"/>
    <w:rsid w:val="00572E2E"/>
    <w:rsid w:val="00573C6B"/>
    <w:rsid w:val="00573CCA"/>
    <w:rsid w:val="005765AE"/>
    <w:rsid w:val="005810C5"/>
    <w:rsid w:val="00582503"/>
    <w:rsid w:val="00582897"/>
    <w:rsid w:val="005862C7"/>
    <w:rsid w:val="00587697"/>
    <w:rsid w:val="0059626C"/>
    <w:rsid w:val="005964E6"/>
    <w:rsid w:val="00596D3A"/>
    <w:rsid w:val="005A1C39"/>
    <w:rsid w:val="005A69FA"/>
    <w:rsid w:val="005B0EAE"/>
    <w:rsid w:val="005B1BC9"/>
    <w:rsid w:val="005B3D5D"/>
    <w:rsid w:val="005B4DE5"/>
    <w:rsid w:val="005B66C0"/>
    <w:rsid w:val="005B7081"/>
    <w:rsid w:val="005C08CD"/>
    <w:rsid w:val="005C3050"/>
    <w:rsid w:val="005D0F51"/>
    <w:rsid w:val="005D7B9E"/>
    <w:rsid w:val="005E038C"/>
    <w:rsid w:val="005E05D6"/>
    <w:rsid w:val="005E06C1"/>
    <w:rsid w:val="005E4362"/>
    <w:rsid w:val="005E6176"/>
    <w:rsid w:val="005F075E"/>
    <w:rsid w:val="005F0D8F"/>
    <w:rsid w:val="005F3260"/>
    <w:rsid w:val="005F6F15"/>
    <w:rsid w:val="005F7B82"/>
    <w:rsid w:val="00602A93"/>
    <w:rsid w:val="0060415E"/>
    <w:rsid w:val="00606ACC"/>
    <w:rsid w:val="006105CF"/>
    <w:rsid w:val="006130A0"/>
    <w:rsid w:val="00614CD3"/>
    <w:rsid w:val="0061544F"/>
    <w:rsid w:val="006174CE"/>
    <w:rsid w:val="00620AF2"/>
    <w:rsid w:val="00620B43"/>
    <w:rsid w:val="00620E9A"/>
    <w:rsid w:val="006218D9"/>
    <w:rsid w:val="00621BB0"/>
    <w:rsid w:val="00623D84"/>
    <w:rsid w:val="00625F6A"/>
    <w:rsid w:val="00626029"/>
    <w:rsid w:val="006263BC"/>
    <w:rsid w:val="00627BCE"/>
    <w:rsid w:val="00627EEA"/>
    <w:rsid w:val="00630964"/>
    <w:rsid w:val="00633C4B"/>
    <w:rsid w:val="006345F5"/>
    <w:rsid w:val="00634DB5"/>
    <w:rsid w:val="00634DF1"/>
    <w:rsid w:val="00637D8C"/>
    <w:rsid w:val="0064358F"/>
    <w:rsid w:val="00651FEE"/>
    <w:rsid w:val="00653C25"/>
    <w:rsid w:val="006543AE"/>
    <w:rsid w:val="00655015"/>
    <w:rsid w:val="0065583F"/>
    <w:rsid w:val="00655939"/>
    <w:rsid w:val="0065640A"/>
    <w:rsid w:val="00657190"/>
    <w:rsid w:val="00663740"/>
    <w:rsid w:val="00663DB5"/>
    <w:rsid w:val="00664BA4"/>
    <w:rsid w:val="006651CE"/>
    <w:rsid w:val="00666DC3"/>
    <w:rsid w:val="00674CFD"/>
    <w:rsid w:val="006772DC"/>
    <w:rsid w:val="006778FE"/>
    <w:rsid w:val="00680038"/>
    <w:rsid w:val="00680119"/>
    <w:rsid w:val="00680D1B"/>
    <w:rsid w:val="00682E68"/>
    <w:rsid w:val="0068742D"/>
    <w:rsid w:val="006876AC"/>
    <w:rsid w:val="00687793"/>
    <w:rsid w:val="00692E93"/>
    <w:rsid w:val="00692EFD"/>
    <w:rsid w:val="006967F4"/>
    <w:rsid w:val="00696EE9"/>
    <w:rsid w:val="00697295"/>
    <w:rsid w:val="006A0279"/>
    <w:rsid w:val="006A0C95"/>
    <w:rsid w:val="006A1CB6"/>
    <w:rsid w:val="006A287E"/>
    <w:rsid w:val="006A2CD4"/>
    <w:rsid w:val="006A4201"/>
    <w:rsid w:val="006A54C4"/>
    <w:rsid w:val="006A61C3"/>
    <w:rsid w:val="006B10AD"/>
    <w:rsid w:val="006B13D5"/>
    <w:rsid w:val="006B1D60"/>
    <w:rsid w:val="006B42CD"/>
    <w:rsid w:val="006B4E56"/>
    <w:rsid w:val="006B7C28"/>
    <w:rsid w:val="006C19AD"/>
    <w:rsid w:val="006C7EC8"/>
    <w:rsid w:val="006D28A8"/>
    <w:rsid w:val="006D2EE5"/>
    <w:rsid w:val="006D5E27"/>
    <w:rsid w:val="006E6FE8"/>
    <w:rsid w:val="006F1DD3"/>
    <w:rsid w:val="006F3589"/>
    <w:rsid w:val="006F3774"/>
    <w:rsid w:val="006F72DC"/>
    <w:rsid w:val="006F7FDF"/>
    <w:rsid w:val="0070226F"/>
    <w:rsid w:val="0070441E"/>
    <w:rsid w:val="00707B83"/>
    <w:rsid w:val="00712219"/>
    <w:rsid w:val="007211C0"/>
    <w:rsid w:val="00722A6D"/>
    <w:rsid w:val="007237D1"/>
    <w:rsid w:val="00727196"/>
    <w:rsid w:val="00732945"/>
    <w:rsid w:val="007332AE"/>
    <w:rsid w:val="007332EB"/>
    <w:rsid w:val="00733814"/>
    <w:rsid w:val="0073573E"/>
    <w:rsid w:val="00735D72"/>
    <w:rsid w:val="00740E6D"/>
    <w:rsid w:val="007418D5"/>
    <w:rsid w:val="00750D90"/>
    <w:rsid w:val="00755C73"/>
    <w:rsid w:val="0075607A"/>
    <w:rsid w:val="007564C0"/>
    <w:rsid w:val="007616A4"/>
    <w:rsid w:val="007637CD"/>
    <w:rsid w:val="00763B2F"/>
    <w:rsid w:val="00771E68"/>
    <w:rsid w:val="007832D8"/>
    <w:rsid w:val="00783342"/>
    <w:rsid w:val="007859BB"/>
    <w:rsid w:val="00790D05"/>
    <w:rsid w:val="00791204"/>
    <w:rsid w:val="00797954"/>
    <w:rsid w:val="007A036F"/>
    <w:rsid w:val="007A0795"/>
    <w:rsid w:val="007A40D6"/>
    <w:rsid w:val="007A5F78"/>
    <w:rsid w:val="007A7358"/>
    <w:rsid w:val="007B2C0C"/>
    <w:rsid w:val="007B79C5"/>
    <w:rsid w:val="007C0E01"/>
    <w:rsid w:val="007D1920"/>
    <w:rsid w:val="007D1B5C"/>
    <w:rsid w:val="007D40DF"/>
    <w:rsid w:val="007D5FC6"/>
    <w:rsid w:val="007D787D"/>
    <w:rsid w:val="007E0173"/>
    <w:rsid w:val="007E1660"/>
    <w:rsid w:val="007E3B8F"/>
    <w:rsid w:val="007E4392"/>
    <w:rsid w:val="007E6773"/>
    <w:rsid w:val="007F1441"/>
    <w:rsid w:val="007F282C"/>
    <w:rsid w:val="007F41C5"/>
    <w:rsid w:val="007F4B10"/>
    <w:rsid w:val="007F557B"/>
    <w:rsid w:val="007F6CC2"/>
    <w:rsid w:val="007F711B"/>
    <w:rsid w:val="00800A2B"/>
    <w:rsid w:val="0080172B"/>
    <w:rsid w:val="00805CD4"/>
    <w:rsid w:val="008125D4"/>
    <w:rsid w:val="00814CE8"/>
    <w:rsid w:val="008157D9"/>
    <w:rsid w:val="008249FA"/>
    <w:rsid w:val="00832982"/>
    <w:rsid w:val="008346B9"/>
    <w:rsid w:val="0083710B"/>
    <w:rsid w:val="008423B1"/>
    <w:rsid w:val="0084358A"/>
    <w:rsid w:val="00846267"/>
    <w:rsid w:val="00846A5C"/>
    <w:rsid w:val="00846DC1"/>
    <w:rsid w:val="00846DF1"/>
    <w:rsid w:val="00855563"/>
    <w:rsid w:val="00862119"/>
    <w:rsid w:val="00865B3E"/>
    <w:rsid w:val="0086612B"/>
    <w:rsid w:val="00870ECD"/>
    <w:rsid w:val="00871300"/>
    <w:rsid w:val="008719D8"/>
    <w:rsid w:val="008733B6"/>
    <w:rsid w:val="00873CC8"/>
    <w:rsid w:val="00876D8F"/>
    <w:rsid w:val="00883805"/>
    <w:rsid w:val="00883C42"/>
    <w:rsid w:val="00884F43"/>
    <w:rsid w:val="0089207B"/>
    <w:rsid w:val="00892B46"/>
    <w:rsid w:val="00893567"/>
    <w:rsid w:val="00894F5B"/>
    <w:rsid w:val="00897425"/>
    <w:rsid w:val="008A0516"/>
    <w:rsid w:val="008B0430"/>
    <w:rsid w:val="008B0585"/>
    <w:rsid w:val="008B0799"/>
    <w:rsid w:val="008B1189"/>
    <w:rsid w:val="008B25B8"/>
    <w:rsid w:val="008B4E55"/>
    <w:rsid w:val="008B682D"/>
    <w:rsid w:val="008C1855"/>
    <w:rsid w:val="008C3796"/>
    <w:rsid w:val="008C3DB4"/>
    <w:rsid w:val="008C5F1D"/>
    <w:rsid w:val="008D0F45"/>
    <w:rsid w:val="008D16E1"/>
    <w:rsid w:val="008D25A5"/>
    <w:rsid w:val="008D28EE"/>
    <w:rsid w:val="008D450B"/>
    <w:rsid w:val="008E0E5C"/>
    <w:rsid w:val="008E211B"/>
    <w:rsid w:val="008E3863"/>
    <w:rsid w:val="008F2C87"/>
    <w:rsid w:val="008F3889"/>
    <w:rsid w:val="008F3B3C"/>
    <w:rsid w:val="009011B0"/>
    <w:rsid w:val="00901BF8"/>
    <w:rsid w:val="00903292"/>
    <w:rsid w:val="00910971"/>
    <w:rsid w:val="00913169"/>
    <w:rsid w:val="009224A0"/>
    <w:rsid w:val="00922C12"/>
    <w:rsid w:val="00926E0C"/>
    <w:rsid w:val="00927BF5"/>
    <w:rsid w:val="00931473"/>
    <w:rsid w:val="00936FA4"/>
    <w:rsid w:val="00937081"/>
    <w:rsid w:val="00937684"/>
    <w:rsid w:val="00942AA9"/>
    <w:rsid w:val="00947A47"/>
    <w:rsid w:val="00950B00"/>
    <w:rsid w:val="00951C60"/>
    <w:rsid w:val="00953441"/>
    <w:rsid w:val="00955F21"/>
    <w:rsid w:val="00957289"/>
    <w:rsid w:val="009573C4"/>
    <w:rsid w:val="0096103E"/>
    <w:rsid w:val="00961715"/>
    <w:rsid w:val="0096316F"/>
    <w:rsid w:val="00963F9D"/>
    <w:rsid w:val="009666E1"/>
    <w:rsid w:val="00967871"/>
    <w:rsid w:val="00967EB4"/>
    <w:rsid w:val="0097007A"/>
    <w:rsid w:val="00972DC1"/>
    <w:rsid w:val="00973310"/>
    <w:rsid w:val="00973746"/>
    <w:rsid w:val="00973798"/>
    <w:rsid w:val="00974483"/>
    <w:rsid w:val="00976EEB"/>
    <w:rsid w:val="009778C3"/>
    <w:rsid w:val="0098092A"/>
    <w:rsid w:val="00980C3E"/>
    <w:rsid w:val="00980D55"/>
    <w:rsid w:val="00981832"/>
    <w:rsid w:val="00983A1D"/>
    <w:rsid w:val="0098545E"/>
    <w:rsid w:val="009860C5"/>
    <w:rsid w:val="009865D2"/>
    <w:rsid w:val="009875A5"/>
    <w:rsid w:val="00995740"/>
    <w:rsid w:val="00996176"/>
    <w:rsid w:val="00997D54"/>
    <w:rsid w:val="009A052B"/>
    <w:rsid w:val="009A419D"/>
    <w:rsid w:val="009A531D"/>
    <w:rsid w:val="009A652A"/>
    <w:rsid w:val="009A6AC2"/>
    <w:rsid w:val="009B03E8"/>
    <w:rsid w:val="009B6A3A"/>
    <w:rsid w:val="009C183A"/>
    <w:rsid w:val="009C1E8F"/>
    <w:rsid w:val="009C6FF2"/>
    <w:rsid w:val="009D0171"/>
    <w:rsid w:val="009D5703"/>
    <w:rsid w:val="009D57B8"/>
    <w:rsid w:val="009E089A"/>
    <w:rsid w:val="009E29CA"/>
    <w:rsid w:val="009E7101"/>
    <w:rsid w:val="009F0ADF"/>
    <w:rsid w:val="009F3280"/>
    <w:rsid w:val="00A02549"/>
    <w:rsid w:val="00A027BC"/>
    <w:rsid w:val="00A04691"/>
    <w:rsid w:val="00A12CB0"/>
    <w:rsid w:val="00A1396A"/>
    <w:rsid w:val="00A13E83"/>
    <w:rsid w:val="00A15AB7"/>
    <w:rsid w:val="00A16058"/>
    <w:rsid w:val="00A214B7"/>
    <w:rsid w:val="00A24C94"/>
    <w:rsid w:val="00A3282B"/>
    <w:rsid w:val="00A328A4"/>
    <w:rsid w:val="00A33336"/>
    <w:rsid w:val="00A34FF9"/>
    <w:rsid w:val="00A35074"/>
    <w:rsid w:val="00A350E3"/>
    <w:rsid w:val="00A35E74"/>
    <w:rsid w:val="00A37992"/>
    <w:rsid w:val="00A46205"/>
    <w:rsid w:val="00A467D1"/>
    <w:rsid w:val="00A50E9C"/>
    <w:rsid w:val="00A56C2A"/>
    <w:rsid w:val="00A57945"/>
    <w:rsid w:val="00A638B4"/>
    <w:rsid w:val="00A653F4"/>
    <w:rsid w:val="00A667E0"/>
    <w:rsid w:val="00A769E8"/>
    <w:rsid w:val="00A77DF4"/>
    <w:rsid w:val="00A846D3"/>
    <w:rsid w:val="00A936B0"/>
    <w:rsid w:val="00A96DDE"/>
    <w:rsid w:val="00AA01FD"/>
    <w:rsid w:val="00AA6D19"/>
    <w:rsid w:val="00AA6D1F"/>
    <w:rsid w:val="00AB17E3"/>
    <w:rsid w:val="00AB1D52"/>
    <w:rsid w:val="00AB769C"/>
    <w:rsid w:val="00AC0162"/>
    <w:rsid w:val="00AC24AB"/>
    <w:rsid w:val="00AC2E5F"/>
    <w:rsid w:val="00AC30F5"/>
    <w:rsid w:val="00AC45E7"/>
    <w:rsid w:val="00AC5D94"/>
    <w:rsid w:val="00AC5ECB"/>
    <w:rsid w:val="00AD3B8D"/>
    <w:rsid w:val="00AD4BFC"/>
    <w:rsid w:val="00AD7797"/>
    <w:rsid w:val="00AE0205"/>
    <w:rsid w:val="00AE2073"/>
    <w:rsid w:val="00AE2AD1"/>
    <w:rsid w:val="00AE2B5B"/>
    <w:rsid w:val="00AE2FE0"/>
    <w:rsid w:val="00AE3E07"/>
    <w:rsid w:val="00AE46D8"/>
    <w:rsid w:val="00AE7014"/>
    <w:rsid w:val="00AF26D1"/>
    <w:rsid w:val="00AF3359"/>
    <w:rsid w:val="00AF42AC"/>
    <w:rsid w:val="00AF4A5C"/>
    <w:rsid w:val="00AF50FE"/>
    <w:rsid w:val="00AF739E"/>
    <w:rsid w:val="00AF7AD4"/>
    <w:rsid w:val="00B02B14"/>
    <w:rsid w:val="00B03A61"/>
    <w:rsid w:val="00B06494"/>
    <w:rsid w:val="00B10B92"/>
    <w:rsid w:val="00B113DE"/>
    <w:rsid w:val="00B11CB1"/>
    <w:rsid w:val="00B12907"/>
    <w:rsid w:val="00B134BC"/>
    <w:rsid w:val="00B2155B"/>
    <w:rsid w:val="00B229B8"/>
    <w:rsid w:val="00B232D6"/>
    <w:rsid w:val="00B24F12"/>
    <w:rsid w:val="00B26528"/>
    <w:rsid w:val="00B27ABB"/>
    <w:rsid w:val="00B31819"/>
    <w:rsid w:val="00B32327"/>
    <w:rsid w:val="00B325E2"/>
    <w:rsid w:val="00B3394B"/>
    <w:rsid w:val="00B33E64"/>
    <w:rsid w:val="00B34F61"/>
    <w:rsid w:val="00B35559"/>
    <w:rsid w:val="00B356AC"/>
    <w:rsid w:val="00B4155C"/>
    <w:rsid w:val="00B42147"/>
    <w:rsid w:val="00B426A7"/>
    <w:rsid w:val="00B45118"/>
    <w:rsid w:val="00B453A5"/>
    <w:rsid w:val="00B456AD"/>
    <w:rsid w:val="00B60242"/>
    <w:rsid w:val="00B642BA"/>
    <w:rsid w:val="00B64869"/>
    <w:rsid w:val="00B67358"/>
    <w:rsid w:val="00B67C07"/>
    <w:rsid w:val="00B700E3"/>
    <w:rsid w:val="00B702BB"/>
    <w:rsid w:val="00B7725B"/>
    <w:rsid w:val="00B81298"/>
    <w:rsid w:val="00B81CC1"/>
    <w:rsid w:val="00B845CB"/>
    <w:rsid w:val="00B848D8"/>
    <w:rsid w:val="00B85A9B"/>
    <w:rsid w:val="00B87804"/>
    <w:rsid w:val="00B87A92"/>
    <w:rsid w:val="00B91BCE"/>
    <w:rsid w:val="00B97C53"/>
    <w:rsid w:val="00BA3BD3"/>
    <w:rsid w:val="00BA4E59"/>
    <w:rsid w:val="00BA5C59"/>
    <w:rsid w:val="00BA5F71"/>
    <w:rsid w:val="00BA6EDD"/>
    <w:rsid w:val="00BA7E72"/>
    <w:rsid w:val="00BB1186"/>
    <w:rsid w:val="00BB1198"/>
    <w:rsid w:val="00BB2560"/>
    <w:rsid w:val="00BB3241"/>
    <w:rsid w:val="00BC0AE0"/>
    <w:rsid w:val="00BC1C7F"/>
    <w:rsid w:val="00BD477B"/>
    <w:rsid w:val="00BE029B"/>
    <w:rsid w:val="00BE1FB4"/>
    <w:rsid w:val="00BE2FC9"/>
    <w:rsid w:val="00BE441B"/>
    <w:rsid w:val="00BE4F28"/>
    <w:rsid w:val="00BE520A"/>
    <w:rsid w:val="00BE562D"/>
    <w:rsid w:val="00BE594E"/>
    <w:rsid w:val="00BF0DF9"/>
    <w:rsid w:val="00BF29BD"/>
    <w:rsid w:val="00BF32F0"/>
    <w:rsid w:val="00BF350F"/>
    <w:rsid w:val="00BF3F9C"/>
    <w:rsid w:val="00BF52FF"/>
    <w:rsid w:val="00C01BCE"/>
    <w:rsid w:val="00C037F3"/>
    <w:rsid w:val="00C043CA"/>
    <w:rsid w:val="00C066E2"/>
    <w:rsid w:val="00C1731F"/>
    <w:rsid w:val="00C202F8"/>
    <w:rsid w:val="00C2075A"/>
    <w:rsid w:val="00C22078"/>
    <w:rsid w:val="00C22C33"/>
    <w:rsid w:val="00C2300C"/>
    <w:rsid w:val="00C23A96"/>
    <w:rsid w:val="00C31B8D"/>
    <w:rsid w:val="00C31CB5"/>
    <w:rsid w:val="00C3255B"/>
    <w:rsid w:val="00C32871"/>
    <w:rsid w:val="00C409F6"/>
    <w:rsid w:val="00C43CA7"/>
    <w:rsid w:val="00C44BB1"/>
    <w:rsid w:val="00C45334"/>
    <w:rsid w:val="00C46088"/>
    <w:rsid w:val="00C46AA7"/>
    <w:rsid w:val="00C47536"/>
    <w:rsid w:val="00C529E8"/>
    <w:rsid w:val="00C57A94"/>
    <w:rsid w:val="00C61A07"/>
    <w:rsid w:val="00C64408"/>
    <w:rsid w:val="00C67444"/>
    <w:rsid w:val="00C67CCD"/>
    <w:rsid w:val="00C7076C"/>
    <w:rsid w:val="00C72DF2"/>
    <w:rsid w:val="00C75676"/>
    <w:rsid w:val="00C8083F"/>
    <w:rsid w:val="00C81A2D"/>
    <w:rsid w:val="00C81C4C"/>
    <w:rsid w:val="00C823EC"/>
    <w:rsid w:val="00C84677"/>
    <w:rsid w:val="00C85816"/>
    <w:rsid w:val="00C900AB"/>
    <w:rsid w:val="00C93F11"/>
    <w:rsid w:val="00C96AB9"/>
    <w:rsid w:val="00CA0D72"/>
    <w:rsid w:val="00CA1D09"/>
    <w:rsid w:val="00CA2755"/>
    <w:rsid w:val="00CA6B35"/>
    <w:rsid w:val="00CB012F"/>
    <w:rsid w:val="00CB0AAF"/>
    <w:rsid w:val="00CB1D3C"/>
    <w:rsid w:val="00CB6AB9"/>
    <w:rsid w:val="00CB75AD"/>
    <w:rsid w:val="00CB7C77"/>
    <w:rsid w:val="00CC0775"/>
    <w:rsid w:val="00CC191D"/>
    <w:rsid w:val="00CC571B"/>
    <w:rsid w:val="00CC7FEB"/>
    <w:rsid w:val="00CD0910"/>
    <w:rsid w:val="00CD19E3"/>
    <w:rsid w:val="00CD3110"/>
    <w:rsid w:val="00CD3200"/>
    <w:rsid w:val="00CD51D8"/>
    <w:rsid w:val="00CD6561"/>
    <w:rsid w:val="00CD6841"/>
    <w:rsid w:val="00CE5269"/>
    <w:rsid w:val="00CF1943"/>
    <w:rsid w:val="00CF3CCB"/>
    <w:rsid w:val="00CF3F8A"/>
    <w:rsid w:val="00CF4CF3"/>
    <w:rsid w:val="00CF6549"/>
    <w:rsid w:val="00D00007"/>
    <w:rsid w:val="00D0330F"/>
    <w:rsid w:val="00D0384F"/>
    <w:rsid w:val="00D04336"/>
    <w:rsid w:val="00D059E6"/>
    <w:rsid w:val="00D06995"/>
    <w:rsid w:val="00D07FEF"/>
    <w:rsid w:val="00D12C27"/>
    <w:rsid w:val="00D2194D"/>
    <w:rsid w:val="00D21F36"/>
    <w:rsid w:val="00D248A7"/>
    <w:rsid w:val="00D26AD0"/>
    <w:rsid w:val="00D274AA"/>
    <w:rsid w:val="00D303D9"/>
    <w:rsid w:val="00D3339B"/>
    <w:rsid w:val="00D33827"/>
    <w:rsid w:val="00D34F05"/>
    <w:rsid w:val="00D4147C"/>
    <w:rsid w:val="00D4444F"/>
    <w:rsid w:val="00D458C8"/>
    <w:rsid w:val="00D46194"/>
    <w:rsid w:val="00D46A16"/>
    <w:rsid w:val="00D507E9"/>
    <w:rsid w:val="00D512A2"/>
    <w:rsid w:val="00D522F1"/>
    <w:rsid w:val="00D54033"/>
    <w:rsid w:val="00D559E8"/>
    <w:rsid w:val="00D56482"/>
    <w:rsid w:val="00D56A6F"/>
    <w:rsid w:val="00D57EBB"/>
    <w:rsid w:val="00D609C3"/>
    <w:rsid w:val="00D60F0E"/>
    <w:rsid w:val="00D64812"/>
    <w:rsid w:val="00D66B92"/>
    <w:rsid w:val="00D66EAA"/>
    <w:rsid w:val="00D709BA"/>
    <w:rsid w:val="00D7377E"/>
    <w:rsid w:val="00D75163"/>
    <w:rsid w:val="00D75EF9"/>
    <w:rsid w:val="00D76811"/>
    <w:rsid w:val="00D84EBB"/>
    <w:rsid w:val="00D850C8"/>
    <w:rsid w:val="00D86E62"/>
    <w:rsid w:val="00D9391B"/>
    <w:rsid w:val="00D97608"/>
    <w:rsid w:val="00D97836"/>
    <w:rsid w:val="00D97A72"/>
    <w:rsid w:val="00DA051D"/>
    <w:rsid w:val="00DA1319"/>
    <w:rsid w:val="00DA4EC5"/>
    <w:rsid w:val="00DA5774"/>
    <w:rsid w:val="00DA6D7A"/>
    <w:rsid w:val="00DB163C"/>
    <w:rsid w:val="00DB62C9"/>
    <w:rsid w:val="00DB70F9"/>
    <w:rsid w:val="00DC0AA0"/>
    <w:rsid w:val="00DC21B5"/>
    <w:rsid w:val="00DC42A2"/>
    <w:rsid w:val="00DC4CB7"/>
    <w:rsid w:val="00DC5979"/>
    <w:rsid w:val="00DC779A"/>
    <w:rsid w:val="00DD28ED"/>
    <w:rsid w:val="00DD2E87"/>
    <w:rsid w:val="00DD6021"/>
    <w:rsid w:val="00DD7016"/>
    <w:rsid w:val="00DE1E25"/>
    <w:rsid w:val="00DE48AA"/>
    <w:rsid w:val="00DE501E"/>
    <w:rsid w:val="00DE7BA7"/>
    <w:rsid w:val="00DF451F"/>
    <w:rsid w:val="00DF545D"/>
    <w:rsid w:val="00E01113"/>
    <w:rsid w:val="00E033EC"/>
    <w:rsid w:val="00E03B81"/>
    <w:rsid w:val="00E13840"/>
    <w:rsid w:val="00E13B8C"/>
    <w:rsid w:val="00E14A1F"/>
    <w:rsid w:val="00E163C8"/>
    <w:rsid w:val="00E227B6"/>
    <w:rsid w:val="00E2337E"/>
    <w:rsid w:val="00E27AB2"/>
    <w:rsid w:val="00E32D51"/>
    <w:rsid w:val="00E359AE"/>
    <w:rsid w:val="00E36918"/>
    <w:rsid w:val="00E4066C"/>
    <w:rsid w:val="00E40A9D"/>
    <w:rsid w:val="00E40D98"/>
    <w:rsid w:val="00E42456"/>
    <w:rsid w:val="00E42FDB"/>
    <w:rsid w:val="00E45647"/>
    <w:rsid w:val="00E47D43"/>
    <w:rsid w:val="00E50324"/>
    <w:rsid w:val="00E518BF"/>
    <w:rsid w:val="00E51B1D"/>
    <w:rsid w:val="00E52BB7"/>
    <w:rsid w:val="00E5502E"/>
    <w:rsid w:val="00E57AAE"/>
    <w:rsid w:val="00E57B36"/>
    <w:rsid w:val="00E62740"/>
    <w:rsid w:val="00E62883"/>
    <w:rsid w:val="00E63494"/>
    <w:rsid w:val="00E639C2"/>
    <w:rsid w:val="00E65EB0"/>
    <w:rsid w:val="00E6643A"/>
    <w:rsid w:val="00E66F09"/>
    <w:rsid w:val="00E72299"/>
    <w:rsid w:val="00E74995"/>
    <w:rsid w:val="00E74A3D"/>
    <w:rsid w:val="00E7557F"/>
    <w:rsid w:val="00E80630"/>
    <w:rsid w:val="00E82693"/>
    <w:rsid w:val="00E83454"/>
    <w:rsid w:val="00E84925"/>
    <w:rsid w:val="00E862F7"/>
    <w:rsid w:val="00E877AA"/>
    <w:rsid w:val="00E90922"/>
    <w:rsid w:val="00E96245"/>
    <w:rsid w:val="00EA2757"/>
    <w:rsid w:val="00EA2E18"/>
    <w:rsid w:val="00EA58DE"/>
    <w:rsid w:val="00EA755E"/>
    <w:rsid w:val="00EB1606"/>
    <w:rsid w:val="00EB1931"/>
    <w:rsid w:val="00EB2447"/>
    <w:rsid w:val="00EB468F"/>
    <w:rsid w:val="00EB58BA"/>
    <w:rsid w:val="00EB7514"/>
    <w:rsid w:val="00EC01E8"/>
    <w:rsid w:val="00EC09AC"/>
    <w:rsid w:val="00EC0E41"/>
    <w:rsid w:val="00EC18EC"/>
    <w:rsid w:val="00EC40EB"/>
    <w:rsid w:val="00EC577C"/>
    <w:rsid w:val="00EC6E73"/>
    <w:rsid w:val="00EC7B36"/>
    <w:rsid w:val="00ED0386"/>
    <w:rsid w:val="00ED63FD"/>
    <w:rsid w:val="00ED7317"/>
    <w:rsid w:val="00ED73C6"/>
    <w:rsid w:val="00ED74D3"/>
    <w:rsid w:val="00ED797C"/>
    <w:rsid w:val="00EE11BA"/>
    <w:rsid w:val="00EE3C3D"/>
    <w:rsid w:val="00EE5C42"/>
    <w:rsid w:val="00EE74E1"/>
    <w:rsid w:val="00EF0BE8"/>
    <w:rsid w:val="00EF1C7D"/>
    <w:rsid w:val="00EF671F"/>
    <w:rsid w:val="00EF6A79"/>
    <w:rsid w:val="00EF7271"/>
    <w:rsid w:val="00F0436B"/>
    <w:rsid w:val="00F06CEB"/>
    <w:rsid w:val="00F07CC0"/>
    <w:rsid w:val="00F10F8D"/>
    <w:rsid w:val="00F111A2"/>
    <w:rsid w:val="00F153D0"/>
    <w:rsid w:val="00F16367"/>
    <w:rsid w:val="00F23E30"/>
    <w:rsid w:val="00F25846"/>
    <w:rsid w:val="00F27C58"/>
    <w:rsid w:val="00F31BE5"/>
    <w:rsid w:val="00F32F6F"/>
    <w:rsid w:val="00F42C81"/>
    <w:rsid w:val="00F461F8"/>
    <w:rsid w:val="00F462E5"/>
    <w:rsid w:val="00F47065"/>
    <w:rsid w:val="00F57D21"/>
    <w:rsid w:val="00F639FF"/>
    <w:rsid w:val="00F673D9"/>
    <w:rsid w:val="00F67A97"/>
    <w:rsid w:val="00F70100"/>
    <w:rsid w:val="00F71152"/>
    <w:rsid w:val="00F72AE8"/>
    <w:rsid w:val="00F85307"/>
    <w:rsid w:val="00F86868"/>
    <w:rsid w:val="00F8713E"/>
    <w:rsid w:val="00F929A8"/>
    <w:rsid w:val="00F9448F"/>
    <w:rsid w:val="00F94D20"/>
    <w:rsid w:val="00F952C3"/>
    <w:rsid w:val="00F955FC"/>
    <w:rsid w:val="00F95BF7"/>
    <w:rsid w:val="00F961F1"/>
    <w:rsid w:val="00FA04CE"/>
    <w:rsid w:val="00FA2500"/>
    <w:rsid w:val="00FA2B9C"/>
    <w:rsid w:val="00FA34EC"/>
    <w:rsid w:val="00FA3BFB"/>
    <w:rsid w:val="00FA479D"/>
    <w:rsid w:val="00FA60E6"/>
    <w:rsid w:val="00FA6361"/>
    <w:rsid w:val="00FA743C"/>
    <w:rsid w:val="00FB1880"/>
    <w:rsid w:val="00FB18BC"/>
    <w:rsid w:val="00FB3F57"/>
    <w:rsid w:val="00FB4633"/>
    <w:rsid w:val="00FB51B7"/>
    <w:rsid w:val="00FC0FE9"/>
    <w:rsid w:val="00FC1D08"/>
    <w:rsid w:val="00FC260D"/>
    <w:rsid w:val="00FC4BA2"/>
    <w:rsid w:val="00FC5BA1"/>
    <w:rsid w:val="00FD0993"/>
    <w:rsid w:val="00FD0BF0"/>
    <w:rsid w:val="00FD1C31"/>
    <w:rsid w:val="00FD27D8"/>
    <w:rsid w:val="00FD5FFE"/>
    <w:rsid w:val="00FE14DF"/>
    <w:rsid w:val="00FE3769"/>
    <w:rsid w:val="00FE46D0"/>
    <w:rsid w:val="00FE6910"/>
    <w:rsid w:val="00FF06AD"/>
    <w:rsid w:val="00FF1795"/>
    <w:rsid w:val="00FF44AA"/>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ADD5B"/>
  <w14:defaultImageDpi w14:val="0"/>
  <w15:docId w15:val="{E2852097-AC5F-438D-BF10-B5B47E71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4F8"/>
    <w:pPr>
      <w:widowControl w:val="0"/>
      <w:autoSpaceDE w:val="0"/>
      <w:autoSpaceDN w:val="0"/>
      <w:adjustRightInd w:val="0"/>
    </w:pPr>
    <w:rPr>
      <w:rFonts w:eastAsia="Times New Roman"/>
    </w:rPr>
  </w:style>
  <w:style w:type="paragraph" w:styleId="3">
    <w:name w:val="heading 3"/>
    <w:basedOn w:val="a"/>
    <w:next w:val="a"/>
    <w:link w:val="30"/>
    <w:qFormat/>
    <w:locked/>
    <w:rsid w:val="002B7A36"/>
    <w:pPr>
      <w:keepNext/>
      <w:widowControl/>
      <w:autoSpaceDE/>
      <w:autoSpaceDN/>
      <w:adjustRightInd/>
      <w:spacing w:before="240" w:after="60"/>
      <w:jc w:val="both"/>
      <w:outlineLvl w:val="2"/>
    </w:pPr>
    <w:rPr>
      <w:rFonts w:ascii="Nimbus Roman No9 L" w:eastAsia="Arial" w:hAnsi="Nimbus Roman No9 L" w:cs="Arial"/>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E27"/>
    <w:pPr>
      <w:ind w:left="720"/>
      <w:contextualSpacing/>
    </w:pPr>
  </w:style>
  <w:style w:type="paragraph" w:customStyle="1" w:styleId="ConsPlusNormal">
    <w:name w:val="ConsPlusNormal"/>
    <w:link w:val="ConsPlusNormal0"/>
    <w:rsid w:val="00FA250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FA2500"/>
    <w:rPr>
      <w:rFonts w:ascii="Arial" w:hAnsi="Arial"/>
      <w:sz w:val="20"/>
      <w:lang w:val="x-none" w:eastAsia="ru-RU"/>
    </w:rPr>
  </w:style>
  <w:style w:type="paragraph" w:customStyle="1" w:styleId="21">
    <w:name w:val="Основной текст 21"/>
    <w:basedOn w:val="a"/>
    <w:uiPriority w:val="99"/>
    <w:rsid w:val="00523601"/>
    <w:pPr>
      <w:widowControl/>
      <w:tabs>
        <w:tab w:val="left" w:pos="7088"/>
      </w:tabs>
      <w:autoSpaceDE/>
      <w:autoSpaceDN/>
      <w:adjustRightInd/>
      <w:ind w:firstLine="851"/>
      <w:jc w:val="both"/>
    </w:pPr>
    <w:rPr>
      <w:sz w:val="28"/>
    </w:rPr>
  </w:style>
  <w:style w:type="paragraph" w:customStyle="1" w:styleId="ConsPlusNonformat">
    <w:name w:val="ConsPlusNonformat"/>
    <w:uiPriority w:val="99"/>
    <w:rsid w:val="00A34FF9"/>
    <w:pPr>
      <w:widowControl w:val="0"/>
      <w:autoSpaceDE w:val="0"/>
      <w:autoSpaceDN w:val="0"/>
      <w:adjustRightInd w:val="0"/>
    </w:pPr>
    <w:rPr>
      <w:rFonts w:ascii="Courier New" w:eastAsia="Times New Roman" w:hAnsi="Courier New" w:cs="Courier New"/>
    </w:rPr>
  </w:style>
  <w:style w:type="table" w:styleId="a4">
    <w:name w:val="Table Grid"/>
    <w:basedOn w:val="a1"/>
    <w:uiPriority w:val="99"/>
    <w:rsid w:val="00A34FF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A34FF9"/>
    <w:rPr>
      <w:rFonts w:ascii="Tahoma" w:hAnsi="Tahoma" w:cs="Tahoma"/>
      <w:sz w:val="16"/>
      <w:szCs w:val="16"/>
    </w:rPr>
  </w:style>
  <w:style w:type="character" w:customStyle="1" w:styleId="a6">
    <w:name w:val="Текст выноски Знак"/>
    <w:link w:val="a5"/>
    <w:uiPriority w:val="99"/>
    <w:semiHidden/>
    <w:locked/>
    <w:rsid w:val="00A34FF9"/>
    <w:rPr>
      <w:rFonts w:ascii="Tahoma" w:hAnsi="Tahoma"/>
      <w:sz w:val="16"/>
      <w:lang w:val="x-none" w:eastAsia="ru-RU"/>
    </w:rPr>
  </w:style>
  <w:style w:type="character" w:styleId="a7">
    <w:name w:val="Placeholder Text"/>
    <w:uiPriority w:val="99"/>
    <w:semiHidden/>
    <w:rsid w:val="004A2CCD"/>
    <w:rPr>
      <w:color w:val="808080"/>
    </w:rPr>
  </w:style>
  <w:style w:type="paragraph" w:styleId="a8">
    <w:name w:val="Body Text Indent"/>
    <w:basedOn w:val="a"/>
    <w:link w:val="a9"/>
    <w:uiPriority w:val="99"/>
    <w:rsid w:val="005B1BC9"/>
    <w:pPr>
      <w:shd w:val="clear" w:color="auto" w:fill="FFFFFF"/>
      <w:ind w:firstLine="709"/>
      <w:jc w:val="both"/>
    </w:pPr>
    <w:rPr>
      <w:color w:val="000000"/>
      <w:spacing w:val="-5"/>
      <w:sz w:val="28"/>
      <w:szCs w:val="23"/>
    </w:rPr>
  </w:style>
  <w:style w:type="character" w:customStyle="1" w:styleId="a9">
    <w:name w:val="Основной текст с отступом Знак"/>
    <w:link w:val="a8"/>
    <w:uiPriority w:val="99"/>
    <w:locked/>
    <w:rsid w:val="005B1BC9"/>
    <w:rPr>
      <w:rFonts w:eastAsia="Times New Roman"/>
      <w:color w:val="000000"/>
      <w:spacing w:val="-5"/>
      <w:sz w:val="23"/>
      <w:shd w:val="clear" w:color="auto" w:fill="FFFFFF"/>
      <w:lang w:val="x-none" w:eastAsia="ru-RU"/>
    </w:rPr>
  </w:style>
  <w:style w:type="paragraph" w:styleId="aa">
    <w:name w:val="Body Text"/>
    <w:basedOn w:val="a"/>
    <w:link w:val="ab"/>
    <w:uiPriority w:val="99"/>
    <w:rsid w:val="005B1BC9"/>
    <w:pPr>
      <w:spacing w:after="120"/>
    </w:pPr>
  </w:style>
  <w:style w:type="character" w:customStyle="1" w:styleId="ab">
    <w:name w:val="Основной текст Знак"/>
    <w:link w:val="aa"/>
    <w:uiPriority w:val="99"/>
    <w:locked/>
    <w:rsid w:val="005B1BC9"/>
    <w:rPr>
      <w:rFonts w:eastAsia="Times New Roman"/>
      <w:sz w:val="20"/>
      <w:lang w:val="x-none" w:eastAsia="ru-RU"/>
    </w:rPr>
  </w:style>
  <w:style w:type="paragraph" w:customStyle="1" w:styleId="1">
    <w:name w:val="Основной текст1"/>
    <w:basedOn w:val="a"/>
    <w:uiPriority w:val="99"/>
    <w:rsid w:val="005B1BC9"/>
    <w:pPr>
      <w:widowControl/>
      <w:autoSpaceDE/>
      <w:autoSpaceDN/>
      <w:adjustRightInd/>
      <w:jc w:val="both"/>
    </w:pPr>
    <w:rPr>
      <w:sz w:val="18"/>
    </w:rPr>
  </w:style>
  <w:style w:type="character" w:customStyle="1" w:styleId="WW8Num1z0">
    <w:name w:val="WW8Num1z0"/>
    <w:uiPriority w:val="99"/>
    <w:rsid w:val="005B1BC9"/>
    <w:rPr>
      <w:rFonts w:ascii="Times New Roman" w:hAnsi="Times New Roman"/>
      <w:sz w:val="24"/>
      <w:u w:val="none"/>
    </w:rPr>
  </w:style>
  <w:style w:type="paragraph" w:styleId="2">
    <w:name w:val="Body Text 2"/>
    <w:basedOn w:val="a"/>
    <w:link w:val="20"/>
    <w:uiPriority w:val="99"/>
    <w:semiHidden/>
    <w:rsid w:val="007564C0"/>
    <w:pPr>
      <w:spacing w:after="120" w:line="480" w:lineRule="auto"/>
    </w:pPr>
  </w:style>
  <w:style w:type="character" w:customStyle="1" w:styleId="20">
    <w:name w:val="Основной текст 2 Знак"/>
    <w:link w:val="2"/>
    <w:uiPriority w:val="99"/>
    <w:semiHidden/>
    <w:locked/>
    <w:rsid w:val="007564C0"/>
    <w:rPr>
      <w:rFonts w:eastAsia="Times New Roman"/>
      <w:sz w:val="20"/>
      <w:lang w:val="x-none" w:eastAsia="ru-RU"/>
    </w:rPr>
  </w:style>
  <w:style w:type="character" w:customStyle="1" w:styleId="FontStyle64">
    <w:name w:val="Font Style64"/>
    <w:rsid w:val="003E66D7"/>
    <w:rPr>
      <w:rFonts w:ascii="Times New Roman" w:hAnsi="Times New Roman"/>
      <w:b/>
      <w:sz w:val="16"/>
    </w:rPr>
  </w:style>
  <w:style w:type="character" w:styleId="ac">
    <w:name w:val="Hyperlink"/>
    <w:uiPriority w:val="99"/>
    <w:semiHidden/>
    <w:rsid w:val="002B5022"/>
    <w:rPr>
      <w:rFonts w:cs="Times New Roman"/>
      <w:color w:val="0000FF"/>
      <w:u w:val="single"/>
    </w:rPr>
  </w:style>
  <w:style w:type="table" w:customStyle="1" w:styleId="22">
    <w:name w:val="Сетка таблицы2"/>
    <w:basedOn w:val="a1"/>
    <w:next w:val="a4"/>
    <w:uiPriority w:val="59"/>
    <w:rsid w:val="00B3394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4"/>
    <w:uiPriority w:val="59"/>
    <w:rsid w:val="008423B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842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rsid w:val="008423B1"/>
    <w:rPr>
      <w:rFonts w:ascii="Courier New" w:eastAsia="Times New Roman" w:hAnsi="Courier New" w:cs="Courier New"/>
    </w:rPr>
  </w:style>
  <w:style w:type="character" w:customStyle="1" w:styleId="30">
    <w:name w:val="Заголовок 3 Знак"/>
    <w:basedOn w:val="a0"/>
    <w:link w:val="3"/>
    <w:rsid w:val="002B7A36"/>
    <w:rPr>
      <w:rFonts w:ascii="Nimbus Roman No9 L" w:eastAsia="Arial" w:hAnsi="Nimbus Roman No9 L" w:cs="Arial"/>
      <w:b/>
      <w:sz w:val="24"/>
    </w:rPr>
  </w:style>
  <w:style w:type="character" w:customStyle="1" w:styleId="ad">
    <w:name w:val="Нижний колонтитул Знак"/>
    <w:link w:val="ae"/>
    <w:uiPriority w:val="99"/>
    <w:locked/>
    <w:rsid w:val="00CB6AB9"/>
    <w:rPr>
      <w:sz w:val="24"/>
    </w:rPr>
  </w:style>
  <w:style w:type="paragraph" w:styleId="ae">
    <w:name w:val="footer"/>
    <w:basedOn w:val="a"/>
    <w:link w:val="ad"/>
    <w:uiPriority w:val="99"/>
    <w:rsid w:val="00CB6AB9"/>
    <w:pPr>
      <w:widowControl/>
      <w:tabs>
        <w:tab w:val="center" w:pos="4677"/>
        <w:tab w:val="right" w:pos="9355"/>
      </w:tabs>
      <w:autoSpaceDE/>
      <w:autoSpaceDN/>
      <w:adjustRightInd/>
      <w:jc w:val="both"/>
    </w:pPr>
    <w:rPr>
      <w:rFonts w:eastAsia="Calibri"/>
      <w:sz w:val="24"/>
    </w:rPr>
  </w:style>
  <w:style w:type="character" w:customStyle="1" w:styleId="11">
    <w:name w:val="Нижний колонтитул Знак1"/>
    <w:basedOn w:val="a0"/>
    <w:uiPriority w:val="99"/>
    <w:semiHidden/>
    <w:rsid w:val="00CB6AB9"/>
    <w:rPr>
      <w:rFonts w:eastAsia="Times New Roman"/>
    </w:rPr>
  </w:style>
  <w:style w:type="character" w:styleId="af">
    <w:name w:val="page number"/>
    <w:basedOn w:val="a0"/>
    <w:uiPriority w:val="99"/>
    <w:rsid w:val="00CB6AB9"/>
    <w:rPr>
      <w:rFonts w:ascii="Times New Roman" w:hAnsi="Times New Roman"/>
    </w:rPr>
  </w:style>
  <w:style w:type="table" w:customStyle="1" w:styleId="31">
    <w:name w:val="Сетка таблицы3"/>
    <w:basedOn w:val="a1"/>
    <w:next w:val="a4"/>
    <w:uiPriority w:val="59"/>
    <w:rsid w:val="00EB46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D507E9"/>
    <w:rPr>
      <w:sz w:val="16"/>
      <w:szCs w:val="16"/>
    </w:rPr>
  </w:style>
  <w:style w:type="paragraph" w:styleId="af1">
    <w:name w:val="annotation text"/>
    <w:basedOn w:val="a"/>
    <w:link w:val="af2"/>
    <w:uiPriority w:val="99"/>
    <w:semiHidden/>
    <w:unhideWhenUsed/>
    <w:rsid w:val="00D507E9"/>
  </w:style>
  <w:style w:type="character" w:customStyle="1" w:styleId="af2">
    <w:name w:val="Текст примечания Знак"/>
    <w:basedOn w:val="a0"/>
    <w:link w:val="af1"/>
    <w:uiPriority w:val="99"/>
    <w:semiHidden/>
    <w:rsid w:val="00D507E9"/>
    <w:rPr>
      <w:rFonts w:eastAsia="Times New Roman"/>
    </w:rPr>
  </w:style>
  <w:style w:type="paragraph" w:styleId="af3">
    <w:name w:val="annotation subject"/>
    <w:basedOn w:val="af1"/>
    <w:next w:val="af1"/>
    <w:link w:val="af4"/>
    <w:uiPriority w:val="99"/>
    <w:semiHidden/>
    <w:unhideWhenUsed/>
    <w:rsid w:val="00D507E9"/>
    <w:rPr>
      <w:b/>
      <w:bCs/>
    </w:rPr>
  </w:style>
  <w:style w:type="character" w:customStyle="1" w:styleId="af4">
    <w:name w:val="Тема примечания Знак"/>
    <w:basedOn w:val="af2"/>
    <w:link w:val="af3"/>
    <w:uiPriority w:val="99"/>
    <w:semiHidden/>
    <w:rsid w:val="00D507E9"/>
    <w:rPr>
      <w:rFonts w:eastAsia="Times New Roman"/>
      <w:b/>
      <w:bCs/>
    </w:rPr>
  </w:style>
  <w:style w:type="character" w:customStyle="1" w:styleId="UnresolvedMention">
    <w:name w:val="Unresolved Mention"/>
    <w:basedOn w:val="a0"/>
    <w:uiPriority w:val="99"/>
    <w:semiHidden/>
    <w:unhideWhenUsed/>
    <w:rsid w:val="00D26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19858">
      <w:marLeft w:val="0"/>
      <w:marRight w:val="0"/>
      <w:marTop w:val="0"/>
      <w:marBottom w:val="0"/>
      <w:divBdr>
        <w:top w:val="none" w:sz="0" w:space="0" w:color="auto"/>
        <w:left w:val="none" w:sz="0" w:space="0" w:color="auto"/>
        <w:bottom w:val="none" w:sz="0" w:space="0" w:color="auto"/>
        <w:right w:val="none" w:sz="0" w:space="0" w:color="auto"/>
      </w:divBdr>
    </w:div>
    <w:div w:id="856820211">
      <w:bodyDiv w:val="1"/>
      <w:marLeft w:val="0"/>
      <w:marRight w:val="0"/>
      <w:marTop w:val="0"/>
      <w:marBottom w:val="0"/>
      <w:divBdr>
        <w:top w:val="none" w:sz="0" w:space="0" w:color="auto"/>
        <w:left w:val="none" w:sz="0" w:space="0" w:color="auto"/>
        <w:bottom w:val="none" w:sz="0" w:space="0" w:color="auto"/>
        <w:right w:val="none" w:sz="0" w:space="0" w:color="auto"/>
      </w:divBdr>
    </w:div>
    <w:div w:id="1054352118">
      <w:bodyDiv w:val="1"/>
      <w:marLeft w:val="0"/>
      <w:marRight w:val="0"/>
      <w:marTop w:val="0"/>
      <w:marBottom w:val="0"/>
      <w:divBdr>
        <w:top w:val="none" w:sz="0" w:space="0" w:color="auto"/>
        <w:left w:val="none" w:sz="0" w:space="0" w:color="auto"/>
        <w:bottom w:val="none" w:sz="0" w:space="0" w:color="auto"/>
        <w:right w:val="none" w:sz="0" w:space="0" w:color="auto"/>
      </w:divBdr>
    </w:div>
    <w:div w:id="1751393010">
      <w:bodyDiv w:val="1"/>
      <w:marLeft w:val="0"/>
      <w:marRight w:val="0"/>
      <w:marTop w:val="0"/>
      <w:marBottom w:val="0"/>
      <w:divBdr>
        <w:top w:val="none" w:sz="0" w:space="0" w:color="auto"/>
        <w:left w:val="none" w:sz="0" w:space="0" w:color="auto"/>
        <w:bottom w:val="none" w:sz="0" w:space="0" w:color="auto"/>
        <w:right w:val="none" w:sz="0" w:space="0" w:color="auto"/>
      </w:divBdr>
    </w:div>
    <w:div w:id="186135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AA08E48B3442DCCEC30ED4AC6F567668A5C4E458A3B8D25CF7E889670D0402A2938A800519FE7CAFF3963151E70A89279B88E8CA8EAD40wDY7H" TargetMode="External"/><Relationship Id="rId3" Type="http://schemas.openxmlformats.org/officeDocument/2006/relationships/settings" Target="settings.xml"/><Relationship Id="rId7" Type="http://schemas.openxmlformats.org/officeDocument/2006/relationships/hyperlink" Target="consultantplus://offline/ref=776AEA44C760717EE7858B7C4C66CCAA1B5AD4D09EC775127734DD9698123101226E900C074089D18A083D25B7A5A2392D65CD014B744114c8l5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270000@service-nalog.ru"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4568</Words>
  <Characters>26043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BGTU</Company>
  <LinksUpToDate>false</LinksUpToDate>
  <CharactersWithSpaces>30550</CharactersWithSpaces>
  <SharedDoc>false</SharedDoc>
  <HLinks>
    <vt:vector size="12" baseType="variant">
      <vt:variant>
        <vt:i4>7536739</vt:i4>
      </vt:variant>
      <vt:variant>
        <vt:i4>3</vt:i4>
      </vt:variant>
      <vt:variant>
        <vt:i4>0</vt:i4>
      </vt:variant>
      <vt:variant>
        <vt:i4>5</vt:i4>
      </vt:variant>
      <vt:variant>
        <vt:lpwstr>consultantplus://offline/ref=1FAA08E48B3442DCCEC30ED4AC6F567668A5C4E458A3B8D25CF7E889670D0402A2938A800519FE7CAFF3963151E70A89279B88E8CA8EAD40wDY7H</vt:lpwstr>
      </vt:variant>
      <vt:variant>
        <vt:lpwstr/>
      </vt:variant>
      <vt:variant>
        <vt:i4>2228284</vt:i4>
      </vt:variant>
      <vt:variant>
        <vt:i4>0</vt:i4>
      </vt:variant>
      <vt:variant>
        <vt:i4>0</vt:i4>
      </vt:variant>
      <vt:variant>
        <vt:i4>5</vt:i4>
      </vt:variant>
      <vt:variant>
        <vt:lpwstr>consultantplus://offline/ref=776AEA44C760717EE7858B7C4C66CCAA1B5AD4D09EC775127734DD9698123101226E900C074089D18A083D25B7A5A2392D65CD014B744114c8l5H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BGTU</dc:creator>
  <cp:lastModifiedBy>Емельянова Валентина Борисовна</cp:lastModifiedBy>
  <cp:revision>4</cp:revision>
  <cp:lastPrinted>2026-05-18T13:11:00Z</cp:lastPrinted>
  <dcterms:created xsi:type="dcterms:W3CDTF">2026-06-01T10:56:00Z</dcterms:created>
  <dcterms:modified xsi:type="dcterms:W3CDTF">2026-06-01T12:32:00Z</dcterms:modified>
</cp:coreProperties>
</file>