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93" w:rsidRDefault="00E3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№</w:t>
      </w:r>
      <w:bookmarkStart w:id="0" w:name="НомерДоговора"/>
      <w:bookmarkEnd w:id="0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__________</w:t>
      </w:r>
    </w:p>
    <w:p w:rsidR="00A62093" w:rsidRDefault="00E3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ИКЗ 261770408456077040100100040000000244</w:t>
      </w:r>
    </w:p>
    <w:p w:rsidR="00A62093" w:rsidRDefault="00A62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0378" w:type="dxa"/>
        <w:tblLook w:val="04A0" w:firstRow="1" w:lastRow="0" w:firstColumn="1" w:lastColumn="0" w:noHBand="0" w:noVBand="1"/>
      </w:tblPr>
      <w:tblGrid>
        <w:gridCol w:w="6918"/>
        <w:gridCol w:w="3460"/>
      </w:tblGrid>
      <w:tr w:rsidR="00A62093" w:rsidTr="00E10CA6">
        <w:trPr>
          <w:trHeight w:val="75"/>
        </w:trPr>
        <w:tc>
          <w:tcPr>
            <w:tcW w:w="6918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г. </w:t>
            </w:r>
            <w:bookmarkStart w:id="1" w:name="НаименованиеГорода"/>
            <w:bookmarkEnd w:id="1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Москва                                                                                                                 </w:t>
            </w:r>
          </w:p>
        </w:tc>
        <w:tc>
          <w:tcPr>
            <w:tcW w:w="3460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bookmarkStart w:id="2" w:name="ДатаДоговора"/>
            <w:bookmarkEnd w:id="2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г.</w:t>
            </w:r>
          </w:p>
        </w:tc>
      </w:tr>
    </w:tbl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bookmarkStart w:id="3" w:name="НаименованиеОрганизации"/>
      <w:bookmarkEnd w:id="3"/>
      <w:r>
        <w:rPr>
          <w:rFonts w:ascii="Times New Roman" w:hAnsi="Times New Roman" w:cs="Times New Roman"/>
          <w:sz w:val="23"/>
          <w:szCs w:val="23"/>
          <w:lang w:eastAsia="ru-RU"/>
        </w:rPr>
        <w:t xml:space="preserve">__________________(_________________), именуемое в дальнейшем Лицензиар/Лицензиат, в лице </w:t>
      </w:r>
      <w:bookmarkStart w:id="4" w:name="ФИОРуководителяОрганизацииРП"/>
      <w:bookmarkEnd w:id="4"/>
      <w:r>
        <w:rPr>
          <w:rFonts w:ascii="Times New Roman" w:hAnsi="Times New Roman" w:cs="Times New Roman"/>
          <w:sz w:val="23"/>
          <w:szCs w:val="23"/>
          <w:lang w:eastAsia="ru-RU"/>
        </w:rPr>
        <w:t xml:space="preserve">___________________, действующего на основании ____________, с одной стороны, </w:t>
      </w:r>
      <w:bookmarkStart w:id="5" w:name="НаименованиеКонтрагента"/>
      <w:bookmarkStart w:id="6" w:name="ФИОРуководителяЮрЛицо"/>
      <w:bookmarkEnd w:id="5"/>
      <w:r>
        <w:rPr>
          <w:rFonts w:ascii="Times New Roman" w:hAnsi="Times New Roman" w:cs="Times New Roman"/>
          <w:sz w:val="23"/>
          <w:szCs w:val="23"/>
          <w:lang w:eastAsia="ru-RU"/>
        </w:rPr>
        <w:t>и Федеральное государственное бюджетное учреждение «Центр стратегического планирования и управления медико-биологическими рисками здоровью» Федерального медико-биологического агентства (ФГБУ «ЦСП» ФМБА России), именуемое в дальнейшем Лицензиат/Сублицензиат (далее по договору «Пользователь»), в лице первого заместителя генерального директора Кескинова Антона Артуровича, действующего на основании доверенности в машиночитаемой форме от 15.04.2026 года, уникальный номер доверенности 3ce42a92-8653-437a-9680-922e45497944, с другой стороны, именуемые каждый в отдельности - «Сторона», а совместно именуемые «Стороны», с соблюдением требований Гражданского кодекса Российской Федерации, в соответствии с п. 4 ст. 93 федерального закона от 05.04.2013 N44-ФЗ «О контрактной системе в сфере закупок товаров, работ, услуг для обеспечения государственных и муниципальных нужд»,</w:t>
      </w:r>
      <w:bookmarkEnd w:id="6"/>
      <w:r>
        <w:rPr>
          <w:rFonts w:ascii="Times New Roman" w:hAnsi="Times New Roman" w:cs="Times New Roman"/>
          <w:sz w:val="23"/>
          <w:szCs w:val="23"/>
          <w:lang w:eastAsia="ru-RU"/>
        </w:rPr>
        <w:t xml:space="preserve"> заключили настоящий договор (далее – «Договор») о нижеследующем: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Предмет договора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настоящему Договору Лицензиар/Лицензиат обязуется предоставить Пользователю на условиях простой (неисключительной) лицензии права на использование программ для электронно-вычислительных машин (ЭВМ) и Баз данных в пределах и способами, указанными в п. 1.3 настоящего Договора. Наименование и количество программ для ЭВМ и Баз данных, права на использование которых предоставляются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Пользователю, указываются в Приложении №1 к настоящему Договору, а также в Акте приема-передачи прав по этапу (Приложение №3) к настоящему Договору, подписываемом Сторонами в установленном настоящим договором порядке.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действует на основании ________________.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Право на использование программы для ЭВМ и Баз данных, предоставляемое Пользователю в соответствии с настоящим Договором, включает в себя право на воспроизведение и использование программы для ЭВМ и Баз данных в соответствии с их функциональным назначением, ограниченное правом инсталляции, копирования и запуска программы для ЭВМ и Баз данных.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Пользователь не в праве передавать права на использование программ для ЭВМ и Баз данных, предоставляемые по настоящему Договору, третьим лицам.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Настоящим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подтверждает, что он действует в пределах прав и полномочий, предоставленных ему правообладателем программ для ЭВМ и Баз данных, и на момент предоставления (передачи) Пользователю прав на использование программ для ЭВМ и Баз данных обладает ими в необходимом объеме.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договор исполняется в два этапа: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- 1 этап – права </w:t>
      </w:r>
      <w:r w:rsidR="00E10C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 для рабочего места (№ 00001 220) предоставляются до 26.08.2026 г.;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- 2 этап – права на ПО для рабочего места (№ 09224 220) предоставляются до 24.10.2026 г.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Цена Договора и условия оплаты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Цена Договора составляет ____________рублей ___ копеек, в том числе НДС__%/без НДС.  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Цена Договора является твердой и не подлежит изменению в течение всего срока действия настоящего Договора. Цена Договора включает все расходы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связанные с выполнением обязательств по настоящему Договору.</w:t>
      </w:r>
    </w:p>
    <w:p w:rsidR="00A62093" w:rsidRDefault="00E338FA">
      <w:pPr>
        <w:pStyle w:val="afd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Оплата производится поэтапно по факту оказания услуг на основании, выставленного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счета, в течение 7 (семи) рабочих дней с даты подписания Акта приема-передачи прав по этапу без замечаний со стороны Пользователя.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>Стоимость 1 (первого) этапа составляет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>Стоимость 2 (второго) этапа составляет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платежи осуществляются в рублях РФ путем перечисления денежных средств на расчетный счет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Днем исполнения платежа считается дата списания денежных средств с расчетного счета Пользователя.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Условия предоставления прав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Передача прав на использование программы для ЭВМ и Баз данных осуществляется на адрес электронной почты Пользователя: </w:t>
      </w:r>
      <w:hyperlink r:id="rId8" w:tooltip="mailto:software@cspfmba.ru" w:history="1">
        <w:r>
          <w:rPr>
            <w:rStyle w:val="aff4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software</w:t>
        </w:r>
        <w:r>
          <w:rPr>
            <w:rStyle w:val="aff4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>
          <w:rPr>
            <w:rStyle w:val="aff4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cspfmba</w:t>
        </w:r>
        <w:r>
          <w:rPr>
            <w:rStyle w:val="aff4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>
          <w:rPr>
            <w:rStyle w:val="aff4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датой передачи ПО является дата их фактического поступления на указанный электронный адрес Пользователя.  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 xml:space="preserve">Факт предоставления Пользователю права на использование программы для ЭВМ и Баз данных подтверждается Актом приема-передачи прав по этапу (далее – Акт). 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течение 3 (трех) рабочих дней с даты передачи прав по соответствующему этапу Договора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 предоставляет Пользователю, следующий документы: Акт в 2-х экземплярах, счет, счет-фактуру (при наличии).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стороны используют электронный документооборот (ЭДО),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формирует, подписывает и направляет закрывающие документы Пользователю через систему ЭДО (Контур.Диадок, СБИС). Пользователь подписывает документы в системе ЭДО;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стороны не используют электронный документооборот (ЭДО),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подписывает документы со своей стороны и направляет Пользователю. </w:t>
      </w:r>
    </w:p>
    <w:p w:rsidR="00A62093" w:rsidRDefault="00E338F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Пользователь обязан подписать полученные экземпляры Акта в течение 10-ти рабочих дней с даты получения и вернуть один экземпляр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Лицензиару/Лицензиату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либо в указанный срок представить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Лицензиару/Лицензиату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мотивированные и обоснованные письменные возражения против подписания Акта.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7" w:name="ПочтаНаОтгрузку1"/>
      <w:bookmarkStart w:id="8" w:name="ПочтаОрганизации1"/>
      <w:bookmarkStart w:id="9" w:name="ЮрАдрес"/>
      <w:bookmarkEnd w:id="7"/>
      <w:bookmarkEnd w:id="8"/>
      <w:bookmarkEnd w:id="9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Проверка наименования и иных данных, касающихся предоставляемых прав на использование программ для ЭВМ и Баз данных, осуществляется Пользователем в момент предоставления указанных прав. В случае выявления каких-либо несоответствий Стороны составляют соответствующий акт.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Предоставление прав по настоящему Договору на конкретные программы для ЭВМ и Базы данных сопровождается их адаптацией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то есть внесением изменений, осуществляемых исключительно в целях функционирования программ для ЭВМ или Баз данных на конкретных технических средствах Пользователя или под управлением конкретных программ Пользователя.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Предоставление прав по настоящему Договору на конкретные программы для ЭВМ и Базы данных может сопровождаться передачей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правомерно изготовленных и введенных в гражданский оборот сопроводительных материалов, носителей, документации и иных принадлежностей, необходимых для эффективного использования прав Пользователем.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Использование Баз данных и (или) их обновлений, права на которые передаются по настоящему Договору, невозможно без программы для ЭВМ «ГРАНД-Смета» (включая ее модификации) </w:t>
      </w:r>
      <w:r>
        <w:rPr>
          <w:rFonts w:ascii="Times New Roman" w:hAnsi="Times New Roman" w:cs="Times New Roman"/>
          <w:sz w:val="23"/>
          <w:szCs w:val="23"/>
        </w:rPr>
        <w:t>с электронными ключами защиты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номера которых указаны в Приложении № 1 к настоящему Договору.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Использование обновлений программы для ЭВМ «ГРАНД-Смета» (включая ее модификации), Баз данных и (или) их обновлений не допускается при отсутствии у Пользователя законных оснований на использование программы для ЭВМ «ГРАНД-Смета» (включая ее модификации) </w:t>
      </w:r>
      <w:r>
        <w:rPr>
          <w:rFonts w:ascii="Times New Roman" w:hAnsi="Times New Roman" w:cs="Times New Roman"/>
          <w:sz w:val="23"/>
          <w:szCs w:val="23"/>
        </w:rPr>
        <w:t>с электронными ключами защиты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номера которых указаны в Приложении № 1 к настоящему Договору.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Ответственность сторон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обязательства, предусмотренного Договором, Пользователь направляет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Лицензиару/Лицензиату</w:t>
      </w:r>
      <w:r>
        <w:rPr>
          <w:rFonts w:ascii="Times New Roman" w:hAnsi="Times New Roman" w:cs="Times New Roman"/>
          <w:sz w:val="23"/>
          <w:szCs w:val="23"/>
        </w:rPr>
        <w:t xml:space="preserve"> требование об уплате неустоек (штрафов, пеней).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обязательства, предусмотренного Договором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Штрафы устанавливаются за каждый факт неисполнения или ненадлежащего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своих обязательств, предусмотренных Договором, за исключением просрочки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своих обязательств, предусмотренных Договором. Размер штрафа устанавливается в соответствии с постановлением Правительства Российской Федерации от 30.08.2017 № 1042 в размере 10 процентов от цены этапа, что составляет ____________________________________.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случае просрочки исполнения Пользователем обязательств, предусмотренных Договором, а также в иных случаях неисполнения или ненадлежащего исполнения Пользователем обязательств,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предусмотренных Договором,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вправе потребовать уплаты неустоек (штрафов, пеней).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Пользователем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Штрафы устанавливаются за каждый факт неисполнения Пользователем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соответствии с постановлением Правительства Российской Федерации от 30.08.2017 № 1042, и составляет 1000 (одна тысяча) рублей.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обязательств, которые не имеют стоимостного выражения,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выплачивает Пользователю штраф в размере 1 000 (одна тысяча) рублей. </w:t>
      </w:r>
    </w:p>
    <w:p w:rsidR="00A62093" w:rsidRDefault="00E338FA">
      <w:pPr>
        <w:pStyle w:val="afd"/>
        <w:numPr>
          <w:ilvl w:val="2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Общая сумма начисленных штрафов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Пользователь вправе производить оплату по Договору за вычетом соответствующего размера неустойки (штрафа, пени).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Обстоятельства непреодолимой силы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явилось следствием обстоятельств непреодолимой силы, а именно: пожар, наводнение, землетрясение, военные действия, изменения в законодательстве при условии, что данные обстоятельства непосредственно повлияли на выполнение условий по настоящему Договору, подтвержденных документами компетентных государственных органов. В этом случае срок выполнения договорных обязательств будет продлен на время действия указанных обстоятельств.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наступлении и прекращении обстоятельств непреодолимой силы Сторона настоящего Договора, для которой создалась невозможность исполнения своих обязательств, должна немедленно письменно известить об этом другую Сторону, но в любом случае не позднее 5 (пяти) рабочих дней с даты начала и прекращения их действия. 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обстоятельства непреодолимой силы будут продолжаться свыше трех месяцев, Стороны имеют право по взаимному согласию расторгнуть настоящий Договор без каких-либо дальнейших обязательств по отношению друг к другу относительно Договора, кроме обязательств возвратить предоставленные права и/или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расторжения договора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Пользователь вправе расторгнуть Договор в одностороннем порядке, предварительно письменно уведомив об этом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если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30 (Тридцати) календарных дней по своей вине не выполнил обязательства, предусмотренные п. 3.1. настоящего Договора.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расторгнуть Договор в одностороннем порядке, предварительно письменно уведомив об этом Пользователя, если Пользователь в течение 30 (Тридцати) календарных дней по своей вине не выполнил обязательства, предусмотренные п. 2.3 настоящего Договора.</w:t>
      </w:r>
    </w:p>
    <w:p w:rsidR="00A62093" w:rsidRDefault="00A62093">
      <w:pPr>
        <w:pStyle w:val="afd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разрешения споров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Споры и разногласия, возникающие из настоящего Договора или в связи с ним, будут решаться Сторонами в претензионном порядке, который является обязательным.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Письменная претензия направляется Стороной посредством почтового отправления через отделение почтовой связи с описью вложения по месту нахождения другой Стороны. Срок ответа на претензию – 15 (пятнадцать) календарных дней с даты ее получения Стороной. В случае неполучения Стороной ответа на Претензию в указанный срок досудебный порядок урегулирования спора считается соблюденным.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Все споры между Сторонами, по которым не было достигнуто соглашения в претензионном порядке, разрешаются </w:t>
      </w:r>
      <w:bookmarkStart w:id="10" w:name="п7ЮрЛицо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Арбитражном суде г. Москвы, </w:t>
      </w:r>
      <w:bookmarkEnd w:id="1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законодательством Российской Федерации.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Конфиденциальность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Любая информация, предоставляемая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Лицензиару/Лицензиату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Пользователем, а также информация, к которой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получает доступ, либо которая становится известной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Лицензиару/Лицензиату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связи с выполнением настоящего Договора, вне зависимости от формы ее хранения и способа документирования (далее по тексту – Информация), является конфиденциальной. 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Информация не будет считаться конфиденциальной, если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докажет, что она была им получена из публичных источников. 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обязуется хранить Информацию, указанную в п.8.1 настоящего договора, на условиях полной конфиденциальности и не использовать ее ни для какой иной цели, кроме как для выполнения настоящего договора. 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Конфиденциальная информация не подлежит разглашению или распространению без письменного согласия Пользователя.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действия (бездействия) своих сотрудников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несет перед Пользователем и третьими лицами ответственность в полном объеме, и в случае причинения его сотрудниками ущерба, обязан возместить Пользователю и (или) третьим лицам все причиненные такими действиями убытки, вступившим в законную силу решением суда.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Обязательство о соблюдении конфиденциальности Информации, указанной в пункте 8.1 настоящего договора, наступает с момента фактического получения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этой Информации и действует без ограничения срока, независимо от обязательств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Пользователя по выполнению настоящего Договора.</w:t>
      </w:r>
    </w:p>
    <w:p w:rsidR="00A62093" w:rsidRDefault="00E338FA">
      <w:pPr>
        <w:pStyle w:val="afd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Любая Сторона раскрывает Конфиденциальную информацию только тем своим работникам, которым такое раскрытие необходимо с целью исполнения настоящего Договора при условии выполнения ими требований о конфиденциальности, изложенных в настоящем Договоре.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Заверения об обстоятельствах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9.1. Заверения и гарантии, содержащиеся в Договоре, признаются Сторонами существенными условиями Договора. Пользователь и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заключили Договор, полагаясь на достоверность, точность и полноту заверений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hAnsi="Times New Roman" w:cs="Times New Roman"/>
          <w:sz w:val="23"/>
          <w:szCs w:val="23"/>
        </w:rPr>
        <w:t xml:space="preserve">. Каждое заверение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hAnsi="Times New Roman" w:cs="Times New Roman"/>
          <w:sz w:val="23"/>
          <w:szCs w:val="23"/>
        </w:rPr>
        <w:t xml:space="preserve"> имеет существенное значение для Пользователя, а также для заключения, исполнения и прекращения Договора.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и Пользователь понимают, что в случае, если любое из нижеизложенных заверений не соответствует действительности, а любая из гарантий не будет выполнена надлежащим образом, Стороны не заключили бы Договор на изложенных в нем условиях.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9.2.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гарантирует, что до заключения Договора им получены все корпоративные и иные одобрения в соответствии с действующим законодательством РФ, а также отсутствуют обстоятельства, свидетельствующие о заключении сделки на невыгодных для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hAnsi="Times New Roman" w:cs="Times New Roman"/>
          <w:sz w:val="23"/>
          <w:szCs w:val="23"/>
        </w:rPr>
        <w:t xml:space="preserve"> условиях.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 Настоящим Договором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предоставляет следующие заверения и гарантии: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9.3.1. Информация, сообщенная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в связи с заключением Договора, является правдивой, точной, полной и не вводящей в заблуждение.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9.3.2.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отвечает требованиям, установленным в соответствии с законодательством РФ, если законодательством установлены специальные требования, касающиеся исполнения обязательств по Договору.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9.3.3.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гарантирует, что в ходе исполнения обязательств по Договору не нарушает интеллектуальных прав третьих лиц, что обладает в необходимом объеме правами на все соответствующие патенты, товарные знаки и изобретения, и результаты по Договору могут быть использованы Пользователем без каких-либо претензий со стороны третьих лиц и без нарушения каких-либо образом их прав.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9.3.4. В случае, если Пользователю, в связи с передачей прав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третьими лицами, будут предъявлены какие-либо претензии и/или иски, основанные на нарушении их интеллектуальных прав,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обязан урегулировать такие претензии и/или иски за свой счет и возместить все расходы и иные убытки, понесенные Пользователем.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9.3.5.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гарантирует, что обладает правами на предоставление Пользователю права использования программного обеспечения на условиях настоящего Договора на законном основании.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9.3.6.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гарантирует, что на момент предоставления права использования программного обеспечения Лицензиат не будет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9.3.7.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гарантирует наличие письменного согласия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hAnsi="Times New Roman" w:cs="Times New Roman"/>
          <w:sz w:val="23"/>
          <w:szCs w:val="23"/>
        </w:rPr>
        <w:t xml:space="preserve"> на предоставление Пользователю права использования программного обеспечения в объеме и на срок, предусмотренный Договором.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9.3.8. В случае если гарантии, содержащиеся в настоящем разделе Договора, будут нарушены,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обязуется принять меры, которые обеспечат Пользователю беспрепятственное использование предоставленных по настоящему Договору прав, а в случае невозможности обеспечить беспрепятственное использование предоставленных прав возместить Пользователю понесенные убытки, которые могут возникнуть у Пользователя в связи с таким нарушением гарантий. 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9.2.9.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обладает неисключительными правами на распространение приобретаемого программного продукта, предоставленные владельцем исключительных прав на программное продукт.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hAnsi="Times New Roman" w:cs="Times New Roman"/>
          <w:sz w:val="23"/>
          <w:szCs w:val="23"/>
        </w:rPr>
        <w:t xml:space="preserve"> гарантирует, что его правовые отношения с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Лицензиаром/Лицензиатом</w:t>
      </w:r>
      <w:r>
        <w:rPr>
          <w:rFonts w:ascii="Times New Roman" w:hAnsi="Times New Roman" w:cs="Times New Roman"/>
          <w:sz w:val="23"/>
          <w:szCs w:val="23"/>
        </w:rPr>
        <w:t xml:space="preserve"> полностью урегулированы Лицензионным/Сублицензионным Договором, а предоставляемые неисключительные права свободны от претензий третьих лиц. 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9.2.10.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гарантирует, что использование ПП не нарушает права третьих лиц на программы для ЭВМ, базы данных или иные результаты интеллектуальной деятельности. Все остальные гарантии, выраженные или подразумеваемые, исключаются.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9.4. Указанные в настоящей главе заверения даны Пользователю в порядке статьи 431.2 Гражданского кодекса Российской Федерации. 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62093" w:rsidRDefault="00E338FA">
      <w:pPr>
        <w:pStyle w:val="afd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10. Антикоррупционные заявления и гарантии.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10.1. При исполнении своих обязательств по Договору Стороны обязуются не выплачивать, не предлагать выплатить и не разрешать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10.2. При исполнении своих обязательств по Договору Стороны обязуются не осуществлять действия, квалифицируемые применимым для целей Договора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получения письменного уведомления другой Стороны.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10.4. Стороны Договора признают необходимость проведения процедур по предотвращению коррупции, обязуются их проводить и контролировать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обязуются проводить мероприятия по проверке в целях предотвращения рисков вовлечения Сторон в коррупционную деятельность.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10.5. 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10.6. 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62093" w:rsidRDefault="00E338FA">
      <w:pPr>
        <w:pStyle w:val="afd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Прочие условия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11" w:name="_Hlk84508981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Настоящий Договор вступает в силу с даты его подписания обеими Сторонами и действует до 31.12.2026 г. Окончание срока действия договора не освобождает Стороны от выполнения обязательств, которые не были выполненными Сторонами на момент окончания срока действия Договора.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Прекращение Договора не влияет на объем прав, перечисленных в п. 1.2 настоящего Договора, в отношении программ для ЭВМ и Баз данных, права на использование которых получены Пользователем от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Лицензиара/Лицензиата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период действия настоящего Договора</w:t>
      </w:r>
      <w:bookmarkEnd w:id="11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Изменения и дополнения к настоящему Договору имеют силу в том случае, если они подписаны уполномоченными представителями Сторон.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>В случае выбора сторонами электронного документооборота (ЭДО), Стороны руководствуются порядком обмена электронными документами, установленным Разделом 12 настоящего Договора.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Стороны не используют ЭДО, то признают действительность копий документов, полученных посредством электронных средств связи, при условии последующего направления оригинала.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надлежащего оформления исполнения договора Стороны договорились о применении формы Акта, согласованной Сторонами в Приложении № 3 к настоящему Договору.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части, не урегулированной настоящим Договором, отношения Сторон регулируются действующим законодательством Российской Федерации.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Любая Сторона обязана в 10 (Десяти) дневный срок уведомлять другую Сторону об изменении своего наименования, адреса и реквизитов, а также реорганизации, начале процедуры банкротства или ликвидации в соответствии с нормами ГК РФ.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не вправе передавать третьим лицам права и обязанности по настоящему Договору.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приложения и дополнения к Договору являются его неотъемлемой частью.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Приложение №1 - Спецификация;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Приложение №2 – Техническое задание;</w:t>
      </w:r>
    </w:p>
    <w:p w:rsidR="00A62093" w:rsidRDefault="00E338FA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Приложение №3 – Форма Акта приема-передачи прав по этапу.</w:t>
      </w:r>
    </w:p>
    <w:p w:rsidR="00A62093" w:rsidRDefault="00A62093">
      <w:pPr>
        <w:pStyle w:val="a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обмена электронными документами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Электронный документооборот осуществляется в рамках подписания документов, совершаемых при исполнении настоящего Договора, включая, но не ограничиваясь, счета, акты сверки расчетов, акты, запросы, уведомления, требования (далее – «Документы»). 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пришли к соглашению о том, что в данном разделе используются следующие понятия:</w:t>
      </w:r>
    </w:p>
    <w:p w:rsidR="00A62093" w:rsidRDefault="00E338F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Направляющая Сторона –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Пользователь, направляющий документ в электронном виде по телекоммуникационным каналам связи другой Стороне.</w:t>
      </w:r>
    </w:p>
    <w:p w:rsidR="00A62093" w:rsidRDefault="00E338F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Получающая Сторона –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Пользователь, получающий от Направляющей Стороны документ в электронном виде по телекоммуникационным каналам связи.</w:t>
      </w:r>
    </w:p>
    <w:p w:rsidR="00A62093" w:rsidRDefault="00E338F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Удостоверяющий центр (УЦ)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«О бухгалтерском учете», приказом Минфина России от 05.02.2021г. № 14н.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 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действующим, в пределах, имеющихся у него полномочий.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Договором.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электронной цифровой подписи Направляющей Стороны, формирует, подписывает собственной КЭП и направляет извещение о получении документа в адрес Направляющей стороны через Оператора. При этом Получающая Сторона сохраняет документ, подписанный КЭП Направляющей Стороны и подписанное собой извещение о получении документа в электронном виде. 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Направляющая Сторона, при получении от Получающей Стороны извещения о получении документа в электронном виде, подписанного КЭП Получающей Стороны,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виде. 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Направляющая и/или Получающая Сторона не получила любое из положенных подтверждений Оператором или файл документов в течение 2 (двух) рабочих дней, Сторона сообщает о данном факте Оператору. 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необходимости внесения корректировок в направленных посредством ЭДО документ,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A62093" w:rsidRDefault="00E338FA">
      <w:pPr>
        <w:pStyle w:val="afd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A62093" w:rsidRDefault="00A620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62093" w:rsidRDefault="00E338FA">
      <w:pPr>
        <w:pStyle w:val="afd"/>
        <w:numPr>
          <w:ilvl w:val="0"/>
          <w:numId w:val="6"/>
        </w:numPr>
        <w:spacing w:after="0" w:line="240" w:lineRule="auto"/>
        <w:ind w:firstLine="8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Адреса и реквизиты Сторон</w:t>
      </w:r>
    </w:p>
    <w:p w:rsidR="00A62093" w:rsidRDefault="00A62093">
      <w:pPr>
        <w:pStyle w:val="afd"/>
        <w:spacing w:after="0" w:line="240" w:lineRule="auto"/>
        <w:ind w:left="241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1"/>
        <w:gridCol w:w="2252"/>
        <w:gridCol w:w="425"/>
        <w:gridCol w:w="4642"/>
      </w:tblGrid>
      <w:tr w:rsidR="00A62093">
        <w:tc>
          <w:tcPr>
            <w:tcW w:w="4503" w:type="dxa"/>
            <w:gridSpan w:val="2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Лицензиар/Лицензиат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Пользователь:</w:t>
            </w:r>
          </w:p>
        </w:tc>
      </w:tr>
      <w:tr w:rsidR="00A62093">
        <w:tc>
          <w:tcPr>
            <w:tcW w:w="4503" w:type="dxa"/>
            <w:gridSpan w:val="2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2" w:name="НаименованиеОрганизацииКраткое"/>
            <w:bookmarkEnd w:id="12"/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3" w:name="НаименованиеКонтрагентаПодпись"/>
            <w:bookmarkEnd w:id="13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ФГБУ "ЦСП" ФМБА России</w:t>
            </w:r>
          </w:p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Адрес: 119121, РФ, г. Москва, ул. Погодинская, д. 10, стр. 1</w:t>
            </w:r>
          </w:p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Телефон: +7(499)245-11-46;</w:t>
            </w:r>
          </w:p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email: info@cspfmba.ru;</w:t>
            </w:r>
          </w:p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ИНН/КПП 7704084560/770401001</w:t>
            </w:r>
          </w:p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Межрегиональное операционное УФК (ФГБУ «ЦСП» ФМБА России л/с 20956У14920, л/с 21956У14920)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Р/с 03214643000000019500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К/с 40102810045370000002</w:t>
            </w:r>
          </w:p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ОПЕРАЦИОННЫЙ ДЕПАРТАМЕНТ БАНКА РОССИИ//Межрегиональное операционное УФК  Г. МОСКВА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БИК 024501901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ОКТМО 45383000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ОКПО 01897400</w:t>
            </w:r>
          </w:p>
        </w:tc>
      </w:tr>
      <w:tr w:rsidR="00A62093">
        <w:tc>
          <w:tcPr>
            <w:tcW w:w="2251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4" w:name="МестоПечати"/>
            <w:bookmarkEnd w:id="14"/>
          </w:p>
        </w:tc>
        <w:tc>
          <w:tcPr>
            <w:tcW w:w="2252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5" w:name="МестоПодписи"/>
            <w:bookmarkEnd w:id="15"/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A62093" w:rsidRDefault="00A62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16" w:name="ДолжностьРуководителяОрганизации"/>
      <w:bookmarkEnd w:id="16"/>
    </w:p>
    <w:p w:rsidR="00A62093" w:rsidRDefault="00A62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093" w:rsidRDefault="00A62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093" w:rsidRDefault="00A62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093" w:rsidRDefault="00A62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642"/>
      </w:tblGrid>
      <w:tr w:rsidR="00A62093"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______________________ 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Первый заместитель генерального директора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     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 А. А. Кескинов</w:t>
            </w:r>
          </w:p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A62093" w:rsidRDefault="00A62093">
      <w:pPr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A62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A62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10CA6" w:rsidRDefault="00E1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10CA6" w:rsidRDefault="00E1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E338FA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 № 1</w:t>
      </w:r>
    </w:p>
    <w:p w:rsidR="00A62093" w:rsidRDefault="00E33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 Договору №______________ </w:t>
      </w:r>
    </w:p>
    <w:p w:rsidR="00A62093" w:rsidRDefault="00E338FA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17" w:name="_GoBack"/>
      <w:bookmarkEnd w:id="17"/>
      <w:r>
        <w:rPr>
          <w:rFonts w:ascii="Times New Roman" w:hAnsi="Times New Roman" w:cs="Times New Roman"/>
          <w:sz w:val="23"/>
          <w:szCs w:val="23"/>
        </w:rPr>
        <w:t>от «___»_____________ 2026 г</w:t>
      </w:r>
    </w:p>
    <w:p w:rsidR="00A62093" w:rsidRDefault="00A6209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A62093" w:rsidRDefault="00E338F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СПЕЦИФИКАЦИЯ</w:t>
      </w:r>
    </w:p>
    <w:tbl>
      <w:tblPr>
        <w:tblW w:w="1022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536"/>
        <w:gridCol w:w="1275"/>
        <w:gridCol w:w="709"/>
        <w:gridCol w:w="851"/>
        <w:gridCol w:w="1435"/>
      </w:tblGrid>
      <w:tr w:rsidR="00A62093">
        <w:trPr>
          <w:trHeight w:val="783"/>
        </w:trPr>
        <w:tc>
          <w:tcPr>
            <w:tcW w:w="419" w:type="dxa"/>
            <w:vAlign w:val="center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5536" w:type="dxa"/>
            <w:vAlign w:val="center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 передаваемых прав</w:t>
            </w:r>
          </w:p>
        </w:tc>
        <w:tc>
          <w:tcPr>
            <w:tcW w:w="1275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 за ед. с НДС _%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709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Кол-во</w:t>
            </w:r>
            <w:r w:rsidR="00B90F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435" w:type="dxa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Стоимость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НДС _%</w:t>
            </w:r>
          </w:p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(руб.)</w:t>
            </w:r>
          </w:p>
        </w:tc>
      </w:tr>
      <w:tr w:rsidR="00A62093">
        <w:trPr>
          <w:trHeight w:val="282"/>
        </w:trPr>
        <w:tc>
          <w:tcPr>
            <w:tcW w:w="10225" w:type="dxa"/>
            <w:gridSpan w:val="6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Первый этап </w:t>
            </w:r>
          </w:p>
        </w:tc>
      </w:tr>
      <w:tr w:rsidR="00A62093" w:rsidTr="00075AE2">
        <w:trPr>
          <w:trHeight w:val="1044"/>
        </w:trPr>
        <w:tc>
          <w:tcPr>
            <w:tcW w:w="419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36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Право на использование новых версий БД «ФСНБ-2022 в формате программы для ЭВМ «ГРАНД-Смета»», выпущенных в течение года (№ 00001 220, актуализация, Одно рабочее место, 26.08.2026, артикул О4636). Запись в Реестре Российского ПО №16408</w:t>
            </w:r>
          </w:p>
        </w:tc>
        <w:tc>
          <w:tcPr>
            <w:tcW w:w="127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A62093" w:rsidRPr="00075AE2" w:rsidRDefault="00E338FA" w:rsidP="0007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5AE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A62093" w:rsidRPr="00075AE2" w:rsidRDefault="00075AE2" w:rsidP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5A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435" w:type="dxa"/>
          </w:tcPr>
          <w:p w:rsidR="00A62093" w:rsidRDefault="00A62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AE2" w:rsidTr="00075AE2">
        <w:trPr>
          <w:trHeight w:val="1001"/>
        </w:trPr>
        <w:tc>
          <w:tcPr>
            <w:tcW w:w="419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36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Право на использование новых версий программы для ЭВМ «ГРАНД-Смета», выпущенных в течение года (№ 00001 220, Одно рабочее место, 26.08.2026, артикул О3554) Запись в Реестре Российского ПО №11163.</w:t>
            </w:r>
          </w:p>
        </w:tc>
        <w:tc>
          <w:tcPr>
            <w:tcW w:w="1275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75AE2" w:rsidRPr="00075AE2" w:rsidRDefault="00075AE2" w:rsidP="0007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5AE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075AE2" w:rsidRPr="00075AE2" w:rsidRDefault="00075AE2" w:rsidP="00075AE2">
            <w:pPr>
              <w:jc w:val="center"/>
              <w:rPr>
                <w:rFonts w:ascii="Times New Roman" w:hAnsi="Times New Roman" w:cs="Times New Roman"/>
              </w:rPr>
            </w:pPr>
            <w:r w:rsidRPr="00075A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35" w:type="dxa"/>
          </w:tcPr>
          <w:p w:rsidR="00075AE2" w:rsidRDefault="00075AE2" w:rsidP="00075AE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AE2" w:rsidTr="00075AE2">
        <w:trPr>
          <w:trHeight w:val="261"/>
        </w:trPr>
        <w:tc>
          <w:tcPr>
            <w:tcW w:w="419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36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«ГРАНД-Смета»», выпущенных в течение года (№ 00001 220, Одно рабочее место, 26.08.2026, артикул О4783). Запись в Реестре Российского ПО №20152</w:t>
            </w:r>
          </w:p>
        </w:tc>
        <w:tc>
          <w:tcPr>
            <w:tcW w:w="1275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75AE2" w:rsidRPr="00075AE2" w:rsidRDefault="00075AE2" w:rsidP="0007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5AE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075AE2" w:rsidRPr="00075AE2" w:rsidRDefault="00075AE2" w:rsidP="00075AE2">
            <w:pPr>
              <w:jc w:val="center"/>
              <w:rPr>
                <w:rFonts w:ascii="Times New Roman" w:hAnsi="Times New Roman" w:cs="Times New Roman"/>
              </w:rPr>
            </w:pPr>
            <w:r w:rsidRPr="00075A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35" w:type="dxa"/>
          </w:tcPr>
          <w:p w:rsidR="00075AE2" w:rsidRDefault="00075AE2" w:rsidP="00075AE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2093">
        <w:trPr>
          <w:trHeight w:val="261"/>
        </w:trPr>
        <w:tc>
          <w:tcPr>
            <w:tcW w:w="8790" w:type="dxa"/>
            <w:gridSpan w:val="5"/>
          </w:tcPr>
          <w:p w:rsidR="00A62093" w:rsidRPr="00075AE2" w:rsidRDefault="00E338FA" w:rsidP="00B9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075AE2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ИТОГО по первому этапу</w:t>
            </w:r>
          </w:p>
        </w:tc>
        <w:tc>
          <w:tcPr>
            <w:tcW w:w="143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2093">
        <w:trPr>
          <w:trHeight w:val="261"/>
        </w:trPr>
        <w:tc>
          <w:tcPr>
            <w:tcW w:w="10225" w:type="dxa"/>
            <w:gridSpan w:val="6"/>
          </w:tcPr>
          <w:p w:rsidR="00A62093" w:rsidRPr="00075AE2" w:rsidRDefault="00E3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5AE2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Второй этап</w:t>
            </w:r>
          </w:p>
        </w:tc>
      </w:tr>
      <w:tr w:rsidR="00075AE2" w:rsidTr="00075AE2">
        <w:trPr>
          <w:trHeight w:val="261"/>
        </w:trPr>
        <w:tc>
          <w:tcPr>
            <w:tcW w:w="419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536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Право на использование новых версий БД «ФСНБ-2022 в формате программы для ЭВМ «ГРАНД-Смета»», выпущенных в течение года (№ 09224 220, актуализация, Одно рабочее место, 24.10.2026, артикул О4636, Запись в Реестре Российского ПО №16408)</w:t>
            </w:r>
          </w:p>
        </w:tc>
        <w:tc>
          <w:tcPr>
            <w:tcW w:w="1275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75AE2" w:rsidRPr="00075AE2" w:rsidRDefault="00075AE2" w:rsidP="0007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5AE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075AE2" w:rsidRPr="00075AE2" w:rsidRDefault="00075AE2" w:rsidP="00075AE2">
            <w:pPr>
              <w:jc w:val="center"/>
              <w:rPr>
                <w:rFonts w:ascii="Times New Roman" w:hAnsi="Times New Roman" w:cs="Times New Roman"/>
              </w:rPr>
            </w:pPr>
            <w:r w:rsidRPr="00075A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35" w:type="dxa"/>
          </w:tcPr>
          <w:p w:rsidR="00075AE2" w:rsidRDefault="00075AE2" w:rsidP="00075AE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AE2" w:rsidTr="00075AE2">
        <w:trPr>
          <w:trHeight w:val="261"/>
        </w:trPr>
        <w:tc>
          <w:tcPr>
            <w:tcW w:w="419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536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Право на использование новых версий программы для ЭВМ «ГРАНД-Смета», выпущенных в течение года (№ 09224 220, Одно рабочее место, 24.10.2026, артикул О3554, Запись в Реестре Российского ПО №11163)</w:t>
            </w:r>
          </w:p>
        </w:tc>
        <w:tc>
          <w:tcPr>
            <w:tcW w:w="1275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75AE2" w:rsidRPr="00075AE2" w:rsidRDefault="00075AE2" w:rsidP="0007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5AE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075AE2" w:rsidRPr="00075AE2" w:rsidRDefault="00075AE2" w:rsidP="00075AE2">
            <w:pPr>
              <w:jc w:val="center"/>
              <w:rPr>
                <w:rFonts w:ascii="Times New Roman" w:hAnsi="Times New Roman" w:cs="Times New Roman"/>
              </w:rPr>
            </w:pPr>
            <w:r w:rsidRPr="00075A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35" w:type="dxa"/>
          </w:tcPr>
          <w:p w:rsidR="00075AE2" w:rsidRDefault="00075AE2" w:rsidP="00075AE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AE2" w:rsidTr="00075AE2">
        <w:trPr>
          <w:trHeight w:val="261"/>
        </w:trPr>
        <w:tc>
          <w:tcPr>
            <w:tcW w:w="419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36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«ГРАНД-Смета»», выпущенных в течение года (№ 09224 220, Одно рабочее место, 24.10.2026, артикул О4783, Запись в Реестре Российского ПО №20152)</w:t>
            </w:r>
          </w:p>
        </w:tc>
        <w:tc>
          <w:tcPr>
            <w:tcW w:w="1275" w:type="dxa"/>
          </w:tcPr>
          <w:p w:rsidR="00075AE2" w:rsidRDefault="00075AE2" w:rsidP="0007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75AE2" w:rsidRPr="00075AE2" w:rsidRDefault="00075AE2" w:rsidP="0007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5AE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075AE2" w:rsidRPr="00075AE2" w:rsidRDefault="00075AE2" w:rsidP="00075AE2">
            <w:pPr>
              <w:jc w:val="center"/>
              <w:rPr>
                <w:rFonts w:ascii="Times New Roman" w:hAnsi="Times New Roman" w:cs="Times New Roman"/>
              </w:rPr>
            </w:pPr>
            <w:r w:rsidRPr="00075A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35" w:type="dxa"/>
          </w:tcPr>
          <w:p w:rsidR="00075AE2" w:rsidRDefault="00075AE2" w:rsidP="00075AE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2093">
        <w:trPr>
          <w:trHeight w:val="261"/>
        </w:trPr>
        <w:tc>
          <w:tcPr>
            <w:tcW w:w="8790" w:type="dxa"/>
            <w:gridSpan w:val="5"/>
          </w:tcPr>
          <w:p w:rsidR="00A62093" w:rsidRDefault="00E3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 xml:space="preserve">                                                                                  ИТОГО по второму этапу</w:t>
            </w:r>
          </w:p>
        </w:tc>
        <w:tc>
          <w:tcPr>
            <w:tcW w:w="143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2093">
        <w:trPr>
          <w:trHeight w:val="261"/>
        </w:trPr>
        <w:tc>
          <w:tcPr>
            <w:tcW w:w="8790" w:type="dxa"/>
            <w:gridSpan w:val="5"/>
          </w:tcPr>
          <w:p w:rsidR="00A62093" w:rsidRDefault="00E3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ВСЕГО по Договору</w:t>
            </w:r>
          </w:p>
        </w:tc>
        <w:tc>
          <w:tcPr>
            <w:tcW w:w="143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8" w:name="МестоПредоставленияПрав1"/>
    </w:p>
    <w:bookmarkEnd w:id="18"/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A62093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642"/>
      </w:tblGrid>
      <w:tr w:rsidR="00A62093">
        <w:tc>
          <w:tcPr>
            <w:tcW w:w="4503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Лицензиар/Лицензиат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Пользователь:</w:t>
            </w:r>
          </w:p>
        </w:tc>
      </w:tr>
      <w:tr w:rsidR="00A62093"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bookmarkStart w:id="19" w:name="НаименованиеОрганизацииКраткоеПриложение"/>
            <w:bookmarkStart w:id="20" w:name="АдресОрганизацииПриложение"/>
            <w:bookmarkEnd w:id="19"/>
            <w:bookmarkEnd w:id="20"/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bookmarkStart w:id="21" w:name="НаименованиеКонтрагентаПриложение"/>
            <w:bookmarkEnd w:id="21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ФГБУ "ЦСП" ФМБА России</w:t>
            </w:r>
            <w:bookmarkStart w:id="22" w:name="АдресКонтрагентаПриложение"/>
            <w:bookmarkEnd w:id="22"/>
          </w:p>
        </w:tc>
      </w:tr>
      <w:tr w:rsidR="00A62093"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bookmarkStart w:id="23" w:name="МестоПечатиПриложение"/>
            <w:bookmarkStart w:id="24" w:name="ДолжностьРуководителяОрганизацПриложение"/>
            <w:bookmarkEnd w:id="23"/>
            <w:bookmarkEnd w:id="24"/>
          </w:p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______________________ 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5" w:name="ФИОРуководителяКонтрагентаПриложение"/>
            <w:bookmarkEnd w:id="25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Первый заместитель генерального директора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     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 А. А. Кескинов</w:t>
            </w:r>
          </w:p>
        </w:tc>
      </w:tr>
      <w:tr w:rsidR="00A62093"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A62093">
          <w:pgSz w:w="11906" w:h="16838"/>
          <w:pgMar w:top="568" w:right="566" w:bottom="680" w:left="1134" w:header="0" w:footer="0" w:gutter="0"/>
          <w:cols w:space="708"/>
        </w:sectPr>
      </w:pPr>
    </w:p>
    <w:tbl>
      <w:tblPr>
        <w:tblW w:w="5000" w:type="pct"/>
        <w:tblCellMar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</w:tblGrid>
      <w:tr w:rsidR="00A62093">
        <w:trPr>
          <w:trHeight w:val="760"/>
        </w:trPr>
        <w:tc>
          <w:tcPr>
            <w:tcW w:w="0" w:type="auto"/>
            <w:vAlign w:val="center"/>
          </w:tcPr>
          <w:p w:rsidR="00A62093" w:rsidRDefault="00E3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Приложение № 2</w:t>
            </w:r>
          </w:p>
          <w:p w:rsidR="00A62093" w:rsidRDefault="00E3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 Договору №______________ </w:t>
            </w:r>
          </w:p>
          <w:p w:rsidR="00A62093" w:rsidRDefault="00E3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 </w:t>
            </w:r>
            <w:bookmarkStart w:id="26" w:name="ДатаДоговораПриложение2"/>
            <w:bookmarkEnd w:id="26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«___»_____________ 2026 г.</w:t>
            </w:r>
          </w:p>
        </w:tc>
      </w:tr>
    </w:tbl>
    <w:p w:rsidR="00A62093" w:rsidRDefault="00A62093">
      <w:pPr>
        <w:spacing w:after="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2093" w:rsidRDefault="00E338FA">
      <w:pPr>
        <w:spacing w:after="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:rsidR="00075AE2" w:rsidRPr="00075AE2" w:rsidRDefault="00075AE2" w:rsidP="00075AE2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п</w:t>
      </w:r>
      <w:r w:rsidRPr="00075AE2">
        <w:rPr>
          <w:rFonts w:ascii="Times New Roman" w:eastAsia="Times New Roman" w:hAnsi="Times New Roman" w:cs="Times New Roman"/>
          <w:b/>
          <w:lang w:eastAsia="ru-RU"/>
        </w:rPr>
        <w:t>редоставление неисключительных прав на использование баз данных, обновлений версий программ и использование обновлений баз данных и программ</w:t>
      </w:r>
    </w:p>
    <w:p w:rsidR="00A62093" w:rsidRDefault="00E338FA" w:rsidP="00075AE2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закупки: Предоставление неисключительных прав на использование баз данных, обновлений версий программ и использование обновлений баз данных и программ.</w:t>
      </w:r>
    </w:p>
    <w:p w:rsidR="00A62093" w:rsidRDefault="00E338F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ОКПД2: 58.29.50.</w:t>
      </w:r>
      <w:r w:rsidR="003E3711">
        <w:rPr>
          <w:rFonts w:ascii="Times New Roman" w:hAnsi="Times New Roman" w:cs="Times New Roman"/>
        </w:rPr>
        <w:t>000, КТРУ: 58.29.11.000-00000003</w:t>
      </w:r>
      <w:r>
        <w:rPr>
          <w:rFonts w:ascii="Times New Roman" w:hAnsi="Times New Roman" w:cs="Times New Roman"/>
        </w:rPr>
        <w:t>.</w:t>
      </w:r>
    </w:p>
    <w:p w:rsidR="00A62093" w:rsidRDefault="00E338FA">
      <w:pPr>
        <w:pStyle w:val="afd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прав осуществляется в 2 этапа:</w:t>
      </w:r>
    </w:p>
    <w:p w:rsidR="00A62093" w:rsidRDefault="00E338FA">
      <w:pPr>
        <w:pStyle w:val="afd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этап – права ПО для рабочего места (№ 00001 220) предоставляются до 26 августа 2026 г.;</w:t>
      </w:r>
    </w:p>
    <w:p w:rsidR="00A62093" w:rsidRDefault="00E338FA">
      <w:pPr>
        <w:pStyle w:val="afd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этап – права на ПО для рабочего места (№ 09224 220) предоставляются до 24 октября 2026 г. </w:t>
      </w:r>
    </w:p>
    <w:p w:rsidR="00A62093" w:rsidRDefault="00E338FA">
      <w:pPr>
        <w:pStyle w:val="afd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прав осуществляется на адрес электронной почты Заказчика: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>@cspfmba.ru.</w:t>
      </w:r>
    </w:p>
    <w:p w:rsidR="00A62093" w:rsidRDefault="00E338FA">
      <w:pPr>
        <w:pStyle w:val="afd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прав на территории РФ в течение 12 месяцев:</w:t>
      </w:r>
    </w:p>
    <w:p w:rsidR="00A62093" w:rsidRDefault="00E338FA">
      <w:pPr>
        <w:pStyle w:val="afd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первому этапу с 26 августа 2026 г по 25 августа 2027 г; </w:t>
      </w:r>
    </w:p>
    <w:p w:rsidR="00A62093" w:rsidRDefault="00E338FA">
      <w:pPr>
        <w:pStyle w:val="afd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второму этапу с 24 октября 2026 г. по 23 октября 2027 г.</w:t>
      </w:r>
    </w:p>
    <w:p w:rsidR="00A62093" w:rsidRDefault="00E338FA">
      <w:pPr>
        <w:numPr>
          <w:ilvl w:val="0"/>
          <w:numId w:val="7"/>
        </w:numPr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прав, функциональные, качественные, эксплуатационные характеристики: в соответствии с таблицей №1 к Техническому заданию.</w:t>
      </w:r>
    </w:p>
    <w:p w:rsidR="00A62093" w:rsidRDefault="00E338FA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Общие требования к ПО: </w:t>
      </w:r>
      <w:r>
        <w:rPr>
          <w:rFonts w:ascii="Times New Roman" w:hAnsi="Times New Roman" w:cs="Times New Roman"/>
        </w:rPr>
        <w:br/>
        <w:t>а) Нормативная база программного комплекса должна полностью содержать всю информацию из СНиП — техническую часть сборников, состав работ по расценкам, нормативы расхода материальных ресурсов и т.д.</w:t>
      </w:r>
    </w:p>
    <w:p w:rsidR="00A62093" w:rsidRDefault="00E338F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Базы данных программного комплекса должны отвечать требованиям всех действующих нормативных документов, включая самые последние приказы Минстроя России о внесении изменений и дополнений в сметные нормативы.</w:t>
      </w:r>
    </w:p>
    <w:p w:rsidR="00A62093" w:rsidRDefault="00E338FA">
      <w:pPr>
        <w:numPr>
          <w:ilvl w:val="0"/>
          <w:numId w:val="7"/>
        </w:numPr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 к Исполнителю: </w:t>
      </w:r>
      <w:r>
        <w:rPr>
          <w:rFonts w:ascii="Times New Roman" w:eastAsia="Calibri" w:hAnsi="Times New Roman" w:cs="Times New Roman"/>
        </w:rPr>
        <w:t>Исполнитель должен обладать правами на распространение программного обеспечения и</w:t>
      </w:r>
      <w:r>
        <w:rPr>
          <w:rFonts w:ascii="Times New Roman" w:hAnsi="Times New Roman" w:cs="Times New Roman"/>
        </w:rPr>
        <w:t xml:space="preserve"> баз данных.</w:t>
      </w:r>
    </w:p>
    <w:p w:rsidR="00A62093" w:rsidRDefault="00E338FA">
      <w:pPr>
        <w:numPr>
          <w:ilvl w:val="0"/>
          <w:numId w:val="7"/>
        </w:numPr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Периодичность сдачи и приемки:</w:t>
      </w:r>
    </w:p>
    <w:p w:rsidR="00A62093" w:rsidRDefault="00E338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3 (трех) рабочих дней с даты передачи прав по соответствующему этапу договора Исполнитель предоставляет Заказчику оригиналы документов, указанных в п. 10 настоящего Технического задания.</w:t>
      </w:r>
    </w:p>
    <w:p w:rsidR="00A62093" w:rsidRDefault="00E338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оплачивает переданные права по соответствующему этапу договора в течение 7 рабочих дней с даты подписания акта приема-передачи прав по этапу без замечаний со стороны Заказчика.</w:t>
      </w:r>
    </w:p>
    <w:p w:rsidR="00A62093" w:rsidRDefault="00E338FA">
      <w:pPr>
        <w:numPr>
          <w:ilvl w:val="0"/>
          <w:numId w:val="7"/>
        </w:numPr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документов, необходимых для приемки: акт приема-передачи прав в 2х экземплярах, счет, счет-фактура (при наличии).</w:t>
      </w:r>
    </w:p>
    <w:p w:rsidR="00A62093" w:rsidRDefault="00E338FA">
      <w:pPr>
        <w:numPr>
          <w:ilvl w:val="0"/>
          <w:numId w:val="7"/>
        </w:numPr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Гарантийный срок, гарантийные обязательства: 12 месяцев с даты предоставления прав по соответствующему этапу.</w:t>
      </w:r>
    </w:p>
    <w:p w:rsidR="00A62093" w:rsidRDefault="00A62093">
      <w:pPr>
        <w:ind w:left="720"/>
        <w:contextualSpacing/>
        <w:jc w:val="right"/>
        <w:sectPr w:rsidR="00A62093">
          <w:pgSz w:w="11906" w:h="16838"/>
          <w:pgMar w:top="680" w:right="794" w:bottom="680" w:left="1418" w:header="0" w:footer="0" w:gutter="0"/>
          <w:cols w:space="708"/>
        </w:sectPr>
      </w:pPr>
    </w:p>
    <w:p w:rsidR="00A62093" w:rsidRDefault="00E338FA">
      <w:pPr>
        <w:ind w:left="72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№ 1 к Техническому заданию</w:t>
      </w:r>
    </w:p>
    <w:p w:rsidR="00A62093" w:rsidRDefault="00A62093">
      <w:pPr>
        <w:ind w:left="720"/>
        <w:contextualSpacing/>
        <w:jc w:val="right"/>
        <w:rPr>
          <w:rFonts w:ascii="Times New Roman" w:hAnsi="Times New Roman" w:cs="Times New Roman"/>
        </w:rPr>
      </w:pPr>
    </w:p>
    <w:tbl>
      <w:tblPr>
        <w:tblW w:w="15544" w:type="dxa"/>
        <w:tblInd w:w="-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4046"/>
        <w:gridCol w:w="3146"/>
        <w:gridCol w:w="6074"/>
        <w:gridCol w:w="953"/>
        <w:gridCol w:w="1008"/>
      </w:tblGrid>
      <w:tr w:rsidR="00075AE2" w:rsidTr="00075AE2">
        <w:trPr>
          <w:trHeight w:val="240"/>
        </w:trPr>
        <w:tc>
          <w:tcPr>
            <w:tcW w:w="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0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Функциональные, качественные, эксплуатационные характеристики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</w:p>
        </w:tc>
      </w:tr>
      <w:tr w:rsidR="00075AE2" w:rsidTr="00075AE2">
        <w:trPr>
          <w:trHeight w:val="217"/>
        </w:trPr>
        <w:tc>
          <w:tcPr>
            <w:tcW w:w="3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</w:t>
            </w:r>
          </w:p>
        </w:tc>
      </w:tr>
      <w:tr w:rsidR="00075AE2" w:rsidTr="00075AE2">
        <w:trPr>
          <w:trHeight w:val="176"/>
        </w:trPr>
        <w:tc>
          <w:tcPr>
            <w:tcW w:w="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Право на использование новых версий БД «ФСНБ-2022 в формате программы для ЭВМ «ГРАНД-Смета»», выпущенных в течение года. </w:t>
            </w:r>
          </w:p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Запись в Реестре Российского ПО №16408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Вид лицензии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Простая (неисключительная)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5AE2" w:rsidTr="00075AE2">
        <w:trPr>
          <w:trHeight w:val="475"/>
        </w:trPr>
        <w:tc>
          <w:tcPr>
            <w:tcW w:w="3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6" w:type="dxa"/>
            <w:vMerge/>
            <w:tcBorders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(12.20) Информационные системы для решения специфических отраслевых задач</w:t>
            </w: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AE2" w:rsidTr="00075AE2">
        <w:trPr>
          <w:trHeight w:val="217"/>
        </w:trPr>
        <w:tc>
          <w:tcPr>
            <w:tcW w:w="3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Способ предоставления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AE2" w:rsidTr="00075AE2">
        <w:trPr>
          <w:trHeight w:val="155"/>
        </w:trPr>
        <w:tc>
          <w:tcPr>
            <w:tcW w:w="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Право на использование новых версий программы для ЭВМ «ГРАНД-Смета», выпущенных в течение года. </w:t>
            </w:r>
          </w:p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Запись в Реестре Российского ПО №11163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Вид лицензии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Простая (неисключительная)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5AE2" w:rsidTr="00075AE2">
        <w:trPr>
          <w:trHeight w:val="354"/>
        </w:trPr>
        <w:tc>
          <w:tcPr>
            <w:tcW w:w="3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6" w:type="dxa"/>
            <w:vMerge/>
            <w:tcBorders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(12.20) Информационные системы для решения специфических отраслевых задач</w:t>
            </w: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E2" w:rsidTr="00075AE2">
        <w:trPr>
          <w:trHeight w:val="354"/>
        </w:trPr>
        <w:tc>
          <w:tcPr>
            <w:tcW w:w="3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Способ предоставления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9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E2" w:rsidTr="00075AE2">
        <w:trPr>
          <w:trHeight w:val="166"/>
        </w:trPr>
        <w:tc>
          <w:tcPr>
            <w:tcW w:w="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«ГРАНД-Смета»», выпущенных в течение года. Запись в Реестре Российского ПО №20152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Вид лицензии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Простая (неисключительная)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5AE2" w:rsidTr="00075AE2">
        <w:trPr>
          <w:trHeight w:val="223"/>
        </w:trPr>
        <w:tc>
          <w:tcPr>
            <w:tcW w:w="3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(12.20) Информационные системы для решения специфических отраслевых задач</w:t>
            </w:r>
          </w:p>
        </w:tc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AE2" w:rsidTr="00075AE2">
        <w:trPr>
          <w:trHeight w:val="354"/>
        </w:trPr>
        <w:tc>
          <w:tcPr>
            <w:tcW w:w="3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Способ предоставления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95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2" w:rsidRDefault="00075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2093" w:rsidRDefault="00E338FA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</w:rPr>
        <w:tab/>
        <w:t>Исполнитель должен обладать правами на распространение программного обеспечения, что должно подтверждаться свидетельством о государственной регистрации программы для ЭВМ и записью в едином реестре российских программ для электронных вычислительных машин и баз данных или иными подтверждающими документами на право предоставления неисключительной лицензии.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75AE2" w:rsidRDefault="00075AE2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642"/>
      </w:tblGrid>
      <w:tr w:rsidR="00A62093">
        <w:trPr>
          <w:jc w:val="center"/>
        </w:trPr>
        <w:tc>
          <w:tcPr>
            <w:tcW w:w="4503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Лицензиар/Лицензиат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Пользователь:</w:t>
            </w:r>
          </w:p>
        </w:tc>
      </w:tr>
      <w:tr w:rsidR="00A62093">
        <w:trPr>
          <w:jc w:val="center"/>
        </w:trPr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ФГБУ "ЦСП" ФМБА России</w:t>
            </w:r>
          </w:p>
        </w:tc>
      </w:tr>
      <w:tr w:rsidR="00A62093">
        <w:trPr>
          <w:jc w:val="center"/>
        </w:trPr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______________________ 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Первый заместитель генерального директора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     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 А. А. Кескинов</w:t>
            </w:r>
          </w:p>
        </w:tc>
      </w:tr>
    </w:tbl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A62093">
          <w:pgSz w:w="16838" w:h="11906" w:orient="landscape"/>
          <w:pgMar w:top="1418" w:right="680" w:bottom="794" w:left="680" w:header="0" w:footer="0" w:gutter="0"/>
          <w:cols w:space="708"/>
        </w:sectPr>
      </w:pPr>
    </w:p>
    <w:p w:rsidR="00A62093" w:rsidRDefault="00A62093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4974" w:type="pct"/>
        <w:tblCellMar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A62093">
        <w:trPr>
          <w:trHeight w:val="306"/>
        </w:trPr>
        <w:tc>
          <w:tcPr>
            <w:tcW w:w="5000" w:type="pct"/>
            <w:vAlign w:val="center"/>
          </w:tcPr>
          <w:p w:rsidR="00A62093" w:rsidRDefault="00E338FA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Приложение № 3</w:t>
            </w:r>
          </w:p>
          <w:p w:rsidR="00A62093" w:rsidRDefault="00E3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 Договору №______________ </w:t>
            </w:r>
          </w:p>
          <w:p w:rsidR="00A62093" w:rsidRDefault="00E3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«___»_____________ 2026 г.</w:t>
            </w:r>
          </w:p>
        </w:tc>
      </w:tr>
    </w:tbl>
    <w:p w:rsidR="00A62093" w:rsidRDefault="00A62093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62093" w:rsidRDefault="00A62093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62093" w:rsidRDefault="00E338FA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ФОРМА </w:t>
      </w:r>
    </w:p>
    <w:p w:rsidR="00A62093" w:rsidRDefault="00A62093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62093" w:rsidRDefault="00E338FA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АКТ ПРИЕМА-ПЕРЕДАЧИ ПРАВ ПО ЭТАПУ № ___ </w:t>
      </w:r>
    </w:p>
    <w:p w:rsidR="00A62093" w:rsidRDefault="00A62093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9"/>
        <w:gridCol w:w="3295"/>
      </w:tblGrid>
      <w:tr w:rsidR="00A62093">
        <w:trPr>
          <w:trHeight w:val="287"/>
        </w:trPr>
        <w:tc>
          <w:tcPr>
            <w:tcW w:w="6941" w:type="dxa"/>
          </w:tcPr>
          <w:p w:rsidR="00A62093" w:rsidRDefault="00E338FA">
            <w:pPr>
              <w:spacing w:after="0" w:line="240" w:lineRule="auto"/>
              <w:ind w:firstLine="34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г. _______________</w:t>
            </w:r>
          </w:p>
        </w:tc>
        <w:tc>
          <w:tcPr>
            <w:tcW w:w="3396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"___"___________ ____ г.</w:t>
            </w:r>
          </w:p>
        </w:tc>
      </w:tr>
    </w:tbl>
    <w:p w:rsidR="00A62093" w:rsidRDefault="00E338FA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___________, в лице ___________________, действующ__ на основании _____________________, именуемое в дальнейшем </w:t>
      </w: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с одной стороны, и ___________, именуемое в дальнейшем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Пользователь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 лице ___________________, действующего на основании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_______________</w:t>
      </w:r>
      <w:r>
        <w:rPr>
          <w:rFonts w:ascii="Times New Roman" w:eastAsia="Times New Roman" w:hAnsi="Times New Roman" w:cs="Times New Roman"/>
          <w:sz w:val="23"/>
          <w:szCs w:val="23"/>
        </w:rPr>
        <w:t>, с другой стороны, совместно именуемые в дальнейшем «Стороны»</w:t>
      </w:r>
      <w:r>
        <w:rPr>
          <w:rFonts w:ascii="Times New Roman" w:eastAsia="Calibri" w:hAnsi="Times New Roman" w:cs="Times New Roman"/>
          <w:sz w:val="23"/>
          <w:szCs w:val="23"/>
        </w:rPr>
        <w:t>, во исполнение договора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__</w:t>
      </w:r>
      <w:r>
        <w:rPr>
          <w:rFonts w:ascii="Times New Roman" w:eastAsia="Calibri" w:hAnsi="Times New Roman" w:cs="Times New Roman"/>
          <w:sz w:val="23"/>
          <w:szCs w:val="23"/>
        </w:rPr>
        <w:t xml:space="preserve"> от "</w:t>
      </w:r>
      <w:r>
        <w:rPr>
          <w:rFonts w:ascii="Times New Roman" w:eastAsia="Times New Roman" w:hAnsi="Times New Roman" w:cs="Times New Roman"/>
          <w:sz w:val="23"/>
          <w:szCs w:val="23"/>
        </w:rPr>
        <w:t>__</w:t>
      </w:r>
      <w:r>
        <w:rPr>
          <w:rFonts w:ascii="Times New Roman" w:eastAsia="Calibri" w:hAnsi="Times New Roman" w:cs="Times New Roman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_______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______</w:t>
      </w:r>
      <w:r>
        <w:rPr>
          <w:rFonts w:ascii="Times New Roman" w:eastAsia="Calibri" w:hAnsi="Times New Roman" w:cs="Times New Roman"/>
          <w:sz w:val="23"/>
          <w:szCs w:val="23"/>
        </w:rPr>
        <w:t xml:space="preserve"> г. (далее – Договор) оформили настоящий Акт о нижеследующем:</w:t>
      </w:r>
    </w:p>
    <w:p w:rsidR="00A62093" w:rsidRDefault="00A6209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Лицензиар/Лицензиат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>
        <w:rPr>
          <w:rFonts w:ascii="Times New Roman" w:eastAsia="Calibri" w:hAnsi="Times New Roman" w:cs="Times New Roman"/>
          <w:sz w:val="23"/>
          <w:szCs w:val="23"/>
        </w:rPr>
        <w:t xml:space="preserve"> в рамках Договора передал Пользователю, а Пользователь принял простые (неисключительные) права в следующем объеме:</w:t>
      </w:r>
    </w:p>
    <w:tbl>
      <w:tblPr>
        <w:tblpPr w:leftFromText="180" w:rightFromText="180" w:vertAnchor="text" w:horzAnchor="page" w:tblpX="1837" w:tblpY="62"/>
        <w:tblW w:w="5000" w:type="pct"/>
        <w:tblLayout w:type="fixed"/>
        <w:tblCellMar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3578"/>
        <w:gridCol w:w="1718"/>
        <w:gridCol w:w="1004"/>
        <w:gridCol w:w="1145"/>
        <w:gridCol w:w="1764"/>
      </w:tblGrid>
      <w:tr w:rsidR="00A62093">
        <w:trPr>
          <w:trHeight w:val="858"/>
        </w:trPr>
        <w:tc>
          <w:tcPr>
            <w:tcW w:w="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  <w:t>№</w:t>
            </w:r>
          </w:p>
        </w:tc>
        <w:tc>
          <w:tcPr>
            <w:tcW w:w="3578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  <w:t>Наименование</w:t>
            </w:r>
          </w:p>
        </w:tc>
        <w:tc>
          <w:tcPr>
            <w:tcW w:w="1718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  <w:t>Цена за единицу (руб.)</w:t>
            </w:r>
          </w:p>
        </w:tc>
        <w:tc>
          <w:tcPr>
            <w:tcW w:w="1004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  <w:t>Кол-во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  <w:t>Ед. изм.</w:t>
            </w:r>
          </w:p>
        </w:tc>
        <w:tc>
          <w:tcPr>
            <w:tcW w:w="1764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E33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  <w:t>Цена всего (руб.)</w:t>
            </w:r>
          </w:p>
        </w:tc>
      </w:tr>
      <w:tr w:rsidR="00A62093">
        <w:trPr>
          <w:trHeight w:val="203"/>
        </w:trPr>
        <w:tc>
          <w:tcPr>
            <w:tcW w:w="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A620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  <w:sz w:val="16"/>
                <w:szCs w:val="16"/>
                <w:lang w:eastAsia="ru-RU"/>
              </w:rPr>
            </w:pPr>
          </w:p>
        </w:tc>
        <w:tc>
          <w:tcPr>
            <w:tcW w:w="35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A620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A620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A620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A62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95959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2093" w:rsidRDefault="00A620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  <w:sz w:val="16"/>
                <w:szCs w:val="16"/>
                <w:lang w:eastAsia="ru-RU"/>
              </w:rPr>
            </w:pPr>
          </w:p>
        </w:tc>
      </w:tr>
      <w:tr w:rsidR="00A62093">
        <w:trPr>
          <w:trHeight w:val="306"/>
        </w:trPr>
        <w:tc>
          <w:tcPr>
            <w:tcW w:w="79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093" w:rsidRDefault="00E338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  <w:t>ИТОГО: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2093" w:rsidRDefault="00A620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595959"/>
                <w:lang w:eastAsia="ru-RU"/>
              </w:rPr>
            </w:pPr>
          </w:p>
        </w:tc>
      </w:tr>
    </w:tbl>
    <w:p w:rsidR="00A62093" w:rsidRDefault="00E338FA">
      <w:pPr>
        <w:spacing w:after="0" w:line="240" w:lineRule="auto"/>
        <w:ind w:left="100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Times New Roman" w:hAnsi="Times New Roman"/>
          <w:color w:val="595959"/>
          <w:lang w:eastAsia="ru-RU"/>
        </w:rPr>
        <w:t>Страна происхождения: Россия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Неисключительные права передаются на 12 месяцев. 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С целью установления соответствия лицензии требованиям, установленным настоящим Договором, Пользователь провел экспертизу своими силами/привлек эксперта/экспертную организацию (нужное подчеркнуть) ____________________________.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Основываясь на результатах проведенной экспертизы, Пользователь установил соответствие/не соответствие (нужное подчеркнуть) сроков предоставления и качества предоставленных прав, требованиям, установленным настоящим Договором. 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В случае несоответствия перечислить недостатки: __________________________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Недостатки устранены/не устранены (нужное подчеркнуть).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Итоговая стоимость составляет _______________ (_________________ тысяч) рублей _ копеек, НДС _____________________.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Пользователь претензий по качеству, количеству и комплектности переданного программного продукта не имеет.</w:t>
      </w:r>
    </w:p>
    <w:p w:rsidR="00A62093" w:rsidRDefault="00E338F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Настоящий Акт составлен в 2 экземплярах, имеющих равную юридическую силу, по одному для каждой Стороны.</w:t>
      </w:r>
    </w:p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A62093" w:rsidRDefault="00E338F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ФОРМА СОГЛАСОВАНА</w:t>
      </w:r>
    </w:p>
    <w:p w:rsidR="00A62093" w:rsidRDefault="00A6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642"/>
      </w:tblGrid>
      <w:tr w:rsidR="00A62093">
        <w:tc>
          <w:tcPr>
            <w:tcW w:w="4503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Лицензиар/Лицензиат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Пользователь:</w:t>
            </w:r>
          </w:p>
        </w:tc>
      </w:tr>
      <w:tr w:rsidR="00A62093"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ФГБУ "ЦСП" ФМБА России</w:t>
            </w:r>
          </w:p>
        </w:tc>
      </w:tr>
      <w:tr w:rsidR="00A62093"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______________________ </w:t>
            </w: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Первый заместитель генерального директора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      </w:t>
            </w:r>
          </w:p>
          <w:p w:rsidR="00A62093" w:rsidRDefault="00E33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 А. А. Кескинов</w:t>
            </w:r>
          </w:p>
        </w:tc>
      </w:tr>
      <w:tr w:rsidR="00A62093">
        <w:tc>
          <w:tcPr>
            <w:tcW w:w="4503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2" w:type="dxa"/>
          </w:tcPr>
          <w:p w:rsidR="00A62093" w:rsidRDefault="00A6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A62093" w:rsidRDefault="00A62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93" w:rsidRDefault="00A62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2093">
      <w:pgSz w:w="11906" w:h="16838"/>
      <w:pgMar w:top="680" w:right="794" w:bottom="680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08" w:rsidRDefault="000B5108">
      <w:pPr>
        <w:spacing w:after="0" w:line="240" w:lineRule="auto"/>
      </w:pPr>
      <w:r>
        <w:separator/>
      </w:r>
    </w:p>
  </w:endnote>
  <w:endnote w:type="continuationSeparator" w:id="0">
    <w:p w:rsidR="000B5108" w:rsidRDefault="000B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08" w:rsidRDefault="000B5108">
      <w:pPr>
        <w:spacing w:after="0" w:line="240" w:lineRule="auto"/>
      </w:pPr>
      <w:r>
        <w:separator/>
      </w:r>
    </w:p>
  </w:footnote>
  <w:footnote w:type="continuationSeparator" w:id="0">
    <w:p w:rsidR="000B5108" w:rsidRDefault="000B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80E"/>
    <w:multiLevelType w:val="multilevel"/>
    <w:tmpl w:val="D97876D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9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5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6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43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  <w:b w:val="0"/>
      </w:rPr>
    </w:lvl>
  </w:abstractNum>
  <w:abstractNum w:abstractNumId="1" w15:restartNumberingAfterBreak="0">
    <w:nsid w:val="1DAE404B"/>
    <w:multiLevelType w:val="multilevel"/>
    <w:tmpl w:val="A1301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4848D7"/>
    <w:multiLevelType w:val="multilevel"/>
    <w:tmpl w:val="903498D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120381A"/>
    <w:multiLevelType w:val="multilevel"/>
    <w:tmpl w:val="347276F0"/>
    <w:lvl w:ilvl="0">
      <w:start w:val="1"/>
      <w:numFmt w:val="decimal"/>
      <w:lvlText w:val="%1."/>
      <w:lvlJc w:val="left"/>
      <w:pPr>
        <w:ind w:left="465" w:hanging="465"/>
      </w:pPr>
      <w:rPr>
        <w:rFonts w:ascii="Arial" w:eastAsia="Calibri" w:hAnsi="Arial" w:cs="Arial" w:hint="default"/>
        <w:sz w:val="20"/>
      </w:rPr>
    </w:lvl>
    <w:lvl w:ilvl="1">
      <w:start w:val="1"/>
      <w:numFmt w:val="decimal"/>
      <w:lvlText w:val="%2."/>
      <w:lvlJc w:val="left"/>
      <w:pPr>
        <w:ind w:left="1005" w:hanging="465"/>
      </w:pPr>
      <w:rPr>
        <w:rFonts w:ascii="Arial" w:eastAsia="Calibri" w:hAnsi="Arial" w:cs="Arial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eastAsia="Calibri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Arial" w:eastAsia="Calibri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Arial" w:eastAsia="Calibri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Arial" w:eastAsia="Calibri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Arial" w:eastAsia="Calibri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Arial" w:eastAsia="Calibri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Arial" w:eastAsia="Calibri" w:hAnsi="Arial" w:cs="Arial" w:hint="default"/>
        <w:sz w:val="20"/>
      </w:rPr>
    </w:lvl>
  </w:abstractNum>
  <w:abstractNum w:abstractNumId="4" w15:restartNumberingAfterBreak="0">
    <w:nsid w:val="4E9F601F"/>
    <w:multiLevelType w:val="multilevel"/>
    <w:tmpl w:val="3850E55C"/>
    <w:lvl w:ilvl="0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1136861"/>
    <w:multiLevelType w:val="multilevel"/>
    <w:tmpl w:val="9DAC4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4468B7"/>
    <w:multiLevelType w:val="multilevel"/>
    <w:tmpl w:val="1E96BF62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4417BF"/>
    <w:multiLevelType w:val="multilevel"/>
    <w:tmpl w:val="BA8E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93"/>
    <w:rsid w:val="00075AE2"/>
    <w:rsid w:val="000B5108"/>
    <w:rsid w:val="003711F2"/>
    <w:rsid w:val="003E3711"/>
    <w:rsid w:val="009A2D27"/>
    <w:rsid w:val="00A62093"/>
    <w:rsid w:val="00B90F1C"/>
    <w:rsid w:val="00E10CA6"/>
    <w:rsid w:val="00E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B261"/>
  <w15:docId w15:val="{B92C2424-E26D-48D0-9DE1-198E665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styleId="af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e">
    <w:name w:val="Абзац списка Знак"/>
    <w:link w:val="afd"/>
    <w:uiPriority w:val="34"/>
    <w:qFormat/>
  </w:style>
  <w:style w:type="paragraph" w:customStyle="1" w:styleId="affc">
    <w:name w:val="Знак"/>
    <w:basedOn w:val="a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tware@cspfm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1519-613C-44CB-ADAA-59A76283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5454</Words>
  <Characters>31090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«ЦСП» ФМБА России</Company>
  <LinksUpToDate>false</LinksUpToDate>
  <CharactersWithSpaces>36472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Волгина Наталья Владимировна</dc:creator>
  <cp:lastModifiedBy>Пользователь Windows</cp:lastModifiedBy>
  <cp:revision>3</cp:revision>
  <cp:lastPrinted>2026-06-23T11:19:00Z</cp:lastPrinted>
  <dcterms:created xsi:type="dcterms:W3CDTF">2026-06-22T08:00:00Z</dcterms:created>
  <dcterms:modified xsi:type="dcterms:W3CDTF">2026-06-23T11:26:00Z</dcterms:modified>
</cp:coreProperties>
</file>