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62218" w:rsidRPr="00D351D6" w:rsidRDefault="00162218">
      <w:pPr>
        <w:tabs>
          <w:tab w:val="left" w:pos="-284"/>
          <w:tab w:val="left" w:pos="10065"/>
          <w:tab w:val="left" w:pos="10206"/>
        </w:tabs>
        <w:ind w:left="-284"/>
        <w:jc w:val="center"/>
        <w:rPr>
          <w:b/>
          <w:lang w:val="en-US"/>
        </w:rPr>
      </w:pPr>
    </w:p>
    <w:p w:rsidR="00162218" w:rsidRDefault="00750615">
      <w:pPr>
        <w:tabs>
          <w:tab w:val="left" w:pos="-284"/>
          <w:tab w:val="left" w:pos="10065"/>
          <w:tab w:val="left" w:pos="10206"/>
        </w:tabs>
        <w:ind w:left="-284"/>
        <w:jc w:val="center"/>
        <w:rPr>
          <w:b/>
        </w:rPr>
      </w:pPr>
      <w:r>
        <w:rPr>
          <w:b/>
        </w:rPr>
        <w:t xml:space="preserve">ГОСУДАРСТВЕННЫЙ КОНТРАКТ </w:t>
      </w:r>
    </w:p>
    <w:p w:rsidR="00162218" w:rsidRDefault="00750615">
      <w:pPr>
        <w:widowControl w:val="0"/>
        <w:tabs>
          <w:tab w:val="center" w:pos="4725"/>
        </w:tabs>
        <w:jc w:val="center"/>
        <w:rPr>
          <w:color w:val="000000"/>
        </w:rPr>
      </w:pPr>
      <w:r>
        <w:rPr>
          <w:color w:val="000000"/>
        </w:rPr>
        <w:t xml:space="preserve">на оказание услуг </w:t>
      </w:r>
    </w:p>
    <w:p w:rsidR="00162218" w:rsidRDefault="00750615">
      <w:pPr>
        <w:widowControl w:val="0"/>
        <w:tabs>
          <w:tab w:val="center" w:pos="4725"/>
        </w:tabs>
        <w:jc w:val="center"/>
        <w:rPr>
          <w:color w:val="000000"/>
        </w:rPr>
      </w:pPr>
      <w:r>
        <w:rPr>
          <w:color w:val="000000"/>
        </w:rPr>
        <w:t>для нужд уголовно-исполнительной системы</w:t>
      </w:r>
    </w:p>
    <w:p w:rsidR="00162218" w:rsidRDefault="00750615">
      <w:pPr>
        <w:tabs>
          <w:tab w:val="left" w:pos="-284"/>
          <w:tab w:val="left" w:pos="10065"/>
          <w:tab w:val="left" w:pos="10206"/>
        </w:tabs>
        <w:ind w:left="-284"/>
        <w:jc w:val="center"/>
        <w:rPr>
          <w:color w:val="000000"/>
          <w:sz w:val="22"/>
          <w:szCs w:val="22"/>
        </w:rPr>
      </w:pPr>
      <w:r>
        <w:rPr>
          <w:color w:val="000000"/>
          <w:sz w:val="22"/>
          <w:szCs w:val="22"/>
        </w:rPr>
        <w:t xml:space="preserve">№ </w:t>
      </w:r>
      <w:r w:rsidR="00407AC9">
        <w:rPr>
          <w:color w:val="000000"/>
          <w:shd w:val="clear" w:color="auto" w:fill="F8F8F8"/>
        </w:rPr>
        <w:t>_____________</w:t>
      </w:r>
    </w:p>
    <w:p w:rsidR="00162218" w:rsidRDefault="00750615">
      <w:pPr>
        <w:tabs>
          <w:tab w:val="left" w:pos="-284"/>
          <w:tab w:val="left" w:pos="10065"/>
          <w:tab w:val="left" w:pos="10206"/>
        </w:tabs>
        <w:ind w:left="-284"/>
        <w:jc w:val="center"/>
        <w:rPr>
          <w:color w:val="000000"/>
          <w:sz w:val="22"/>
          <w:szCs w:val="22"/>
        </w:rPr>
      </w:pPr>
      <w:r>
        <w:rPr>
          <w:color w:val="000000"/>
          <w:sz w:val="16"/>
          <w:szCs w:val="16"/>
        </w:rPr>
        <w:t xml:space="preserve">    (номер государственного контракта)</w:t>
      </w:r>
      <w:r>
        <w:rPr>
          <w:color w:val="000000"/>
          <w:sz w:val="22"/>
          <w:szCs w:val="22"/>
        </w:rPr>
        <w:t xml:space="preserve"> </w:t>
      </w:r>
    </w:p>
    <w:p w:rsidR="00162218" w:rsidRDefault="00162218">
      <w:pPr>
        <w:tabs>
          <w:tab w:val="left" w:pos="-284"/>
          <w:tab w:val="left" w:pos="10065"/>
          <w:tab w:val="left" w:pos="10206"/>
        </w:tabs>
        <w:ind w:left="-284"/>
        <w:jc w:val="center"/>
      </w:pPr>
    </w:p>
    <w:p w:rsidR="00162218" w:rsidRDefault="00750615">
      <w:pPr>
        <w:tabs>
          <w:tab w:val="left" w:pos="-284"/>
          <w:tab w:val="left" w:pos="10065"/>
          <w:tab w:val="left" w:pos="10206"/>
        </w:tabs>
        <w:ind w:left="-284"/>
        <w:jc w:val="center"/>
      </w:pPr>
      <w:r>
        <w:t xml:space="preserve"> </w:t>
      </w:r>
      <w:r w:rsidRPr="00F9443F">
        <w:t>(Идентификационный код з</w:t>
      </w:r>
      <w:bookmarkStart w:id="0" w:name="_GoBack"/>
      <w:bookmarkEnd w:id="0"/>
      <w:r w:rsidRPr="00F9443F">
        <w:t>акупки</w:t>
      </w:r>
      <w:r w:rsidRPr="00135D9B">
        <w:t>:</w:t>
      </w:r>
      <w:r w:rsidR="00D41EEF" w:rsidRPr="00135D9B">
        <w:t xml:space="preserve"> </w:t>
      </w:r>
      <w:r w:rsidR="00135D9B" w:rsidRPr="00135D9B">
        <w:t>261245502227324550100100210244</w:t>
      </w:r>
      <w:r w:rsidR="00D41EEF" w:rsidRPr="00135D9B">
        <w:t>000244</w:t>
      </w:r>
      <w:r w:rsidRPr="00135D9B">
        <w:t>)</w:t>
      </w:r>
    </w:p>
    <w:p w:rsidR="00162218" w:rsidRDefault="00162218">
      <w:pPr>
        <w:spacing w:line="300" w:lineRule="atLeast"/>
        <w:jc w:val="center"/>
      </w:pPr>
    </w:p>
    <w:p w:rsidR="00162218" w:rsidRDefault="00750615">
      <w:pPr>
        <w:tabs>
          <w:tab w:val="left" w:pos="-284"/>
        </w:tabs>
        <w:jc w:val="center"/>
      </w:pPr>
      <w:r>
        <w:t>г. Минусинск</w:t>
      </w:r>
      <w:r>
        <w:tab/>
        <w:t xml:space="preserve">                                                    </w:t>
      </w:r>
      <w:r w:rsidR="00407AC9">
        <w:t xml:space="preserve">                         </w:t>
      </w:r>
      <w:r>
        <w:t xml:space="preserve">   </w:t>
      </w:r>
      <w:r w:rsidR="00F9443F">
        <w:t xml:space="preserve">   </w:t>
      </w:r>
      <w:r>
        <w:t xml:space="preserve">     </w:t>
      </w:r>
      <w:proofErr w:type="gramStart"/>
      <w:r>
        <w:t xml:space="preserve">   </w:t>
      </w:r>
      <w:r w:rsidR="006D5B8F">
        <w:t>«</w:t>
      </w:r>
      <w:proofErr w:type="gramEnd"/>
      <w:r w:rsidR="006D5B8F">
        <w:t>___» __________ 2026</w:t>
      </w:r>
      <w:r>
        <w:t xml:space="preserve"> г.</w:t>
      </w:r>
    </w:p>
    <w:p w:rsidR="00162218" w:rsidRPr="00407AC9" w:rsidRDefault="00162218">
      <w:pPr>
        <w:tabs>
          <w:tab w:val="left" w:pos="-284"/>
        </w:tabs>
        <w:jc w:val="both"/>
      </w:pPr>
    </w:p>
    <w:p w:rsidR="00407AC9" w:rsidRDefault="00407AC9" w:rsidP="00407AC9">
      <w:pPr>
        <w:widowControl w:val="0"/>
        <w:snapToGrid w:val="0"/>
        <w:spacing w:after="120"/>
        <w:ind w:right="-74" w:firstLine="708"/>
        <w:contextualSpacing/>
        <w:jc w:val="both"/>
      </w:pPr>
      <w:r>
        <w:rPr>
          <w:b/>
          <w:color w:val="000000"/>
        </w:rPr>
        <w:t>Федеральное казенное учреждение «</w:t>
      </w:r>
      <w:r w:rsidRPr="008E49F2">
        <w:rPr>
          <w:b/>
        </w:rPr>
        <w:t>Лечебное исправительное учреждение</w:t>
      </w:r>
      <w:r w:rsidRPr="008E49F2">
        <w:rPr>
          <w:b/>
          <w:spacing w:val="1"/>
        </w:rPr>
        <w:t xml:space="preserve"> № 32 </w:t>
      </w:r>
      <w:r>
        <w:rPr>
          <w:b/>
          <w:color w:val="000000"/>
        </w:rPr>
        <w:t xml:space="preserve"> Главного управления Федеральной службы исполнения наказаний по Красноярскому краю» (ФКУ ЛИУ-32 ГУФСИН России по Красноярскому краю),</w:t>
      </w:r>
      <w:r>
        <w:rPr>
          <w:color w:val="000000"/>
        </w:rPr>
        <w:t xml:space="preserve"> выступающее от имени Российской Федерации,  именуемое в дальнейшем </w:t>
      </w:r>
      <w:r>
        <w:rPr>
          <w:b/>
          <w:color w:val="000000"/>
        </w:rPr>
        <w:t>«Государственный заказчик»</w:t>
      </w:r>
      <w:r>
        <w:rPr>
          <w:color w:val="000000"/>
        </w:rPr>
        <w:t xml:space="preserve">, в лице начальника Антипова Дмитрия Викторовича, </w:t>
      </w:r>
      <w:r>
        <w:t xml:space="preserve">действующего на основании Устава, с одной стороны, и </w:t>
      </w:r>
      <w:r>
        <w:rPr>
          <w:b/>
        </w:rPr>
        <w:t>_______________</w:t>
      </w:r>
      <w:r w:rsidRPr="00155445">
        <w:t xml:space="preserve"> (</w:t>
      </w:r>
      <w:r>
        <w:t>_________),</w:t>
      </w:r>
      <w:r>
        <w:rPr>
          <w:b/>
        </w:rPr>
        <w:t xml:space="preserve"> </w:t>
      </w:r>
      <w:r>
        <w:t>именуемый в дальнейшем</w:t>
      </w:r>
      <w:r>
        <w:rPr>
          <w:b/>
        </w:rPr>
        <w:t xml:space="preserve"> «Исполнитель»</w:t>
      </w:r>
      <w:r>
        <w:t>,</w:t>
      </w:r>
      <w:r>
        <w:rPr>
          <w:b/>
        </w:rPr>
        <w:t xml:space="preserve"> </w:t>
      </w:r>
      <w:r>
        <w:t xml:space="preserve">действующий на основании __________, с другой стороны, вместе именуемые «Стороны»,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 44-ФЗ), </w:t>
      </w:r>
      <w:r w:rsidRPr="00982168">
        <w:t xml:space="preserve">Федеральным законом от </w:t>
      </w:r>
      <w:r>
        <w:t>28</w:t>
      </w:r>
      <w:r w:rsidRPr="00982168">
        <w:t>.1</w:t>
      </w:r>
      <w:r>
        <w:t>1</w:t>
      </w:r>
      <w:r w:rsidRPr="00982168">
        <w:t>.202</w:t>
      </w:r>
      <w:r>
        <w:t>5</w:t>
      </w:r>
      <w:r w:rsidRPr="00982168">
        <w:t xml:space="preserve"> № </w:t>
      </w:r>
      <w:r>
        <w:t>426</w:t>
      </w:r>
      <w:r w:rsidRPr="00982168">
        <w:t xml:space="preserve">-ФЗ «О федеральном бюджете </w:t>
      </w:r>
      <w:r>
        <w:t xml:space="preserve"> </w:t>
      </w:r>
      <w:r w:rsidRPr="00982168">
        <w:t>на 202</w:t>
      </w:r>
      <w:r>
        <w:t>6</w:t>
      </w:r>
      <w:r w:rsidRPr="00982168">
        <w:t xml:space="preserve"> год и на плановый период 202</w:t>
      </w:r>
      <w:r>
        <w:t>7</w:t>
      </w:r>
      <w:r w:rsidRPr="00982168">
        <w:t xml:space="preserve"> и 202</w:t>
      </w:r>
      <w:r>
        <w:t>8</w:t>
      </w:r>
      <w:r w:rsidRPr="00982168">
        <w:t xml:space="preserve"> годов»</w:t>
      </w:r>
      <w:r>
        <w:t>, заключили настоящий Государственный контракт (далее – контракт) о нижеследующем:</w:t>
      </w:r>
    </w:p>
    <w:p w:rsidR="00407AC9" w:rsidRDefault="00407AC9" w:rsidP="00407AC9">
      <w:pPr>
        <w:tabs>
          <w:tab w:val="left" w:pos="-284"/>
        </w:tabs>
        <w:ind w:firstLine="709"/>
        <w:jc w:val="both"/>
        <w:rPr>
          <w:color w:val="000000"/>
          <w:lang w:eastAsia="ru-RU"/>
        </w:rPr>
      </w:pPr>
    </w:p>
    <w:p w:rsidR="00162218" w:rsidRPr="00407AC9" w:rsidRDefault="006D5B8F" w:rsidP="00407AC9">
      <w:pPr>
        <w:tabs>
          <w:tab w:val="left" w:pos="-284"/>
        </w:tabs>
        <w:jc w:val="center"/>
      </w:pPr>
      <w:r>
        <w:rPr>
          <w:b/>
        </w:rPr>
        <w:t xml:space="preserve">1. </w:t>
      </w:r>
      <w:r w:rsidR="00750615" w:rsidRPr="00407AC9">
        <w:rPr>
          <w:b/>
        </w:rPr>
        <w:t>Предмет контракта</w:t>
      </w:r>
    </w:p>
    <w:p w:rsidR="00162218" w:rsidRDefault="00750615">
      <w:pPr>
        <w:pStyle w:val="afffff2"/>
        <w:spacing w:after="0" w:line="240" w:lineRule="auto"/>
        <w:ind w:left="0" w:firstLine="714"/>
        <w:jc w:val="both"/>
        <w:rPr>
          <w:rFonts w:ascii="Times New Roman" w:hAnsi="Times New Roman"/>
          <w:color w:val="000000"/>
        </w:rPr>
      </w:pPr>
      <w:r>
        <w:rPr>
          <w:rFonts w:ascii="Times New Roman" w:eastAsia="Times New Roman" w:hAnsi="Times New Roman" w:cs="Times New Roman"/>
          <w:sz w:val="24"/>
          <w:szCs w:val="20"/>
        </w:rPr>
        <w:t xml:space="preserve">1.1. По настоящему Контракту Исполнитель обязуется по заданию Государственного заказчика оказать </w:t>
      </w:r>
      <w:r w:rsidR="00407AC9">
        <w:rPr>
          <w:rFonts w:ascii="Times New Roman" w:eastAsia="Times New Roman" w:hAnsi="Times New Roman" w:cs="Times New Roman"/>
          <w:sz w:val="24"/>
          <w:szCs w:val="20"/>
        </w:rPr>
        <w:t>услуги по проведению</w:t>
      </w:r>
      <w:r>
        <w:rPr>
          <w:rFonts w:ascii="Times New Roman" w:hAnsi="Times New Roman"/>
          <w:sz w:val="24"/>
          <w:szCs w:val="24"/>
        </w:rPr>
        <w:t xml:space="preserve"> </w:t>
      </w:r>
      <w:r w:rsidR="006D5B8F">
        <w:rPr>
          <w:rFonts w:ascii="Times New Roman" w:hAnsi="Times New Roman" w:cs="Times New Roman"/>
          <w:sz w:val="24"/>
          <w:szCs w:val="24"/>
        </w:rPr>
        <w:t>ремонта автомобильного крана КС-55713-1К с проведением полного технического освидетельствования</w:t>
      </w:r>
      <w:r w:rsidR="00F10F50">
        <w:rPr>
          <w:rFonts w:ascii="Times New Roman" w:hAnsi="Times New Roman" w:cs="Times New Roman"/>
          <w:sz w:val="24"/>
          <w:szCs w:val="24"/>
        </w:rPr>
        <w:t xml:space="preserve"> (далее -у</w:t>
      </w:r>
      <w:r>
        <w:rPr>
          <w:rFonts w:ascii="Times New Roman" w:hAnsi="Times New Roman" w:cs="Times New Roman"/>
          <w:sz w:val="24"/>
          <w:szCs w:val="24"/>
        </w:rPr>
        <w:t>слуга)</w:t>
      </w:r>
      <w:r>
        <w:rPr>
          <w:rFonts w:ascii="Times New Roman" w:eastAsia="Times New Roman" w:hAnsi="Times New Roman" w:cs="Times New Roman"/>
          <w:sz w:val="24"/>
          <w:szCs w:val="20"/>
        </w:rPr>
        <w:t>, в соответствии с техническим заданием (</w:t>
      </w:r>
      <w:r w:rsidR="006D5B8F">
        <w:rPr>
          <w:rFonts w:ascii="Times New Roman" w:eastAsia="Times New Roman" w:hAnsi="Times New Roman" w:cs="Times New Roman"/>
          <w:sz w:val="24"/>
          <w:szCs w:val="20"/>
        </w:rPr>
        <w:t>Приложение №</w:t>
      </w:r>
      <w:r>
        <w:rPr>
          <w:rFonts w:ascii="Times New Roman" w:eastAsia="Times New Roman" w:hAnsi="Times New Roman" w:cs="Times New Roman"/>
          <w:sz w:val="24"/>
          <w:szCs w:val="20"/>
        </w:rPr>
        <w:t xml:space="preserve"> 1), являющимся неотъемлемой частью настоящего Контракта, а Государственный заказчик обязуется принять и оплатить </w:t>
      </w:r>
      <w:r w:rsidR="006D5B8F">
        <w:rPr>
          <w:rFonts w:ascii="Times New Roman" w:eastAsia="Times New Roman" w:hAnsi="Times New Roman" w:cs="Times New Roman"/>
          <w:sz w:val="24"/>
          <w:szCs w:val="20"/>
        </w:rPr>
        <w:t>эти услуги</w:t>
      </w:r>
      <w:r>
        <w:rPr>
          <w:rFonts w:ascii="Times New Roman" w:hAnsi="Times New Roman"/>
          <w:color w:val="000000"/>
        </w:rPr>
        <w:t>.</w:t>
      </w:r>
    </w:p>
    <w:p w:rsidR="00162218" w:rsidRDefault="00162218">
      <w:pPr>
        <w:pStyle w:val="1f"/>
        <w:spacing w:line="240" w:lineRule="auto"/>
        <w:ind w:right="-74" w:firstLine="708"/>
      </w:pPr>
    </w:p>
    <w:p w:rsidR="00162218" w:rsidRDefault="00750615">
      <w:pPr>
        <w:ind w:left="284"/>
        <w:contextualSpacing/>
        <w:jc w:val="center"/>
      </w:pPr>
      <w:r>
        <w:rPr>
          <w:rFonts w:eastAsia="Calibri"/>
          <w:b/>
          <w:bCs/>
          <w:lang w:eastAsia="en-US"/>
        </w:rPr>
        <w:t>2.Обязанности и права Сторон</w:t>
      </w:r>
    </w:p>
    <w:p w:rsidR="00162218" w:rsidRDefault="00750615">
      <w:pPr>
        <w:ind w:firstLine="567"/>
        <w:jc w:val="both"/>
      </w:pPr>
      <w:r>
        <w:rPr>
          <w:rFonts w:eastAsia="Calibri"/>
          <w:b/>
          <w:bCs/>
          <w:lang w:eastAsia="ru-RU"/>
        </w:rPr>
        <w:t>2.1. Государственный заказчик обязан:</w:t>
      </w:r>
    </w:p>
    <w:p w:rsidR="00162218" w:rsidRDefault="00750615">
      <w:pPr>
        <w:ind w:firstLine="567"/>
        <w:jc w:val="both"/>
      </w:pPr>
      <w:r>
        <w:rPr>
          <w:rFonts w:eastAsia="Calibri"/>
          <w:bCs/>
          <w:lang w:eastAsia="ru-RU"/>
        </w:rPr>
        <w:t xml:space="preserve">2.1.1. </w:t>
      </w:r>
      <w:r>
        <w:rPr>
          <w:lang w:eastAsia="ru-RU"/>
        </w:rPr>
        <w:t>Обеспечить приемку оказанных услуг в соответствии с условиями раздела 4 Контракта;</w:t>
      </w:r>
    </w:p>
    <w:p w:rsidR="00162218" w:rsidRDefault="00750615">
      <w:pPr>
        <w:tabs>
          <w:tab w:val="left" w:pos="-284"/>
        </w:tabs>
        <w:ind w:firstLine="567"/>
        <w:jc w:val="both"/>
      </w:pPr>
      <w:r>
        <w:t>2.1.2. Обеспечить оплату оказанных услуг в соответствии с</w:t>
      </w:r>
      <w:r>
        <w:rPr>
          <w:lang w:eastAsia="ru-RU"/>
        </w:rPr>
        <w:t xml:space="preserve"> условиями раздела 3 Контракта;</w:t>
      </w:r>
    </w:p>
    <w:p w:rsidR="00162218" w:rsidRDefault="00750615">
      <w:pPr>
        <w:ind w:firstLine="567"/>
        <w:jc w:val="both"/>
      </w:pPr>
      <w:r>
        <w:rPr>
          <w:lang w:eastAsia="ru-RU"/>
        </w:rPr>
        <w:t xml:space="preserve">2.1.3. </w:t>
      </w:r>
      <w:r>
        <w:t xml:space="preserve">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w:t>
      </w:r>
      <w:r w:rsidR="00D351D6" w:rsidRPr="0013355C">
        <w:t>УПД, заказ-наряда</w:t>
      </w:r>
      <w:r>
        <w:t>;</w:t>
      </w:r>
    </w:p>
    <w:p w:rsidR="00162218" w:rsidRDefault="00750615">
      <w:pPr>
        <w:ind w:firstLine="567"/>
        <w:jc w:val="both"/>
      </w:pPr>
      <w:r>
        <w:t xml:space="preserve">2.1.4. Взыскивать пени и штраф в соответствии с условиями настоящего </w:t>
      </w:r>
      <w:r w:rsidR="006D5B8F">
        <w:t>Контракта за</w:t>
      </w:r>
      <w:r>
        <w:t xml:space="preserve"> неисполнение или ненадлежащее исполнение Исполнителем обязательств, предусмотренных Контрактом;</w:t>
      </w:r>
    </w:p>
    <w:p w:rsidR="00162218" w:rsidRDefault="00750615">
      <w:pPr>
        <w:ind w:firstLine="567"/>
        <w:jc w:val="both"/>
      </w:pPr>
      <w:r>
        <w:t>2.1.5.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162218" w:rsidRDefault="00750615">
      <w:pPr>
        <w:tabs>
          <w:tab w:val="left" w:pos="-284"/>
        </w:tabs>
        <w:ind w:firstLine="567"/>
        <w:jc w:val="both"/>
      </w:pPr>
      <w:r>
        <w:rPr>
          <w:lang w:eastAsia="ru-RU"/>
        </w:rPr>
        <w:t>2.1.6. Выполнять иные обязанности, предусмотренные законодательством Российской Федерации и настоящим Контрактом.</w:t>
      </w:r>
    </w:p>
    <w:p w:rsidR="00162218" w:rsidRDefault="00750615">
      <w:pPr>
        <w:ind w:firstLine="567"/>
        <w:jc w:val="both"/>
      </w:pPr>
      <w:r>
        <w:rPr>
          <w:b/>
        </w:rPr>
        <w:t>2.2. Государственный заказчик вправе:</w:t>
      </w:r>
    </w:p>
    <w:p w:rsidR="00162218" w:rsidRDefault="00750615">
      <w:pPr>
        <w:widowControl w:val="0"/>
        <w:tabs>
          <w:tab w:val="left" w:pos="-284"/>
        </w:tabs>
        <w:ind w:firstLine="567"/>
        <w:jc w:val="both"/>
      </w:pPr>
      <w:r>
        <w:rPr>
          <w:lang w:eastAsia="ru-RU"/>
        </w:rPr>
        <w:lastRenderedPageBreak/>
        <w:t>2.2.1. Определять лиц, непосредственно участвующих в контроле за оказанием услуг Исполнителем и (или) лиц, участвующих в приемке оказанных услуг по количеству                          и качеству;</w:t>
      </w:r>
    </w:p>
    <w:p w:rsidR="00162218" w:rsidRDefault="00750615">
      <w:pPr>
        <w:widowControl w:val="0"/>
        <w:ind w:firstLine="567"/>
        <w:jc w:val="both"/>
      </w:pPr>
      <w:r>
        <w:t>2.2.2.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162218" w:rsidRDefault="00750615">
      <w:pPr>
        <w:ind w:firstLine="567"/>
        <w:jc w:val="both"/>
      </w:pPr>
      <w:r>
        <w:t>2.2.3. Запрашивать у Исполнителя информацию о ходе и состоянии оказываемых услуг;</w:t>
      </w:r>
    </w:p>
    <w:p w:rsidR="00162218" w:rsidRDefault="00750615">
      <w:pPr>
        <w:ind w:firstLine="567"/>
        <w:jc w:val="both"/>
      </w:pPr>
      <w:r>
        <w:t xml:space="preserve">2.2.4. Осуществлять контроль за ходом </w:t>
      </w:r>
      <w:r>
        <w:rPr>
          <w:bCs/>
        </w:rPr>
        <w:t xml:space="preserve">и </w:t>
      </w:r>
      <w:r>
        <w:t>качеством оказываемых услуг, соблюдением сроков их оказания, не вмешиваясь при этом в хозяйственную деятельность Исполнителя;</w:t>
      </w:r>
    </w:p>
    <w:p w:rsidR="00162218" w:rsidRDefault="00750615">
      <w:pPr>
        <w:tabs>
          <w:tab w:val="left" w:pos="-284"/>
        </w:tabs>
        <w:ind w:firstLine="567"/>
        <w:jc w:val="both"/>
      </w:pPr>
      <w:r>
        <w:rPr>
          <w:lang w:eastAsia="ru-RU"/>
        </w:rPr>
        <w:t>2.2.5. Отказаться от исполнения Контракта, а также требовать возмещения убытков                     в случае нарушения Исполнителем условий Контракта о сроках и качестве оказываемых услуг;</w:t>
      </w:r>
    </w:p>
    <w:p w:rsidR="00162218" w:rsidRDefault="00750615">
      <w:pPr>
        <w:tabs>
          <w:tab w:val="left" w:pos="-284"/>
        </w:tabs>
        <w:ind w:firstLine="567"/>
        <w:jc w:val="both"/>
      </w:pPr>
      <w:r>
        <w:t>2.2.6. Производить оплату услуг за вычетом суммы неустойки, подлежащей взысканию с Исполнителя;</w:t>
      </w:r>
    </w:p>
    <w:p w:rsidR="00162218" w:rsidRDefault="00750615">
      <w:pPr>
        <w:tabs>
          <w:tab w:val="left" w:pos="-284"/>
        </w:tabs>
        <w:ind w:firstLine="567"/>
        <w:jc w:val="both"/>
      </w:pPr>
      <w:r>
        <w:t>2.2.7. Принять решение об одностороннем отказе от исполнения Контракта в соответствии с гражданским законодательством Российской Федерации.</w:t>
      </w:r>
    </w:p>
    <w:p w:rsidR="00162218" w:rsidRDefault="00750615">
      <w:pPr>
        <w:ind w:firstLine="567"/>
        <w:jc w:val="both"/>
      </w:pPr>
      <w:r>
        <w:rPr>
          <w:rFonts w:eastAsia="Calibri"/>
          <w:b/>
          <w:bCs/>
          <w:lang w:eastAsia="ru-RU"/>
        </w:rPr>
        <w:t>2.3. Исполнитель обязан:</w:t>
      </w:r>
    </w:p>
    <w:p w:rsidR="00162218" w:rsidRDefault="00750615">
      <w:pPr>
        <w:ind w:firstLine="567"/>
        <w:jc w:val="both"/>
      </w:pPr>
      <w:r>
        <w:rPr>
          <w:rFonts w:eastAsia="Calibri"/>
          <w:lang w:eastAsia="ru-RU"/>
        </w:rPr>
        <w:t xml:space="preserve">2.3.1. Обеспечить соответствие </w:t>
      </w:r>
      <w:r>
        <w:rPr>
          <w:rFonts w:eastAsia="Calibri"/>
          <w:lang w:eastAsia="en-US"/>
        </w:rPr>
        <w:t>оказываемых услуг</w:t>
      </w:r>
      <w:r>
        <w:rPr>
          <w:rFonts w:eastAsia="Calibri"/>
          <w:lang w:eastAsia="ru-RU"/>
        </w:rPr>
        <w:t xml:space="preserve"> требованиям законодательства, нормативных и технических документов</w:t>
      </w:r>
      <w:r>
        <w:rPr>
          <w:rFonts w:eastAsia="Calibri"/>
          <w:color w:val="FF0000"/>
          <w:lang w:eastAsia="ru-RU"/>
        </w:rPr>
        <w:t xml:space="preserve"> </w:t>
      </w:r>
      <w:r>
        <w:rPr>
          <w:rFonts w:eastAsia="Calibri"/>
          <w:lang w:eastAsia="ru-RU"/>
        </w:rPr>
        <w:t>и условиям настоящего Контракта;</w:t>
      </w:r>
    </w:p>
    <w:p w:rsidR="00162218" w:rsidRDefault="00750615">
      <w:pPr>
        <w:ind w:firstLine="567"/>
        <w:jc w:val="both"/>
      </w:pPr>
      <w:r>
        <w:rPr>
          <w:rFonts w:eastAsia="Calibri"/>
          <w:lang w:eastAsia="ru-RU"/>
        </w:rPr>
        <w:t>2.3.2. </w:t>
      </w:r>
      <w:r>
        <w:rPr>
          <w:rFonts w:eastAsia="Calibri"/>
          <w:lang w:eastAsia="en-US"/>
        </w:rPr>
        <w:t>Исполнитель обязан гарантировать</w:t>
      </w:r>
      <w:r w:rsidR="00D351D6">
        <w:rPr>
          <w:rFonts w:eastAsia="Calibri"/>
          <w:lang w:eastAsia="en-US"/>
        </w:rPr>
        <w:t>,</w:t>
      </w:r>
      <w:r>
        <w:rPr>
          <w:rFonts w:eastAsia="Calibri"/>
          <w:lang w:eastAsia="en-US"/>
        </w:rPr>
        <w:t xml:space="preserve"> </w:t>
      </w:r>
      <w:r>
        <w:rPr>
          <w:color w:val="000000"/>
          <w:lang w:bidi="ru-RU"/>
        </w:rPr>
        <w:t>что услуги будут оказаны надлежащего качества, с соблюдением требований действующих нормативно-правовых актов, стандартов, санитарных норм и правил по оказанию соответствующей услуги, в объеме, в срок и на условиях, предусмотренном контрактом, в соответствии с действующим законодательством Российской Федерации</w:t>
      </w:r>
      <w:r>
        <w:rPr>
          <w:rFonts w:eastAsia="Calibri"/>
          <w:lang w:eastAsia="en-US"/>
        </w:rPr>
        <w:t>;</w:t>
      </w:r>
      <w:r>
        <w:t xml:space="preserve"> </w:t>
      </w:r>
    </w:p>
    <w:p w:rsidR="00162218" w:rsidRDefault="00750615">
      <w:pPr>
        <w:ind w:firstLine="567"/>
        <w:jc w:val="both"/>
      </w:pPr>
      <w:r>
        <w:rPr>
          <w:rFonts w:eastAsia="Calibri"/>
          <w:lang w:eastAsia="ru-RU"/>
        </w:rPr>
        <w:t>2.3.4. Оказывать услуги в порядке и в сроки в соответствии с условиями настоящего Контракта;</w:t>
      </w:r>
    </w:p>
    <w:p w:rsidR="00162218" w:rsidRDefault="00750615">
      <w:pPr>
        <w:ind w:firstLine="567"/>
        <w:jc w:val="both"/>
      </w:pPr>
      <w:r>
        <w:rPr>
          <w:rFonts w:eastAsia="Calibri"/>
          <w:lang w:eastAsia="ru-RU"/>
        </w:rPr>
        <w:t xml:space="preserve">2.3.5. Передать Государственному заказчику платежные и иные документы                            в </w:t>
      </w:r>
      <w:r w:rsidR="006D5B8F">
        <w:rPr>
          <w:rFonts w:eastAsia="Calibri"/>
          <w:lang w:eastAsia="ru-RU"/>
        </w:rPr>
        <w:t>порядке и</w:t>
      </w:r>
      <w:r>
        <w:rPr>
          <w:rFonts w:eastAsia="Calibri"/>
          <w:lang w:eastAsia="ru-RU"/>
        </w:rPr>
        <w:t xml:space="preserve"> на условиях, установленных настоящим Контрактом;</w:t>
      </w:r>
    </w:p>
    <w:p w:rsidR="00162218" w:rsidRDefault="00750615">
      <w:pPr>
        <w:ind w:firstLine="567"/>
        <w:jc w:val="both"/>
      </w:pPr>
      <w:r>
        <w:rPr>
          <w:rFonts w:eastAsia="Calibri"/>
          <w:lang w:eastAsia="en-US"/>
        </w:rPr>
        <w:t xml:space="preserve">2.3.6. </w:t>
      </w:r>
      <w:r>
        <w:rPr>
          <w:rFonts w:eastAsia="Calibri"/>
          <w:lang w:eastAsia="ru-RU"/>
        </w:rPr>
        <w:t>Выполнять иные обязанности, предусмотренные законодательством Российской Федерации и настоящим Контрактом.</w:t>
      </w:r>
    </w:p>
    <w:p w:rsidR="00162218" w:rsidRDefault="00750615">
      <w:pPr>
        <w:ind w:firstLine="567"/>
        <w:jc w:val="both"/>
      </w:pPr>
      <w:r>
        <w:rPr>
          <w:b/>
          <w:lang w:eastAsia="ru-RU"/>
        </w:rPr>
        <w:t>2.4. Исполнитель вправе:</w:t>
      </w:r>
    </w:p>
    <w:p w:rsidR="00162218" w:rsidRDefault="00750615">
      <w:pPr>
        <w:ind w:firstLine="567"/>
        <w:jc w:val="both"/>
      </w:pPr>
      <w:r>
        <w:rPr>
          <w:lang w:eastAsia="ru-RU"/>
        </w:rPr>
        <w:t>2.4.1. Требовать оплату за оказанные услуги в соответствии с условиями настоящего Контракта;</w:t>
      </w:r>
    </w:p>
    <w:p w:rsidR="00162218" w:rsidRDefault="00750615">
      <w:pPr>
        <w:shd w:val="clear" w:color="auto" w:fill="FFFFFF"/>
        <w:ind w:firstLine="567"/>
        <w:contextualSpacing/>
        <w:jc w:val="both"/>
      </w:pPr>
      <w:r>
        <w:rPr>
          <w:rFonts w:eastAsia="Calibri"/>
          <w:lang w:eastAsia="ru-RU"/>
        </w:rPr>
        <w:t>2.4.2. Требовать уплату пеней, а также возмещения убытков согласно условиям настоящего Контракта;</w:t>
      </w:r>
    </w:p>
    <w:p w:rsidR="00162218" w:rsidRDefault="00750615">
      <w:pPr>
        <w:shd w:val="clear" w:color="auto" w:fill="FFFFFF"/>
        <w:ind w:firstLine="567"/>
        <w:contextualSpacing/>
        <w:jc w:val="both"/>
      </w:pPr>
      <w:r>
        <w:rPr>
          <w:rFonts w:eastAsia="Calibri"/>
          <w:lang w:eastAsia="ru-RU"/>
        </w:rPr>
        <w:t>2.4.3. Принять решение об одностороннем отказе от исполнения Контракта</w:t>
      </w:r>
      <w:r w:rsidR="00D351D6">
        <w:rPr>
          <w:rFonts w:eastAsia="Calibri"/>
          <w:lang w:eastAsia="ru-RU"/>
        </w:rPr>
        <w:t xml:space="preserve"> </w:t>
      </w:r>
      <w:r>
        <w:rPr>
          <w:rFonts w:eastAsia="Calibri"/>
          <w:lang w:eastAsia="ru-RU"/>
        </w:rPr>
        <w:t>в соответствии с гражданским законодательством Российской Федерации.</w:t>
      </w:r>
    </w:p>
    <w:p w:rsidR="00162218" w:rsidRDefault="00162218">
      <w:pPr>
        <w:widowControl w:val="0"/>
        <w:ind w:right="-74"/>
        <w:jc w:val="center"/>
        <w:rPr>
          <w:b/>
          <w:sz w:val="20"/>
          <w:lang w:eastAsia="ru-RU"/>
        </w:rPr>
      </w:pPr>
    </w:p>
    <w:p w:rsidR="00162218" w:rsidRDefault="00750615">
      <w:pPr>
        <w:ind w:left="284"/>
        <w:jc w:val="center"/>
      </w:pPr>
      <w:r>
        <w:rPr>
          <w:b/>
          <w:color w:val="000000"/>
          <w:lang w:eastAsia="ru-RU"/>
        </w:rPr>
        <w:t>3. Цена и порядок расчетов</w:t>
      </w:r>
    </w:p>
    <w:p w:rsidR="00162218" w:rsidRDefault="00750615">
      <w:pPr>
        <w:ind w:firstLine="567"/>
        <w:jc w:val="both"/>
        <w:rPr>
          <w:b/>
        </w:rPr>
      </w:pPr>
      <w:r>
        <w:t xml:space="preserve">3.1.  Цена </w:t>
      </w:r>
      <w:r>
        <w:rPr>
          <w:color w:val="000000"/>
        </w:rPr>
        <w:t xml:space="preserve">Контракта </w:t>
      </w:r>
      <w:r w:rsidR="00EF6694">
        <w:t>составляет _________________________</w:t>
      </w:r>
      <w:r>
        <w:rPr>
          <w:b/>
        </w:rPr>
        <w:t xml:space="preserve">, </w:t>
      </w:r>
      <w:r w:rsidR="00EF6694">
        <w:rPr>
          <w:sz w:val="23"/>
          <w:szCs w:val="23"/>
          <w:lang w:eastAsia="ru-RU"/>
        </w:rPr>
        <w:t>в том числе НДС- ________</w:t>
      </w:r>
      <w:r w:rsidR="00EF6694" w:rsidRPr="00EF6694">
        <w:rPr>
          <w:sz w:val="23"/>
          <w:szCs w:val="23"/>
          <w:lang w:eastAsia="ru-RU"/>
        </w:rPr>
        <w:t>_</w:t>
      </w:r>
      <w:r w:rsidRPr="00EF6694">
        <w:t xml:space="preserve">. </w:t>
      </w:r>
      <w:r>
        <w:rPr>
          <w:b/>
        </w:rPr>
        <w:t xml:space="preserve"> </w:t>
      </w:r>
    </w:p>
    <w:p w:rsidR="00162218" w:rsidRDefault="00750615">
      <w:pPr>
        <w:tabs>
          <w:tab w:val="left" w:pos="7275"/>
        </w:tabs>
        <w:ind w:firstLine="624"/>
        <w:jc w:val="both"/>
        <w:rPr>
          <w:bCs/>
        </w:rPr>
      </w:pPr>
      <w:r>
        <w:rPr>
          <w:bCs/>
          <w:lang w:eastAsia="ru-RU"/>
        </w:rPr>
        <w:t xml:space="preserve">Цена Контракта включает в себя стоимость оказанных услуг, </w:t>
      </w:r>
      <w:r>
        <w:rPr>
          <w:bCs/>
        </w:rPr>
        <w:t>все затраты, издержки и иные расходы Исполнителя, в том числе сопутствующие, связанные с оказанием услуг, а также налоги, сборы, расходы на страхование и другие обязательные платежи, взимаемые с Исполнителя в связи с исполнением обязательств по Контракту.</w:t>
      </w:r>
    </w:p>
    <w:p w:rsidR="00162218" w:rsidRDefault="00750615">
      <w:pPr>
        <w:tabs>
          <w:tab w:val="left" w:pos="7275"/>
        </w:tabs>
        <w:ind w:firstLine="624"/>
        <w:jc w:val="both"/>
        <w:rPr>
          <w:bCs/>
          <w:lang w:eastAsia="ru-RU"/>
        </w:rPr>
      </w:pPr>
      <w:r>
        <w:rPr>
          <w:bCs/>
          <w:lang w:eastAsia="ru-RU"/>
        </w:rPr>
        <w:t>3.</w:t>
      </w:r>
      <w:r w:rsidR="00EF6694">
        <w:rPr>
          <w:bCs/>
          <w:lang w:eastAsia="ru-RU"/>
        </w:rPr>
        <w:t>2. Цена</w:t>
      </w:r>
      <w:r>
        <w:rPr>
          <w:bCs/>
          <w:lang w:eastAsia="ru-RU"/>
        </w:rPr>
        <w:t xml:space="preserve"> Контракта была определена методом сопоставимых рыночных цен (анализа рынка) в соответствии со статьей 22 Федерального закона от 05.04.2013 №44-ФЗ.</w:t>
      </w:r>
    </w:p>
    <w:p w:rsidR="00162218" w:rsidRDefault="00750615">
      <w:pPr>
        <w:ind w:firstLine="567"/>
        <w:jc w:val="both"/>
      </w:pPr>
      <w:r>
        <w:t>3.3. Цена Контракта является твердой и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услуг и иных условий исполнения Контракта.</w:t>
      </w:r>
    </w:p>
    <w:p w:rsidR="00162218" w:rsidRDefault="00750615">
      <w:pPr>
        <w:ind w:firstLine="567"/>
        <w:jc w:val="both"/>
      </w:pPr>
      <w:r>
        <w:t xml:space="preserve">3.4. Оплата по настоящему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 по факту </w:t>
      </w:r>
      <w:r>
        <w:lastRenderedPageBreak/>
        <w:t xml:space="preserve">оказания услуг в полном объеме в течение 7 (семи) рабочих дней с даты подписания Государственным заказчиком документа о приемке услуг. Выплата </w:t>
      </w:r>
      <w:r w:rsidR="00EF6694">
        <w:t>аванса не</w:t>
      </w:r>
      <w:r>
        <w:t xml:space="preserve"> предусмотрена.</w:t>
      </w:r>
    </w:p>
    <w:p w:rsidR="00162218" w:rsidRDefault="00750615">
      <w:pPr>
        <w:ind w:firstLine="567"/>
        <w:jc w:val="both"/>
      </w:pPr>
      <w:r>
        <w:t>3.5. Суммы, подлежащие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62218" w:rsidRDefault="00750615">
      <w:pPr>
        <w:widowControl w:val="0"/>
        <w:ind w:right="-71" w:firstLine="567"/>
        <w:contextualSpacing/>
        <w:jc w:val="both"/>
      </w:pPr>
      <w:r>
        <w:rPr>
          <w:spacing w:val="2"/>
          <w:lang w:eastAsia="ru-RU"/>
        </w:rPr>
        <w:t xml:space="preserve">3.6. </w:t>
      </w:r>
      <w:r>
        <w:t xml:space="preserve">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w:t>
      </w:r>
      <w:r w:rsidR="00EF6694">
        <w:t>связанные с</w:t>
      </w:r>
      <w:r>
        <w:t xml:space="preserve"> перечислением Государственным заказчиком денежных средств по указанным в Контракте реквизитам Исполнителя, несет Исполнитель.</w:t>
      </w:r>
    </w:p>
    <w:p w:rsidR="00EF6694" w:rsidRPr="009561F3" w:rsidRDefault="00750615" w:rsidP="00EF6694">
      <w:pPr>
        <w:widowControl w:val="0"/>
        <w:snapToGrid w:val="0"/>
        <w:ind w:right="-71" w:firstLine="567"/>
        <w:contextualSpacing/>
        <w:jc w:val="both"/>
        <w:rPr>
          <w:rFonts w:ascii="Times New Roman CYR" w:hAnsi="Times New Roman CYR" w:cs="Times New Roman CYR"/>
        </w:rPr>
      </w:pPr>
      <w:r w:rsidRPr="009561F3">
        <w:t xml:space="preserve">3.7. </w:t>
      </w:r>
      <w:r w:rsidRPr="009561F3">
        <w:rPr>
          <w:rFonts w:ascii="Times New Roman CYR" w:hAnsi="Times New Roman CYR" w:cs="Times New Roman CYR"/>
        </w:rPr>
        <w:t>Источники финансирования Контракта:</w:t>
      </w:r>
      <w:r w:rsidR="00EF6694" w:rsidRPr="009561F3">
        <w:rPr>
          <w:rFonts w:ascii="Times New Roman CYR" w:hAnsi="Times New Roman CYR" w:cs="Times New Roman CYR"/>
        </w:rPr>
        <w:t xml:space="preserve"> Федеральный бюджет Российской Федерации.</w:t>
      </w:r>
    </w:p>
    <w:p w:rsidR="00EF6694" w:rsidRDefault="00EF6694" w:rsidP="00EF6694">
      <w:pPr>
        <w:widowControl w:val="0"/>
        <w:snapToGrid w:val="0"/>
        <w:ind w:right="-71" w:firstLine="567"/>
        <w:contextualSpacing/>
        <w:jc w:val="both"/>
      </w:pPr>
      <w:r w:rsidRPr="009561F3">
        <w:rPr>
          <w:rFonts w:ascii="Times New Roman CYR" w:hAnsi="Times New Roman CYR" w:cs="Times New Roman CYR"/>
        </w:rPr>
        <w:t>КБК 32003054240690049244</w:t>
      </w:r>
    </w:p>
    <w:p w:rsidR="00162218" w:rsidRDefault="00750615">
      <w:pPr>
        <w:widowControl w:val="0"/>
        <w:ind w:right="-71" w:firstLine="567"/>
        <w:contextualSpacing/>
        <w:jc w:val="both"/>
      </w:pPr>
      <w:r>
        <w:t xml:space="preserve">3.8. В случае начисления Государственным заказчиком неустойки Исполнителю за неисполнение или ненадлежащее исполнение условий Контракта Государственный заказчик вправе произвести </w:t>
      </w:r>
      <w:r w:rsidR="00EF6694">
        <w:t>оплату по</w:t>
      </w:r>
      <w:r>
        <w:t xml:space="preserve"> Контракту с удержанием начисленной неустойки.</w:t>
      </w:r>
    </w:p>
    <w:p w:rsidR="00162218" w:rsidRDefault="00162218">
      <w:pPr>
        <w:widowControl w:val="0"/>
        <w:ind w:firstLine="709"/>
        <w:jc w:val="both"/>
        <w:rPr>
          <w:rFonts w:ascii="Times New Roman CYR" w:hAnsi="Times New Roman CYR" w:cs="Times New Roman CYR"/>
          <w:vertAlign w:val="superscript"/>
        </w:rPr>
      </w:pPr>
    </w:p>
    <w:p w:rsidR="00162218" w:rsidRDefault="00750615">
      <w:pPr>
        <w:ind w:left="360"/>
        <w:contextualSpacing/>
        <w:jc w:val="center"/>
        <w:rPr>
          <w:rFonts w:eastAsia="Calibri"/>
          <w:b/>
          <w:lang w:eastAsia="en-US"/>
        </w:rPr>
      </w:pPr>
      <w:r>
        <w:rPr>
          <w:rFonts w:eastAsia="Calibri"/>
          <w:b/>
          <w:bCs/>
          <w:lang w:eastAsia="en-US"/>
        </w:rPr>
        <w:t xml:space="preserve">4. </w:t>
      </w:r>
      <w:r>
        <w:rPr>
          <w:rFonts w:eastAsia="Calibri"/>
          <w:b/>
          <w:lang w:eastAsia="en-US"/>
        </w:rPr>
        <w:t xml:space="preserve"> Сроки и порядок оказания услуг, порядок приемки </w:t>
      </w:r>
    </w:p>
    <w:p w:rsidR="00162218" w:rsidRDefault="00750615">
      <w:pPr>
        <w:pStyle w:val="afff0"/>
        <w:ind w:firstLine="714"/>
        <w:jc w:val="both"/>
      </w:pPr>
      <w:r>
        <w:rPr>
          <w:lang w:eastAsia="ru-RU"/>
        </w:rPr>
        <w:t xml:space="preserve">4.1. </w:t>
      </w:r>
      <w:r w:rsidR="00EF6694">
        <w:t>Оказание услуг</w:t>
      </w:r>
      <w:r>
        <w:t xml:space="preserve"> </w:t>
      </w:r>
      <w:r w:rsidR="00EF6694">
        <w:rPr>
          <w:szCs w:val="20"/>
        </w:rPr>
        <w:t>по проведению</w:t>
      </w:r>
      <w:r w:rsidR="00EF6694">
        <w:t xml:space="preserve"> ремонта автомобильного крана КС-55713-1К с проведением полного технического освидетельствования</w:t>
      </w:r>
      <w:r>
        <w:t xml:space="preserve"> осуществляется по адресу </w:t>
      </w:r>
      <w:r w:rsidRPr="009561F3">
        <w:t xml:space="preserve">Исполнителя: </w:t>
      </w:r>
      <w:r w:rsidR="00EF6694" w:rsidRPr="009561F3">
        <w:rPr>
          <w:rFonts w:ascii="Liberation Serif" w:hAnsi="Liberation Serif"/>
          <w:color w:val="000000"/>
          <w:spacing w:val="-4"/>
        </w:rPr>
        <w:t>________________________________________</w:t>
      </w:r>
    </w:p>
    <w:p w:rsidR="001B1C0E" w:rsidRPr="00CB5E31" w:rsidRDefault="00750615" w:rsidP="00CB5E31">
      <w:pPr>
        <w:ind w:firstLine="709"/>
        <w:jc w:val="both"/>
      </w:pPr>
      <w:r w:rsidRPr="00CB5E31">
        <w:rPr>
          <w:lang w:eastAsia="ru-RU"/>
        </w:rPr>
        <w:t xml:space="preserve">4.2. </w:t>
      </w:r>
      <w:r w:rsidRPr="00CB5E31">
        <w:rPr>
          <w:rFonts w:eastAsia="Calibri"/>
          <w:lang w:eastAsia="en-US"/>
        </w:rPr>
        <w:t>Срок оказания услуг:</w:t>
      </w:r>
      <w:r w:rsidR="00CB5E31" w:rsidRPr="00CB5E31">
        <w:rPr>
          <w:rFonts w:eastAsia="Calibri"/>
          <w:lang w:eastAsia="en-US"/>
        </w:rPr>
        <w:t xml:space="preserve"> с момента подачи заявки Исполнителю, </w:t>
      </w:r>
      <w:r w:rsidR="00EF6694" w:rsidRPr="00CB5E31">
        <w:t xml:space="preserve">в </w:t>
      </w:r>
      <w:r w:rsidR="004A6409" w:rsidRPr="00CB5E31">
        <w:t>течение 10 (десяти</w:t>
      </w:r>
      <w:r w:rsidR="00CB5E31" w:rsidRPr="00CB5E31">
        <w:t>) календарных дней.</w:t>
      </w:r>
    </w:p>
    <w:p w:rsidR="001B1C0E" w:rsidRDefault="001B1C0E" w:rsidP="001B1C0E">
      <w:pPr>
        <w:ind w:firstLine="709"/>
        <w:jc w:val="both"/>
      </w:pPr>
      <w:r>
        <w:t>4.3. Услуга оказывается по месту нахождения Исполнителя, силами и за счет его средств.</w:t>
      </w:r>
    </w:p>
    <w:p w:rsidR="00162218" w:rsidRDefault="00750615">
      <w:pPr>
        <w:pStyle w:val="afff0"/>
        <w:ind w:firstLine="714"/>
        <w:jc w:val="both"/>
        <w:rPr>
          <w:color w:val="000000"/>
          <w:lang w:eastAsia="ru-RU"/>
        </w:rPr>
      </w:pPr>
      <w:r w:rsidRPr="009561F3">
        <w:t>4</w:t>
      </w:r>
      <w:r w:rsidR="009561F3" w:rsidRPr="009561F3">
        <w:t>.3</w:t>
      </w:r>
      <w:r w:rsidRPr="009561F3">
        <w:t>. После оказания услуг Исполнитель передает Заказчику</w:t>
      </w:r>
      <w:r>
        <w:t xml:space="preserve"> следующую документацию: </w:t>
      </w:r>
    </w:p>
    <w:p w:rsidR="00162218" w:rsidRDefault="00750615">
      <w:pPr>
        <w:ind w:firstLine="510"/>
        <w:jc w:val="both"/>
        <w:rPr>
          <w:color w:val="000000"/>
          <w:lang w:eastAsia="ru-RU"/>
        </w:rPr>
      </w:pPr>
      <w:r>
        <w:rPr>
          <w:lang w:eastAsia="ru-RU"/>
        </w:rPr>
        <w:t>-</w:t>
      </w:r>
      <w:r>
        <w:rPr>
          <w:rFonts w:eastAsia="Calibri"/>
          <w:color w:val="000000"/>
          <w:lang w:eastAsia="ru-RU"/>
        </w:rPr>
        <w:t xml:space="preserve"> 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2-х экземплярах или </w:t>
      </w:r>
    </w:p>
    <w:p w:rsidR="00162218" w:rsidRDefault="00750615">
      <w:pPr>
        <w:ind w:firstLine="510"/>
        <w:jc w:val="both"/>
        <w:rPr>
          <w:lang w:eastAsia="ru-RU"/>
        </w:rPr>
      </w:pPr>
      <w:r>
        <w:rPr>
          <w:lang w:eastAsia="ru-RU"/>
        </w:rPr>
        <w:t>- счет-фактуру либо счет (для исполнителей, находящихся на упрощенной системе налогообложения);</w:t>
      </w:r>
    </w:p>
    <w:p w:rsidR="00162218" w:rsidRDefault="00750615">
      <w:pPr>
        <w:ind w:firstLine="510"/>
        <w:jc w:val="both"/>
        <w:rPr>
          <w:lang w:eastAsia="ru-RU"/>
        </w:rPr>
      </w:pPr>
      <w:r>
        <w:rPr>
          <w:lang w:eastAsia="ru-RU"/>
        </w:rPr>
        <w:t>- акт оказанной услуги по факту оказания услуги в полном объеме.</w:t>
      </w:r>
    </w:p>
    <w:p w:rsidR="00162218" w:rsidRPr="0013355C" w:rsidRDefault="009561F3">
      <w:pPr>
        <w:ind w:firstLine="510"/>
        <w:jc w:val="both"/>
        <w:rPr>
          <w:color w:val="FF0000"/>
          <w:lang w:eastAsia="ru-RU"/>
        </w:rPr>
      </w:pPr>
      <w:r>
        <w:t>4.4</w:t>
      </w:r>
      <w:r w:rsidR="00750615">
        <w:t>. По окончанию проведения приемки оказанных услуг Заказчик либо его уполномоченный представитель, действующий на основании доверенности</w:t>
      </w:r>
      <w:r w:rsidR="00750615">
        <w:br/>
        <w:t xml:space="preserve">в течение 5 (пяти) календарных дней подписывает </w:t>
      </w:r>
      <w:r w:rsidR="00A0746C" w:rsidRPr="0013355C">
        <w:t>УПД</w:t>
      </w:r>
      <w:r w:rsidR="00750615" w:rsidRPr="0013355C">
        <w:t xml:space="preserve"> либо в письменной форме направляет Исполнителю мотивированный отказ от подписания такого </w:t>
      </w:r>
      <w:r w:rsidR="00A0746C" w:rsidRPr="0013355C">
        <w:t>УПД</w:t>
      </w:r>
      <w:r w:rsidR="00750615" w:rsidRPr="0013355C">
        <w:t>.</w:t>
      </w:r>
    </w:p>
    <w:p w:rsidR="00162218" w:rsidRPr="0013355C" w:rsidRDefault="009561F3">
      <w:pPr>
        <w:ind w:firstLine="510"/>
        <w:jc w:val="both"/>
        <w:rPr>
          <w:rFonts w:eastAsia="Calibri"/>
          <w:color w:val="000000"/>
        </w:rPr>
      </w:pPr>
      <w:r>
        <w:rPr>
          <w:rFonts w:eastAsia="Calibri"/>
          <w:color w:val="000000"/>
        </w:rPr>
        <w:t>4.5</w:t>
      </w:r>
      <w:r w:rsidR="00750615" w:rsidRPr="0013355C">
        <w:rPr>
          <w:rFonts w:eastAsia="Calibri"/>
          <w:color w:val="000000"/>
        </w:rPr>
        <w:t>. В случае если документы, указанные в пункте 4.4 контракта, не переданы Исполнителем Государственному заказчику</w:t>
      </w:r>
      <w:r w:rsidR="00A0746C" w:rsidRPr="0013355C">
        <w:rPr>
          <w:rFonts w:eastAsia="Calibri"/>
          <w:color w:val="000000"/>
        </w:rPr>
        <w:t xml:space="preserve">, </w:t>
      </w:r>
      <w:r w:rsidR="00750615" w:rsidRPr="0013355C">
        <w:rPr>
          <w:rFonts w:eastAsia="Calibri"/>
          <w:color w:val="000000"/>
        </w:rPr>
        <w:t>результаты оказанной услуги приемке не подлежат.</w:t>
      </w:r>
    </w:p>
    <w:p w:rsidR="00162218" w:rsidRDefault="009561F3">
      <w:pPr>
        <w:ind w:firstLine="510"/>
        <w:jc w:val="both"/>
        <w:rPr>
          <w:lang w:eastAsia="ru-RU"/>
        </w:rPr>
      </w:pPr>
      <w:r>
        <w:rPr>
          <w:rFonts w:eastAsia="Calibri"/>
          <w:color w:val="000000"/>
        </w:rPr>
        <w:t>4.6</w:t>
      </w:r>
      <w:r w:rsidR="00750615" w:rsidRPr="0013355C">
        <w:rPr>
          <w:rFonts w:eastAsia="Calibri"/>
          <w:color w:val="000000"/>
        </w:rPr>
        <w:t xml:space="preserve">. </w:t>
      </w:r>
      <w:r w:rsidR="00750615" w:rsidRPr="0013355C">
        <w:rPr>
          <w:lang w:eastAsia="ru-RU"/>
        </w:rPr>
        <w:t xml:space="preserve">Обязательство Исполнителя по оказанию услуги считается исполненным с момента подписания Государственным заказчиком без замечаний </w:t>
      </w:r>
      <w:r w:rsidR="00A0746C" w:rsidRPr="0013355C">
        <w:t xml:space="preserve">УПД </w:t>
      </w:r>
      <w:r w:rsidR="00750615" w:rsidRPr="0013355C">
        <w:rPr>
          <w:lang w:eastAsia="ru-RU"/>
        </w:rPr>
        <w:t>по</w:t>
      </w:r>
      <w:r w:rsidR="00750615">
        <w:rPr>
          <w:lang w:eastAsia="ru-RU"/>
        </w:rPr>
        <w:t xml:space="preserve"> факту оказания услуги.</w:t>
      </w:r>
    </w:p>
    <w:p w:rsidR="00162218" w:rsidRDefault="00162218">
      <w:pPr>
        <w:ind w:firstLine="709"/>
        <w:jc w:val="both"/>
      </w:pPr>
    </w:p>
    <w:p w:rsidR="00162218" w:rsidRDefault="00750615">
      <w:pPr>
        <w:widowControl w:val="0"/>
        <w:ind w:left="360" w:right="-74"/>
        <w:jc w:val="center"/>
      </w:pPr>
      <w:r w:rsidRPr="0013355C">
        <w:rPr>
          <w:b/>
          <w:lang w:eastAsia="ru-RU"/>
        </w:rPr>
        <w:t>5.Качество оказываемых услуг</w:t>
      </w:r>
    </w:p>
    <w:p w:rsidR="00162218" w:rsidRDefault="00750615">
      <w:pPr>
        <w:ind w:right="-142" w:firstLine="709"/>
        <w:jc w:val="both"/>
        <w:rPr>
          <w:bCs/>
        </w:rPr>
      </w:pPr>
      <w:r>
        <w:rPr>
          <w:lang w:eastAsia="ru-RU"/>
        </w:rPr>
        <w:t xml:space="preserve">5.1.  </w:t>
      </w:r>
      <w:r>
        <w:rPr>
          <w:color w:val="000000"/>
          <w:lang w:bidi="ru-RU"/>
        </w:rPr>
        <w:t>Качество и безопасность оказанных услуг должно соответствовать требованиям Федерального закона от 30.03.1999 № 52-ФЗ «О санитарно-эпидемиологическом благополучии населения</w:t>
      </w:r>
      <w:r w:rsidR="00F10F50">
        <w:rPr>
          <w:color w:val="000000"/>
          <w:lang w:bidi="ru-RU"/>
        </w:rPr>
        <w:t>», а</w:t>
      </w:r>
      <w:r>
        <w:rPr>
          <w:color w:val="000000"/>
          <w:lang w:bidi="ru-RU"/>
        </w:rPr>
        <w:t xml:space="preserve"> также условиям настоящего Контракта</w:t>
      </w:r>
      <w:r>
        <w:rPr>
          <w:bCs/>
        </w:rPr>
        <w:t>.</w:t>
      </w:r>
    </w:p>
    <w:p w:rsidR="00162218" w:rsidRDefault="00750615">
      <w:pPr>
        <w:widowControl w:val="0"/>
        <w:ind w:firstLine="709"/>
        <w:jc w:val="both"/>
      </w:pPr>
      <w:r>
        <w:t xml:space="preserve">Используемые при оказании услуг материалы и оборудование должны </w:t>
      </w:r>
      <w:r>
        <w:lastRenderedPageBreak/>
        <w:t>соответствовать всем установленным стандартам качества, иметь установленный гарантийный срок эксплуатации. Материалы и оборудование должны быть новыми, не бывшими в употреблении, не восстановленными, не содержать восстановленных элементов, не должны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Исполнителя, при соблюдении Государственным заказчиком правил эксплуатации, должны соответствовать рекомендациям, изложенным в руководстве по эксплуатации, выданным заводом-изготовителем и иметь товарный знак (логотип) производителя (при наличии такого товарного знака или логотипа).</w:t>
      </w:r>
    </w:p>
    <w:p w:rsidR="00162218" w:rsidRDefault="00750615">
      <w:pPr>
        <w:ind w:right="-142" w:firstLine="709"/>
        <w:jc w:val="both"/>
      </w:pPr>
      <w:r>
        <w:rPr>
          <w:bCs/>
        </w:rPr>
        <w:t xml:space="preserve">5.2. </w:t>
      </w:r>
      <w:r>
        <w:rPr>
          <w:color w:val="000000"/>
          <w:lang w:bidi="ru-RU"/>
        </w:rPr>
        <w:t>Исполнитель гарантирует, что услуги будут оказаны надлежащего качества, с соблюдением требований действующих нормативно-правовых актов, стандартов, санитарных норм и правил по оказанию соответствующей услуги, в объеме, в срок и на условиях, предусмотренном контрактом, в соответствии с действующим законодательством Российской Федерации.</w:t>
      </w:r>
    </w:p>
    <w:p w:rsidR="00162218" w:rsidRDefault="00750615">
      <w:pPr>
        <w:ind w:right="-142" w:firstLine="709"/>
        <w:jc w:val="both"/>
      </w:pPr>
      <w:r>
        <w:rPr>
          <w:bCs/>
        </w:rPr>
        <w:t xml:space="preserve">5.3. </w:t>
      </w:r>
      <w:r>
        <w:rPr>
          <w:color w:val="000000"/>
          <w:lang w:bidi="ru-RU"/>
        </w:rPr>
        <w:t xml:space="preserve">Исполнитель обеспечивает соблюдение требований охраны труда, техники безопасности, требований пожарной безопасности при выполнении услуг у </w:t>
      </w:r>
      <w:r w:rsidR="00F10F50">
        <w:rPr>
          <w:color w:val="000000"/>
          <w:lang w:bidi="ru-RU"/>
        </w:rPr>
        <w:t>Государственного з</w:t>
      </w:r>
      <w:r>
        <w:rPr>
          <w:color w:val="000000"/>
          <w:lang w:bidi="ru-RU"/>
        </w:rPr>
        <w:t>аказчика и несет гражданско-правовую ответственность за их несоблюдение. При возникновении аварийной ситуации по вине Исполнителя, восстановительные и ремонтные работы осуществляются силами и за счет денежных средств Исполнителя.</w:t>
      </w:r>
    </w:p>
    <w:p w:rsidR="00162218" w:rsidRDefault="00750615">
      <w:pPr>
        <w:ind w:right="-142" w:firstLine="709"/>
        <w:jc w:val="both"/>
      </w:pPr>
      <w:r>
        <w:rPr>
          <w:color w:val="000000"/>
          <w:lang w:bidi="ru-RU"/>
        </w:rPr>
        <w:t xml:space="preserve">5.4. Оказание услуг Исполнителем не должно препятствовать или создавать </w:t>
      </w:r>
      <w:r w:rsidR="00F10F50">
        <w:rPr>
          <w:color w:val="000000"/>
          <w:lang w:bidi="ru-RU"/>
        </w:rPr>
        <w:t>неудобства в</w:t>
      </w:r>
      <w:r>
        <w:rPr>
          <w:color w:val="000000"/>
          <w:lang w:bidi="ru-RU"/>
        </w:rPr>
        <w:t xml:space="preserve"> работе Государственного заказчика или представлять угрозу безопасному пребыванию лиц, находящихся на территории Заказчика.</w:t>
      </w:r>
    </w:p>
    <w:p w:rsidR="00162218" w:rsidRDefault="00162218">
      <w:pPr>
        <w:widowControl w:val="0"/>
        <w:ind w:right="-74"/>
        <w:jc w:val="center"/>
        <w:rPr>
          <w:b/>
          <w:lang w:eastAsia="ru-RU"/>
        </w:rPr>
      </w:pPr>
    </w:p>
    <w:p w:rsidR="00162218" w:rsidRDefault="00750615">
      <w:pPr>
        <w:widowControl w:val="0"/>
        <w:ind w:left="360" w:right="-74"/>
        <w:jc w:val="center"/>
      </w:pPr>
      <w:r>
        <w:rPr>
          <w:b/>
          <w:lang w:eastAsia="ru-RU"/>
        </w:rPr>
        <w:t>6.Ответственность сторон</w:t>
      </w:r>
    </w:p>
    <w:p w:rsidR="00162218" w:rsidRDefault="00750615">
      <w:pPr>
        <w:ind w:firstLine="709"/>
        <w:jc w:val="both"/>
      </w:pPr>
      <w:r>
        <w:t xml:space="preserve">6.1. </w:t>
      </w:r>
      <w:r>
        <w:rPr>
          <w:lang w:eastAsia="ru-RU"/>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62218" w:rsidRDefault="00750615">
      <w:pPr>
        <w:ind w:firstLine="709"/>
        <w:jc w:val="both"/>
      </w:pPr>
      <w:r>
        <w:rPr>
          <w:lang w:eastAsia="ru-RU"/>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162218" w:rsidRDefault="00750615">
      <w:pPr>
        <w:ind w:firstLine="709"/>
        <w:jc w:val="both"/>
      </w:pPr>
      <w:r>
        <w:rPr>
          <w:lang w:eastAsia="ru-RU"/>
        </w:rPr>
        <w:t>6.3.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162218" w:rsidRDefault="00750615">
      <w:pPr>
        <w:ind w:firstLine="709"/>
        <w:jc w:val="both"/>
      </w:pPr>
      <w:r>
        <w:rPr>
          <w:lang w:eastAsia="ru-RU"/>
        </w:rPr>
        <w:t>6.4.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Исполнитель вправе взыскать с Государственного заказчика штраф. Размер штрафа устанавливается в размере 1000 рублей              00 копеек, установленном в зависимости от цены Контракта, указанной в пункте 3.1. Контракта:</w:t>
      </w:r>
    </w:p>
    <w:p w:rsidR="00162218" w:rsidRDefault="00750615">
      <w:pPr>
        <w:ind w:firstLine="709"/>
        <w:jc w:val="both"/>
      </w:pPr>
      <w:r>
        <w:rPr>
          <w:lang w:eastAsia="ru-RU"/>
        </w:rPr>
        <w:t>а) 1000 рублей, если цена контракта не превышает 3 млн. рублей (включительно).</w:t>
      </w:r>
    </w:p>
    <w:p w:rsidR="00162218" w:rsidRDefault="00750615">
      <w:pPr>
        <w:ind w:firstLine="709"/>
        <w:jc w:val="both"/>
      </w:pPr>
      <w:r>
        <w:rPr>
          <w:lang w:eastAsia="ru-RU"/>
        </w:rPr>
        <w:t xml:space="preserve">Размер штрафа включается в Контракт в размере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162218" w:rsidRDefault="00750615">
      <w:pPr>
        <w:ind w:firstLine="709"/>
        <w:jc w:val="both"/>
      </w:pPr>
      <w:r>
        <w:rPr>
          <w:lang w:eastAsia="ru-RU"/>
        </w:rPr>
        <w:t>6.5.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162218" w:rsidRDefault="00750615">
      <w:pPr>
        <w:ind w:firstLine="709"/>
        <w:jc w:val="both"/>
      </w:pPr>
      <w:r>
        <w:rPr>
          <w:lang w:eastAsia="ru-RU"/>
        </w:rPr>
        <w:lastRenderedPageBreak/>
        <w:t xml:space="preserve">6.6. </w:t>
      </w:r>
      <w:r>
        <w:rPr>
          <w:lang w:eastAsia="ru-RU"/>
        </w:rPr>
        <w:tab/>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(пени). </w:t>
      </w:r>
    </w:p>
    <w:p w:rsidR="00162218" w:rsidRDefault="00750615">
      <w:pPr>
        <w:ind w:firstLine="709"/>
        <w:jc w:val="both"/>
      </w:pPr>
      <w:r>
        <w:rPr>
          <w:lang w:eastAsia="ru-RU"/>
        </w:rPr>
        <w:t>6.7.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день уплаты пени ключевой ставки Центрального банка Российской Федерации</w:t>
      </w:r>
      <w:r w:rsidR="00A0746C">
        <w:rPr>
          <w:lang w:eastAsia="ru-RU"/>
        </w:rPr>
        <w:t xml:space="preserve"> </w:t>
      </w:r>
      <w:r>
        <w:rPr>
          <w:lang w:eastAsia="ru-RU"/>
        </w:rPr>
        <w:t>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62218" w:rsidRDefault="00750615">
      <w:pPr>
        <w:ind w:firstLine="709"/>
        <w:jc w:val="both"/>
      </w:pPr>
      <w:r>
        <w:rPr>
          <w:lang w:eastAsia="ru-RU"/>
        </w:rPr>
        <w:t xml:space="preserve">6.8.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7" w:history="1">
        <w:r>
          <w:rPr>
            <w:rStyle w:val="a8"/>
            <w:lang w:eastAsia="ru-RU"/>
          </w:rPr>
          <w:t>пунктом 1 части 1 статьи 30</w:t>
        </w:r>
      </w:hyperlink>
      <w:r>
        <w:rPr>
          <w:lang w:eastAsia="ru-RU"/>
        </w:rPr>
        <w:t xml:space="preserve"> Федерального закона от 05.04.2013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w:t>
      </w:r>
      <w:r w:rsidR="00D9469A">
        <w:rPr>
          <w:lang w:eastAsia="ru-RU"/>
        </w:rPr>
        <w:t>тыс. рублей и составляет ___________</w:t>
      </w:r>
      <w:r>
        <w:rPr>
          <w:lang w:eastAsia="ru-RU"/>
        </w:rPr>
        <w:t xml:space="preserve"> рублей.</w:t>
      </w:r>
    </w:p>
    <w:p w:rsidR="00162218" w:rsidRDefault="00750615">
      <w:pPr>
        <w:ind w:firstLine="709"/>
        <w:jc w:val="both"/>
      </w:pPr>
      <w:r>
        <w:rPr>
          <w:lang w:eastAsia="ru-RU"/>
        </w:rPr>
        <w:t>Размер штрафа устанавливается в виде суммы, рассчитываемой как процент цены Контракта, определяемой в соответствии с постановлением Правительства РФ от 30.08.2017 № 1042.</w:t>
      </w:r>
    </w:p>
    <w:p w:rsidR="00162218" w:rsidRDefault="00750615">
      <w:pPr>
        <w:ind w:firstLine="709"/>
        <w:jc w:val="both"/>
      </w:pPr>
      <w:r>
        <w:rPr>
          <w:lang w:eastAsia="ru-RU"/>
        </w:rPr>
        <w:t xml:space="preserve">6.9. За каждый факт неисполнения или ненадлежащего исполнения </w:t>
      </w:r>
      <w:r>
        <w:t>Исполнителем</w:t>
      </w:r>
      <w:r>
        <w:rPr>
          <w:lang w:eastAsia="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00 копеек, установленном в зависимости от цены Контракта, указанной в пункте 3.1. Контракта:</w:t>
      </w:r>
    </w:p>
    <w:p w:rsidR="00162218" w:rsidRDefault="00750615">
      <w:pPr>
        <w:ind w:firstLine="709"/>
        <w:jc w:val="both"/>
      </w:pPr>
      <w:r>
        <w:rPr>
          <w:lang w:eastAsia="ru-RU"/>
        </w:rPr>
        <w:t>а) 1000 рублей, если цена контракта не превышает 3 млн. рублей.</w:t>
      </w:r>
    </w:p>
    <w:p w:rsidR="00162218" w:rsidRDefault="00750615">
      <w:pPr>
        <w:ind w:firstLine="709"/>
        <w:jc w:val="both"/>
      </w:pPr>
      <w:r>
        <w:rPr>
          <w:lang w:eastAsia="ru-RU"/>
        </w:rPr>
        <w:t xml:space="preserve">6.10. Общая сумма начисленной неустойки (штрафов, пени) за неисполнение </w:t>
      </w:r>
      <w:r>
        <w:rPr>
          <w:lang w:eastAsia="ru-RU"/>
        </w:rPr>
        <w:br/>
        <w:t>или ненадлежащее исполнение Исполнителем обязательств, предусмотренных Контрактом, не может превышать цену Контракта.</w:t>
      </w:r>
    </w:p>
    <w:p w:rsidR="00162218" w:rsidRDefault="00750615">
      <w:pPr>
        <w:ind w:firstLine="709"/>
        <w:jc w:val="both"/>
      </w:pPr>
      <w:r>
        <w:rPr>
          <w:lang w:eastAsia="ru-RU"/>
        </w:rPr>
        <w:t>6.11.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62218" w:rsidRDefault="00750615">
      <w:pPr>
        <w:ind w:firstLine="709"/>
        <w:jc w:val="both"/>
      </w:pPr>
      <w:r>
        <w:rPr>
          <w:lang w:eastAsia="ru-RU"/>
        </w:rPr>
        <w:t xml:space="preserve">6.12. Уплата неустойки (штрафа, пени) не освобождает Стороны </w:t>
      </w:r>
      <w:r>
        <w:rPr>
          <w:lang w:eastAsia="ru-RU"/>
        </w:rPr>
        <w:br/>
        <w:t>от исполнения обязательств по контракту.</w:t>
      </w:r>
    </w:p>
    <w:p w:rsidR="00162218" w:rsidRDefault="00750615">
      <w:pPr>
        <w:ind w:firstLine="709"/>
        <w:jc w:val="both"/>
      </w:pPr>
      <w:r>
        <w:rPr>
          <w:lang w:eastAsia="ru-RU"/>
        </w:rPr>
        <w:t>6.13. Вред, причиненный третьим лицам по вине Исполнителя при исполнении обязательств по Контракту, возмещается за его счет.</w:t>
      </w:r>
    </w:p>
    <w:p w:rsidR="00162218" w:rsidRPr="009B1BBC" w:rsidRDefault="00750615">
      <w:pPr>
        <w:ind w:firstLine="709"/>
        <w:jc w:val="both"/>
        <w:rPr>
          <w:lang w:eastAsia="ru-RU"/>
        </w:rPr>
      </w:pPr>
      <w:r w:rsidRPr="009B1BBC">
        <w:rPr>
          <w:lang w:eastAsia="ru-RU"/>
        </w:rPr>
        <w:t xml:space="preserve">6.14. Ответственность за превышение предельно допустимой массы транспортного средства либо предельно допустимой нагрузки на ось транспортного средства несет Исполнитель. </w:t>
      </w:r>
    </w:p>
    <w:p w:rsidR="00162218" w:rsidRDefault="00750615">
      <w:pPr>
        <w:jc w:val="center"/>
        <w:rPr>
          <w:b/>
        </w:rPr>
      </w:pPr>
      <w:r>
        <w:rPr>
          <w:b/>
        </w:rPr>
        <w:t>7. Форс-мажорные обстоятельства</w:t>
      </w:r>
    </w:p>
    <w:p w:rsidR="00162218" w:rsidRDefault="00750615" w:rsidP="00A0746C">
      <w:pPr>
        <w:ind w:firstLine="708"/>
        <w:jc w:val="both"/>
      </w:pPr>
      <w:r>
        <w:rPr>
          <w:lang w:eastAsia="ru-RU"/>
        </w:rPr>
        <w:t xml:space="preserve">7.1. Сторона освобождается от ответственности за частичное или полное </w:t>
      </w:r>
      <w:r w:rsidR="00862E9D">
        <w:rPr>
          <w:lang w:eastAsia="ru-RU"/>
        </w:rPr>
        <w:t>неисполнение обязательств по</w:t>
      </w:r>
      <w:r>
        <w:rPr>
          <w:lang w:eastAsia="ru-RU"/>
        </w:rPr>
        <w:t xml:space="preserve"> настоящему Контракту, если такое неисполнение является </w:t>
      </w:r>
      <w:r w:rsidR="00A0746C">
        <w:rPr>
          <w:lang w:eastAsia="ru-RU"/>
        </w:rPr>
        <w:t>с</w:t>
      </w:r>
      <w:r>
        <w:rPr>
          <w:lang w:eastAsia="ru-RU"/>
        </w:rPr>
        <w:t xml:space="preserve">ледствием обстоятельств непреодолимой силы, включая землетрясение, наводнение, </w:t>
      </w:r>
      <w:r w:rsidR="00862E9D">
        <w:rPr>
          <w:lang w:eastAsia="ru-RU"/>
        </w:rPr>
        <w:t>пожар, тайфун, ураган</w:t>
      </w:r>
      <w:r>
        <w:rPr>
          <w:lang w:eastAsia="ru-RU"/>
        </w:rPr>
        <w:t xml:space="preserve">   и   другие    стихийные   </w:t>
      </w:r>
      <w:r w:rsidR="00862E9D">
        <w:rPr>
          <w:lang w:eastAsia="ru-RU"/>
        </w:rPr>
        <w:t>бедствия, военные</w:t>
      </w:r>
      <w:r>
        <w:rPr>
          <w:lang w:eastAsia="ru-RU"/>
        </w:rPr>
        <w:t xml:space="preserve"> </w:t>
      </w:r>
      <w:r w:rsidR="00862E9D">
        <w:rPr>
          <w:lang w:eastAsia="ru-RU"/>
        </w:rPr>
        <w:t>действия, массовые</w:t>
      </w:r>
      <w:r>
        <w:rPr>
          <w:lang w:eastAsia="ru-RU"/>
        </w:rPr>
        <w:t xml:space="preserve"> заболевания и действия органов государственной власти и управления, </w:t>
      </w:r>
      <w:r w:rsidR="00862E9D">
        <w:rPr>
          <w:lang w:eastAsia="ru-RU"/>
        </w:rPr>
        <w:t>влияющие на</w:t>
      </w:r>
      <w:r>
        <w:rPr>
          <w:lang w:eastAsia="ru-RU"/>
        </w:rPr>
        <w:t xml:space="preserve"> возможность исполнения Сторонами своих обязательств по настоящему Контракту.</w:t>
      </w:r>
    </w:p>
    <w:p w:rsidR="00162218" w:rsidRDefault="00750615">
      <w:pPr>
        <w:ind w:firstLine="708"/>
        <w:jc w:val="both"/>
      </w:pPr>
      <w:r>
        <w:rPr>
          <w:lang w:eastAsia="ru-RU"/>
        </w:rPr>
        <w:t xml:space="preserve">Указанные события должны носить чрезвычайный, </w:t>
      </w:r>
      <w:r w:rsidR="00862E9D">
        <w:rPr>
          <w:lang w:eastAsia="ru-RU"/>
        </w:rPr>
        <w:t>непредвиденный и</w:t>
      </w:r>
      <w:r>
        <w:rPr>
          <w:lang w:eastAsia="ru-RU"/>
        </w:rPr>
        <w:t xml:space="preserve"> непредотвратимый характер, возникнуть после заключения настоящего Контракта   и не зависеть от воли Сторон.</w:t>
      </w:r>
    </w:p>
    <w:p w:rsidR="00162218" w:rsidRDefault="00750615">
      <w:pPr>
        <w:ind w:firstLine="708"/>
        <w:jc w:val="both"/>
      </w:pPr>
      <w:r>
        <w:rPr>
          <w:lang w:eastAsia="ru-RU"/>
        </w:rPr>
        <w:t xml:space="preserve">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w:t>
      </w:r>
      <w:r w:rsidR="00862E9D">
        <w:rPr>
          <w:lang w:eastAsia="ru-RU"/>
        </w:rPr>
        <w:t>данные о</w:t>
      </w:r>
      <w:r>
        <w:rPr>
          <w:lang w:eastAsia="ru-RU"/>
        </w:rPr>
        <w:t xml:space="preserve"> характере </w:t>
      </w:r>
      <w:r>
        <w:rPr>
          <w:lang w:eastAsia="ru-RU"/>
        </w:rPr>
        <w:lastRenderedPageBreak/>
        <w:t>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rsidR="00162218" w:rsidRDefault="00750615">
      <w:pPr>
        <w:ind w:firstLine="708"/>
        <w:jc w:val="both"/>
      </w:pPr>
      <w:r>
        <w:rPr>
          <w:lang w:eastAsia="ru-RU"/>
        </w:rPr>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w:t>
      </w:r>
    </w:p>
    <w:p w:rsidR="00162218" w:rsidRDefault="00750615">
      <w:pPr>
        <w:ind w:firstLine="708"/>
        <w:jc w:val="both"/>
      </w:pPr>
      <w:r>
        <w:rPr>
          <w:lang w:eastAsia="ru-RU"/>
        </w:rPr>
        <w:t>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162218" w:rsidRDefault="00750615">
      <w:pPr>
        <w:ind w:firstLine="708"/>
        <w:jc w:val="both"/>
      </w:pPr>
      <w:r>
        <w:rPr>
          <w:lang w:eastAsia="ru-RU"/>
        </w:rPr>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62218" w:rsidRDefault="00750615">
      <w:pPr>
        <w:ind w:firstLine="708"/>
        <w:jc w:val="both"/>
      </w:pPr>
      <w:r>
        <w:rPr>
          <w:lang w:eastAsia="ru-RU"/>
        </w:rPr>
        <w:t>7.5. В случае наступления форс-мажорных обстоятельств срок исполнения 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62218" w:rsidRDefault="00750615">
      <w:pPr>
        <w:widowControl w:val="0"/>
        <w:spacing w:line="0" w:lineRule="atLeast"/>
        <w:ind w:firstLine="709"/>
        <w:jc w:val="both"/>
        <w:rPr>
          <w:b/>
        </w:rPr>
      </w:pPr>
      <w:r>
        <w:rPr>
          <w:lang w:eastAsia="ru-RU"/>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162218" w:rsidRDefault="00162218">
      <w:pPr>
        <w:widowControl w:val="0"/>
        <w:spacing w:line="0" w:lineRule="atLeast"/>
        <w:ind w:firstLine="709"/>
        <w:jc w:val="center"/>
        <w:rPr>
          <w:b/>
        </w:rPr>
      </w:pPr>
    </w:p>
    <w:p w:rsidR="00162218" w:rsidRDefault="00750615">
      <w:pPr>
        <w:jc w:val="center"/>
        <w:rPr>
          <w:b/>
        </w:rPr>
      </w:pPr>
      <w:r>
        <w:rPr>
          <w:b/>
        </w:rPr>
        <w:t>8. Изменение, расторжение Контракта</w:t>
      </w:r>
    </w:p>
    <w:p w:rsidR="00162218" w:rsidRDefault="00750615">
      <w:pPr>
        <w:ind w:firstLine="708"/>
        <w:jc w:val="both"/>
      </w:pPr>
      <w:r>
        <w:t>8.1.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162218" w:rsidRDefault="00750615">
      <w:pPr>
        <w:ind w:firstLine="709"/>
        <w:jc w:val="both"/>
      </w:pPr>
      <w:r>
        <w:t xml:space="preserve">8.2. Все изменения к настоящему Контракту действительны, если они </w:t>
      </w:r>
      <w:r w:rsidR="00862E9D">
        <w:t>оформлены в</w:t>
      </w:r>
      <w:r>
        <w:t xml:space="preserve"> виде дополнительного соглашения к настоящему Контракту и подписаны Сторонами.</w:t>
      </w:r>
    </w:p>
    <w:p w:rsidR="00162218" w:rsidRDefault="00750615">
      <w:pPr>
        <w:ind w:firstLine="709"/>
        <w:jc w:val="both"/>
      </w:pPr>
      <w:r>
        <w:t>8.3. При исполнении Контракта по согласованию Сторон допускается снижение цены Контракта без изменения объема услуг, качества оказываемых услуг и иных условий Контракта.</w:t>
      </w:r>
    </w:p>
    <w:p w:rsidR="00162218" w:rsidRDefault="00750615">
      <w:pPr>
        <w:ind w:firstLine="708"/>
        <w:jc w:val="both"/>
      </w:pPr>
      <w:r>
        <w:t>8.4. Расторжение настоящего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w:t>
      </w:r>
    </w:p>
    <w:p w:rsidR="00162218" w:rsidRDefault="00750615">
      <w:pPr>
        <w:ind w:firstLine="709"/>
        <w:jc w:val="both"/>
      </w:pPr>
      <w:r>
        <w:t>8.5. Государственный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оказанных услуг с привлечением экспертов, экспертных организаций и по результатам экспертизы оказанных услуг в заключении эксперта, экспертной организации будут подтверждены нарушения условий настоящего Контракта.</w:t>
      </w:r>
    </w:p>
    <w:p w:rsidR="00162218" w:rsidRDefault="00750615">
      <w:pPr>
        <w:ind w:firstLine="709"/>
        <w:jc w:val="both"/>
      </w:pPr>
      <w:r>
        <w:t>8.6. Государственный заказчик обязан принять решение об одностороннем отказе от исполнения настоящего Контракта, если в ходе исполнения настоящего Контракта установлено, что Исполнитель и (или) оказываемые услуги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настоящего Федерального закона)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 Исполнителя;</w:t>
      </w:r>
    </w:p>
    <w:p w:rsidR="00162218" w:rsidRDefault="00750615">
      <w:pPr>
        <w:ind w:firstLine="709"/>
        <w:jc w:val="both"/>
      </w:pPr>
      <w:r>
        <w:t>8.7. В случае расторжения настоящего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оказанных на момент расторжения настоящего Контракта.</w:t>
      </w:r>
    </w:p>
    <w:p w:rsidR="00162218" w:rsidRDefault="00750615">
      <w:pPr>
        <w:ind w:firstLine="709"/>
        <w:jc w:val="both"/>
      </w:pPr>
      <w:r>
        <w:lastRenderedPageBreak/>
        <w:t>8.8. Если в результате издания акта органа государственной власти Российской Федерации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162218" w:rsidRDefault="00750615">
      <w:pPr>
        <w:ind w:firstLine="709"/>
        <w:jc w:val="both"/>
      </w:pPr>
      <w:r>
        <w:rPr>
          <w:rFonts w:eastAsia="Calibri"/>
          <w:lang w:eastAsia="en-US"/>
        </w:rPr>
        <w:t xml:space="preserve">8.9. </w:t>
      </w:r>
      <w:r>
        <w:t xml:space="preserve">При исполнении Контракта по согласованию Государственного заказчика                                с Исполнителем в случаях, </w:t>
      </w:r>
      <w:r>
        <w:rPr>
          <w:color w:val="000000"/>
        </w:rPr>
        <w:t xml:space="preserve">предусмотренных </w:t>
      </w:r>
      <w:hyperlink r:id="rId8" w:history="1">
        <w:r>
          <w:rPr>
            <w:rStyle w:val="a8"/>
            <w:color w:val="000000"/>
          </w:rPr>
          <w:t>пунктом 6 статьи 161</w:t>
        </w:r>
      </w:hyperlink>
      <w:r>
        <w:rPr>
          <w:color w:val="00000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9" w:history="1">
        <w:r>
          <w:rPr>
            <w:rStyle w:val="a8"/>
            <w:color w:val="000000"/>
          </w:rPr>
          <w:t>обеспечивает согласование</w:t>
        </w:r>
      </w:hyperlink>
      <w:r>
        <w:rPr>
          <w:color w:val="000000"/>
        </w:rPr>
        <w:t xml:space="preserve"> новых условий Контракта, в том числе цены и (или) сроков исполнения Контракта и (</w:t>
      </w:r>
      <w:r>
        <w:t>или) объема услуг, предусмотренных Контрактом.</w:t>
      </w:r>
    </w:p>
    <w:p w:rsidR="00162218" w:rsidRDefault="00750615">
      <w:pPr>
        <w:ind w:firstLine="709"/>
        <w:jc w:val="both"/>
      </w:pPr>
      <w:r>
        <w:t>8.10.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Исполнителем допускается оказание услуг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(часть 7 статьи 95 Федерального закона от 05.04.2013 № 44-ФЗ).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162218" w:rsidRDefault="00162218">
      <w:pPr>
        <w:widowControl w:val="0"/>
        <w:ind w:right="-74"/>
        <w:jc w:val="center"/>
        <w:rPr>
          <w:b/>
          <w:lang w:eastAsia="ru-RU"/>
        </w:rPr>
      </w:pPr>
    </w:p>
    <w:p w:rsidR="00162218" w:rsidRPr="0013355C" w:rsidRDefault="00862E9D">
      <w:pPr>
        <w:widowControl w:val="0"/>
        <w:ind w:left="360" w:right="-74"/>
        <w:jc w:val="center"/>
      </w:pPr>
      <w:r>
        <w:rPr>
          <w:b/>
          <w:lang w:eastAsia="ru-RU"/>
        </w:rPr>
        <w:t>9</w:t>
      </w:r>
      <w:r w:rsidR="00750615" w:rsidRPr="0013355C">
        <w:rPr>
          <w:b/>
          <w:lang w:eastAsia="ru-RU"/>
        </w:rPr>
        <w:t>. Рассмотрение и разрешение споров</w:t>
      </w:r>
    </w:p>
    <w:p w:rsidR="00162218" w:rsidRPr="0013355C" w:rsidRDefault="00862E9D">
      <w:pPr>
        <w:widowControl w:val="0"/>
        <w:ind w:right="-74" w:firstLine="709"/>
        <w:jc w:val="both"/>
      </w:pPr>
      <w:r>
        <w:rPr>
          <w:lang w:eastAsia="ru-RU"/>
        </w:rPr>
        <w:t>9</w:t>
      </w:r>
      <w:r w:rsidR="00750615" w:rsidRPr="0013355C">
        <w:rPr>
          <w:lang w:eastAsia="ru-RU"/>
        </w:rPr>
        <w:t>.1. Все споры, возникающие из настоящего Контракта, Стороны могут разрешать путем переговоров.</w:t>
      </w:r>
    </w:p>
    <w:p w:rsidR="00162218" w:rsidRPr="0013355C" w:rsidRDefault="00862E9D">
      <w:pPr>
        <w:widowControl w:val="0"/>
        <w:ind w:right="-74" w:firstLine="709"/>
        <w:jc w:val="both"/>
      </w:pPr>
      <w:r>
        <w:rPr>
          <w:lang w:eastAsia="ru-RU"/>
        </w:rPr>
        <w:t>9</w:t>
      </w:r>
      <w:r w:rsidR="00750615" w:rsidRPr="0013355C">
        <w:rPr>
          <w:lang w:eastAsia="ru-RU"/>
        </w:rPr>
        <w:t xml:space="preserve">.2. Все споры, возникающие из настоящего Контракта, подлежат передаче на разрешение в </w:t>
      </w:r>
      <w:r w:rsidR="00750615" w:rsidRPr="0013355C">
        <w:rPr>
          <w:szCs w:val="20"/>
        </w:rPr>
        <w:t xml:space="preserve">Арбитражном суде Красноярского края </w:t>
      </w:r>
      <w:r w:rsidR="00750615" w:rsidRPr="0013355C">
        <w:rPr>
          <w:lang w:eastAsia="ru-RU"/>
        </w:rPr>
        <w:t>в соответствии с действующим законодательством Российской Федерации и настоящим Контрактом.</w:t>
      </w:r>
    </w:p>
    <w:p w:rsidR="00162218" w:rsidRPr="0013355C" w:rsidRDefault="00862E9D">
      <w:pPr>
        <w:widowControl w:val="0"/>
        <w:ind w:right="-74" w:firstLine="709"/>
        <w:jc w:val="both"/>
      </w:pPr>
      <w:r>
        <w:rPr>
          <w:lang w:eastAsia="ru-RU"/>
        </w:rPr>
        <w:t>9</w:t>
      </w:r>
      <w:r w:rsidR="00750615" w:rsidRPr="0013355C">
        <w:rPr>
          <w:lang w:eastAsia="ru-RU"/>
        </w:rPr>
        <w:t>.3. До передачи спора на разрешение в Арбитражный суд Красноярского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w:t>
      </w:r>
      <w:r>
        <w:rPr>
          <w:lang w:eastAsia="ru-RU"/>
        </w:rPr>
        <w:t xml:space="preserve"> </w:t>
      </w:r>
      <w:r w:rsidR="00750615" w:rsidRPr="0013355C">
        <w:rPr>
          <w:lang w:eastAsia="ru-RU"/>
        </w:rPr>
        <w:t xml:space="preserve">не является обязательным. </w:t>
      </w:r>
    </w:p>
    <w:p w:rsidR="00162218" w:rsidRPr="0013355C" w:rsidRDefault="00862E9D">
      <w:pPr>
        <w:widowControl w:val="0"/>
        <w:ind w:right="-74" w:firstLine="709"/>
        <w:jc w:val="both"/>
      </w:pPr>
      <w:r>
        <w:rPr>
          <w:lang w:eastAsia="ru-RU"/>
        </w:rPr>
        <w:t>9</w:t>
      </w:r>
      <w:r w:rsidR="00750615" w:rsidRPr="0013355C">
        <w:rPr>
          <w:lang w:eastAsia="ru-RU"/>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162218" w:rsidRPr="0013355C" w:rsidRDefault="00862E9D">
      <w:pPr>
        <w:widowControl w:val="0"/>
        <w:ind w:right="-74" w:firstLine="709"/>
        <w:jc w:val="both"/>
      </w:pPr>
      <w:r>
        <w:rPr>
          <w:lang w:eastAsia="ru-RU"/>
        </w:rPr>
        <w:t>9</w:t>
      </w:r>
      <w:r w:rsidR="00750615" w:rsidRPr="0013355C">
        <w:rPr>
          <w:lang w:eastAsia="ru-RU"/>
        </w:rPr>
        <w:t>.5. Сторона должна дать в письменной форме ответ на претензию по существу в срок не позднее 7 календарных дней с даты получения претензии.</w:t>
      </w:r>
    </w:p>
    <w:p w:rsidR="00162218" w:rsidRPr="0013355C" w:rsidRDefault="00862E9D">
      <w:pPr>
        <w:widowControl w:val="0"/>
        <w:ind w:right="-74" w:firstLine="709"/>
        <w:jc w:val="both"/>
        <w:rPr>
          <w:lang w:eastAsia="ru-RU"/>
        </w:rPr>
      </w:pPr>
      <w:r>
        <w:rPr>
          <w:lang w:eastAsia="ru-RU"/>
        </w:rPr>
        <w:t>9</w:t>
      </w:r>
      <w:r w:rsidR="00750615" w:rsidRPr="0013355C">
        <w:rPr>
          <w:lang w:eastAsia="ru-RU"/>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162218" w:rsidRPr="0013355C" w:rsidRDefault="00862E9D">
      <w:pPr>
        <w:widowControl w:val="0"/>
        <w:ind w:right="-74" w:firstLine="709"/>
        <w:jc w:val="both"/>
      </w:pPr>
      <w:r>
        <w:rPr>
          <w:lang w:eastAsia="ru-RU"/>
        </w:rPr>
        <w:t>9</w:t>
      </w:r>
      <w:r w:rsidR="00750615" w:rsidRPr="0013355C">
        <w:rPr>
          <w:lang w:eastAsia="ru-RU"/>
        </w:rPr>
        <w:t xml:space="preserve">.7. Если требования в претензии подлежат денежной оценке, в претензии указывается </w:t>
      </w:r>
      <w:proofErr w:type="spellStart"/>
      <w:r w:rsidR="00750615" w:rsidRPr="0013355C">
        <w:rPr>
          <w:lang w:eastAsia="ru-RU"/>
        </w:rPr>
        <w:t>истребуемая</w:t>
      </w:r>
      <w:proofErr w:type="spellEnd"/>
      <w:r w:rsidR="00750615" w:rsidRPr="0013355C">
        <w:rPr>
          <w:lang w:eastAsia="ru-RU"/>
        </w:rPr>
        <w:t xml:space="preserve"> денежная сумма и ее полный и обоснованный расчет.</w:t>
      </w:r>
    </w:p>
    <w:p w:rsidR="00162218" w:rsidRPr="0013355C" w:rsidRDefault="00862E9D">
      <w:pPr>
        <w:widowControl w:val="0"/>
        <w:ind w:right="-74" w:firstLine="709"/>
        <w:jc w:val="both"/>
      </w:pPr>
      <w:r>
        <w:rPr>
          <w:lang w:eastAsia="ru-RU"/>
        </w:rPr>
        <w:t>9</w:t>
      </w:r>
      <w:r w:rsidR="00750615" w:rsidRPr="0013355C">
        <w:rPr>
          <w:lang w:eastAsia="ru-RU"/>
        </w:rPr>
        <w:t xml:space="preserve">.8. В подтверждение заявленных требований к претензии должны быть приложены </w:t>
      </w:r>
      <w:r w:rsidR="00750615" w:rsidRPr="0013355C">
        <w:rPr>
          <w:lang w:eastAsia="ru-RU"/>
        </w:rPr>
        <w:lastRenderedPageBreak/>
        <w:t xml:space="preserve">надлежащим образом оформленные и заверенные необходимые документы, которые </w:t>
      </w:r>
      <w:r w:rsidRPr="0013355C">
        <w:rPr>
          <w:lang w:eastAsia="ru-RU"/>
        </w:rPr>
        <w:t>отсутствуют у</w:t>
      </w:r>
      <w:r w:rsidR="00750615" w:rsidRPr="0013355C">
        <w:rPr>
          <w:lang w:eastAsia="ru-RU"/>
        </w:rPr>
        <w:t xml:space="preserve"> Стороны-адресата, их копии либо выписки из них.</w:t>
      </w:r>
    </w:p>
    <w:p w:rsidR="00162218" w:rsidRPr="0013355C" w:rsidRDefault="00862E9D">
      <w:pPr>
        <w:widowControl w:val="0"/>
        <w:ind w:right="-74" w:firstLine="709"/>
        <w:jc w:val="both"/>
      </w:pPr>
      <w:r>
        <w:rPr>
          <w:lang w:eastAsia="ru-RU"/>
        </w:rPr>
        <w:t>9</w:t>
      </w:r>
      <w:r w:rsidR="00750615" w:rsidRPr="0013355C">
        <w:rPr>
          <w:lang w:eastAsia="ru-RU"/>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62218" w:rsidRPr="0013355C" w:rsidRDefault="00862E9D">
      <w:pPr>
        <w:widowControl w:val="0"/>
        <w:ind w:right="-74" w:firstLine="709"/>
        <w:jc w:val="both"/>
      </w:pPr>
      <w:r>
        <w:rPr>
          <w:lang w:eastAsia="ru-RU"/>
        </w:rPr>
        <w:t>9</w:t>
      </w:r>
      <w:r w:rsidR="00750615" w:rsidRPr="0013355C">
        <w:rPr>
          <w:lang w:eastAsia="ru-RU"/>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Красноярского края.</w:t>
      </w:r>
    </w:p>
    <w:p w:rsidR="00162218" w:rsidRPr="0013355C" w:rsidRDefault="00162218">
      <w:pPr>
        <w:widowControl w:val="0"/>
        <w:ind w:right="-74" w:firstLine="709"/>
        <w:jc w:val="both"/>
        <w:rPr>
          <w:lang w:eastAsia="ru-RU"/>
        </w:rPr>
      </w:pPr>
    </w:p>
    <w:p w:rsidR="00162218" w:rsidRPr="0013355C" w:rsidRDefault="00862E9D">
      <w:pPr>
        <w:widowControl w:val="0"/>
        <w:ind w:left="360" w:right="-74"/>
        <w:jc w:val="center"/>
      </w:pPr>
      <w:r>
        <w:rPr>
          <w:b/>
          <w:lang w:eastAsia="ru-RU"/>
        </w:rPr>
        <w:t>10</w:t>
      </w:r>
      <w:r w:rsidR="00750615" w:rsidRPr="0013355C">
        <w:rPr>
          <w:b/>
          <w:lang w:eastAsia="ru-RU"/>
        </w:rPr>
        <w:t>.</w:t>
      </w:r>
      <w:r>
        <w:rPr>
          <w:b/>
          <w:lang w:eastAsia="ru-RU"/>
        </w:rPr>
        <w:t xml:space="preserve"> </w:t>
      </w:r>
      <w:r w:rsidR="00750615" w:rsidRPr="0013355C">
        <w:rPr>
          <w:b/>
          <w:lang w:eastAsia="ru-RU"/>
        </w:rPr>
        <w:t>Срок действия и порядок изменения, расторжения Контракта</w:t>
      </w:r>
    </w:p>
    <w:p w:rsidR="00162218" w:rsidRPr="0013355C" w:rsidRDefault="00862E9D">
      <w:pPr>
        <w:widowControl w:val="0"/>
        <w:ind w:right="-74" w:firstLine="709"/>
        <w:jc w:val="both"/>
      </w:pPr>
      <w:r>
        <w:rPr>
          <w:lang w:eastAsia="ru-RU"/>
        </w:rPr>
        <w:t>10</w:t>
      </w:r>
      <w:r w:rsidR="00750615" w:rsidRPr="0013355C">
        <w:rPr>
          <w:lang w:eastAsia="ru-RU"/>
        </w:rPr>
        <w:t xml:space="preserve">.1. Настоящий Контракт вступает в силу с даты его заключения обеими Сторонами                   и действует по </w:t>
      </w:r>
      <w:r w:rsidR="00750615" w:rsidRPr="0013355C">
        <w:rPr>
          <w:b/>
          <w:lang w:eastAsia="ru-RU"/>
        </w:rPr>
        <w:t>"31" декабря 2025 г.</w:t>
      </w:r>
      <w:r w:rsidR="00750615" w:rsidRPr="0013355C">
        <w:rPr>
          <w:lang w:eastAsia="ru-RU"/>
        </w:rPr>
        <w:t xml:space="preserve"> (включительно), а в части неисполненных обязательств -</w:t>
      </w:r>
      <w:r>
        <w:rPr>
          <w:lang w:eastAsia="ru-RU"/>
        </w:rPr>
        <w:t xml:space="preserve"> </w:t>
      </w:r>
      <w:r w:rsidR="00750615" w:rsidRPr="0013355C">
        <w:rPr>
          <w:lang w:eastAsia="ru-RU"/>
        </w:rPr>
        <w:t>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162218" w:rsidRPr="0013355C" w:rsidRDefault="00862E9D">
      <w:pPr>
        <w:widowControl w:val="0"/>
        <w:ind w:right="-74" w:firstLine="709"/>
        <w:jc w:val="both"/>
      </w:pPr>
      <w:r>
        <w:rPr>
          <w:lang w:eastAsia="ru-RU"/>
        </w:rPr>
        <w:t>10</w:t>
      </w:r>
      <w:r w:rsidR="00750615" w:rsidRPr="0013355C">
        <w:rPr>
          <w:lang w:eastAsia="ru-RU"/>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w:t>
      </w:r>
      <w:r>
        <w:rPr>
          <w:lang w:eastAsia="ru-RU"/>
        </w:rPr>
        <w:t xml:space="preserve"> </w:t>
      </w:r>
      <w:r w:rsidR="00750615" w:rsidRPr="0013355C">
        <w:rPr>
          <w:lang w:eastAsia="ru-RU"/>
        </w:rPr>
        <w:t>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62218" w:rsidRPr="0013355C" w:rsidRDefault="00862E9D">
      <w:pPr>
        <w:widowControl w:val="0"/>
        <w:ind w:right="-74" w:firstLine="709"/>
        <w:jc w:val="both"/>
      </w:pPr>
      <w:r>
        <w:rPr>
          <w:lang w:eastAsia="ru-RU"/>
        </w:rPr>
        <w:t>10</w:t>
      </w:r>
      <w:r w:rsidR="00750615" w:rsidRPr="0013355C">
        <w:rPr>
          <w:lang w:eastAsia="ru-RU"/>
        </w:rPr>
        <w:t>.3. Информация о Исполнителе,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162218" w:rsidRPr="0013355C" w:rsidRDefault="00862E9D">
      <w:pPr>
        <w:widowControl w:val="0"/>
        <w:ind w:right="-74" w:firstLine="709"/>
        <w:jc w:val="both"/>
      </w:pPr>
      <w:r>
        <w:rPr>
          <w:lang w:eastAsia="ru-RU"/>
        </w:rPr>
        <w:t>10</w:t>
      </w:r>
      <w:r w:rsidR="00750615" w:rsidRPr="0013355C">
        <w:rPr>
          <w:lang w:eastAsia="ru-RU"/>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162218" w:rsidRPr="0013355C" w:rsidRDefault="00862E9D">
      <w:pPr>
        <w:widowControl w:val="0"/>
        <w:ind w:right="-74" w:firstLine="709"/>
        <w:jc w:val="both"/>
      </w:pPr>
      <w:r>
        <w:rPr>
          <w:lang w:eastAsia="ru-RU"/>
        </w:rPr>
        <w:t>10</w:t>
      </w:r>
      <w:r w:rsidR="00750615" w:rsidRPr="0013355C">
        <w:rPr>
          <w:lang w:eastAsia="ru-RU"/>
        </w:rPr>
        <w:t xml:space="preserve">.5. Изменение условий настоящего Контракта при его исполнении не </w:t>
      </w:r>
      <w:proofErr w:type="gramStart"/>
      <w:r w:rsidR="00750615" w:rsidRPr="0013355C">
        <w:rPr>
          <w:lang w:eastAsia="ru-RU"/>
        </w:rPr>
        <w:t xml:space="preserve">допускается,   </w:t>
      </w:r>
      <w:proofErr w:type="gramEnd"/>
      <w:r w:rsidR="00750615" w:rsidRPr="0013355C">
        <w:rPr>
          <w:lang w:eastAsia="ru-RU"/>
        </w:rPr>
        <w:t xml:space="preserve">                  за исключением случаев, предусмотренных статьей 95 Закона № 44-ФЗ.</w:t>
      </w:r>
    </w:p>
    <w:p w:rsidR="00162218" w:rsidRPr="00862E9D" w:rsidRDefault="00862E9D">
      <w:pPr>
        <w:widowControl w:val="0"/>
        <w:ind w:right="-74" w:firstLine="709"/>
        <w:jc w:val="both"/>
      </w:pPr>
      <w:r>
        <w:rPr>
          <w:lang w:eastAsia="ru-RU"/>
        </w:rPr>
        <w:t>10</w:t>
      </w:r>
      <w:r w:rsidR="00750615" w:rsidRPr="0013355C">
        <w:rPr>
          <w:lang w:eastAsia="ru-RU"/>
        </w:rPr>
        <w:t xml:space="preserve">.6. При исполнении Контракта по предложению Заказчика допускается увеличение предусмотренного Контрактом </w:t>
      </w:r>
      <w:r w:rsidR="00A10983" w:rsidRPr="0013355C">
        <w:rPr>
          <w:lang w:eastAsia="ru-RU"/>
        </w:rPr>
        <w:t>объема услуг</w:t>
      </w:r>
      <w:r w:rsidR="00750615" w:rsidRPr="0013355C">
        <w:rPr>
          <w:lang w:eastAsia="ru-RU"/>
        </w:rPr>
        <w:t xml:space="preserve"> не более чем на десять процентов или уменьшение предусмотренного Контрактом </w:t>
      </w:r>
      <w:r w:rsidR="00A10983" w:rsidRPr="0013355C">
        <w:rPr>
          <w:lang w:eastAsia="ru-RU"/>
        </w:rPr>
        <w:t>объема услуг</w:t>
      </w:r>
      <w:r w:rsidR="00750615" w:rsidRPr="0013355C">
        <w:rPr>
          <w:lang w:eastAsia="ru-RU"/>
        </w:rPr>
        <w:t>, не более чем на десять процентов.</w:t>
      </w:r>
      <w:r>
        <w:rPr>
          <w:lang w:eastAsia="ru-RU"/>
        </w:rPr>
        <w:t xml:space="preserve"> </w:t>
      </w:r>
      <w:r w:rsidR="00140130" w:rsidRPr="00862E9D">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оказываемых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единицы услуги. Цена дополнительно оказываемых услуг при уменьшении предусмотренного Контрактом объема услуг должна определяться как частное от деления первоначальной цены Контракта на предусмотренный в Контракте объем таких услуг.</w:t>
      </w:r>
    </w:p>
    <w:p w:rsidR="00162218" w:rsidRPr="0013355C" w:rsidRDefault="00162218">
      <w:pPr>
        <w:widowControl w:val="0"/>
        <w:ind w:right="-74"/>
        <w:jc w:val="center"/>
        <w:rPr>
          <w:b/>
          <w:lang w:eastAsia="ru-RU"/>
        </w:rPr>
      </w:pPr>
    </w:p>
    <w:p w:rsidR="00162218" w:rsidRPr="0013355C" w:rsidRDefault="00750615">
      <w:pPr>
        <w:widowControl w:val="0"/>
        <w:ind w:left="360" w:right="-74"/>
        <w:jc w:val="center"/>
      </w:pPr>
      <w:r w:rsidRPr="0013355C">
        <w:rPr>
          <w:b/>
          <w:lang w:eastAsia="ru-RU"/>
        </w:rPr>
        <w:t>1</w:t>
      </w:r>
      <w:r w:rsidR="00862E9D">
        <w:rPr>
          <w:b/>
          <w:lang w:eastAsia="ru-RU"/>
        </w:rPr>
        <w:t>1</w:t>
      </w:r>
      <w:r w:rsidRPr="0013355C">
        <w:rPr>
          <w:b/>
          <w:lang w:eastAsia="ru-RU"/>
        </w:rPr>
        <w:t>.</w:t>
      </w:r>
      <w:r w:rsidR="00862E9D">
        <w:rPr>
          <w:b/>
          <w:lang w:eastAsia="ru-RU"/>
        </w:rPr>
        <w:t xml:space="preserve"> </w:t>
      </w:r>
      <w:r w:rsidRPr="0013355C">
        <w:rPr>
          <w:b/>
          <w:lang w:eastAsia="ru-RU"/>
        </w:rPr>
        <w:t>Прочие положения</w:t>
      </w:r>
    </w:p>
    <w:p w:rsidR="00162218" w:rsidRPr="0013355C" w:rsidRDefault="00750615">
      <w:pPr>
        <w:widowControl w:val="0"/>
        <w:ind w:right="-74" w:firstLine="709"/>
        <w:jc w:val="both"/>
      </w:pPr>
      <w:r w:rsidRPr="0013355C">
        <w:rPr>
          <w:lang w:eastAsia="ru-RU"/>
        </w:rPr>
        <w:t>1</w:t>
      </w:r>
      <w:r w:rsidR="00862E9D">
        <w:rPr>
          <w:lang w:eastAsia="ru-RU"/>
        </w:rPr>
        <w:t>1</w:t>
      </w:r>
      <w:r w:rsidRPr="0013355C">
        <w:rPr>
          <w:lang w:eastAsia="ru-RU"/>
        </w:rPr>
        <w:t>.1. Во всем, что не оговорено в настоящем Контракте, Стороны руководствуются действующим законодательством Российской Федерации.</w:t>
      </w:r>
    </w:p>
    <w:p w:rsidR="00162218" w:rsidRPr="0013355C" w:rsidRDefault="00750615">
      <w:pPr>
        <w:widowControl w:val="0"/>
        <w:ind w:right="-74" w:firstLine="709"/>
        <w:jc w:val="both"/>
      </w:pPr>
      <w:r w:rsidRPr="0013355C">
        <w:rPr>
          <w:lang w:eastAsia="ru-RU"/>
        </w:rPr>
        <w:t>1</w:t>
      </w:r>
      <w:r w:rsidR="00862E9D">
        <w:rPr>
          <w:lang w:eastAsia="ru-RU"/>
        </w:rPr>
        <w:t>1</w:t>
      </w:r>
      <w:r w:rsidRPr="0013355C">
        <w:rPr>
          <w:lang w:eastAsia="ru-RU"/>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140130" w:rsidRPr="0013355C">
        <w:rPr>
          <w:lang w:eastAsia="ru-RU"/>
        </w:rPr>
        <w:t>1 (одного)</w:t>
      </w:r>
      <w:r w:rsidRPr="0013355C">
        <w:rPr>
          <w:lang w:eastAsia="ru-RU"/>
        </w:rPr>
        <w:t xml:space="preserve"> рабоч</w:t>
      </w:r>
      <w:r w:rsidR="00140130" w:rsidRPr="0013355C">
        <w:rPr>
          <w:lang w:eastAsia="ru-RU"/>
        </w:rPr>
        <w:t>его дня</w:t>
      </w:r>
      <w:r w:rsidRPr="0013355C">
        <w:rPr>
          <w:lang w:eastAsia="ru-RU"/>
        </w:rPr>
        <w:t xml:space="preserve"> с даты такого изменения. При этом если Исполнитель</w:t>
      </w:r>
      <w:r w:rsidR="00862E9D">
        <w:rPr>
          <w:lang w:eastAsia="ru-RU"/>
        </w:rPr>
        <w:t xml:space="preserve"> </w:t>
      </w:r>
      <w:r w:rsidRPr="0013355C">
        <w:rPr>
          <w:lang w:eastAsia="ru-RU"/>
        </w:rPr>
        <w:t xml:space="preserve">не исполнит либо ненадлежащим образом исполнит обязанность, предусмотренную настоящим пунктом, все риски, связанные с перечислением Заказчиком </w:t>
      </w:r>
      <w:r w:rsidRPr="0013355C">
        <w:rPr>
          <w:lang w:eastAsia="ru-RU"/>
        </w:rPr>
        <w:lastRenderedPageBreak/>
        <w:t>денежных средств на указанный</w:t>
      </w:r>
      <w:r w:rsidR="00862E9D">
        <w:rPr>
          <w:lang w:eastAsia="ru-RU"/>
        </w:rPr>
        <w:t xml:space="preserve"> </w:t>
      </w:r>
      <w:r w:rsidRPr="0013355C">
        <w:rPr>
          <w:lang w:eastAsia="ru-RU"/>
        </w:rPr>
        <w:t>в настоящем Контракте счет, несет Исполнитель.</w:t>
      </w:r>
    </w:p>
    <w:p w:rsidR="00162218" w:rsidRPr="0013355C" w:rsidRDefault="00750615">
      <w:pPr>
        <w:widowControl w:val="0"/>
        <w:ind w:right="-74" w:firstLine="709"/>
        <w:jc w:val="both"/>
      </w:pPr>
      <w:r w:rsidRPr="0013355C">
        <w:rPr>
          <w:lang w:eastAsia="ru-RU"/>
        </w:rPr>
        <w:t>1</w:t>
      </w:r>
      <w:r w:rsidR="00862E9D">
        <w:rPr>
          <w:lang w:eastAsia="ru-RU"/>
        </w:rPr>
        <w:t>1</w:t>
      </w:r>
      <w:r w:rsidRPr="0013355C">
        <w:rPr>
          <w:lang w:eastAsia="ru-RU"/>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w:t>
      </w:r>
      <w:r w:rsidR="00862E9D">
        <w:rPr>
          <w:lang w:eastAsia="ru-RU"/>
        </w:rPr>
        <w:t xml:space="preserve"> </w:t>
      </w:r>
      <w:r w:rsidRPr="0013355C">
        <w:rPr>
          <w:lang w:eastAsia="ru-RU"/>
        </w:rPr>
        <w:t>о вручении либо с использованием почтовой связи заказным письмом с уведомлением о вручении по адресам Сторон, указанным в разделе 1</w:t>
      </w:r>
      <w:r w:rsidR="00862E9D">
        <w:rPr>
          <w:lang w:eastAsia="ru-RU"/>
        </w:rPr>
        <w:t>2</w:t>
      </w:r>
      <w:r w:rsidRPr="0013355C">
        <w:rPr>
          <w:lang w:eastAsia="ru-RU"/>
        </w:rPr>
        <w:t xml:space="preserve"> настоящего Контракта, либо с использованием электронной почты на электронные адреса, указанные в разделе 1</w:t>
      </w:r>
      <w:r w:rsidR="00862E9D">
        <w:rPr>
          <w:lang w:eastAsia="ru-RU"/>
        </w:rPr>
        <w:t>2</w:t>
      </w:r>
      <w:r w:rsidRPr="0013355C">
        <w:rPr>
          <w:lang w:eastAsia="ru-RU"/>
        </w:rPr>
        <w:t xml:space="preserve"> настоящего Контракта, либо</w:t>
      </w:r>
      <w:r w:rsidR="00862E9D">
        <w:rPr>
          <w:lang w:eastAsia="ru-RU"/>
        </w:rPr>
        <w:t xml:space="preserve"> </w:t>
      </w:r>
      <w:r w:rsidRPr="0013355C">
        <w:rPr>
          <w:lang w:eastAsia="ru-RU"/>
        </w:rPr>
        <w:t>с использованием факсимильной связи. 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w:t>
      </w:r>
      <w:r w:rsidR="00862E9D">
        <w:rPr>
          <w:lang w:eastAsia="ru-RU"/>
        </w:rPr>
        <w:t>2</w:t>
      </w:r>
      <w:r w:rsidRPr="0013355C">
        <w:rPr>
          <w:lang w:eastAsia="ru-RU"/>
        </w:rPr>
        <w:t xml:space="preserve"> настоящего Контракта, считается надлежащим уведомлением Сторон.</w:t>
      </w:r>
    </w:p>
    <w:p w:rsidR="00162218" w:rsidRPr="0013355C" w:rsidRDefault="00862E9D">
      <w:pPr>
        <w:widowControl w:val="0"/>
        <w:ind w:right="-74" w:firstLine="709"/>
        <w:jc w:val="both"/>
        <w:rPr>
          <w:lang w:eastAsia="ru-RU"/>
        </w:rPr>
      </w:pPr>
      <w:r>
        <w:rPr>
          <w:lang w:eastAsia="ru-RU"/>
        </w:rPr>
        <w:t>11</w:t>
      </w:r>
      <w:r w:rsidR="00140130" w:rsidRPr="0013355C">
        <w:rPr>
          <w:lang w:eastAsia="ru-RU"/>
        </w:rPr>
        <w:t>.</w:t>
      </w:r>
      <w:r w:rsidR="00750615" w:rsidRPr="0013355C">
        <w:rPr>
          <w:lang w:eastAsia="ru-RU"/>
        </w:rPr>
        <w:t xml:space="preserve">4. При исполнении настоящего Контракта не допускается перемена </w:t>
      </w:r>
      <w:proofErr w:type="gramStart"/>
      <w:r w:rsidRPr="0013355C">
        <w:rPr>
          <w:lang w:eastAsia="ru-RU"/>
        </w:rPr>
        <w:t xml:space="preserve">Исполнителя,  </w:t>
      </w:r>
      <w:r w:rsidR="00750615" w:rsidRPr="0013355C">
        <w:rPr>
          <w:lang w:eastAsia="ru-RU"/>
        </w:rPr>
        <w:t xml:space="preserve"> </w:t>
      </w:r>
      <w:proofErr w:type="gramEnd"/>
      <w:r w:rsidR="00750615" w:rsidRPr="0013355C">
        <w:rPr>
          <w:lang w:eastAsia="ru-RU"/>
        </w:rPr>
        <w:t xml:space="preserve">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w:t>
      </w:r>
    </w:p>
    <w:p w:rsidR="00162218" w:rsidRPr="0013355C" w:rsidRDefault="00750615">
      <w:pPr>
        <w:widowControl w:val="0"/>
        <w:ind w:right="-74" w:firstLine="709"/>
        <w:jc w:val="both"/>
      </w:pPr>
      <w:r w:rsidRPr="0013355C">
        <w:rPr>
          <w:lang w:eastAsia="ru-RU"/>
        </w:rPr>
        <w:t>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rsidR="00162218" w:rsidRPr="0013355C" w:rsidRDefault="00750615">
      <w:pPr>
        <w:widowControl w:val="0"/>
        <w:ind w:right="-74" w:firstLine="709"/>
        <w:jc w:val="both"/>
      </w:pPr>
      <w:r w:rsidRPr="0013355C">
        <w:rPr>
          <w:lang w:eastAsia="ru-RU"/>
        </w:rPr>
        <w:t>1</w:t>
      </w:r>
      <w:r w:rsidR="00862E9D">
        <w:rPr>
          <w:lang w:eastAsia="ru-RU"/>
        </w:rPr>
        <w:t>1</w:t>
      </w:r>
      <w:r w:rsidRPr="0013355C">
        <w:rPr>
          <w:lang w:eastAsia="ru-RU"/>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162218" w:rsidRPr="0013355C" w:rsidRDefault="00750615">
      <w:pPr>
        <w:widowControl w:val="0"/>
        <w:ind w:right="-74" w:firstLine="709"/>
        <w:jc w:val="both"/>
      </w:pPr>
      <w:r w:rsidRPr="0013355C">
        <w:rPr>
          <w:lang w:eastAsia="ru-RU"/>
        </w:rPr>
        <w:t>1</w:t>
      </w:r>
      <w:r w:rsidR="00862E9D">
        <w:rPr>
          <w:lang w:eastAsia="ru-RU"/>
        </w:rPr>
        <w:t>6</w:t>
      </w:r>
      <w:r w:rsidRPr="0013355C">
        <w:rPr>
          <w:lang w:eastAsia="ru-RU"/>
        </w:rPr>
        <w:t>.6. Настоящий Контракт составлен в форме электронного документа, подписанного усиленными электронными подписями Сторон.</w:t>
      </w:r>
    </w:p>
    <w:p w:rsidR="00162218" w:rsidRPr="0013355C" w:rsidRDefault="00162218">
      <w:pPr>
        <w:widowControl w:val="0"/>
        <w:ind w:right="-74" w:firstLine="709"/>
        <w:jc w:val="both"/>
        <w:rPr>
          <w:lang w:eastAsia="ru-RU"/>
        </w:rPr>
      </w:pPr>
    </w:p>
    <w:p w:rsidR="00162218" w:rsidRDefault="00750615">
      <w:pPr>
        <w:ind w:left="720"/>
        <w:contextualSpacing/>
        <w:jc w:val="center"/>
      </w:pPr>
      <w:r w:rsidRPr="0013355C">
        <w:rPr>
          <w:rFonts w:eastAsia="Calibri"/>
          <w:b/>
          <w:bCs/>
          <w:lang w:eastAsia="en-US"/>
        </w:rPr>
        <w:t>1</w:t>
      </w:r>
      <w:r w:rsidR="00140130" w:rsidRPr="0013355C">
        <w:rPr>
          <w:rFonts w:eastAsia="Calibri"/>
          <w:b/>
          <w:bCs/>
          <w:lang w:eastAsia="en-US"/>
        </w:rPr>
        <w:t>1</w:t>
      </w:r>
      <w:r w:rsidRPr="0013355C">
        <w:rPr>
          <w:rFonts w:eastAsia="Calibri"/>
          <w:b/>
          <w:bCs/>
          <w:lang w:eastAsia="en-US"/>
        </w:rPr>
        <w:t xml:space="preserve">. </w:t>
      </w:r>
      <w:r w:rsidRPr="0013355C">
        <w:rPr>
          <w:b/>
          <w:bCs/>
        </w:rPr>
        <w:t>Адреса, банковские реквизиты и подписи Сторон</w:t>
      </w:r>
    </w:p>
    <w:p w:rsidR="00162218" w:rsidRDefault="00162218">
      <w:pPr>
        <w:ind w:left="720"/>
        <w:contextualSpacing/>
        <w:jc w:val="center"/>
        <w:rPr>
          <w:b/>
          <w:bCs/>
        </w:rPr>
      </w:pPr>
    </w:p>
    <w:tbl>
      <w:tblPr>
        <w:tblW w:w="9099" w:type="dxa"/>
        <w:tblLayout w:type="fixed"/>
        <w:tblLook w:val="0000" w:firstRow="0" w:lastRow="0" w:firstColumn="0" w:lastColumn="0" w:noHBand="0" w:noVBand="0"/>
      </w:tblPr>
      <w:tblGrid>
        <w:gridCol w:w="5042"/>
        <w:gridCol w:w="4057"/>
      </w:tblGrid>
      <w:tr w:rsidR="00162218" w:rsidTr="00AF38E4">
        <w:trPr>
          <w:trHeight w:hRule="exact" w:val="6973"/>
        </w:trPr>
        <w:tc>
          <w:tcPr>
            <w:tcW w:w="5042" w:type="dxa"/>
            <w:shd w:val="clear" w:color="auto" w:fill="auto"/>
          </w:tcPr>
          <w:p w:rsidR="00162218" w:rsidRDefault="00750615">
            <w:pPr>
              <w:widowControl w:val="0"/>
              <w:tabs>
                <w:tab w:val="left" w:pos="-284"/>
                <w:tab w:val="left" w:pos="360"/>
                <w:tab w:val="left" w:pos="3198"/>
              </w:tabs>
              <w:jc w:val="center"/>
            </w:pPr>
            <w:r>
              <w:rPr>
                <w:b/>
              </w:rPr>
              <w:t>«Государственный заказчик»</w:t>
            </w:r>
          </w:p>
          <w:p w:rsidR="00162218" w:rsidRDefault="00750615">
            <w:pPr>
              <w:widowControl w:val="0"/>
              <w:tabs>
                <w:tab w:val="left" w:pos="-284"/>
                <w:tab w:val="left" w:pos="360"/>
                <w:tab w:val="left" w:pos="3198"/>
              </w:tabs>
              <w:jc w:val="center"/>
            </w:pPr>
            <w:r>
              <w:rPr>
                <w:b/>
              </w:rPr>
              <w:t xml:space="preserve">ФКУ ЛИУ-32 ГУФСИН России </w:t>
            </w:r>
          </w:p>
          <w:p w:rsidR="00162218" w:rsidRDefault="00750615">
            <w:pPr>
              <w:widowControl w:val="0"/>
              <w:tabs>
                <w:tab w:val="left" w:pos="-284"/>
                <w:tab w:val="left" w:pos="360"/>
                <w:tab w:val="left" w:pos="3198"/>
              </w:tabs>
              <w:jc w:val="center"/>
              <w:rPr>
                <w:b/>
              </w:rPr>
            </w:pPr>
            <w:r>
              <w:rPr>
                <w:b/>
              </w:rPr>
              <w:t>по Красноярскому краю»</w:t>
            </w:r>
          </w:p>
          <w:p w:rsidR="00AF38E4" w:rsidRDefault="00AF38E4">
            <w:pPr>
              <w:widowControl w:val="0"/>
              <w:tabs>
                <w:tab w:val="left" w:pos="-284"/>
                <w:tab w:val="left" w:pos="360"/>
                <w:tab w:val="left" w:pos="3198"/>
              </w:tabs>
              <w:jc w:val="center"/>
            </w:pPr>
          </w:p>
          <w:p w:rsidR="00AF38E4" w:rsidRPr="008A7052" w:rsidRDefault="00AF38E4" w:rsidP="00AF38E4">
            <w:pPr>
              <w:contextualSpacing/>
            </w:pPr>
            <w:r>
              <w:t xml:space="preserve">Адрес: </w:t>
            </w:r>
            <w:r w:rsidRPr="008A7052">
              <w:t xml:space="preserve">662608, Красноярский край, </w:t>
            </w:r>
            <w:proofErr w:type="spellStart"/>
            <w:r>
              <w:t>м.о</w:t>
            </w:r>
            <w:proofErr w:type="spellEnd"/>
            <w:r>
              <w:t xml:space="preserve">. </w:t>
            </w:r>
            <w:r w:rsidRPr="008A7052">
              <w:t xml:space="preserve">Минусинский, Промышленная площадка </w:t>
            </w:r>
            <w:proofErr w:type="spellStart"/>
            <w:r w:rsidRPr="008A7052">
              <w:t>Электрокомплекса</w:t>
            </w:r>
            <w:proofErr w:type="spellEnd"/>
            <w:r w:rsidRPr="008A7052">
              <w:t>, улица Энтузиастов, 6</w:t>
            </w:r>
          </w:p>
          <w:p w:rsidR="00AF38E4" w:rsidRPr="009A7A56" w:rsidRDefault="00AF38E4" w:rsidP="00AF38E4">
            <w:pPr>
              <w:contextualSpacing/>
            </w:pPr>
            <w:r w:rsidRPr="008A7052">
              <w:t>ИНН 2455022273 КПП 245501001</w:t>
            </w:r>
          </w:p>
          <w:p w:rsidR="00AF38E4" w:rsidRDefault="00AF38E4" w:rsidP="00AF38E4">
            <w:pPr>
              <w:contextualSpacing/>
            </w:pPr>
            <w:r>
              <w:t>ОКПО 08928351</w:t>
            </w:r>
          </w:p>
          <w:p w:rsidR="00AF38E4" w:rsidRPr="00CC391E" w:rsidRDefault="00AF38E4" w:rsidP="00AF38E4">
            <w:pPr>
              <w:contextualSpacing/>
            </w:pPr>
            <w:r>
              <w:t>ОКТМО 04633424116</w:t>
            </w:r>
          </w:p>
          <w:p w:rsidR="00AF38E4" w:rsidRPr="008A7052" w:rsidRDefault="00AF38E4" w:rsidP="00AF38E4">
            <w:pPr>
              <w:contextualSpacing/>
            </w:pPr>
            <w:r w:rsidRPr="008A7052">
              <w:t xml:space="preserve">(ФКУ </w:t>
            </w:r>
            <w:r>
              <w:t>ЛИУ-32</w:t>
            </w:r>
            <w:r w:rsidRPr="008A7052">
              <w:t xml:space="preserve"> ГУФСИН России по Красноярскому краю)</w:t>
            </w:r>
          </w:p>
          <w:p w:rsidR="00AF38E4" w:rsidRPr="008A7052" w:rsidRDefault="00AF38E4" w:rsidP="00AF38E4">
            <w:pPr>
              <w:contextualSpacing/>
            </w:pPr>
            <w:r w:rsidRPr="008A7052">
              <w:t>л/с 03191246620</w:t>
            </w:r>
          </w:p>
          <w:p w:rsidR="00AF38E4" w:rsidRPr="00C532AA" w:rsidRDefault="00AF38E4" w:rsidP="00AF38E4">
            <w:pPr>
              <w:contextualSpacing/>
            </w:pPr>
            <w:r w:rsidRPr="00C532AA">
              <w:t>расчетный счет № 03</w:t>
            </w:r>
            <w:r>
              <w:t>211</w:t>
            </w:r>
            <w:r w:rsidRPr="00C532AA">
              <w:t>6430000000</w:t>
            </w:r>
            <w:r>
              <w:t>15107</w:t>
            </w:r>
          </w:p>
          <w:p w:rsidR="00AF38E4" w:rsidRPr="00C532AA" w:rsidRDefault="00AF38E4" w:rsidP="00AF38E4">
            <w:pPr>
              <w:contextualSpacing/>
            </w:pPr>
            <w:r>
              <w:t>казначейский</w:t>
            </w:r>
            <w:r w:rsidRPr="00C532AA">
              <w:t>(</w:t>
            </w:r>
            <w:proofErr w:type="spellStart"/>
            <w:proofErr w:type="gramStart"/>
            <w:r w:rsidRPr="00C532AA">
              <w:t>кор.счет</w:t>
            </w:r>
            <w:proofErr w:type="spellEnd"/>
            <w:proofErr w:type="gramEnd"/>
            <w:r w:rsidRPr="00C532AA">
              <w:t>) 40102810</w:t>
            </w:r>
            <w:r>
              <w:t>4</w:t>
            </w:r>
            <w:r w:rsidRPr="00C532AA">
              <w:t>453700000</w:t>
            </w:r>
            <w:r>
              <w:t>43</w:t>
            </w:r>
          </w:p>
          <w:p w:rsidR="00AF38E4" w:rsidRPr="00C532AA" w:rsidRDefault="00AF38E4" w:rsidP="00AF38E4">
            <w:pPr>
              <w:contextualSpacing/>
            </w:pPr>
            <w:r>
              <w:t xml:space="preserve">ОКЦ №1 </w:t>
            </w:r>
            <w:proofErr w:type="spellStart"/>
            <w:r>
              <w:t>СибГУБанка</w:t>
            </w:r>
            <w:proofErr w:type="spellEnd"/>
            <w:r>
              <w:t xml:space="preserve"> России // УФК по Новосибирской области, г. Новосибирск</w:t>
            </w:r>
          </w:p>
          <w:p w:rsidR="00AF38E4" w:rsidRDefault="00AF38E4" w:rsidP="00AF38E4">
            <w:pPr>
              <w:contextualSpacing/>
            </w:pPr>
            <w:r w:rsidRPr="00C532AA">
              <w:t xml:space="preserve">БИК </w:t>
            </w:r>
            <w:r>
              <w:t>015004950</w:t>
            </w:r>
          </w:p>
          <w:p w:rsidR="00AF38E4" w:rsidRDefault="00AF38E4" w:rsidP="00AF38E4">
            <w:pPr>
              <w:contextualSpacing/>
            </w:pPr>
            <w:r>
              <w:t>тел: 8(391) 987-41-61</w:t>
            </w:r>
          </w:p>
          <w:p w:rsidR="00AF38E4" w:rsidRPr="00761D5D" w:rsidRDefault="00AF38E4" w:rsidP="00AF38E4">
            <w:pPr>
              <w:contextualSpacing/>
            </w:pPr>
            <w:r>
              <w:rPr>
                <w:shd w:val="clear" w:color="auto" w:fill="FFFFFF"/>
                <w:lang w:val="en-US"/>
              </w:rPr>
              <w:t>Email</w:t>
            </w:r>
            <w:r w:rsidRPr="00761D5D">
              <w:rPr>
                <w:shd w:val="clear" w:color="auto" w:fill="FFFFFF"/>
              </w:rPr>
              <w:t>:</w:t>
            </w:r>
            <w:r w:rsidRPr="003520C6">
              <w:t>liu32</w:t>
            </w:r>
            <w:r w:rsidRPr="00761D5D">
              <w:t>_</w:t>
            </w:r>
            <w:r>
              <w:rPr>
                <w:lang w:val="en-US"/>
              </w:rPr>
              <w:t>m</w:t>
            </w:r>
            <w:r w:rsidRPr="003520C6">
              <w:t>@24.fsin.gov.ru</w:t>
            </w:r>
          </w:p>
          <w:p w:rsidR="00162218" w:rsidRDefault="00162218">
            <w:pPr>
              <w:widowControl w:val="0"/>
              <w:tabs>
                <w:tab w:val="left" w:pos="-284"/>
                <w:tab w:val="left" w:pos="360"/>
                <w:tab w:val="left" w:pos="3198"/>
              </w:tabs>
              <w:jc w:val="center"/>
              <w:rPr>
                <w:b/>
              </w:rPr>
            </w:pPr>
          </w:p>
          <w:p w:rsidR="00162218" w:rsidRDefault="00750615" w:rsidP="00862E9D">
            <w:pPr>
              <w:widowControl w:val="0"/>
              <w:tabs>
                <w:tab w:val="left" w:pos="-284"/>
                <w:tab w:val="left" w:pos="360"/>
                <w:tab w:val="left" w:pos="3198"/>
              </w:tabs>
            </w:pPr>
            <w:r>
              <w:t>_______________________</w:t>
            </w:r>
            <w:proofErr w:type="spellStart"/>
            <w:r>
              <w:t>Д.В.Антипов</w:t>
            </w:r>
            <w:proofErr w:type="spellEnd"/>
          </w:p>
        </w:tc>
        <w:tc>
          <w:tcPr>
            <w:tcW w:w="4057" w:type="dxa"/>
            <w:shd w:val="clear" w:color="auto" w:fill="auto"/>
          </w:tcPr>
          <w:p w:rsidR="00162218" w:rsidRDefault="00750615">
            <w:pPr>
              <w:widowControl w:val="0"/>
              <w:tabs>
                <w:tab w:val="left" w:pos="-284"/>
              </w:tabs>
              <w:jc w:val="center"/>
            </w:pPr>
            <w:r>
              <w:rPr>
                <w:b/>
                <w:color w:val="000000"/>
              </w:rPr>
              <w:t>«Исполнитель»</w:t>
            </w:r>
          </w:p>
          <w:p w:rsidR="00162218" w:rsidRDefault="00162218">
            <w:pPr>
              <w:jc w:val="both"/>
            </w:pPr>
          </w:p>
          <w:p w:rsidR="00162218" w:rsidRDefault="00162218">
            <w:pPr>
              <w:contextualSpacing/>
              <w:jc w:val="both"/>
            </w:pPr>
          </w:p>
          <w:p w:rsidR="00162218" w:rsidRDefault="00162218">
            <w:pPr>
              <w:contextualSpacing/>
              <w:jc w:val="both"/>
            </w:pPr>
          </w:p>
          <w:p w:rsidR="00162218" w:rsidRDefault="00162218">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162218" w:rsidRDefault="00162218">
            <w:pPr>
              <w:contextualSpacing/>
              <w:jc w:val="both"/>
            </w:pPr>
          </w:p>
          <w:p w:rsidR="00162218" w:rsidRDefault="00162218">
            <w:pPr>
              <w:contextualSpacing/>
              <w:jc w:val="both"/>
            </w:pPr>
          </w:p>
          <w:p w:rsidR="00162218" w:rsidRDefault="00162218">
            <w:pPr>
              <w:contextualSpacing/>
              <w:jc w:val="both"/>
            </w:pPr>
          </w:p>
          <w:p w:rsidR="00162218" w:rsidRDefault="00162218">
            <w:pPr>
              <w:contextualSpacing/>
              <w:jc w:val="both"/>
            </w:pPr>
          </w:p>
          <w:p w:rsidR="00162218" w:rsidRDefault="00162218">
            <w:pPr>
              <w:contextualSpacing/>
              <w:jc w:val="both"/>
            </w:pPr>
          </w:p>
          <w:p w:rsidR="00162218" w:rsidRDefault="00162218">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862E9D" w:rsidRDefault="00862E9D">
            <w:pPr>
              <w:contextualSpacing/>
              <w:jc w:val="both"/>
            </w:pPr>
          </w:p>
          <w:p w:rsidR="00162218" w:rsidRDefault="00162218">
            <w:pPr>
              <w:contextualSpacing/>
              <w:jc w:val="both"/>
            </w:pPr>
          </w:p>
          <w:p w:rsidR="00162218" w:rsidRDefault="00162218">
            <w:pPr>
              <w:widowControl w:val="0"/>
              <w:tabs>
                <w:tab w:val="left" w:pos="-284"/>
              </w:tabs>
              <w:rPr>
                <w:sz w:val="22"/>
                <w:szCs w:val="22"/>
              </w:rPr>
            </w:pPr>
          </w:p>
          <w:p w:rsidR="00162218" w:rsidRDefault="00162218">
            <w:pPr>
              <w:widowControl w:val="0"/>
              <w:tabs>
                <w:tab w:val="left" w:pos="-284"/>
              </w:tabs>
              <w:rPr>
                <w:sz w:val="22"/>
                <w:szCs w:val="22"/>
              </w:rPr>
            </w:pPr>
          </w:p>
          <w:p w:rsidR="00162218" w:rsidRDefault="00162218">
            <w:pPr>
              <w:widowControl w:val="0"/>
              <w:tabs>
                <w:tab w:val="left" w:pos="-284"/>
              </w:tabs>
              <w:rPr>
                <w:sz w:val="22"/>
                <w:szCs w:val="22"/>
              </w:rPr>
            </w:pPr>
          </w:p>
          <w:p w:rsidR="00862E9D" w:rsidRDefault="00862E9D">
            <w:pPr>
              <w:widowControl w:val="0"/>
              <w:tabs>
                <w:tab w:val="left" w:pos="-284"/>
              </w:tabs>
              <w:rPr>
                <w:sz w:val="22"/>
                <w:szCs w:val="22"/>
              </w:rPr>
            </w:pPr>
          </w:p>
          <w:p w:rsidR="00862E9D" w:rsidRDefault="00862E9D">
            <w:pPr>
              <w:widowControl w:val="0"/>
              <w:tabs>
                <w:tab w:val="left" w:pos="-284"/>
              </w:tabs>
              <w:rPr>
                <w:sz w:val="22"/>
                <w:szCs w:val="22"/>
              </w:rPr>
            </w:pPr>
          </w:p>
          <w:p w:rsidR="00862E9D" w:rsidRDefault="00862E9D">
            <w:pPr>
              <w:widowControl w:val="0"/>
              <w:tabs>
                <w:tab w:val="left" w:pos="-284"/>
              </w:tabs>
              <w:rPr>
                <w:sz w:val="22"/>
                <w:szCs w:val="22"/>
              </w:rPr>
            </w:pPr>
          </w:p>
          <w:p w:rsidR="00862E9D" w:rsidRDefault="00862E9D">
            <w:pPr>
              <w:widowControl w:val="0"/>
              <w:tabs>
                <w:tab w:val="left" w:pos="-284"/>
              </w:tabs>
              <w:rPr>
                <w:sz w:val="22"/>
                <w:szCs w:val="22"/>
              </w:rPr>
            </w:pPr>
          </w:p>
          <w:p w:rsidR="00862E9D" w:rsidRDefault="00862E9D">
            <w:pPr>
              <w:widowControl w:val="0"/>
              <w:tabs>
                <w:tab w:val="left" w:pos="-284"/>
              </w:tabs>
              <w:rPr>
                <w:sz w:val="22"/>
                <w:szCs w:val="22"/>
              </w:rPr>
            </w:pPr>
          </w:p>
          <w:p w:rsidR="00862E9D" w:rsidRDefault="00862E9D">
            <w:pPr>
              <w:widowControl w:val="0"/>
              <w:tabs>
                <w:tab w:val="left" w:pos="-284"/>
              </w:tabs>
              <w:rPr>
                <w:sz w:val="22"/>
                <w:szCs w:val="22"/>
              </w:rPr>
            </w:pPr>
          </w:p>
          <w:p w:rsidR="00862E9D" w:rsidRDefault="00862E9D">
            <w:pPr>
              <w:widowControl w:val="0"/>
              <w:tabs>
                <w:tab w:val="left" w:pos="-284"/>
              </w:tabs>
              <w:rPr>
                <w:sz w:val="22"/>
                <w:szCs w:val="22"/>
              </w:rPr>
            </w:pPr>
          </w:p>
          <w:p w:rsidR="00862E9D" w:rsidRDefault="00862E9D">
            <w:pPr>
              <w:widowControl w:val="0"/>
              <w:tabs>
                <w:tab w:val="left" w:pos="-284"/>
              </w:tabs>
              <w:rPr>
                <w:sz w:val="22"/>
                <w:szCs w:val="22"/>
              </w:rPr>
            </w:pPr>
          </w:p>
          <w:p w:rsidR="00862E9D" w:rsidRDefault="00862E9D">
            <w:pPr>
              <w:widowControl w:val="0"/>
              <w:tabs>
                <w:tab w:val="left" w:pos="-284"/>
              </w:tabs>
              <w:rPr>
                <w:sz w:val="22"/>
                <w:szCs w:val="22"/>
              </w:rPr>
            </w:pPr>
          </w:p>
          <w:p w:rsidR="00862E9D" w:rsidRDefault="00862E9D">
            <w:pPr>
              <w:widowControl w:val="0"/>
              <w:tabs>
                <w:tab w:val="left" w:pos="-284"/>
              </w:tabs>
              <w:rPr>
                <w:sz w:val="22"/>
                <w:szCs w:val="22"/>
              </w:rPr>
            </w:pPr>
          </w:p>
          <w:p w:rsidR="00862E9D" w:rsidRDefault="00862E9D">
            <w:pPr>
              <w:widowControl w:val="0"/>
              <w:tabs>
                <w:tab w:val="left" w:pos="-284"/>
              </w:tabs>
              <w:rPr>
                <w:sz w:val="22"/>
                <w:szCs w:val="22"/>
              </w:rPr>
            </w:pPr>
          </w:p>
          <w:p w:rsidR="00162218" w:rsidRDefault="00750615">
            <w:pPr>
              <w:widowControl w:val="0"/>
              <w:tabs>
                <w:tab w:val="left" w:pos="-284"/>
              </w:tabs>
              <w:rPr>
                <w:b/>
                <w:bCs/>
                <w:color w:val="000000"/>
              </w:rPr>
            </w:pPr>
            <w:r>
              <w:rPr>
                <w:sz w:val="22"/>
                <w:szCs w:val="22"/>
              </w:rPr>
              <w:t>______________________</w:t>
            </w:r>
          </w:p>
          <w:p w:rsidR="00162218" w:rsidRDefault="00162218">
            <w:pPr>
              <w:widowControl w:val="0"/>
              <w:tabs>
                <w:tab w:val="left" w:pos="-284"/>
              </w:tabs>
              <w:rPr>
                <w:b/>
                <w:bCs/>
                <w:color w:val="000000"/>
              </w:rPr>
            </w:pPr>
          </w:p>
          <w:p w:rsidR="00162218" w:rsidRDefault="00162218">
            <w:pPr>
              <w:widowControl w:val="0"/>
              <w:tabs>
                <w:tab w:val="left" w:pos="-284"/>
              </w:tabs>
              <w:rPr>
                <w:b/>
                <w:bCs/>
                <w:color w:val="000000"/>
              </w:rPr>
            </w:pPr>
          </w:p>
          <w:p w:rsidR="00162218" w:rsidRDefault="00162218">
            <w:pPr>
              <w:widowControl w:val="0"/>
              <w:tabs>
                <w:tab w:val="left" w:pos="-284"/>
              </w:tabs>
              <w:rPr>
                <w:b/>
                <w:bCs/>
                <w:color w:val="000000"/>
              </w:rPr>
            </w:pPr>
          </w:p>
          <w:p w:rsidR="00162218" w:rsidRDefault="00162218">
            <w:pPr>
              <w:widowControl w:val="0"/>
              <w:tabs>
                <w:tab w:val="left" w:pos="-284"/>
              </w:tabs>
              <w:rPr>
                <w:b/>
                <w:bCs/>
                <w:color w:val="000000"/>
              </w:rPr>
            </w:pPr>
          </w:p>
          <w:p w:rsidR="00162218" w:rsidRDefault="00162218">
            <w:pPr>
              <w:widowControl w:val="0"/>
              <w:tabs>
                <w:tab w:val="left" w:pos="-284"/>
              </w:tabs>
              <w:rPr>
                <w:b/>
                <w:bCs/>
              </w:rPr>
            </w:pPr>
          </w:p>
          <w:p w:rsidR="00162218" w:rsidRDefault="00162218">
            <w:pPr>
              <w:widowControl w:val="0"/>
              <w:tabs>
                <w:tab w:val="left" w:pos="-284"/>
              </w:tabs>
              <w:rPr>
                <w:b/>
                <w:bCs/>
              </w:rPr>
            </w:pPr>
          </w:p>
          <w:p w:rsidR="00162218" w:rsidRDefault="00162218">
            <w:pPr>
              <w:widowControl w:val="0"/>
              <w:tabs>
                <w:tab w:val="left" w:pos="-284"/>
              </w:tabs>
            </w:pPr>
          </w:p>
          <w:p w:rsidR="00162218" w:rsidRDefault="00162218">
            <w:pPr>
              <w:widowControl w:val="0"/>
              <w:tabs>
                <w:tab w:val="left" w:pos="-284"/>
              </w:tabs>
            </w:pPr>
          </w:p>
          <w:p w:rsidR="00162218" w:rsidRDefault="00162218">
            <w:pPr>
              <w:widowControl w:val="0"/>
              <w:tabs>
                <w:tab w:val="left" w:pos="-284"/>
              </w:tabs>
              <w:jc w:val="center"/>
              <w:rPr>
                <w:b/>
                <w:color w:val="000000"/>
              </w:rPr>
            </w:pPr>
          </w:p>
          <w:p w:rsidR="00162218" w:rsidRDefault="00162218">
            <w:pPr>
              <w:widowControl w:val="0"/>
              <w:tabs>
                <w:tab w:val="left" w:pos="-284"/>
              </w:tabs>
              <w:rPr>
                <w:b/>
                <w:color w:val="000000"/>
              </w:rPr>
            </w:pPr>
          </w:p>
          <w:p w:rsidR="00162218" w:rsidRDefault="00162218">
            <w:pPr>
              <w:widowControl w:val="0"/>
              <w:tabs>
                <w:tab w:val="left" w:pos="-284"/>
              </w:tabs>
              <w:rPr>
                <w:b/>
                <w:color w:val="000000"/>
              </w:rPr>
            </w:pPr>
          </w:p>
          <w:p w:rsidR="00162218" w:rsidRDefault="00162218">
            <w:pPr>
              <w:widowControl w:val="0"/>
              <w:tabs>
                <w:tab w:val="left" w:pos="-284"/>
              </w:tabs>
              <w:rPr>
                <w:b/>
                <w:color w:val="000000"/>
              </w:rPr>
            </w:pPr>
          </w:p>
          <w:p w:rsidR="00162218" w:rsidRDefault="00162218">
            <w:pPr>
              <w:widowControl w:val="0"/>
              <w:tabs>
                <w:tab w:val="left" w:pos="-284"/>
              </w:tabs>
            </w:pPr>
          </w:p>
        </w:tc>
      </w:tr>
    </w:tbl>
    <w:p w:rsidR="00162218" w:rsidRDefault="00162218">
      <w:pPr>
        <w:widowControl w:val="0"/>
        <w:tabs>
          <w:tab w:val="left" w:pos="6480"/>
        </w:tabs>
        <w:ind w:right="-74"/>
        <w:contextualSpacing/>
        <w:jc w:val="right"/>
        <w:rPr>
          <w:sz w:val="20"/>
          <w:szCs w:val="20"/>
        </w:rPr>
      </w:pPr>
    </w:p>
    <w:p w:rsidR="004A6409" w:rsidRPr="004A6409" w:rsidRDefault="004A6409" w:rsidP="004A6409">
      <w:pPr>
        <w:ind w:left="5664"/>
        <w:contextualSpacing/>
        <w:rPr>
          <w:bCs/>
          <w:kern w:val="28"/>
        </w:rPr>
      </w:pPr>
      <w:r w:rsidRPr="004A6409">
        <w:rPr>
          <w:bCs/>
          <w:kern w:val="28"/>
        </w:rPr>
        <w:lastRenderedPageBreak/>
        <w:t>Приложение 1</w:t>
      </w:r>
    </w:p>
    <w:p w:rsidR="004A6409" w:rsidRPr="004A6409" w:rsidRDefault="00F9443F" w:rsidP="004A6409">
      <w:pPr>
        <w:ind w:left="5664"/>
        <w:contextualSpacing/>
        <w:rPr>
          <w:bCs/>
          <w:kern w:val="28"/>
        </w:rPr>
      </w:pPr>
      <w:r>
        <w:rPr>
          <w:bCs/>
          <w:kern w:val="28"/>
        </w:rPr>
        <w:t>к</w:t>
      </w:r>
      <w:r w:rsidR="004A6409" w:rsidRPr="004A6409">
        <w:rPr>
          <w:bCs/>
          <w:kern w:val="28"/>
        </w:rPr>
        <w:t xml:space="preserve"> Государственному контракту</w:t>
      </w:r>
    </w:p>
    <w:p w:rsidR="004A6409" w:rsidRPr="004A6409" w:rsidRDefault="00F9443F" w:rsidP="004A6409">
      <w:pPr>
        <w:ind w:left="5664"/>
        <w:contextualSpacing/>
        <w:rPr>
          <w:bCs/>
          <w:kern w:val="28"/>
        </w:rPr>
      </w:pPr>
      <w:r>
        <w:rPr>
          <w:bCs/>
          <w:kern w:val="28"/>
        </w:rPr>
        <w:t>о</w:t>
      </w:r>
      <w:r w:rsidR="004A6409" w:rsidRPr="004A6409">
        <w:rPr>
          <w:bCs/>
          <w:kern w:val="28"/>
        </w:rPr>
        <w:t>т «______»</w:t>
      </w:r>
      <w:r w:rsidR="004A6409">
        <w:rPr>
          <w:bCs/>
          <w:kern w:val="28"/>
        </w:rPr>
        <w:t xml:space="preserve"> </w:t>
      </w:r>
      <w:r w:rsidR="004A6409" w:rsidRPr="004A6409">
        <w:rPr>
          <w:bCs/>
          <w:kern w:val="28"/>
        </w:rPr>
        <w:t>____________2026 г.</w:t>
      </w:r>
    </w:p>
    <w:p w:rsidR="004A6409" w:rsidRPr="004A6409" w:rsidRDefault="004A6409" w:rsidP="004A6409">
      <w:pPr>
        <w:ind w:left="5664"/>
        <w:contextualSpacing/>
        <w:rPr>
          <w:bCs/>
          <w:kern w:val="28"/>
        </w:rPr>
      </w:pPr>
      <w:r w:rsidRPr="004A6409">
        <w:rPr>
          <w:bCs/>
          <w:kern w:val="28"/>
        </w:rPr>
        <w:t>№___________________________</w:t>
      </w:r>
    </w:p>
    <w:p w:rsidR="004A6409" w:rsidRPr="004A6409" w:rsidRDefault="004A6409" w:rsidP="004A6409">
      <w:pPr>
        <w:contextualSpacing/>
        <w:rPr>
          <w:bCs/>
          <w:kern w:val="28"/>
        </w:rPr>
      </w:pPr>
    </w:p>
    <w:p w:rsidR="004A6409" w:rsidRDefault="004A6409" w:rsidP="004A6409">
      <w:pPr>
        <w:contextualSpacing/>
        <w:rPr>
          <w:b/>
          <w:bCs/>
          <w:kern w:val="28"/>
        </w:rPr>
      </w:pPr>
    </w:p>
    <w:p w:rsidR="004A6409" w:rsidRPr="004A6409" w:rsidRDefault="004A6409" w:rsidP="004A6409">
      <w:pPr>
        <w:contextualSpacing/>
        <w:jc w:val="center"/>
        <w:rPr>
          <w:b/>
          <w:bCs/>
          <w:kern w:val="28"/>
        </w:rPr>
      </w:pPr>
      <w:r w:rsidRPr="004A6409">
        <w:rPr>
          <w:b/>
          <w:bCs/>
          <w:kern w:val="28"/>
        </w:rPr>
        <w:t>Техническое задание</w:t>
      </w:r>
      <w:r w:rsidRPr="004A6409">
        <w:rPr>
          <w:b/>
          <w:bCs/>
          <w:kern w:val="28"/>
        </w:rPr>
        <w:br/>
      </w:r>
      <w:r>
        <w:t xml:space="preserve">на оказание услуг </w:t>
      </w:r>
      <w:r>
        <w:rPr>
          <w:szCs w:val="20"/>
        </w:rPr>
        <w:t>по проведению</w:t>
      </w:r>
      <w:r>
        <w:t xml:space="preserve"> ремонта автомобильного крана КС-55713-1К с проведением полного технического освидетельствования</w:t>
      </w:r>
    </w:p>
    <w:p w:rsidR="004A6409" w:rsidRPr="004A6409" w:rsidRDefault="004A6409" w:rsidP="004A6409">
      <w:pPr>
        <w:contextualSpacing/>
        <w:jc w:val="center"/>
        <w:rPr>
          <w:b/>
          <w:bCs/>
          <w:kern w:val="28"/>
        </w:rPr>
      </w:pPr>
    </w:p>
    <w:p w:rsidR="004A6409" w:rsidRPr="004A6409" w:rsidRDefault="004A6409" w:rsidP="004A6409">
      <w:pPr>
        <w:ind w:firstLine="720"/>
        <w:rPr>
          <w:lang w:eastAsia="en-US"/>
        </w:rPr>
      </w:pPr>
      <w:r w:rsidRPr="004A6409">
        <w:rPr>
          <w:b/>
        </w:rPr>
        <w:t xml:space="preserve">1. </w:t>
      </w:r>
      <w:r w:rsidRPr="004A6409">
        <w:rPr>
          <w:b/>
          <w:bCs/>
        </w:rPr>
        <w:t>Наименование оказываемой услуги.</w:t>
      </w:r>
    </w:p>
    <w:p w:rsidR="004A6409" w:rsidRPr="004A6409" w:rsidRDefault="004A6409" w:rsidP="004A6409">
      <w:pPr>
        <w:ind w:firstLine="708"/>
        <w:contextualSpacing/>
        <w:jc w:val="both"/>
        <w:rPr>
          <w:b/>
          <w:bCs/>
          <w:kern w:val="28"/>
        </w:rPr>
      </w:pPr>
      <w:r w:rsidRPr="004A6409">
        <w:rPr>
          <w:lang w:eastAsia="en-US"/>
        </w:rPr>
        <w:t xml:space="preserve">Оказание услуг </w:t>
      </w:r>
      <w:r>
        <w:rPr>
          <w:szCs w:val="20"/>
        </w:rPr>
        <w:t>по проведению</w:t>
      </w:r>
      <w:r>
        <w:t xml:space="preserve"> ремонта автомобильного крана КС-55713-1К с проведением полного технического освидетельствования (ПТО)</w:t>
      </w:r>
    </w:p>
    <w:p w:rsidR="004A6409" w:rsidRPr="004A6409" w:rsidRDefault="004A6409" w:rsidP="004A6409">
      <w:pPr>
        <w:ind w:firstLine="720"/>
        <w:jc w:val="both"/>
        <w:rPr>
          <w:b/>
          <w:bCs/>
        </w:rPr>
      </w:pPr>
      <w:r w:rsidRPr="004A6409">
        <w:rPr>
          <w:b/>
          <w:bCs/>
        </w:rPr>
        <w:t>2. Объем оказываемой услуги.</w:t>
      </w:r>
    </w:p>
    <w:tbl>
      <w:tblPr>
        <w:tblW w:w="9619"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1"/>
        <w:gridCol w:w="2693"/>
        <w:gridCol w:w="2437"/>
        <w:gridCol w:w="682"/>
        <w:gridCol w:w="2976"/>
      </w:tblGrid>
      <w:tr w:rsidR="004A6409" w:rsidRPr="004A6409" w:rsidTr="003F0792">
        <w:trPr>
          <w:trHeight w:val="411"/>
        </w:trPr>
        <w:tc>
          <w:tcPr>
            <w:tcW w:w="3524" w:type="dxa"/>
            <w:gridSpan w:val="2"/>
          </w:tcPr>
          <w:p w:rsidR="004A6409" w:rsidRPr="004A6409" w:rsidRDefault="004A6409" w:rsidP="003F0792">
            <w:r w:rsidRPr="004A6409">
              <w:t>Организация владелец</w:t>
            </w:r>
          </w:p>
        </w:tc>
        <w:tc>
          <w:tcPr>
            <w:tcW w:w="6095" w:type="dxa"/>
            <w:gridSpan w:val="3"/>
          </w:tcPr>
          <w:p w:rsidR="004A6409" w:rsidRPr="004A6409" w:rsidRDefault="004A6409" w:rsidP="003F0792">
            <w:r w:rsidRPr="004A6409">
              <w:t>ФКУ ЛИУ-32 ГУФСИН России по Красноярскому краю</w:t>
            </w:r>
          </w:p>
        </w:tc>
      </w:tr>
      <w:tr w:rsidR="004A6409" w:rsidRPr="004A6409" w:rsidTr="003F0792">
        <w:trPr>
          <w:trHeight w:val="318"/>
        </w:trPr>
        <w:tc>
          <w:tcPr>
            <w:tcW w:w="3524" w:type="dxa"/>
            <w:gridSpan w:val="2"/>
          </w:tcPr>
          <w:p w:rsidR="004A6409" w:rsidRPr="004A6409" w:rsidRDefault="004A6409" w:rsidP="003F0792">
            <w:r w:rsidRPr="004A6409">
              <w:t>Тип, индекс механизма</w:t>
            </w:r>
          </w:p>
        </w:tc>
        <w:tc>
          <w:tcPr>
            <w:tcW w:w="6095" w:type="dxa"/>
            <w:gridSpan w:val="3"/>
          </w:tcPr>
          <w:p w:rsidR="004A6409" w:rsidRPr="004A6409" w:rsidRDefault="004A6409" w:rsidP="003F0792">
            <w:r w:rsidRPr="004A6409">
              <w:t>Кран автомобильный КС-55713-1К</w:t>
            </w:r>
          </w:p>
        </w:tc>
      </w:tr>
      <w:tr w:rsidR="004A6409" w:rsidRPr="004A6409" w:rsidTr="003F0792">
        <w:trPr>
          <w:trHeight w:val="85"/>
        </w:trPr>
        <w:tc>
          <w:tcPr>
            <w:tcW w:w="3524" w:type="dxa"/>
            <w:gridSpan w:val="2"/>
          </w:tcPr>
          <w:p w:rsidR="004A6409" w:rsidRPr="004A6409" w:rsidRDefault="004A6409" w:rsidP="003F0792">
            <w:r w:rsidRPr="004A6409">
              <w:t>Завод изготовитель, зав.№</w:t>
            </w:r>
          </w:p>
        </w:tc>
        <w:tc>
          <w:tcPr>
            <w:tcW w:w="6095" w:type="dxa"/>
            <w:gridSpan w:val="3"/>
          </w:tcPr>
          <w:p w:rsidR="004A6409" w:rsidRPr="004A6409" w:rsidRDefault="004A6409" w:rsidP="003F0792">
            <w:r w:rsidRPr="004A6409">
              <w:t>27</w:t>
            </w:r>
          </w:p>
        </w:tc>
      </w:tr>
      <w:tr w:rsidR="004A6409" w:rsidRPr="004A6409" w:rsidTr="003F0792">
        <w:trPr>
          <w:trHeight w:val="317"/>
        </w:trPr>
        <w:tc>
          <w:tcPr>
            <w:tcW w:w="3524" w:type="dxa"/>
            <w:gridSpan w:val="2"/>
          </w:tcPr>
          <w:p w:rsidR="004A6409" w:rsidRPr="004A6409" w:rsidRDefault="004A6409" w:rsidP="003F0792">
            <w:r w:rsidRPr="004A6409">
              <w:t>Год изготовления, рег.№, инв.№, гос.№</w:t>
            </w:r>
          </w:p>
        </w:tc>
        <w:tc>
          <w:tcPr>
            <w:tcW w:w="2437" w:type="dxa"/>
          </w:tcPr>
          <w:p w:rsidR="004A6409" w:rsidRPr="004A6409" w:rsidRDefault="004A6409" w:rsidP="003F0792">
            <w:r w:rsidRPr="004A6409">
              <w:t>2008</w:t>
            </w:r>
          </w:p>
        </w:tc>
        <w:tc>
          <w:tcPr>
            <w:tcW w:w="3658" w:type="dxa"/>
            <w:gridSpan w:val="2"/>
          </w:tcPr>
          <w:p w:rsidR="004A6409" w:rsidRPr="004A6409" w:rsidRDefault="004A6409" w:rsidP="003F0792">
            <w:r w:rsidRPr="004A6409">
              <w:t>258</w:t>
            </w:r>
          </w:p>
        </w:tc>
      </w:tr>
      <w:tr w:rsidR="004A6409" w:rsidRPr="004A6409" w:rsidTr="003F0792">
        <w:trPr>
          <w:trHeight w:val="486"/>
        </w:trPr>
        <w:tc>
          <w:tcPr>
            <w:tcW w:w="831" w:type="dxa"/>
          </w:tcPr>
          <w:p w:rsidR="004A6409" w:rsidRPr="004A6409" w:rsidRDefault="004A6409" w:rsidP="003F0792">
            <w:r w:rsidRPr="004A6409">
              <w:t>№ п/п</w:t>
            </w:r>
          </w:p>
        </w:tc>
        <w:tc>
          <w:tcPr>
            <w:tcW w:w="2693" w:type="dxa"/>
          </w:tcPr>
          <w:p w:rsidR="004A6409" w:rsidRPr="004A6409" w:rsidRDefault="004A6409" w:rsidP="003F0792">
            <w:r w:rsidRPr="004A6409">
              <w:t>Наименование узла, агрегата</w:t>
            </w:r>
          </w:p>
        </w:tc>
        <w:tc>
          <w:tcPr>
            <w:tcW w:w="3119" w:type="dxa"/>
            <w:gridSpan w:val="2"/>
          </w:tcPr>
          <w:p w:rsidR="004A6409" w:rsidRPr="004A6409" w:rsidRDefault="004A6409" w:rsidP="003F0792">
            <w:r w:rsidRPr="004A6409">
              <w:t>Результат проверки</w:t>
            </w:r>
          </w:p>
        </w:tc>
        <w:tc>
          <w:tcPr>
            <w:tcW w:w="2976" w:type="dxa"/>
          </w:tcPr>
          <w:p w:rsidR="004A6409" w:rsidRPr="004A6409" w:rsidRDefault="004A6409" w:rsidP="003F0792">
            <w:r w:rsidRPr="004A6409">
              <w:t>Наименование работ</w:t>
            </w:r>
          </w:p>
        </w:tc>
      </w:tr>
      <w:tr w:rsidR="004A6409" w:rsidRPr="004A6409" w:rsidTr="003F0792">
        <w:trPr>
          <w:trHeight w:val="1178"/>
        </w:trPr>
        <w:tc>
          <w:tcPr>
            <w:tcW w:w="831" w:type="dxa"/>
          </w:tcPr>
          <w:p w:rsidR="004A6409" w:rsidRPr="004A6409" w:rsidRDefault="004A6409" w:rsidP="003F0792">
            <w:r w:rsidRPr="004A6409">
              <w:t>1</w:t>
            </w:r>
          </w:p>
        </w:tc>
        <w:tc>
          <w:tcPr>
            <w:tcW w:w="2693" w:type="dxa"/>
          </w:tcPr>
          <w:p w:rsidR="004A6409" w:rsidRPr="004A6409" w:rsidRDefault="004A6409" w:rsidP="003F0792">
            <w:pPr>
              <w:autoSpaceDE w:val="0"/>
              <w:autoSpaceDN w:val="0"/>
              <w:adjustRightInd w:val="0"/>
            </w:pPr>
            <w:r w:rsidRPr="004A6409">
              <w:t>Металлоконструкции</w:t>
            </w:r>
          </w:p>
        </w:tc>
        <w:tc>
          <w:tcPr>
            <w:tcW w:w="3119" w:type="dxa"/>
            <w:gridSpan w:val="2"/>
          </w:tcPr>
          <w:p w:rsidR="004A6409" w:rsidRPr="004A6409" w:rsidRDefault="004A6409" w:rsidP="003F0792">
            <w:pPr>
              <w:autoSpaceDE w:val="0"/>
              <w:autoSpaceDN w:val="0"/>
              <w:adjustRightInd w:val="0"/>
              <w:jc w:val="both"/>
            </w:pPr>
            <w:r w:rsidRPr="004A6409">
              <w:t>Наличие трещины по сварному шву верхнего пояса рамы крановой установки с правой стороны L=25мм</w:t>
            </w:r>
          </w:p>
        </w:tc>
        <w:tc>
          <w:tcPr>
            <w:tcW w:w="2976" w:type="dxa"/>
          </w:tcPr>
          <w:p w:rsidR="004A6409" w:rsidRPr="004A6409" w:rsidRDefault="004A6409" w:rsidP="003F0792">
            <w:pPr>
              <w:autoSpaceDE w:val="0"/>
              <w:autoSpaceDN w:val="0"/>
              <w:adjustRightInd w:val="0"/>
              <w:jc w:val="both"/>
            </w:pPr>
            <w:r w:rsidRPr="004A6409">
              <w:t>Устранение трещины по сварному шву верхнего пояса рамы крановой установки</w:t>
            </w:r>
            <w:r w:rsidRPr="004A6409">
              <w:br/>
              <w:t xml:space="preserve">с правой стороны </w:t>
            </w:r>
            <w:r w:rsidRPr="004A6409">
              <w:rPr>
                <w:lang w:val="en-US"/>
              </w:rPr>
              <w:t>L</w:t>
            </w:r>
            <w:r w:rsidRPr="004A6409">
              <w:t>=25 мм с помощью сварки.</w:t>
            </w:r>
          </w:p>
        </w:tc>
      </w:tr>
      <w:tr w:rsidR="004A6409" w:rsidRPr="004A6409" w:rsidTr="003F0792">
        <w:trPr>
          <w:trHeight w:val="3346"/>
        </w:trPr>
        <w:tc>
          <w:tcPr>
            <w:tcW w:w="831" w:type="dxa"/>
          </w:tcPr>
          <w:p w:rsidR="004A6409" w:rsidRPr="004A6409" w:rsidRDefault="004A6409" w:rsidP="003F0792">
            <w:pPr>
              <w:rPr>
                <w:lang w:val="en-US"/>
              </w:rPr>
            </w:pPr>
            <w:r w:rsidRPr="004A6409">
              <w:rPr>
                <w:lang w:val="en-US"/>
              </w:rPr>
              <w:t>2</w:t>
            </w:r>
          </w:p>
        </w:tc>
        <w:tc>
          <w:tcPr>
            <w:tcW w:w="2693" w:type="dxa"/>
          </w:tcPr>
          <w:p w:rsidR="004A6409" w:rsidRPr="004A6409" w:rsidRDefault="004A6409" w:rsidP="003F0792">
            <w:pPr>
              <w:autoSpaceDE w:val="0"/>
              <w:autoSpaceDN w:val="0"/>
              <w:adjustRightInd w:val="0"/>
            </w:pPr>
            <w:r w:rsidRPr="004A6409">
              <w:t>Канат грузовой</w:t>
            </w:r>
          </w:p>
        </w:tc>
        <w:tc>
          <w:tcPr>
            <w:tcW w:w="3119" w:type="dxa"/>
            <w:gridSpan w:val="2"/>
          </w:tcPr>
          <w:p w:rsidR="004A6409" w:rsidRPr="004A6409" w:rsidRDefault="004A6409" w:rsidP="003F0792">
            <w:pPr>
              <w:autoSpaceDE w:val="0"/>
              <w:autoSpaceDN w:val="0"/>
              <w:adjustRightInd w:val="0"/>
              <w:jc w:val="both"/>
            </w:pPr>
            <w:r w:rsidRPr="004A6409">
              <w:t>В закреплении грузового каната в клиновой обойме на оголовке стрелы на канате после выхода из клиновой обоймы наличие деформации в виде волнистости, распущены проволочки свободного конца каната после зажима.</w:t>
            </w:r>
          </w:p>
        </w:tc>
        <w:tc>
          <w:tcPr>
            <w:tcW w:w="2976" w:type="dxa"/>
          </w:tcPr>
          <w:p w:rsidR="004A6409" w:rsidRPr="004A6409" w:rsidRDefault="004A6409" w:rsidP="003F0792">
            <w:pPr>
              <w:autoSpaceDE w:val="0"/>
              <w:autoSpaceDN w:val="0"/>
              <w:adjustRightInd w:val="0"/>
              <w:jc w:val="both"/>
            </w:pPr>
            <w:r w:rsidRPr="004A6409">
              <w:t>Замена каната грузового</w:t>
            </w:r>
          </w:p>
        </w:tc>
      </w:tr>
      <w:tr w:rsidR="004A6409" w:rsidRPr="004A6409" w:rsidTr="003F0792">
        <w:trPr>
          <w:trHeight w:val="1607"/>
        </w:trPr>
        <w:tc>
          <w:tcPr>
            <w:tcW w:w="831" w:type="dxa"/>
          </w:tcPr>
          <w:p w:rsidR="004A6409" w:rsidRPr="004A6409" w:rsidRDefault="004A6409" w:rsidP="003F0792">
            <w:pPr>
              <w:rPr>
                <w:lang w:val="en-US"/>
              </w:rPr>
            </w:pPr>
            <w:r w:rsidRPr="004A6409">
              <w:rPr>
                <w:lang w:val="en-US"/>
              </w:rPr>
              <w:t>3</w:t>
            </w:r>
          </w:p>
        </w:tc>
        <w:tc>
          <w:tcPr>
            <w:tcW w:w="2693" w:type="dxa"/>
            <w:vMerge w:val="restart"/>
          </w:tcPr>
          <w:p w:rsidR="004A6409" w:rsidRPr="004A6409" w:rsidRDefault="004A6409" w:rsidP="003F0792">
            <w:pPr>
              <w:autoSpaceDE w:val="0"/>
              <w:autoSpaceDN w:val="0"/>
              <w:adjustRightInd w:val="0"/>
            </w:pPr>
            <w:r w:rsidRPr="004A6409">
              <w:t>Электрооборудование и приборы безопасности</w:t>
            </w:r>
          </w:p>
          <w:p w:rsidR="004A6409" w:rsidRPr="004A6409" w:rsidRDefault="004A6409" w:rsidP="003F0792"/>
        </w:tc>
        <w:tc>
          <w:tcPr>
            <w:tcW w:w="3119" w:type="dxa"/>
            <w:gridSpan w:val="2"/>
          </w:tcPr>
          <w:p w:rsidR="004A6409" w:rsidRPr="004A6409" w:rsidRDefault="004A6409" w:rsidP="003F0792">
            <w:pPr>
              <w:autoSpaceDE w:val="0"/>
              <w:autoSpaceDN w:val="0"/>
              <w:adjustRightInd w:val="0"/>
              <w:jc w:val="both"/>
            </w:pPr>
            <w:r w:rsidRPr="004A6409">
              <w:t>Наличие обрывов проволок на канатике крепления грузика для концевого выключателя высоты подъема крюка.</w:t>
            </w:r>
          </w:p>
        </w:tc>
        <w:tc>
          <w:tcPr>
            <w:tcW w:w="2976" w:type="dxa"/>
          </w:tcPr>
          <w:p w:rsidR="004A6409" w:rsidRPr="004A6409" w:rsidRDefault="004A6409" w:rsidP="003F0792">
            <w:pPr>
              <w:autoSpaceDE w:val="0"/>
              <w:autoSpaceDN w:val="0"/>
              <w:adjustRightInd w:val="0"/>
              <w:jc w:val="both"/>
            </w:pPr>
            <w:r w:rsidRPr="004A6409">
              <w:t>Замена канатика крепления грузика для концевого выключателя высоты подъема крюка.</w:t>
            </w:r>
          </w:p>
        </w:tc>
      </w:tr>
      <w:tr w:rsidR="004A6409" w:rsidRPr="004A6409" w:rsidTr="003F0792">
        <w:trPr>
          <w:trHeight w:val="1657"/>
        </w:trPr>
        <w:tc>
          <w:tcPr>
            <w:tcW w:w="831" w:type="dxa"/>
          </w:tcPr>
          <w:p w:rsidR="004A6409" w:rsidRPr="004A6409" w:rsidRDefault="004A6409" w:rsidP="003F0792">
            <w:pPr>
              <w:rPr>
                <w:lang w:val="en-US"/>
              </w:rPr>
            </w:pPr>
            <w:r w:rsidRPr="004A6409">
              <w:rPr>
                <w:lang w:val="en-US"/>
              </w:rPr>
              <w:t>4</w:t>
            </w:r>
          </w:p>
        </w:tc>
        <w:tc>
          <w:tcPr>
            <w:tcW w:w="2693" w:type="dxa"/>
            <w:vMerge/>
          </w:tcPr>
          <w:p w:rsidR="004A6409" w:rsidRPr="004A6409" w:rsidRDefault="004A6409" w:rsidP="003F0792">
            <w:pPr>
              <w:autoSpaceDE w:val="0"/>
              <w:autoSpaceDN w:val="0"/>
              <w:adjustRightInd w:val="0"/>
            </w:pPr>
          </w:p>
        </w:tc>
        <w:tc>
          <w:tcPr>
            <w:tcW w:w="3119" w:type="dxa"/>
            <w:gridSpan w:val="2"/>
          </w:tcPr>
          <w:p w:rsidR="004A6409" w:rsidRPr="004A6409" w:rsidRDefault="004A6409" w:rsidP="003F0792">
            <w:pPr>
              <w:autoSpaceDE w:val="0"/>
              <w:autoSpaceDN w:val="0"/>
              <w:adjustRightInd w:val="0"/>
              <w:jc w:val="both"/>
            </w:pPr>
            <w:r w:rsidRPr="004A6409">
              <w:t>Не работает концевой выключатель механизма подъема груза/</w:t>
            </w:r>
          </w:p>
        </w:tc>
        <w:tc>
          <w:tcPr>
            <w:tcW w:w="2976" w:type="dxa"/>
          </w:tcPr>
          <w:p w:rsidR="004A6409" w:rsidRPr="004A6409" w:rsidRDefault="004A6409" w:rsidP="003F0792">
            <w:pPr>
              <w:autoSpaceDE w:val="0"/>
              <w:autoSpaceDN w:val="0"/>
              <w:adjustRightInd w:val="0"/>
              <w:jc w:val="both"/>
            </w:pPr>
            <w:r w:rsidRPr="004A6409">
              <w:t>Замена концевого выключателя, ремонт электропроводки ограничителя подъема крюка.</w:t>
            </w:r>
          </w:p>
        </w:tc>
      </w:tr>
      <w:tr w:rsidR="004A6409" w:rsidRPr="004A6409" w:rsidTr="003F0792">
        <w:trPr>
          <w:trHeight w:val="1437"/>
        </w:trPr>
        <w:tc>
          <w:tcPr>
            <w:tcW w:w="831" w:type="dxa"/>
          </w:tcPr>
          <w:p w:rsidR="004A6409" w:rsidRPr="004A6409" w:rsidRDefault="004A6409" w:rsidP="003F0792">
            <w:pPr>
              <w:rPr>
                <w:lang w:val="en-US"/>
              </w:rPr>
            </w:pPr>
            <w:r w:rsidRPr="004A6409">
              <w:rPr>
                <w:lang w:val="en-US"/>
              </w:rPr>
              <w:lastRenderedPageBreak/>
              <w:t>5</w:t>
            </w:r>
          </w:p>
        </w:tc>
        <w:tc>
          <w:tcPr>
            <w:tcW w:w="2693" w:type="dxa"/>
            <w:vMerge/>
          </w:tcPr>
          <w:p w:rsidR="004A6409" w:rsidRPr="004A6409" w:rsidRDefault="004A6409" w:rsidP="003F0792">
            <w:pPr>
              <w:autoSpaceDE w:val="0"/>
              <w:autoSpaceDN w:val="0"/>
              <w:adjustRightInd w:val="0"/>
            </w:pPr>
          </w:p>
        </w:tc>
        <w:tc>
          <w:tcPr>
            <w:tcW w:w="3119" w:type="dxa"/>
            <w:gridSpan w:val="2"/>
          </w:tcPr>
          <w:p w:rsidR="004A6409" w:rsidRPr="004A6409" w:rsidRDefault="004A6409" w:rsidP="003F0792">
            <w:pPr>
              <w:autoSpaceDE w:val="0"/>
              <w:autoSpaceDN w:val="0"/>
              <w:adjustRightInd w:val="0"/>
              <w:jc w:val="both"/>
            </w:pPr>
            <w:r w:rsidRPr="004A6409">
              <w:t>Не работает звуковой сигнал.</w:t>
            </w:r>
          </w:p>
        </w:tc>
        <w:tc>
          <w:tcPr>
            <w:tcW w:w="2976" w:type="dxa"/>
          </w:tcPr>
          <w:p w:rsidR="004A6409" w:rsidRPr="004A6409" w:rsidRDefault="004A6409" w:rsidP="003F0792">
            <w:pPr>
              <w:autoSpaceDE w:val="0"/>
              <w:autoSpaceDN w:val="0"/>
              <w:adjustRightInd w:val="0"/>
              <w:jc w:val="both"/>
            </w:pPr>
            <w:r w:rsidRPr="004A6409">
              <w:t xml:space="preserve">Проверка </w:t>
            </w:r>
            <w:proofErr w:type="spellStart"/>
            <w:r w:rsidRPr="004A6409">
              <w:t>электросхемы</w:t>
            </w:r>
            <w:proofErr w:type="spellEnd"/>
            <w:r w:rsidRPr="004A6409">
              <w:t xml:space="preserve"> звукового сигнала, ремонт, замена звукового сигнала.</w:t>
            </w:r>
          </w:p>
        </w:tc>
      </w:tr>
      <w:tr w:rsidR="004A6409" w:rsidRPr="004A6409" w:rsidTr="003F0792">
        <w:trPr>
          <w:trHeight w:val="1549"/>
        </w:trPr>
        <w:tc>
          <w:tcPr>
            <w:tcW w:w="831" w:type="dxa"/>
          </w:tcPr>
          <w:p w:rsidR="004A6409" w:rsidRPr="004A6409" w:rsidRDefault="004A6409" w:rsidP="003F0792">
            <w:pPr>
              <w:rPr>
                <w:lang w:val="en-US"/>
              </w:rPr>
            </w:pPr>
            <w:r w:rsidRPr="004A6409">
              <w:rPr>
                <w:lang w:val="en-US"/>
              </w:rPr>
              <w:lastRenderedPageBreak/>
              <w:t>6</w:t>
            </w:r>
          </w:p>
        </w:tc>
        <w:tc>
          <w:tcPr>
            <w:tcW w:w="2693" w:type="dxa"/>
            <w:vMerge/>
          </w:tcPr>
          <w:p w:rsidR="004A6409" w:rsidRPr="004A6409" w:rsidRDefault="004A6409" w:rsidP="003F0792">
            <w:pPr>
              <w:autoSpaceDE w:val="0"/>
              <w:autoSpaceDN w:val="0"/>
              <w:adjustRightInd w:val="0"/>
            </w:pPr>
          </w:p>
        </w:tc>
        <w:tc>
          <w:tcPr>
            <w:tcW w:w="3119" w:type="dxa"/>
            <w:gridSpan w:val="2"/>
          </w:tcPr>
          <w:p w:rsidR="004A6409" w:rsidRPr="004A6409" w:rsidRDefault="004A6409" w:rsidP="003F0792">
            <w:pPr>
              <w:autoSpaceDE w:val="0"/>
              <w:autoSpaceDN w:val="0"/>
              <w:adjustRightInd w:val="0"/>
              <w:jc w:val="both"/>
            </w:pPr>
            <w:r w:rsidRPr="004A6409">
              <w:t>Не исправен Прибор безопасности ОНК (неверно отображает грузоподъемность).</w:t>
            </w:r>
          </w:p>
        </w:tc>
        <w:tc>
          <w:tcPr>
            <w:tcW w:w="2976" w:type="dxa"/>
          </w:tcPr>
          <w:p w:rsidR="004A6409" w:rsidRPr="004A6409" w:rsidRDefault="004A6409" w:rsidP="003F0792">
            <w:pPr>
              <w:autoSpaceDE w:val="0"/>
              <w:autoSpaceDN w:val="0"/>
              <w:adjustRightInd w:val="0"/>
              <w:jc w:val="both"/>
            </w:pPr>
            <w:r w:rsidRPr="004A6409">
              <w:t>Проверка работы электрооборудования и прибора безопасности, настройка прибора безопасности.</w:t>
            </w:r>
          </w:p>
        </w:tc>
      </w:tr>
      <w:tr w:rsidR="004A6409" w:rsidRPr="004A6409" w:rsidTr="003F0792">
        <w:trPr>
          <w:trHeight w:val="85"/>
        </w:trPr>
        <w:tc>
          <w:tcPr>
            <w:tcW w:w="831" w:type="dxa"/>
          </w:tcPr>
          <w:p w:rsidR="004A6409" w:rsidRPr="004A6409" w:rsidRDefault="004A6409" w:rsidP="003F0792">
            <w:pPr>
              <w:rPr>
                <w:lang w:val="en-US"/>
              </w:rPr>
            </w:pPr>
            <w:r w:rsidRPr="004A6409">
              <w:rPr>
                <w:lang w:val="en-US"/>
              </w:rPr>
              <w:t>7</w:t>
            </w:r>
          </w:p>
        </w:tc>
        <w:tc>
          <w:tcPr>
            <w:tcW w:w="2693" w:type="dxa"/>
          </w:tcPr>
          <w:p w:rsidR="004A6409" w:rsidRPr="004A6409" w:rsidRDefault="004A6409" w:rsidP="003F0792"/>
        </w:tc>
        <w:tc>
          <w:tcPr>
            <w:tcW w:w="3119" w:type="dxa"/>
            <w:gridSpan w:val="2"/>
          </w:tcPr>
          <w:p w:rsidR="004A6409" w:rsidRPr="004A6409" w:rsidRDefault="004A6409" w:rsidP="003F0792">
            <w:pPr>
              <w:jc w:val="both"/>
            </w:pPr>
          </w:p>
        </w:tc>
        <w:tc>
          <w:tcPr>
            <w:tcW w:w="2976" w:type="dxa"/>
          </w:tcPr>
          <w:p w:rsidR="004A6409" w:rsidRPr="004A6409" w:rsidRDefault="004A6409" w:rsidP="003F0792">
            <w:pPr>
              <w:autoSpaceDE w:val="0"/>
              <w:autoSpaceDN w:val="0"/>
              <w:adjustRightInd w:val="0"/>
              <w:jc w:val="both"/>
            </w:pPr>
            <w:r w:rsidRPr="004A6409">
              <w:t>Проведение полного технического освидетельствования (ПТО)/</w:t>
            </w:r>
          </w:p>
        </w:tc>
      </w:tr>
    </w:tbl>
    <w:p w:rsidR="004A6409" w:rsidRPr="004A6409" w:rsidRDefault="004A6409" w:rsidP="004A6409"/>
    <w:p w:rsidR="004A6409" w:rsidRPr="004A6409" w:rsidRDefault="004A6409" w:rsidP="004A6409">
      <w:pPr>
        <w:ind w:firstLine="709"/>
        <w:jc w:val="both"/>
        <w:rPr>
          <w:b/>
          <w:bCs/>
        </w:rPr>
      </w:pPr>
      <w:r w:rsidRPr="004A6409">
        <w:rPr>
          <w:b/>
          <w:bCs/>
        </w:rPr>
        <w:t>3. Цели оказываемой услуги.</w:t>
      </w:r>
    </w:p>
    <w:p w:rsidR="004A6409" w:rsidRPr="004A6409" w:rsidRDefault="004A6409" w:rsidP="004A6409">
      <w:pPr>
        <w:ind w:firstLine="709"/>
        <w:jc w:val="both"/>
        <w:rPr>
          <w:bCs/>
        </w:rPr>
      </w:pPr>
      <w:r w:rsidRPr="004A6409">
        <w:t>Ремонт, а также проведение полного технического освидетельствования крана автомобильного КС-55713-1К Заказчика (в том числе его частей, предметов его дополнительного оборудования) на предмет их соответствия обязательным требованиям безопасности</w:t>
      </w:r>
      <w:r w:rsidRPr="004A6409">
        <w:rPr>
          <w:bCs/>
        </w:rPr>
        <w:t>.</w:t>
      </w:r>
    </w:p>
    <w:p w:rsidR="004A6409" w:rsidRPr="004A6409" w:rsidRDefault="004A6409" w:rsidP="004A6409">
      <w:pPr>
        <w:autoSpaceDE w:val="0"/>
        <w:autoSpaceDN w:val="0"/>
        <w:adjustRightInd w:val="0"/>
        <w:ind w:firstLine="709"/>
        <w:jc w:val="both"/>
        <w:rPr>
          <w:b/>
          <w:bCs/>
        </w:rPr>
      </w:pPr>
      <w:r w:rsidRPr="004A6409">
        <w:rPr>
          <w:b/>
          <w:lang w:eastAsia="en-US"/>
        </w:rPr>
        <w:t xml:space="preserve">4. </w:t>
      </w:r>
      <w:r w:rsidRPr="004A6409">
        <w:rPr>
          <w:b/>
          <w:bCs/>
        </w:rPr>
        <w:t>Условия оказания услуги.</w:t>
      </w:r>
    </w:p>
    <w:p w:rsidR="004A6409" w:rsidRPr="004A6409" w:rsidRDefault="004A6409" w:rsidP="004A6409">
      <w:pPr>
        <w:autoSpaceDE w:val="0"/>
        <w:autoSpaceDN w:val="0"/>
        <w:adjustRightInd w:val="0"/>
        <w:ind w:firstLine="709"/>
        <w:jc w:val="both"/>
        <w:rPr>
          <w:bCs/>
        </w:rPr>
      </w:pPr>
      <w:r w:rsidRPr="004A6409">
        <w:t>Ремонт, а также проведение полного технического освидетельствования крана автомобильного КС-55713-1К</w:t>
      </w:r>
      <w:r w:rsidRPr="004A6409">
        <w:rPr>
          <w:bCs/>
        </w:rPr>
        <w:t xml:space="preserve"> должна выполнять организация, имеющая все документы на подтверждение права заниматься данными видами работ и услуг. </w:t>
      </w:r>
    </w:p>
    <w:p w:rsidR="004A6409" w:rsidRPr="004A6409" w:rsidRDefault="004A6409" w:rsidP="004A6409">
      <w:pPr>
        <w:autoSpaceDE w:val="0"/>
        <w:autoSpaceDN w:val="0"/>
        <w:adjustRightInd w:val="0"/>
        <w:ind w:firstLine="709"/>
        <w:jc w:val="both"/>
        <w:rPr>
          <w:bCs/>
        </w:rPr>
      </w:pPr>
      <w:r w:rsidRPr="004A6409">
        <w:rPr>
          <w:bCs/>
        </w:rPr>
        <w:t xml:space="preserve">Оказать все услуги своими силами или с привлечением субподрядных организаций в объёме и сроки, предусмотренные техническим заданием, </w:t>
      </w:r>
    </w:p>
    <w:p w:rsidR="004A6409" w:rsidRPr="004A6409" w:rsidRDefault="004A6409" w:rsidP="004A6409">
      <w:pPr>
        <w:ind w:firstLine="709"/>
        <w:jc w:val="both"/>
        <w:rPr>
          <w:color w:val="000000"/>
        </w:rPr>
      </w:pPr>
      <w:r w:rsidRPr="004A6409">
        <w:rPr>
          <w:b/>
        </w:rPr>
        <w:t xml:space="preserve">6. Срок действия контракта. </w:t>
      </w:r>
      <w:r w:rsidR="00782659">
        <w:rPr>
          <w:color w:val="000000"/>
        </w:rPr>
        <w:t>С момента заключения К</w:t>
      </w:r>
      <w:r w:rsidRPr="004A6409">
        <w:rPr>
          <w:color w:val="000000"/>
        </w:rPr>
        <w:t>онтракта по 31.12.2026г.</w:t>
      </w:r>
    </w:p>
    <w:p w:rsidR="00CB5E31" w:rsidRPr="00CB5E31" w:rsidRDefault="00CB5E31" w:rsidP="00CB5E31">
      <w:pPr>
        <w:ind w:firstLine="709"/>
        <w:jc w:val="both"/>
      </w:pPr>
      <w:r>
        <w:rPr>
          <w:b/>
          <w:color w:val="000000"/>
        </w:rPr>
        <w:t>7</w:t>
      </w:r>
      <w:r w:rsidR="00782659" w:rsidRPr="00407F43">
        <w:rPr>
          <w:b/>
          <w:color w:val="000000"/>
        </w:rPr>
        <w:t>. Срок приемки заказчиком услуг.</w:t>
      </w:r>
      <w:r w:rsidR="00782659" w:rsidRPr="00407F43">
        <w:rPr>
          <w:color w:val="000000"/>
        </w:rPr>
        <w:t xml:space="preserve"> </w:t>
      </w:r>
      <w:r w:rsidR="00F9443F">
        <w:rPr>
          <w:rFonts w:eastAsia="Calibri"/>
          <w:lang w:eastAsia="en-US"/>
        </w:rPr>
        <w:t>С</w:t>
      </w:r>
      <w:r w:rsidRPr="00CB5E31">
        <w:rPr>
          <w:rFonts w:eastAsia="Calibri"/>
          <w:lang w:eastAsia="en-US"/>
        </w:rPr>
        <w:t xml:space="preserve"> момента подачи заявки Исполнителю, </w:t>
      </w:r>
      <w:r w:rsidRPr="00CB5E31">
        <w:t>в течение 10 (десяти) календарных дней.</w:t>
      </w:r>
    </w:p>
    <w:p w:rsidR="004A6409" w:rsidRPr="004A6409" w:rsidRDefault="00CB5E31" w:rsidP="004A6409">
      <w:pPr>
        <w:autoSpaceDE w:val="0"/>
        <w:autoSpaceDN w:val="0"/>
        <w:adjustRightInd w:val="0"/>
        <w:ind w:firstLine="709"/>
        <w:jc w:val="both"/>
        <w:rPr>
          <w:b/>
          <w:bCs/>
        </w:rPr>
      </w:pPr>
      <w:r>
        <w:rPr>
          <w:b/>
          <w:lang w:eastAsia="en-US"/>
        </w:rPr>
        <w:t>8</w:t>
      </w:r>
      <w:r w:rsidR="004A6409" w:rsidRPr="004A6409">
        <w:rPr>
          <w:b/>
          <w:lang w:eastAsia="en-US"/>
        </w:rPr>
        <w:t xml:space="preserve">. </w:t>
      </w:r>
      <w:r w:rsidR="004A6409" w:rsidRPr="004A6409">
        <w:rPr>
          <w:b/>
          <w:bCs/>
        </w:rPr>
        <w:t>Требования к безопасности оказания услуги и безопасности результатов услуги.</w:t>
      </w:r>
    </w:p>
    <w:p w:rsidR="004A6409" w:rsidRPr="004A6409" w:rsidRDefault="004A6409" w:rsidP="004A6409">
      <w:pPr>
        <w:autoSpaceDE w:val="0"/>
        <w:autoSpaceDN w:val="0"/>
        <w:adjustRightInd w:val="0"/>
        <w:ind w:firstLine="709"/>
        <w:jc w:val="both"/>
      </w:pPr>
      <w:r w:rsidRPr="004A6409">
        <w:t>Услуги должны оказываться с соблюдением требований безопасности и охраны окружающей среды, установленных действующим законодательством Российской Федерации.</w:t>
      </w:r>
    </w:p>
    <w:p w:rsidR="004A6409" w:rsidRPr="004A6409" w:rsidRDefault="004A6409" w:rsidP="004A6409">
      <w:pPr>
        <w:autoSpaceDE w:val="0"/>
        <w:autoSpaceDN w:val="0"/>
        <w:adjustRightInd w:val="0"/>
        <w:ind w:firstLine="709"/>
        <w:jc w:val="both"/>
      </w:pPr>
      <w:r w:rsidRPr="004A6409">
        <w:t>Исполнитель должен нести ответственность за сохранность транспортных средств и установленного на нем оборудования Заказчика, находящихся у Исполнителя в период оказания услуг.</w:t>
      </w:r>
    </w:p>
    <w:p w:rsidR="00862E9D" w:rsidRPr="004A6409" w:rsidRDefault="00862E9D">
      <w:pPr>
        <w:widowControl w:val="0"/>
        <w:tabs>
          <w:tab w:val="left" w:pos="6480"/>
        </w:tabs>
        <w:ind w:right="-74"/>
        <w:contextualSpacing/>
        <w:jc w:val="right"/>
      </w:pPr>
    </w:p>
    <w:p w:rsidR="00862E9D" w:rsidRPr="004A6409" w:rsidRDefault="00862E9D">
      <w:pPr>
        <w:widowControl w:val="0"/>
        <w:tabs>
          <w:tab w:val="left" w:pos="6480"/>
        </w:tabs>
        <w:ind w:right="-74"/>
        <w:contextualSpacing/>
        <w:jc w:val="right"/>
      </w:pPr>
    </w:p>
    <w:p w:rsidR="00862E9D" w:rsidRPr="004A6409" w:rsidRDefault="00862E9D">
      <w:pPr>
        <w:widowControl w:val="0"/>
        <w:tabs>
          <w:tab w:val="left" w:pos="6480"/>
        </w:tabs>
        <w:ind w:right="-74"/>
        <w:contextualSpacing/>
        <w:jc w:val="right"/>
      </w:pPr>
    </w:p>
    <w:p w:rsidR="00862E9D" w:rsidRPr="004A6409" w:rsidRDefault="00862E9D">
      <w:pPr>
        <w:widowControl w:val="0"/>
        <w:tabs>
          <w:tab w:val="left" w:pos="6480"/>
        </w:tabs>
        <w:ind w:right="-74"/>
        <w:contextualSpacing/>
        <w:jc w:val="right"/>
      </w:pPr>
    </w:p>
    <w:p w:rsidR="00862E9D" w:rsidRPr="004A6409" w:rsidRDefault="00862E9D">
      <w:pPr>
        <w:widowControl w:val="0"/>
        <w:tabs>
          <w:tab w:val="left" w:pos="6480"/>
        </w:tabs>
        <w:ind w:right="-74"/>
        <w:contextualSpacing/>
        <w:jc w:val="right"/>
      </w:pPr>
    </w:p>
    <w:p w:rsidR="00862E9D" w:rsidRPr="004A6409" w:rsidRDefault="00862E9D">
      <w:pPr>
        <w:widowControl w:val="0"/>
        <w:tabs>
          <w:tab w:val="left" w:pos="6480"/>
        </w:tabs>
        <w:ind w:right="-74"/>
        <w:contextualSpacing/>
        <w:jc w:val="right"/>
      </w:pPr>
    </w:p>
    <w:p w:rsidR="00162218" w:rsidRDefault="00162218" w:rsidP="004A6409">
      <w:pPr>
        <w:widowControl w:val="0"/>
        <w:tabs>
          <w:tab w:val="left" w:pos="6480"/>
        </w:tabs>
        <w:ind w:right="-74"/>
        <w:contextualSpacing/>
        <w:rPr>
          <w:sz w:val="20"/>
          <w:szCs w:val="20"/>
        </w:rPr>
      </w:pPr>
    </w:p>
    <w:sectPr w:rsidR="00162218" w:rsidSect="00F9443F">
      <w:headerReference w:type="default" r:id="rId10"/>
      <w:pgSz w:w="11906" w:h="16838"/>
      <w:pgMar w:top="1134" w:right="850" w:bottom="993" w:left="1560" w:header="70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682" w:rsidRDefault="00A24682">
      <w:r>
        <w:separator/>
      </w:r>
    </w:p>
  </w:endnote>
  <w:endnote w:type="continuationSeparator" w:id="0">
    <w:p w:rsidR="00A24682" w:rsidRDefault="00A24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Lucida Grande CY">
    <w:altName w:val="Times New Roman"/>
    <w:charset w:val="59"/>
    <w:family w:val="auto"/>
    <w:pitch w:val="variable"/>
    <w:sig w:usb0="00000000" w:usb1="5000A1FF" w:usb2="00000000" w:usb3="00000000" w:csb0="000001B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682" w:rsidRDefault="00A24682">
      <w:r>
        <w:separator/>
      </w:r>
    </w:p>
  </w:footnote>
  <w:footnote w:type="continuationSeparator" w:id="0">
    <w:p w:rsidR="00A24682" w:rsidRDefault="00A246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AC9" w:rsidRDefault="00407AC9">
    <w:pPr>
      <w:pStyle w:val="afff6"/>
      <w:jc w:val="center"/>
    </w:pPr>
    <w:r>
      <w:fldChar w:fldCharType="begin"/>
    </w:r>
    <w:r>
      <w:instrText xml:space="preserve"> PAGE </w:instrText>
    </w:r>
    <w:r>
      <w:fldChar w:fldCharType="separate"/>
    </w:r>
    <w:r w:rsidR="00135D9B">
      <w:rPr>
        <w:noProof/>
      </w:rPr>
      <w:t>11</w:t>
    </w:r>
    <w:r>
      <w:rPr>
        <w:noProof/>
      </w:rPr>
      <w:fldChar w:fldCharType="end"/>
    </w:r>
  </w:p>
  <w:p w:rsidR="00407AC9" w:rsidRDefault="00407AC9">
    <w:pPr>
      <w:pStyle w:val="aff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0C70"/>
    <w:multiLevelType w:val="hybridMultilevel"/>
    <w:tmpl w:val="96C8138A"/>
    <w:lvl w:ilvl="0" w:tplc="D48ECC6C">
      <w:start w:val="1"/>
      <w:numFmt w:val="none"/>
      <w:pStyle w:val="1"/>
      <w:suff w:val="nothing"/>
      <w:lvlText w:val=""/>
      <w:lvlJc w:val="left"/>
      <w:pPr>
        <w:tabs>
          <w:tab w:val="num" w:pos="0"/>
        </w:tabs>
        <w:ind w:left="0" w:firstLine="0"/>
      </w:pPr>
    </w:lvl>
    <w:lvl w:ilvl="1" w:tplc="F9B65D4A">
      <w:start w:val="1"/>
      <w:numFmt w:val="none"/>
      <w:pStyle w:val="2"/>
      <w:suff w:val="nothing"/>
      <w:lvlText w:val=""/>
      <w:lvlJc w:val="left"/>
      <w:pPr>
        <w:tabs>
          <w:tab w:val="num" w:pos="0"/>
        </w:tabs>
        <w:ind w:left="0" w:firstLine="0"/>
      </w:pPr>
    </w:lvl>
    <w:lvl w:ilvl="2" w:tplc="3FDC65A6">
      <w:start w:val="1"/>
      <w:numFmt w:val="none"/>
      <w:pStyle w:val="3"/>
      <w:suff w:val="nothing"/>
      <w:lvlText w:val=""/>
      <w:lvlJc w:val="left"/>
      <w:pPr>
        <w:tabs>
          <w:tab w:val="num" w:pos="0"/>
        </w:tabs>
        <w:ind w:left="0" w:firstLine="0"/>
      </w:pPr>
    </w:lvl>
    <w:lvl w:ilvl="3" w:tplc="30D4AF02">
      <w:start w:val="1"/>
      <w:numFmt w:val="none"/>
      <w:pStyle w:val="4"/>
      <w:suff w:val="nothing"/>
      <w:lvlText w:val=""/>
      <w:lvlJc w:val="left"/>
      <w:pPr>
        <w:tabs>
          <w:tab w:val="num" w:pos="0"/>
        </w:tabs>
        <w:ind w:left="0" w:firstLine="0"/>
      </w:pPr>
    </w:lvl>
    <w:lvl w:ilvl="4" w:tplc="7616A6E8">
      <w:start w:val="1"/>
      <w:numFmt w:val="none"/>
      <w:pStyle w:val="5"/>
      <w:suff w:val="nothing"/>
      <w:lvlText w:val=""/>
      <w:lvlJc w:val="left"/>
      <w:pPr>
        <w:tabs>
          <w:tab w:val="num" w:pos="0"/>
        </w:tabs>
        <w:ind w:left="0" w:firstLine="0"/>
      </w:pPr>
    </w:lvl>
    <w:lvl w:ilvl="5" w:tplc="BDDEA41E">
      <w:start w:val="1"/>
      <w:numFmt w:val="none"/>
      <w:pStyle w:val="6"/>
      <w:suff w:val="nothing"/>
      <w:lvlText w:val=""/>
      <w:lvlJc w:val="left"/>
      <w:pPr>
        <w:tabs>
          <w:tab w:val="num" w:pos="0"/>
        </w:tabs>
        <w:ind w:left="0" w:firstLine="0"/>
      </w:pPr>
    </w:lvl>
    <w:lvl w:ilvl="6" w:tplc="B8D09162">
      <w:start w:val="1"/>
      <w:numFmt w:val="none"/>
      <w:pStyle w:val="7"/>
      <w:suff w:val="nothing"/>
      <w:lvlText w:val=""/>
      <w:lvlJc w:val="left"/>
      <w:pPr>
        <w:tabs>
          <w:tab w:val="num" w:pos="0"/>
        </w:tabs>
        <w:ind w:left="0" w:firstLine="0"/>
      </w:pPr>
    </w:lvl>
    <w:lvl w:ilvl="7" w:tplc="EE5611D8">
      <w:start w:val="1"/>
      <w:numFmt w:val="none"/>
      <w:pStyle w:val="8"/>
      <w:suff w:val="nothing"/>
      <w:lvlText w:val=""/>
      <w:lvlJc w:val="left"/>
      <w:pPr>
        <w:tabs>
          <w:tab w:val="num" w:pos="0"/>
        </w:tabs>
        <w:ind w:left="0" w:firstLine="0"/>
      </w:pPr>
    </w:lvl>
    <w:lvl w:ilvl="8" w:tplc="D310BB3E">
      <w:start w:val="1"/>
      <w:numFmt w:val="none"/>
      <w:pStyle w:val="9"/>
      <w:suff w:val="nothing"/>
      <w:lvlText w:val=""/>
      <w:lvlJc w:val="left"/>
      <w:pPr>
        <w:tabs>
          <w:tab w:val="num" w:pos="0"/>
        </w:tabs>
        <w:ind w:left="0" w:firstLine="0"/>
      </w:pPr>
    </w:lvl>
  </w:abstractNum>
  <w:abstractNum w:abstractNumId="1" w15:restartNumberingAfterBreak="0">
    <w:nsid w:val="027C7518"/>
    <w:multiLevelType w:val="multilevel"/>
    <w:tmpl w:val="080AC744"/>
    <w:lvl w:ilvl="0">
      <w:start w:val="1"/>
      <w:numFmt w:val="decimal"/>
      <w:lvlText w:val="%1."/>
      <w:lvlJc w:val="left"/>
      <w:pPr>
        <w:tabs>
          <w:tab w:val="num" w:pos="0"/>
        </w:tabs>
        <w:ind w:left="1320" w:hanging="1320"/>
      </w:pPr>
      <w:rPr>
        <w:rFonts w:ascii="Times New Roman" w:eastAsia="Times New Roman" w:hAnsi="Times New Roman" w:cs="Times New Roman" w:hint="default"/>
        <w:bCs/>
        <w:iCs/>
        <w:sz w:val="24"/>
        <w:szCs w:val="24"/>
        <w:lang w:eastAsia="ru-RU"/>
      </w:rPr>
    </w:lvl>
    <w:lvl w:ilvl="1">
      <w:start w:val="1"/>
      <w:numFmt w:val="decimal"/>
      <w:lvlText w:val="%1.%2."/>
      <w:lvlJc w:val="left"/>
      <w:pPr>
        <w:tabs>
          <w:tab w:val="num" w:pos="0"/>
        </w:tabs>
        <w:ind w:left="8834" w:hanging="1320"/>
      </w:pPr>
      <w:rPr>
        <w:rFonts w:ascii="Times New Roman" w:eastAsia="Times New Roman" w:hAnsi="Times New Roman" w:cs="Times New Roman" w:hint="default"/>
        <w:bCs/>
        <w:iCs/>
        <w:sz w:val="24"/>
        <w:szCs w:val="24"/>
        <w:lang w:eastAsia="ru-RU"/>
      </w:rPr>
    </w:lvl>
    <w:lvl w:ilvl="2">
      <w:start w:val="1"/>
      <w:numFmt w:val="decimal"/>
      <w:lvlText w:val="%1.%2.%3."/>
      <w:lvlJc w:val="left"/>
      <w:pPr>
        <w:tabs>
          <w:tab w:val="num" w:pos="0"/>
        </w:tabs>
        <w:ind w:left="3022" w:hanging="1320"/>
      </w:pPr>
      <w:rPr>
        <w:rFonts w:ascii="Times New Roman" w:eastAsia="Times New Roman" w:hAnsi="Times New Roman" w:cs="Times New Roman" w:hint="default"/>
        <w:bCs/>
        <w:iCs/>
        <w:sz w:val="24"/>
        <w:szCs w:val="24"/>
        <w:lang w:eastAsia="ru-RU"/>
      </w:rPr>
    </w:lvl>
    <w:lvl w:ilvl="3">
      <w:start w:val="1"/>
      <w:numFmt w:val="decimal"/>
      <w:lvlText w:val="%1.%2.%3.%4."/>
      <w:lvlJc w:val="left"/>
      <w:pPr>
        <w:tabs>
          <w:tab w:val="num" w:pos="0"/>
        </w:tabs>
        <w:ind w:left="3873" w:hanging="1320"/>
      </w:pPr>
      <w:rPr>
        <w:rFonts w:ascii="Times New Roman" w:eastAsia="Times New Roman" w:hAnsi="Times New Roman" w:cs="Times New Roman" w:hint="default"/>
        <w:bCs/>
        <w:iCs/>
        <w:sz w:val="24"/>
        <w:szCs w:val="24"/>
        <w:lang w:eastAsia="ru-RU"/>
      </w:rPr>
    </w:lvl>
    <w:lvl w:ilvl="4">
      <w:start w:val="1"/>
      <w:numFmt w:val="decimal"/>
      <w:lvlText w:val="%1.%2.%3.%4.%5."/>
      <w:lvlJc w:val="left"/>
      <w:pPr>
        <w:tabs>
          <w:tab w:val="num" w:pos="0"/>
        </w:tabs>
        <w:ind w:left="4724" w:hanging="1320"/>
      </w:pPr>
      <w:rPr>
        <w:rFonts w:ascii="Times New Roman" w:eastAsia="Times New Roman" w:hAnsi="Times New Roman" w:cs="Times New Roman" w:hint="default"/>
        <w:bCs/>
        <w:iCs/>
        <w:sz w:val="24"/>
        <w:szCs w:val="24"/>
        <w:lang w:eastAsia="ru-RU"/>
      </w:rPr>
    </w:lvl>
    <w:lvl w:ilvl="5">
      <w:start w:val="1"/>
      <w:numFmt w:val="decimal"/>
      <w:lvlText w:val="%1.%2.%3.%4.%5.%6."/>
      <w:lvlJc w:val="left"/>
      <w:pPr>
        <w:tabs>
          <w:tab w:val="num" w:pos="0"/>
        </w:tabs>
        <w:ind w:left="5575" w:hanging="1320"/>
      </w:pPr>
      <w:rPr>
        <w:rFonts w:ascii="Times New Roman" w:eastAsia="Times New Roman" w:hAnsi="Times New Roman" w:cs="Times New Roman" w:hint="default"/>
        <w:bCs/>
        <w:iCs/>
        <w:sz w:val="24"/>
        <w:szCs w:val="24"/>
        <w:lang w:eastAsia="ru-RU"/>
      </w:rPr>
    </w:lvl>
    <w:lvl w:ilvl="6">
      <w:start w:val="1"/>
      <w:numFmt w:val="decimal"/>
      <w:lvlText w:val="%1.%2.%3.%4.%5.%6.%7."/>
      <w:lvlJc w:val="left"/>
      <w:pPr>
        <w:tabs>
          <w:tab w:val="num" w:pos="0"/>
        </w:tabs>
        <w:ind w:left="6546" w:hanging="1440"/>
      </w:pPr>
      <w:rPr>
        <w:rFonts w:ascii="Times New Roman" w:eastAsia="Times New Roman" w:hAnsi="Times New Roman" w:cs="Times New Roman" w:hint="default"/>
        <w:bCs/>
        <w:iCs/>
        <w:sz w:val="24"/>
        <w:szCs w:val="24"/>
        <w:lang w:eastAsia="ru-RU"/>
      </w:rPr>
    </w:lvl>
    <w:lvl w:ilvl="7">
      <w:start w:val="1"/>
      <w:numFmt w:val="decimal"/>
      <w:lvlText w:val="%1.%2.%3.%4.%5.%6.%7.%8."/>
      <w:lvlJc w:val="left"/>
      <w:pPr>
        <w:tabs>
          <w:tab w:val="num" w:pos="0"/>
        </w:tabs>
        <w:ind w:left="7397" w:hanging="1440"/>
      </w:pPr>
      <w:rPr>
        <w:rFonts w:ascii="Times New Roman" w:eastAsia="Times New Roman" w:hAnsi="Times New Roman" w:cs="Times New Roman" w:hint="default"/>
        <w:bCs/>
        <w:iCs/>
        <w:sz w:val="24"/>
        <w:szCs w:val="24"/>
        <w:lang w:eastAsia="ru-RU"/>
      </w:rPr>
    </w:lvl>
    <w:lvl w:ilvl="8">
      <w:start w:val="1"/>
      <w:numFmt w:val="decimal"/>
      <w:lvlText w:val="%1.%2.%3.%4.%5.%6.%7.%8.%9."/>
      <w:lvlJc w:val="left"/>
      <w:pPr>
        <w:tabs>
          <w:tab w:val="num" w:pos="0"/>
        </w:tabs>
        <w:ind w:left="8608" w:hanging="1800"/>
      </w:pPr>
      <w:rPr>
        <w:rFonts w:ascii="Times New Roman" w:eastAsia="Times New Roman" w:hAnsi="Times New Roman" w:cs="Times New Roman" w:hint="default"/>
        <w:bCs/>
        <w:iCs/>
        <w:sz w:val="24"/>
        <w:szCs w:val="24"/>
        <w:lang w:eastAsia="ru-RU"/>
      </w:rPr>
    </w:lvl>
  </w:abstractNum>
  <w:abstractNum w:abstractNumId="2" w15:restartNumberingAfterBreak="0">
    <w:nsid w:val="0AF15DE5"/>
    <w:multiLevelType w:val="hybridMultilevel"/>
    <w:tmpl w:val="D7CEADB6"/>
    <w:lvl w:ilvl="0" w:tplc="A63A9476">
      <w:start w:val="1"/>
      <w:numFmt w:val="decimal"/>
      <w:pStyle w:val="a"/>
      <w:lvlText w:val="%1)"/>
      <w:lvlJc w:val="left"/>
      <w:pPr>
        <w:tabs>
          <w:tab w:val="num" w:pos="360"/>
        </w:tabs>
        <w:ind w:left="360" w:hanging="360"/>
      </w:pPr>
    </w:lvl>
    <w:lvl w:ilvl="1" w:tplc="125CBB8C">
      <w:numFmt w:val="decimal"/>
      <w:lvlText w:val=""/>
      <w:lvlJc w:val="left"/>
    </w:lvl>
    <w:lvl w:ilvl="2" w:tplc="8482EC82">
      <w:numFmt w:val="decimal"/>
      <w:lvlText w:val=""/>
      <w:lvlJc w:val="left"/>
    </w:lvl>
    <w:lvl w:ilvl="3" w:tplc="EFE23480">
      <w:numFmt w:val="decimal"/>
      <w:lvlText w:val=""/>
      <w:lvlJc w:val="left"/>
    </w:lvl>
    <w:lvl w:ilvl="4" w:tplc="83689FB0">
      <w:numFmt w:val="decimal"/>
      <w:lvlText w:val=""/>
      <w:lvlJc w:val="left"/>
    </w:lvl>
    <w:lvl w:ilvl="5" w:tplc="8D12532E">
      <w:numFmt w:val="decimal"/>
      <w:lvlText w:val=""/>
      <w:lvlJc w:val="left"/>
    </w:lvl>
    <w:lvl w:ilvl="6" w:tplc="97B23256">
      <w:numFmt w:val="decimal"/>
      <w:lvlText w:val=""/>
      <w:lvlJc w:val="left"/>
    </w:lvl>
    <w:lvl w:ilvl="7" w:tplc="733667F2">
      <w:numFmt w:val="decimal"/>
      <w:lvlText w:val=""/>
      <w:lvlJc w:val="left"/>
    </w:lvl>
    <w:lvl w:ilvl="8" w:tplc="23B683B8">
      <w:numFmt w:val="decimal"/>
      <w:lvlText w:val=""/>
      <w:lvlJc w:val="left"/>
    </w:lvl>
  </w:abstractNum>
  <w:abstractNum w:abstractNumId="3" w15:restartNumberingAfterBreak="0">
    <w:nsid w:val="33C24E37"/>
    <w:multiLevelType w:val="multilevel"/>
    <w:tmpl w:val="00E6D930"/>
    <w:lvl w:ilvl="0">
      <w:start w:val="1"/>
      <w:numFmt w:val="decimal"/>
      <w:pStyle w:val="40"/>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5EA58DD"/>
    <w:multiLevelType w:val="hybridMultilevel"/>
    <w:tmpl w:val="C8D4FDA4"/>
    <w:lvl w:ilvl="0" w:tplc="2C66C92A">
      <w:start w:val="1"/>
      <w:numFmt w:val="decimal"/>
      <w:lvlText w:val="%1."/>
      <w:lvlJc w:val="left"/>
      <w:pPr>
        <w:tabs>
          <w:tab w:val="num" w:pos="644"/>
        </w:tabs>
        <w:ind w:left="644" w:hanging="360"/>
      </w:pPr>
      <w:rPr>
        <w:b/>
      </w:rPr>
    </w:lvl>
    <w:lvl w:ilvl="1" w:tplc="0AC4631C">
      <w:start w:val="1"/>
      <w:numFmt w:val="lowerLetter"/>
      <w:lvlText w:val="%2."/>
      <w:lvlJc w:val="left"/>
      <w:pPr>
        <w:tabs>
          <w:tab w:val="num" w:pos="1440"/>
        </w:tabs>
        <w:ind w:left="1440" w:hanging="360"/>
      </w:pPr>
    </w:lvl>
    <w:lvl w:ilvl="2" w:tplc="B26A02CE">
      <w:start w:val="1"/>
      <w:numFmt w:val="lowerRoman"/>
      <w:lvlText w:val="%3."/>
      <w:lvlJc w:val="right"/>
      <w:pPr>
        <w:tabs>
          <w:tab w:val="num" w:pos="2160"/>
        </w:tabs>
        <w:ind w:left="2160" w:hanging="180"/>
      </w:pPr>
    </w:lvl>
    <w:lvl w:ilvl="3" w:tplc="F56852AA">
      <w:start w:val="1"/>
      <w:numFmt w:val="decimal"/>
      <w:lvlText w:val="%4."/>
      <w:lvlJc w:val="left"/>
      <w:pPr>
        <w:tabs>
          <w:tab w:val="num" w:pos="2880"/>
        </w:tabs>
        <w:ind w:left="2880" w:hanging="360"/>
      </w:pPr>
    </w:lvl>
    <w:lvl w:ilvl="4" w:tplc="C100BBBE">
      <w:start w:val="1"/>
      <w:numFmt w:val="lowerLetter"/>
      <w:lvlText w:val="%5."/>
      <w:lvlJc w:val="left"/>
      <w:pPr>
        <w:tabs>
          <w:tab w:val="num" w:pos="3600"/>
        </w:tabs>
        <w:ind w:left="3600" w:hanging="360"/>
      </w:pPr>
    </w:lvl>
    <w:lvl w:ilvl="5" w:tplc="DEFC0330">
      <w:start w:val="1"/>
      <w:numFmt w:val="lowerRoman"/>
      <w:lvlText w:val="%6."/>
      <w:lvlJc w:val="right"/>
      <w:pPr>
        <w:tabs>
          <w:tab w:val="num" w:pos="4320"/>
        </w:tabs>
        <w:ind w:left="4320" w:hanging="180"/>
      </w:pPr>
    </w:lvl>
    <w:lvl w:ilvl="6" w:tplc="9E0811FC">
      <w:start w:val="1"/>
      <w:numFmt w:val="decimal"/>
      <w:lvlText w:val="%7."/>
      <w:lvlJc w:val="left"/>
      <w:pPr>
        <w:tabs>
          <w:tab w:val="num" w:pos="5040"/>
        </w:tabs>
        <w:ind w:left="5040" w:hanging="360"/>
      </w:pPr>
    </w:lvl>
    <w:lvl w:ilvl="7" w:tplc="5622ECD8">
      <w:start w:val="1"/>
      <w:numFmt w:val="lowerLetter"/>
      <w:lvlText w:val="%8."/>
      <w:lvlJc w:val="left"/>
      <w:pPr>
        <w:tabs>
          <w:tab w:val="num" w:pos="5760"/>
        </w:tabs>
        <w:ind w:left="5760" w:hanging="360"/>
      </w:pPr>
    </w:lvl>
    <w:lvl w:ilvl="8" w:tplc="C1545C62">
      <w:start w:val="1"/>
      <w:numFmt w:val="lowerRoman"/>
      <w:lvlText w:val="%9."/>
      <w:lvlJc w:val="right"/>
      <w:pPr>
        <w:tabs>
          <w:tab w:val="num" w:pos="6480"/>
        </w:tabs>
        <w:ind w:left="6480" w:hanging="180"/>
      </w:pPr>
    </w:lvl>
  </w:abstractNum>
  <w:abstractNum w:abstractNumId="5" w15:restartNumberingAfterBreak="0">
    <w:nsid w:val="45EB785F"/>
    <w:multiLevelType w:val="hybridMultilevel"/>
    <w:tmpl w:val="6FA6C74A"/>
    <w:lvl w:ilvl="0" w:tplc="D66A1D66">
      <w:start w:val="1"/>
      <w:numFmt w:val="decimal"/>
      <w:pStyle w:val="a0"/>
      <w:lvlText w:val="%1)"/>
      <w:lvlJc w:val="left"/>
      <w:pPr>
        <w:tabs>
          <w:tab w:val="num" w:pos="0"/>
        </w:tabs>
        <w:ind w:left="1429" w:hanging="360"/>
      </w:pPr>
      <w:rPr>
        <w:rFonts w:hint="default"/>
      </w:rPr>
    </w:lvl>
    <w:lvl w:ilvl="1" w:tplc="18CA6CAA">
      <w:numFmt w:val="decimal"/>
      <w:lvlText w:val=""/>
      <w:lvlJc w:val="left"/>
    </w:lvl>
    <w:lvl w:ilvl="2" w:tplc="33661E9E">
      <w:numFmt w:val="decimal"/>
      <w:lvlText w:val=""/>
      <w:lvlJc w:val="left"/>
    </w:lvl>
    <w:lvl w:ilvl="3" w:tplc="D2F8F1CC">
      <w:numFmt w:val="decimal"/>
      <w:lvlText w:val=""/>
      <w:lvlJc w:val="left"/>
    </w:lvl>
    <w:lvl w:ilvl="4" w:tplc="E2CE7FE8">
      <w:numFmt w:val="decimal"/>
      <w:lvlText w:val=""/>
      <w:lvlJc w:val="left"/>
    </w:lvl>
    <w:lvl w:ilvl="5" w:tplc="85243DC6">
      <w:numFmt w:val="decimal"/>
      <w:lvlText w:val=""/>
      <w:lvlJc w:val="left"/>
    </w:lvl>
    <w:lvl w:ilvl="6" w:tplc="249E3A06">
      <w:numFmt w:val="decimal"/>
      <w:lvlText w:val=""/>
      <w:lvlJc w:val="left"/>
    </w:lvl>
    <w:lvl w:ilvl="7" w:tplc="66684360">
      <w:numFmt w:val="decimal"/>
      <w:lvlText w:val=""/>
      <w:lvlJc w:val="left"/>
    </w:lvl>
    <w:lvl w:ilvl="8" w:tplc="24DC89A0">
      <w:numFmt w:val="decimal"/>
      <w:lvlText w:val=""/>
      <w:lvlJc w:val="left"/>
    </w:lvl>
  </w:abstractNum>
  <w:abstractNum w:abstractNumId="6" w15:restartNumberingAfterBreak="0">
    <w:nsid w:val="4A6B3B53"/>
    <w:multiLevelType w:val="multilevel"/>
    <w:tmpl w:val="821E22EA"/>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53A52E7B"/>
    <w:multiLevelType w:val="hybridMultilevel"/>
    <w:tmpl w:val="DA92AEB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A6D585F"/>
    <w:multiLevelType w:val="hybridMultilevel"/>
    <w:tmpl w:val="0AA0F534"/>
    <w:lvl w:ilvl="0" w:tplc="58B6C164">
      <w:start w:val="1"/>
      <w:numFmt w:val="decimal"/>
      <w:lvlText w:val="%1."/>
      <w:lvlJc w:val="left"/>
      <w:pPr>
        <w:tabs>
          <w:tab w:val="num" w:pos="644"/>
        </w:tabs>
        <w:ind w:left="644" w:hanging="360"/>
      </w:pPr>
    </w:lvl>
    <w:lvl w:ilvl="1" w:tplc="A2345732">
      <w:numFmt w:val="decimal"/>
      <w:lvlText w:val=""/>
      <w:lvlJc w:val="left"/>
    </w:lvl>
    <w:lvl w:ilvl="2" w:tplc="8A988B14">
      <w:numFmt w:val="decimal"/>
      <w:lvlText w:val=""/>
      <w:lvlJc w:val="left"/>
    </w:lvl>
    <w:lvl w:ilvl="3" w:tplc="E2CC61F0">
      <w:numFmt w:val="decimal"/>
      <w:lvlText w:val=""/>
      <w:lvlJc w:val="left"/>
    </w:lvl>
    <w:lvl w:ilvl="4" w:tplc="92844DEC">
      <w:numFmt w:val="decimal"/>
      <w:lvlText w:val=""/>
      <w:lvlJc w:val="left"/>
    </w:lvl>
    <w:lvl w:ilvl="5" w:tplc="D1344432">
      <w:numFmt w:val="decimal"/>
      <w:lvlText w:val=""/>
      <w:lvlJc w:val="left"/>
    </w:lvl>
    <w:lvl w:ilvl="6" w:tplc="C748A8B2">
      <w:numFmt w:val="decimal"/>
      <w:lvlText w:val=""/>
      <w:lvlJc w:val="left"/>
    </w:lvl>
    <w:lvl w:ilvl="7" w:tplc="5A7262E6">
      <w:numFmt w:val="decimal"/>
      <w:lvlText w:val=""/>
      <w:lvlJc w:val="left"/>
    </w:lvl>
    <w:lvl w:ilvl="8" w:tplc="6C6874CE">
      <w:numFmt w:val="decimal"/>
      <w:lvlText w:val=""/>
      <w:lvlJc w:val="left"/>
    </w:lvl>
  </w:abstractNum>
  <w:abstractNum w:abstractNumId="9" w15:restartNumberingAfterBreak="0">
    <w:nsid w:val="69AF2A55"/>
    <w:multiLevelType w:val="hybridMultilevel"/>
    <w:tmpl w:val="6DC48492"/>
    <w:lvl w:ilvl="0" w:tplc="7BE8DA28">
      <w:start w:val="1"/>
      <w:numFmt w:val="decimal"/>
      <w:lvlText w:val="%1."/>
      <w:lvlJc w:val="left"/>
      <w:pPr>
        <w:tabs>
          <w:tab w:val="num" w:pos="720"/>
        </w:tabs>
        <w:ind w:left="720" w:hanging="360"/>
      </w:pPr>
      <w:rPr>
        <w:rFonts w:hint="default"/>
        <w:b/>
        <w:lang w:val="en-US"/>
      </w:rPr>
    </w:lvl>
    <w:lvl w:ilvl="1" w:tplc="BCE062CC">
      <w:numFmt w:val="decimal"/>
      <w:lvlText w:val=""/>
      <w:lvlJc w:val="left"/>
    </w:lvl>
    <w:lvl w:ilvl="2" w:tplc="AA68FDC0">
      <w:numFmt w:val="decimal"/>
      <w:lvlText w:val=""/>
      <w:lvlJc w:val="left"/>
    </w:lvl>
    <w:lvl w:ilvl="3" w:tplc="4878ADB0">
      <w:numFmt w:val="decimal"/>
      <w:lvlText w:val=""/>
      <w:lvlJc w:val="left"/>
    </w:lvl>
    <w:lvl w:ilvl="4" w:tplc="DCE6E3BE">
      <w:numFmt w:val="decimal"/>
      <w:lvlText w:val=""/>
      <w:lvlJc w:val="left"/>
    </w:lvl>
    <w:lvl w:ilvl="5" w:tplc="A2CA9DFC">
      <w:numFmt w:val="decimal"/>
      <w:lvlText w:val=""/>
      <w:lvlJc w:val="left"/>
    </w:lvl>
    <w:lvl w:ilvl="6" w:tplc="77A2DDE6">
      <w:numFmt w:val="decimal"/>
      <w:lvlText w:val=""/>
      <w:lvlJc w:val="left"/>
    </w:lvl>
    <w:lvl w:ilvl="7" w:tplc="49887012">
      <w:numFmt w:val="decimal"/>
      <w:lvlText w:val=""/>
      <w:lvlJc w:val="left"/>
    </w:lvl>
    <w:lvl w:ilvl="8" w:tplc="BF04A5E6">
      <w:numFmt w:val="decimal"/>
      <w:lvlText w:val=""/>
      <w:lvlJc w:val="left"/>
    </w:lvl>
  </w:abstractNum>
  <w:num w:numId="1">
    <w:abstractNumId w:val="0"/>
  </w:num>
  <w:num w:numId="2">
    <w:abstractNumId w:val="8"/>
  </w:num>
  <w:num w:numId="3">
    <w:abstractNumId w:val="5"/>
  </w:num>
  <w:num w:numId="4">
    <w:abstractNumId w:val="3"/>
  </w:num>
  <w:num w:numId="5">
    <w:abstractNumId w:val="9"/>
  </w:num>
  <w:num w:numId="6">
    <w:abstractNumId w:val="2"/>
  </w:num>
  <w:num w:numId="7">
    <w:abstractNumId w:val="6"/>
  </w:num>
  <w:num w:numId="8">
    <w:abstractNumId w:val="1"/>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218"/>
    <w:rsid w:val="000A0E96"/>
    <w:rsid w:val="000E2A25"/>
    <w:rsid w:val="0013355C"/>
    <w:rsid w:val="00135D9B"/>
    <w:rsid w:val="00140130"/>
    <w:rsid w:val="00162218"/>
    <w:rsid w:val="001B1C0E"/>
    <w:rsid w:val="002226E6"/>
    <w:rsid w:val="00394F07"/>
    <w:rsid w:val="00407AC9"/>
    <w:rsid w:val="00407F43"/>
    <w:rsid w:val="00444C16"/>
    <w:rsid w:val="004A6409"/>
    <w:rsid w:val="00520C1F"/>
    <w:rsid w:val="0066449C"/>
    <w:rsid w:val="006D5B8F"/>
    <w:rsid w:val="00750615"/>
    <w:rsid w:val="00782659"/>
    <w:rsid w:val="00796889"/>
    <w:rsid w:val="007F7603"/>
    <w:rsid w:val="00843979"/>
    <w:rsid w:val="00862E9D"/>
    <w:rsid w:val="009561F3"/>
    <w:rsid w:val="00990671"/>
    <w:rsid w:val="009B1BBC"/>
    <w:rsid w:val="00A0746C"/>
    <w:rsid w:val="00A10983"/>
    <w:rsid w:val="00A20EEE"/>
    <w:rsid w:val="00A24682"/>
    <w:rsid w:val="00AF38E4"/>
    <w:rsid w:val="00BA030A"/>
    <w:rsid w:val="00C612D1"/>
    <w:rsid w:val="00C66E79"/>
    <w:rsid w:val="00CB5E31"/>
    <w:rsid w:val="00CB6615"/>
    <w:rsid w:val="00D351D6"/>
    <w:rsid w:val="00D41EEF"/>
    <w:rsid w:val="00D9469A"/>
    <w:rsid w:val="00EF6694"/>
    <w:rsid w:val="00F10F50"/>
    <w:rsid w:val="00F9431B"/>
    <w:rsid w:val="00F9443F"/>
    <w:rsid w:val="00FE5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F056F"/>
  <w15:docId w15:val="{4904E887-1A41-4056-8D52-B1B0944D6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Pr>
      <w:sz w:val="24"/>
      <w:szCs w:val="24"/>
      <w:lang w:eastAsia="zh-CN"/>
    </w:rPr>
  </w:style>
  <w:style w:type="paragraph" w:styleId="1">
    <w:name w:val="heading 1"/>
    <w:basedOn w:val="a1"/>
    <w:next w:val="a1"/>
    <w:qFormat/>
    <w:pPr>
      <w:numPr>
        <w:numId w:val="1"/>
      </w:numPr>
      <w:spacing w:before="108" w:after="108"/>
      <w:jc w:val="center"/>
      <w:outlineLvl w:val="0"/>
    </w:pPr>
    <w:rPr>
      <w:rFonts w:ascii="Arial" w:hAnsi="Arial" w:cs="Arial"/>
      <w:b/>
      <w:bCs/>
      <w:color w:val="26282F"/>
    </w:rPr>
  </w:style>
  <w:style w:type="paragraph" w:styleId="2">
    <w:name w:val="heading 2"/>
    <w:basedOn w:val="a1"/>
    <w:next w:val="a1"/>
    <w:qFormat/>
    <w:pPr>
      <w:keepNext/>
      <w:numPr>
        <w:ilvl w:val="1"/>
        <w:numId w:val="1"/>
      </w:numPr>
      <w:jc w:val="center"/>
      <w:outlineLvl w:val="1"/>
    </w:pPr>
    <w:rPr>
      <w:b/>
      <w:bCs/>
    </w:rPr>
  </w:style>
  <w:style w:type="paragraph" w:styleId="3">
    <w:name w:val="heading 3"/>
    <w:basedOn w:val="a1"/>
    <w:next w:val="a1"/>
    <w:qFormat/>
    <w:pPr>
      <w:keepNext/>
      <w:numPr>
        <w:ilvl w:val="2"/>
        <w:numId w:val="1"/>
      </w:numPr>
      <w:spacing w:before="240" w:after="60"/>
      <w:jc w:val="both"/>
      <w:outlineLvl w:val="2"/>
    </w:pPr>
    <w:rPr>
      <w:rFonts w:ascii="Arial" w:hAnsi="Arial" w:cs="Arial"/>
      <w:b/>
      <w:szCs w:val="20"/>
    </w:rPr>
  </w:style>
  <w:style w:type="paragraph" w:styleId="4">
    <w:name w:val="heading 4"/>
    <w:basedOn w:val="a1"/>
    <w:next w:val="a1"/>
    <w:qFormat/>
    <w:pPr>
      <w:keepNext/>
      <w:numPr>
        <w:ilvl w:val="3"/>
        <w:numId w:val="1"/>
      </w:numPr>
      <w:spacing w:before="240" w:after="60"/>
      <w:jc w:val="both"/>
      <w:outlineLvl w:val="3"/>
    </w:pPr>
    <w:rPr>
      <w:rFonts w:ascii="Arial" w:hAnsi="Arial" w:cs="Arial"/>
      <w:szCs w:val="20"/>
    </w:rPr>
  </w:style>
  <w:style w:type="paragraph" w:styleId="5">
    <w:name w:val="heading 5"/>
    <w:basedOn w:val="a1"/>
    <w:next w:val="a1"/>
    <w:qFormat/>
    <w:pPr>
      <w:numPr>
        <w:ilvl w:val="4"/>
        <w:numId w:val="1"/>
      </w:numPr>
      <w:spacing w:before="240" w:after="60"/>
      <w:jc w:val="both"/>
      <w:outlineLvl w:val="4"/>
    </w:pPr>
    <w:rPr>
      <w:sz w:val="22"/>
      <w:szCs w:val="20"/>
    </w:rPr>
  </w:style>
  <w:style w:type="paragraph" w:styleId="6">
    <w:name w:val="heading 6"/>
    <w:basedOn w:val="a1"/>
    <w:next w:val="a1"/>
    <w:qFormat/>
    <w:pPr>
      <w:numPr>
        <w:ilvl w:val="5"/>
        <w:numId w:val="1"/>
      </w:numPr>
      <w:spacing w:before="240" w:after="60"/>
      <w:jc w:val="both"/>
      <w:outlineLvl w:val="5"/>
    </w:pPr>
    <w:rPr>
      <w:i/>
      <w:sz w:val="22"/>
      <w:szCs w:val="20"/>
    </w:rPr>
  </w:style>
  <w:style w:type="paragraph" w:styleId="7">
    <w:name w:val="heading 7"/>
    <w:basedOn w:val="a1"/>
    <w:next w:val="a1"/>
    <w:qFormat/>
    <w:pPr>
      <w:numPr>
        <w:ilvl w:val="6"/>
        <w:numId w:val="1"/>
      </w:numPr>
      <w:spacing w:before="240" w:after="60"/>
      <w:jc w:val="both"/>
      <w:outlineLvl w:val="6"/>
    </w:pPr>
    <w:rPr>
      <w:rFonts w:ascii="Arial" w:hAnsi="Arial" w:cs="Arial"/>
      <w:sz w:val="20"/>
      <w:szCs w:val="20"/>
    </w:rPr>
  </w:style>
  <w:style w:type="paragraph" w:styleId="8">
    <w:name w:val="heading 8"/>
    <w:basedOn w:val="a1"/>
    <w:next w:val="a1"/>
    <w:qFormat/>
    <w:pPr>
      <w:numPr>
        <w:ilvl w:val="7"/>
        <w:numId w:val="1"/>
      </w:numPr>
      <w:spacing w:before="240" w:after="60"/>
      <w:jc w:val="both"/>
      <w:outlineLvl w:val="7"/>
    </w:pPr>
    <w:rPr>
      <w:rFonts w:ascii="Arial" w:hAnsi="Arial" w:cs="Arial"/>
      <w:i/>
      <w:sz w:val="20"/>
      <w:szCs w:val="20"/>
    </w:rPr>
  </w:style>
  <w:style w:type="paragraph" w:styleId="9">
    <w:name w:val="heading 9"/>
    <w:basedOn w:val="a1"/>
    <w:next w:val="a1"/>
    <w:qFormat/>
    <w:pPr>
      <w:numPr>
        <w:ilvl w:val="8"/>
        <w:numId w:val="1"/>
      </w:numPr>
      <w:spacing w:before="240" w:after="60"/>
      <w:jc w:val="both"/>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4z1">
    <w:name w:val="WW8Num4z1"/>
    <w:rPr>
      <w:rFonts w:hint="default"/>
      <w:b/>
    </w:rPr>
  </w:style>
  <w:style w:type="character" w:customStyle="1" w:styleId="WW8Num5z0">
    <w:name w:val="WW8Num5z0"/>
    <w:rPr>
      <w:rFonts w:hint="default"/>
      <w:lang w:val="en-US"/>
    </w:rPr>
  </w:style>
  <w:style w:type="character" w:customStyle="1" w:styleId="WW8Num6z0">
    <w:name w:val="WW8Num6z0"/>
  </w:style>
  <w:style w:type="character" w:customStyle="1" w:styleId="WW8Num7z0">
    <w:name w:val="WW8Num7z0"/>
    <w:rPr>
      <w:rFonts w:hint="default"/>
    </w:rPr>
  </w:style>
  <w:style w:type="character" w:customStyle="1" w:styleId="WW8Num8z0">
    <w:name w:val="WW8Num8z0"/>
    <w:rPr>
      <w:rFonts w:ascii="Times New Roman" w:eastAsia="Times New Roman" w:hAnsi="Times New Roman" w:cs="Times New Roman" w:hint="default"/>
      <w:bCs/>
      <w:iCs/>
      <w:sz w:val="24"/>
      <w:szCs w:val="24"/>
      <w:lang w:eastAsia="ru-RU"/>
    </w:rPr>
  </w:style>
  <w:style w:type="character" w:customStyle="1" w:styleId="20">
    <w:name w:val="Основной шрифт абзаца2"/>
  </w:style>
  <w:style w:type="character" w:customStyle="1" w:styleId="WW8Num2z1">
    <w:name w:val="WW8Num2z1"/>
    <w:rPr>
      <w:rFonts w:hint="default"/>
      <w:i w:val="0"/>
      <w:sz w:val="24"/>
      <w:szCs w:val="24"/>
    </w:rPr>
  </w:style>
  <w:style w:type="character" w:customStyle="1" w:styleId="WW8Num2z2">
    <w:name w:val="WW8Num2z2"/>
    <w:rPr>
      <w:rFonts w:hint="default"/>
      <w:color w:val="0000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sz w:val="24"/>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sz w:val="32"/>
      <w:szCs w:val="32"/>
    </w:rPr>
  </w:style>
  <w:style w:type="character" w:customStyle="1" w:styleId="WW8Num13z1">
    <w:name w:val="WW8Num13z1"/>
    <w:rPr>
      <w:rFonts w:ascii="Symbol" w:hAnsi="Symbol" w:cs="Symbol" w:hint="default"/>
    </w:rPr>
  </w:style>
  <w:style w:type="character" w:customStyle="1" w:styleId="WW8Num14z0">
    <w:name w:val="WW8Num14z0"/>
    <w:rPr>
      <w:rFonts w:hint="default"/>
    </w:rPr>
  </w:style>
  <w:style w:type="character" w:customStyle="1" w:styleId="WW8Num14z1">
    <w:name w:val="WW8Num14z1"/>
    <w:rPr>
      <w:rFonts w:hint="default"/>
      <w:b w:val="0"/>
      <w:sz w:val="22"/>
      <w:szCs w:val="22"/>
      <w:lang w:val="ru-RU"/>
    </w:rPr>
  </w:style>
  <w:style w:type="character" w:customStyle="1" w:styleId="WW8Num14z2">
    <w:name w:val="WW8Num14z2"/>
    <w:rPr>
      <w:rFonts w:hint="default"/>
      <w:sz w:val="22"/>
      <w:szCs w:val="22"/>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hint="default"/>
      <w:b/>
    </w:rPr>
  </w:style>
  <w:style w:type="character" w:customStyle="1" w:styleId="WW8Num21z0">
    <w:name w:val="WW8Num21z0"/>
    <w:rPr>
      <w:b/>
      <w:color w:val="000000"/>
      <w:sz w:val="2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hint="default"/>
    </w:rPr>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Times New Roman" w:eastAsia="Times New Roman" w:hAnsi="Times New Roman" w:cs="Times New Roman"/>
      <w:b w:val="0"/>
      <w:bCs w:val="0"/>
      <w:i w:val="0"/>
      <w:iCs w:val="0"/>
      <w:caps w:val="0"/>
      <w:smallCaps w:val="0"/>
      <w:strike w:val="0"/>
      <w:color w:val="000000"/>
      <w:spacing w:val="0"/>
      <w:w w:val="100"/>
      <w:position w:val="0"/>
      <w:sz w:val="24"/>
      <w:szCs w:val="24"/>
      <w:u w:val="none"/>
      <w:vertAlign w:val="baseline"/>
      <w:lang w:val="ru-RU"/>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hint="default"/>
      <w:b/>
    </w:rPr>
  </w:style>
  <w:style w:type="character" w:customStyle="1" w:styleId="WW8Num36z1">
    <w:name w:val="WW8Num36z1"/>
    <w:rPr>
      <w:rFonts w:hint="default"/>
    </w:rPr>
  </w:style>
  <w:style w:type="character" w:customStyle="1" w:styleId="WW8Num37z0">
    <w:name w:val="WW8Num37z0"/>
    <w:rPr>
      <w:rFonts w:hint="default"/>
    </w:rPr>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Times New Roman" w:eastAsia="Times New Roman" w:hAnsi="Times New Roman" w:cs="Times New Roman"/>
      <w:b w:val="0"/>
      <w:bCs w:val="0"/>
      <w:i w:val="0"/>
      <w:iCs w:val="0"/>
      <w:caps w:val="0"/>
      <w:smallCaps w:val="0"/>
      <w:strike w:val="0"/>
      <w:color w:val="000000"/>
      <w:spacing w:val="0"/>
      <w:w w:val="100"/>
      <w:position w:val="0"/>
      <w:sz w:val="24"/>
      <w:szCs w:val="24"/>
      <w:u w:val="none"/>
      <w:vertAlign w:val="baseline"/>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hint="default"/>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11">
    <w:name w:val="Основной шрифт абзаца1"/>
  </w:style>
  <w:style w:type="character" w:customStyle="1" w:styleId="12">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uiPriority w:val="99"/>
    <w:rPr>
      <w:rFonts w:ascii="Arial" w:hAnsi="Arial" w:cs="Arial"/>
      <w:b/>
      <w:bCs/>
      <w:color w:val="26282F"/>
      <w:sz w:val="24"/>
      <w:szCs w:val="24"/>
    </w:rPr>
  </w:style>
  <w:style w:type="character" w:customStyle="1" w:styleId="21">
    <w:name w:val="Заголовок 2 Знак"/>
    <w:rPr>
      <w:b/>
      <w:bCs/>
      <w:sz w:val="24"/>
      <w:szCs w:val="24"/>
    </w:rPr>
  </w:style>
  <w:style w:type="character" w:customStyle="1" w:styleId="31">
    <w:name w:val="Заголовок 3 Знак1"/>
    <w:rPr>
      <w:rFonts w:ascii="Arial" w:hAnsi="Arial" w:cs="Arial"/>
      <w:b/>
      <w:sz w:val="24"/>
    </w:rPr>
  </w:style>
  <w:style w:type="character" w:customStyle="1" w:styleId="41">
    <w:name w:val="Заголовок 4 Знак"/>
    <w:rPr>
      <w:rFonts w:ascii="Arial" w:hAnsi="Arial" w:cs="Arial"/>
      <w:sz w:val="24"/>
    </w:rPr>
  </w:style>
  <w:style w:type="character" w:customStyle="1" w:styleId="50">
    <w:name w:val="Заголовок 5 Знак"/>
    <w:rPr>
      <w:sz w:val="22"/>
    </w:rPr>
  </w:style>
  <w:style w:type="character" w:customStyle="1" w:styleId="60">
    <w:name w:val="Заголовок 6 Знак"/>
    <w:rPr>
      <w:i/>
      <w:sz w:val="22"/>
    </w:rPr>
  </w:style>
  <w:style w:type="character" w:customStyle="1" w:styleId="70">
    <w:name w:val="Заголовок 7 Знак"/>
    <w:rPr>
      <w:rFonts w:ascii="Arial" w:hAnsi="Arial" w:cs="Arial"/>
    </w:rPr>
  </w:style>
  <w:style w:type="character" w:customStyle="1" w:styleId="80">
    <w:name w:val="Заголовок 8 Знак"/>
    <w:rPr>
      <w:rFonts w:ascii="Arial" w:hAnsi="Arial" w:cs="Arial"/>
      <w:i/>
    </w:rPr>
  </w:style>
  <w:style w:type="character" w:customStyle="1" w:styleId="90">
    <w:name w:val="Заголовок 9 Знак"/>
    <w:rPr>
      <w:rFonts w:ascii="Arial" w:hAnsi="Arial" w:cs="Arial"/>
      <w:b/>
      <w:i/>
      <w:sz w:val="18"/>
    </w:rPr>
  </w:style>
  <w:style w:type="character" w:customStyle="1" w:styleId="a5">
    <w:name w:val="Обычный (веб) Знак"/>
    <w:rPr>
      <w:sz w:val="24"/>
      <w:szCs w:val="24"/>
    </w:rPr>
  </w:style>
  <w:style w:type="character" w:customStyle="1" w:styleId="13">
    <w:name w:val="Основной текст Знак1"/>
    <w:rPr>
      <w:sz w:val="24"/>
      <w:szCs w:val="24"/>
    </w:rPr>
  </w:style>
  <w:style w:type="character" w:customStyle="1" w:styleId="22">
    <w:name w:val="Основной текст 2 Знак"/>
    <w:rPr>
      <w:sz w:val="24"/>
      <w:szCs w:val="24"/>
    </w:rPr>
  </w:style>
  <w:style w:type="character" w:customStyle="1" w:styleId="a6">
    <w:name w:val="Гипертекстовая ссылка"/>
    <w:rPr>
      <w:color w:val="106BBE"/>
    </w:rPr>
  </w:style>
  <w:style w:type="character" w:customStyle="1" w:styleId="30">
    <w:name w:val="Заголовок 3 Знак"/>
    <w:rPr>
      <w:rFonts w:ascii="Cambria" w:eastAsia="Times New Roman" w:hAnsi="Cambria" w:cs="Times New Roman"/>
      <w:b/>
      <w:bCs/>
      <w:sz w:val="26"/>
      <w:szCs w:val="26"/>
    </w:rPr>
  </w:style>
  <w:style w:type="character" w:customStyle="1" w:styleId="110">
    <w:name w:val="Заголовок 1 Знак1"/>
    <w:rPr>
      <w:b/>
      <w:sz w:val="36"/>
    </w:rPr>
  </w:style>
  <w:style w:type="character" w:customStyle="1" w:styleId="14">
    <w:name w:val="Основной текст с отступом Знак1"/>
    <w:rPr>
      <w:sz w:val="24"/>
      <w:szCs w:val="24"/>
    </w:rPr>
  </w:style>
  <w:style w:type="character" w:customStyle="1" w:styleId="a7">
    <w:name w:val="Основной текст с отступом Знак"/>
    <w:rPr>
      <w:sz w:val="24"/>
      <w:szCs w:val="24"/>
    </w:rPr>
  </w:style>
  <w:style w:type="character" w:customStyle="1" w:styleId="23">
    <w:name w:val="Основной текст с отступом 2 Знак"/>
    <w:rPr>
      <w:sz w:val="24"/>
      <w:szCs w:val="24"/>
    </w:rPr>
  </w:style>
  <w:style w:type="character" w:customStyle="1" w:styleId="ConsNormal">
    <w:name w:val="ConsNormal Знак"/>
    <w:rPr>
      <w:rFonts w:ascii="Arial" w:hAnsi="Arial" w:cs="Arial"/>
      <w:lang w:val="ru-RU" w:bidi="ar-SA"/>
    </w:rPr>
  </w:style>
  <w:style w:type="character" w:styleId="a8">
    <w:name w:val="Hyperlink"/>
    <w:rPr>
      <w:color w:val="0000FF"/>
      <w:u w:val="single"/>
    </w:rPr>
  </w:style>
  <w:style w:type="character" w:customStyle="1" w:styleId="32">
    <w:name w:val="Основной текст с отступом 3 Знак"/>
    <w:rPr>
      <w:sz w:val="24"/>
      <w:szCs w:val="24"/>
    </w:rPr>
  </w:style>
  <w:style w:type="character" w:customStyle="1" w:styleId="a9">
    <w:name w:val="Текст Знак"/>
    <w:rPr>
      <w:rFonts w:ascii="Courier New" w:hAnsi="Courier New" w:cs="Courier New"/>
    </w:rPr>
  </w:style>
  <w:style w:type="character" w:styleId="aa">
    <w:name w:val="page number"/>
    <w:rPr>
      <w:rFonts w:ascii="Times New Roman" w:hAnsi="Times New Roman" w:cs="Times New Roman"/>
    </w:rPr>
  </w:style>
  <w:style w:type="character" w:customStyle="1" w:styleId="24">
    <w:name w:val="Заголовок 2 со списком Знак"/>
    <w:rPr>
      <w:bCs/>
      <w:sz w:val="24"/>
      <w:szCs w:val="24"/>
    </w:rPr>
  </w:style>
  <w:style w:type="character" w:customStyle="1" w:styleId="33">
    <w:name w:val="Заголовок 3 со списком Знак"/>
    <w:rPr>
      <w:rFonts w:ascii="Arial" w:hAnsi="Arial" w:cs="Arial"/>
      <w:b/>
      <w:sz w:val="24"/>
    </w:rPr>
  </w:style>
  <w:style w:type="character" w:customStyle="1" w:styleId="ab">
    <w:name w:val="Нижний колонтитул Знак"/>
    <w:rPr>
      <w:sz w:val="24"/>
      <w:szCs w:val="24"/>
    </w:rPr>
  </w:style>
  <w:style w:type="character" w:customStyle="1" w:styleId="ac">
    <w:name w:val="Верхний колонтитул Знак"/>
    <w:rPr>
      <w:sz w:val="24"/>
      <w:szCs w:val="24"/>
    </w:rPr>
  </w:style>
  <w:style w:type="character" w:customStyle="1" w:styleId="34">
    <w:name w:val="Основной текст 3 Знак"/>
    <w:rPr>
      <w:b/>
      <w:i/>
      <w:sz w:val="22"/>
      <w:szCs w:val="24"/>
    </w:rPr>
  </w:style>
  <w:style w:type="character" w:styleId="ad">
    <w:name w:val="FollowedHyperlink"/>
    <w:rPr>
      <w:color w:val="800080"/>
      <w:u w:val="single"/>
    </w:rPr>
  </w:style>
  <w:style w:type="character" w:customStyle="1" w:styleId="ae">
    <w:name w:val="ТЛ_Заказчик Знак"/>
    <w:rPr>
      <w:sz w:val="28"/>
      <w:szCs w:val="28"/>
    </w:rPr>
  </w:style>
  <w:style w:type="character" w:customStyle="1" w:styleId="af">
    <w:name w:val="ТЛ_Утверждаю Знак"/>
    <w:rPr>
      <w:sz w:val="28"/>
      <w:szCs w:val="28"/>
    </w:rPr>
  </w:style>
  <w:style w:type="character" w:customStyle="1" w:styleId="af0">
    <w:name w:val="ТЛ_Название Знак"/>
    <w:rPr>
      <w:b/>
      <w:sz w:val="28"/>
      <w:szCs w:val="28"/>
    </w:rPr>
  </w:style>
  <w:style w:type="character" w:customStyle="1" w:styleId="af1">
    <w:name w:val="ТЛ_Город и Дата Знак"/>
    <w:rPr>
      <w:sz w:val="28"/>
      <w:szCs w:val="28"/>
    </w:rPr>
  </w:style>
  <w:style w:type="character" w:customStyle="1" w:styleId="af2">
    <w:name w:val="АД_Наименование Разделов Знак"/>
    <w:rPr>
      <w:b/>
      <w:sz w:val="28"/>
    </w:rPr>
  </w:style>
  <w:style w:type="character" w:customStyle="1" w:styleId="af3">
    <w:name w:val="АД_Глава Знак"/>
    <w:rPr>
      <w:b/>
      <w:bCs/>
      <w:sz w:val="24"/>
      <w:szCs w:val="24"/>
    </w:rPr>
  </w:style>
  <w:style w:type="character" w:customStyle="1" w:styleId="af4">
    <w:name w:val="АД_Наименование главы без нумерации Знак"/>
    <w:rPr>
      <w:b/>
      <w:bCs/>
      <w:sz w:val="24"/>
      <w:szCs w:val="24"/>
    </w:rPr>
  </w:style>
  <w:style w:type="character" w:customStyle="1" w:styleId="af5">
    <w:name w:val="АД_Нумерованный пункт Знак"/>
    <w:rPr>
      <w:b/>
      <w:sz w:val="24"/>
    </w:rPr>
  </w:style>
  <w:style w:type="character" w:customStyle="1" w:styleId="af6">
    <w:name w:val="АД_Нумерованный подпункт Знак"/>
    <w:rPr>
      <w:sz w:val="24"/>
      <w:szCs w:val="24"/>
    </w:rPr>
  </w:style>
  <w:style w:type="character" w:customStyle="1" w:styleId="af7">
    <w:name w:val="АД_Основной текст Знак"/>
    <w:rPr>
      <w:sz w:val="24"/>
      <w:szCs w:val="24"/>
    </w:rPr>
  </w:style>
  <w:style w:type="character" w:customStyle="1" w:styleId="af8">
    <w:name w:val="Текст выноски Знак"/>
    <w:rPr>
      <w:rFonts w:ascii="Tahoma" w:hAnsi="Tahoma" w:cs="Tahoma"/>
      <w:sz w:val="16"/>
      <w:szCs w:val="16"/>
    </w:rPr>
  </w:style>
  <w:style w:type="character" w:customStyle="1" w:styleId="af9">
    <w:name w:val="АД_Основной текст по центру полужирный Знак"/>
    <w:rPr>
      <w:b/>
      <w:sz w:val="24"/>
      <w:szCs w:val="24"/>
    </w:rPr>
  </w:style>
  <w:style w:type="character" w:customStyle="1" w:styleId="35">
    <w:name w:val="АД_Текст отступ 3 Знак"/>
    <w:rPr>
      <w:sz w:val="24"/>
      <w:szCs w:val="24"/>
    </w:rPr>
  </w:style>
  <w:style w:type="character" w:customStyle="1" w:styleId="42">
    <w:name w:val="АД_Нумерованный подпункт 4 уровня Знак"/>
    <w:rPr>
      <w:sz w:val="24"/>
      <w:szCs w:val="24"/>
    </w:rPr>
  </w:style>
  <w:style w:type="character" w:customStyle="1" w:styleId="afa">
    <w:name w:val="Текст сноски Знак"/>
    <w:basedOn w:val="11"/>
  </w:style>
  <w:style w:type="character" w:customStyle="1" w:styleId="afb">
    <w:name w:val="Заголовок Знак"/>
    <w:aliases w:val="Title Char Знак"/>
    <w:link w:val="afc"/>
    <w:rPr>
      <w:bCs/>
      <w:color w:val="000000"/>
      <w:spacing w:val="13"/>
      <w:sz w:val="24"/>
      <w:szCs w:val="22"/>
      <w:shd w:val="clear" w:color="auto" w:fill="FFFFFF"/>
    </w:rPr>
  </w:style>
  <w:style w:type="character" w:customStyle="1" w:styleId="afd">
    <w:name w:val="Основной текст Знак"/>
    <w:rPr>
      <w:sz w:val="24"/>
      <w:lang w:val="ru-RU" w:bidi="ar-SA"/>
    </w:rPr>
  </w:style>
  <w:style w:type="character" w:customStyle="1" w:styleId="15">
    <w:name w:val="Заголовок 1 Знак Знак Знак Знак Знак Знак Знак Знак Знак Знак"/>
    <w:rPr>
      <w:sz w:val="36"/>
      <w:lang w:val="ru-RU" w:bidi="ar-SA"/>
    </w:rPr>
  </w:style>
  <w:style w:type="character" w:customStyle="1" w:styleId="HTML">
    <w:name w:val="Стандартный HTML Знак"/>
    <w:rPr>
      <w:rFonts w:ascii="Courier New" w:hAnsi="Courier New" w:cs="Courier New"/>
    </w:rPr>
  </w:style>
  <w:style w:type="character" w:customStyle="1" w:styleId="afe">
    <w:name w:val="Основной текст Знак Знак Знак"/>
    <w:rPr>
      <w:sz w:val="24"/>
      <w:lang w:val="ru-RU" w:bidi="ar-SA"/>
    </w:rPr>
  </w:style>
  <w:style w:type="character" w:customStyle="1" w:styleId="aff">
    <w:name w:val="текст Знак"/>
    <w:rPr>
      <w:sz w:val="24"/>
      <w:lang w:val="ru-RU" w:bidi="ar-SA"/>
    </w:rPr>
  </w:style>
  <w:style w:type="character" w:customStyle="1" w:styleId="aff0">
    <w:name w:val="Дата Знак"/>
    <w:rPr>
      <w:sz w:val="24"/>
    </w:rPr>
  </w:style>
  <w:style w:type="character" w:customStyle="1" w:styleId="aff1">
    <w:name w:val="Знак Знак"/>
    <w:rPr>
      <w:sz w:val="24"/>
      <w:lang w:val="ru-RU" w:bidi="ar-SA"/>
    </w:rPr>
  </w:style>
  <w:style w:type="character" w:customStyle="1" w:styleId="aff2">
    <w:name w:val="Пункт Знак Знак"/>
    <w:rPr>
      <w:sz w:val="28"/>
    </w:rPr>
  </w:style>
  <w:style w:type="character" w:customStyle="1" w:styleId="aff3">
    <w:name w:val="Знак Знак Знак"/>
    <w:rPr>
      <w:sz w:val="24"/>
      <w:lang w:val="ru-RU" w:bidi="ar-SA"/>
    </w:rPr>
  </w:style>
  <w:style w:type="character" w:customStyle="1" w:styleId="aff4">
    <w:name w:val="Подзаголовок Знак"/>
    <w:rPr>
      <w:rFonts w:ascii="Arial" w:hAnsi="Arial" w:cs="Arial"/>
      <w:sz w:val="24"/>
    </w:rPr>
  </w:style>
  <w:style w:type="character" w:styleId="aff5">
    <w:name w:val="Strong"/>
    <w:qFormat/>
    <w:rPr>
      <w:b/>
      <w:bCs/>
    </w:rPr>
  </w:style>
  <w:style w:type="character" w:customStyle="1" w:styleId="aff6">
    <w:name w:val="Основной текст Знак Знак Знак Знак"/>
    <w:rPr>
      <w:sz w:val="24"/>
      <w:szCs w:val="24"/>
      <w:lang w:val="ru-RU" w:bidi="ar-SA"/>
    </w:rPr>
  </w:style>
  <w:style w:type="character" w:customStyle="1" w:styleId="aff7">
    <w:name w:val="Текст примечания Знак"/>
    <w:basedOn w:val="11"/>
  </w:style>
  <w:style w:type="character" w:customStyle="1" w:styleId="aff8">
    <w:name w:val="Тема примечания Знак"/>
    <w:rPr>
      <w:b/>
      <w:bCs/>
    </w:rPr>
  </w:style>
  <w:style w:type="character" w:customStyle="1" w:styleId="FontStyle16">
    <w:name w:val="Font Style16"/>
    <w:rPr>
      <w:rFonts w:ascii="Times New Roman" w:hAnsi="Times New Roman" w:cs="Times New Roman"/>
      <w:sz w:val="22"/>
      <w:szCs w:val="22"/>
    </w:rPr>
  </w:style>
  <w:style w:type="character" w:customStyle="1" w:styleId="textspanview">
    <w:name w:val="textspanview"/>
    <w:basedOn w:val="11"/>
  </w:style>
  <w:style w:type="character" w:customStyle="1" w:styleId="Anrede1IhrZeichen">
    <w:name w:val="Anrede1IhrZeichen"/>
    <w:rPr>
      <w:rFonts w:ascii="Arial" w:hAnsi="Arial" w:cs="Arial"/>
      <w:sz w:val="22"/>
    </w:rPr>
  </w:style>
  <w:style w:type="character" w:customStyle="1" w:styleId="Arial8">
    <w:name w:val="Стиль (латиница) Arial 8 пт Синий"/>
    <w:rPr>
      <w:rFonts w:ascii="Times New Roman" w:hAnsi="Times New Roman" w:cs="Times New Roman" w:hint="default"/>
      <w:color w:val="0000FF"/>
      <w:sz w:val="24"/>
    </w:rPr>
  </w:style>
  <w:style w:type="character" w:customStyle="1" w:styleId="FontStyle12">
    <w:name w:val="Font Style12"/>
    <w:rPr>
      <w:rFonts w:ascii="Times New Roman" w:hAnsi="Times New Roman" w:cs="Times New Roman"/>
      <w:sz w:val="26"/>
      <w:szCs w:val="26"/>
    </w:rPr>
  </w:style>
  <w:style w:type="character" w:customStyle="1" w:styleId="FontStyle21">
    <w:name w:val="Font Style21"/>
    <w:rPr>
      <w:rFonts w:ascii="Century Schoolbook" w:hAnsi="Century Schoolbook" w:cs="Century Schoolbook"/>
      <w:sz w:val="24"/>
      <w:szCs w:val="24"/>
    </w:rPr>
  </w:style>
  <w:style w:type="character" w:customStyle="1" w:styleId="FontStyle22">
    <w:name w:val="Font Style22"/>
    <w:rPr>
      <w:rFonts w:ascii="Century Schoolbook" w:hAnsi="Century Schoolbook" w:cs="Century Schoolbook"/>
      <w:b/>
      <w:bCs/>
      <w:sz w:val="24"/>
      <w:szCs w:val="24"/>
    </w:rPr>
  </w:style>
  <w:style w:type="character" w:customStyle="1" w:styleId="FontStyle24">
    <w:name w:val="Font Style24"/>
    <w:rPr>
      <w:rFonts w:ascii="Times New Roman" w:hAnsi="Times New Roman" w:cs="Times New Roman"/>
      <w:sz w:val="20"/>
      <w:szCs w:val="20"/>
    </w:rPr>
  </w:style>
  <w:style w:type="character" w:customStyle="1" w:styleId="apple-style-span">
    <w:name w:val="apple-style-span"/>
    <w:rPr>
      <w:rFonts w:cs="Times New Roman"/>
    </w:rPr>
  </w:style>
  <w:style w:type="character" w:customStyle="1" w:styleId="FootnoteCharacters">
    <w:name w:val="Footnote Characters"/>
    <w:rPr>
      <w:vertAlign w:val="superscript"/>
    </w:rPr>
  </w:style>
  <w:style w:type="character" w:customStyle="1" w:styleId="43">
    <w:name w:val="Заголовок №4_"/>
    <w:rPr>
      <w:shd w:val="clear" w:color="auto" w:fill="FFFFFF"/>
    </w:rPr>
  </w:style>
  <w:style w:type="character" w:customStyle="1" w:styleId="aff9">
    <w:name w:val="Основной текст_"/>
    <w:link w:val="44"/>
    <w:rPr>
      <w:shd w:val="clear" w:color="auto" w:fill="FFFFFF"/>
    </w:rPr>
  </w:style>
  <w:style w:type="character" w:customStyle="1" w:styleId="affa">
    <w:name w:val="Без интервала Знак"/>
    <w:rPr>
      <w:sz w:val="24"/>
      <w:szCs w:val="24"/>
      <w:lang w:bidi="ar-SA"/>
    </w:rPr>
  </w:style>
  <w:style w:type="character" w:customStyle="1" w:styleId="ConsPlusNormal">
    <w:name w:val="ConsPlusNormal Знак"/>
    <w:rPr>
      <w:rFonts w:ascii="Arial" w:hAnsi="Arial" w:cs="Arial"/>
      <w:lang w:val="ru-RU" w:bidi="ar-SA"/>
    </w:rPr>
  </w:style>
  <w:style w:type="character" w:customStyle="1" w:styleId="affb">
    <w:name w:val="Цветовое выделение"/>
    <w:uiPriority w:val="99"/>
    <w:qFormat/>
    <w:rPr>
      <w:b/>
      <w:color w:val="26282F"/>
    </w:rPr>
  </w:style>
  <w:style w:type="character" w:customStyle="1" w:styleId="CharChar">
    <w:name w:val="Обычный Char Char"/>
    <w:rPr>
      <w:sz w:val="24"/>
      <w:lang w:bidi="ar-SA"/>
    </w:rPr>
  </w:style>
  <w:style w:type="character" w:customStyle="1" w:styleId="affc">
    <w:name w:val="Текст концевой сноски Знак"/>
    <w:basedOn w:val="11"/>
  </w:style>
  <w:style w:type="character" w:customStyle="1" w:styleId="EndnoteCharacters">
    <w:name w:val="Endnote Characters"/>
    <w:rPr>
      <w:vertAlign w:val="superscript"/>
    </w:rPr>
  </w:style>
  <w:style w:type="character" w:styleId="affd">
    <w:name w:val="Emphasis"/>
    <w:qFormat/>
    <w:rPr>
      <w:i/>
      <w:iCs/>
    </w:rPr>
  </w:style>
  <w:style w:type="character" w:customStyle="1" w:styleId="highlightsearch">
    <w:name w:val="highlightsearch"/>
  </w:style>
  <w:style w:type="character" w:customStyle="1" w:styleId="16">
    <w:name w:val="Знак сноски1"/>
    <w:rPr>
      <w:vertAlign w:val="superscript"/>
    </w:rPr>
  </w:style>
  <w:style w:type="character" w:customStyle="1" w:styleId="17">
    <w:name w:val="Знак концевой сноски1"/>
    <w:rPr>
      <w:vertAlign w:val="superscript"/>
    </w:rPr>
  </w:style>
  <w:style w:type="character" w:customStyle="1" w:styleId="s10">
    <w:name w:val="s_10"/>
  </w:style>
  <w:style w:type="character" w:customStyle="1" w:styleId="s11">
    <w:name w:val="s_11"/>
  </w:style>
  <w:style w:type="character" w:styleId="affe">
    <w:name w:val="footnote reference"/>
    <w:rPr>
      <w:vertAlign w:val="superscript"/>
    </w:rPr>
  </w:style>
  <w:style w:type="character" w:styleId="afff">
    <w:name w:val="endnote reference"/>
    <w:rPr>
      <w:vertAlign w:val="superscript"/>
    </w:rPr>
  </w:style>
  <w:style w:type="character" w:customStyle="1" w:styleId="36">
    <w:name w:val="Основной шрифт абзаца3"/>
  </w:style>
  <w:style w:type="character" w:customStyle="1" w:styleId="cardmaininfopurchaselink">
    <w:name w:val="cardmaininfo__purchaselink"/>
    <w:basedOn w:val="36"/>
  </w:style>
  <w:style w:type="character" w:customStyle="1" w:styleId="ListLabel9">
    <w:name w:val="ListLabel 9"/>
    <w:rPr>
      <w:sz w:val="20"/>
    </w:rPr>
  </w:style>
  <w:style w:type="character" w:customStyle="1" w:styleId="ListLabel8">
    <w:name w:val="ListLabel 8"/>
    <w:rPr>
      <w:sz w:val="20"/>
    </w:rPr>
  </w:style>
  <w:style w:type="character" w:customStyle="1" w:styleId="ListLabel7">
    <w:name w:val="ListLabel 7"/>
    <w:rPr>
      <w:sz w:val="20"/>
    </w:rPr>
  </w:style>
  <w:style w:type="character" w:customStyle="1" w:styleId="ListLabel6">
    <w:name w:val="ListLabel 6"/>
    <w:rPr>
      <w:sz w:val="20"/>
    </w:rPr>
  </w:style>
  <w:style w:type="character" w:customStyle="1" w:styleId="ListLabel5">
    <w:name w:val="ListLabel 5"/>
    <w:rPr>
      <w:sz w:val="20"/>
    </w:rPr>
  </w:style>
  <w:style w:type="character" w:customStyle="1" w:styleId="ListLabel4">
    <w:name w:val="ListLabel 4"/>
    <w:rPr>
      <w:sz w:val="20"/>
    </w:rPr>
  </w:style>
  <w:style w:type="character" w:customStyle="1" w:styleId="ListLabel3">
    <w:name w:val="ListLabel 3"/>
    <w:rPr>
      <w:sz w:val="20"/>
    </w:rPr>
  </w:style>
  <w:style w:type="character" w:customStyle="1" w:styleId="ListLabel2">
    <w:name w:val="ListLabel 2"/>
    <w:rPr>
      <w:sz w:val="20"/>
    </w:rPr>
  </w:style>
  <w:style w:type="character" w:customStyle="1" w:styleId="ListLabel1">
    <w:name w:val="ListLabel 1"/>
    <w:rPr>
      <w:sz w:val="20"/>
    </w:rPr>
  </w:style>
  <w:style w:type="character" w:customStyle="1" w:styleId="sectioninfo">
    <w:name w:val="section__info"/>
  </w:style>
  <w:style w:type="character" w:customStyle="1" w:styleId="dictionary-itemcode">
    <w:name w:val="dictionary-item__code"/>
  </w:style>
  <w:style w:type="character" w:customStyle="1" w:styleId="18">
    <w:name w:val="Замещающий текст1"/>
    <w:rPr>
      <w:color w:val="808080"/>
    </w:rPr>
  </w:style>
  <w:style w:type="paragraph" w:customStyle="1" w:styleId="Heading">
    <w:name w:val="Heading"/>
    <w:next w:val="afff0"/>
    <w:rPr>
      <w:rFonts w:ascii="Arial" w:hAnsi="Arial" w:cs="Arial"/>
      <w:b/>
      <w:sz w:val="22"/>
      <w:lang w:eastAsia="zh-CN"/>
    </w:rPr>
  </w:style>
  <w:style w:type="paragraph" w:styleId="afff0">
    <w:name w:val="Body Text"/>
    <w:basedOn w:val="a1"/>
    <w:pPr>
      <w:jc w:val="center"/>
    </w:pPr>
  </w:style>
  <w:style w:type="paragraph" w:styleId="afff1">
    <w:name w:val="List"/>
    <w:basedOn w:val="afff0"/>
    <w:rPr>
      <w:rFonts w:cs="Arial"/>
    </w:rPr>
  </w:style>
  <w:style w:type="paragraph" w:styleId="afff2">
    <w:name w:val="caption"/>
    <w:basedOn w:val="a1"/>
    <w:qFormat/>
    <w:pPr>
      <w:suppressLineNumbers/>
      <w:spacing w:before="120" w:after="120"/>
    </w:pPr>
    <w:rPr>
      <w:rFonts w:cs="Arial"/>
      <w:i/>
      <w:iCs/>
    </w:rPr>
  </w:style>
  <w:style w:type="paragraph" w:customStyle="1" w:styleId="Index">
    <w:name w:val="Index"/>
    <w:basedOn w:val="a1"/>
    <w:pPr>
      <w:suppressLineNumbers/>
    </w:pPr>
    <w:rPr>
      <w:rFonts w:cs="Arial"/>
    </w:rPr>
  </w:style>
  <w:style w:type="paragraph" w:customStyle="1" w:styleId="19">
    <w:name w:val="Название объекта1"/>
    <w:basedOn w:val="a1"/>
    <w:pPr>
      <w:suppressLineNumbers/>
      <w:spacing w:before="120" w:after="120"/>
    </w:pPr>
    <w:rPr>
      <w:rFonts w:cs="Arial"/>
      <w:i/>
      <w:iCs/>
    </w:rPr>
  </w:style>
  <w:style w:type="paragraph" w:styleId="afff3">
    <w:name w:val="Normal (Web)"/>
    <w:basedOn w:val="a1"/>
    <w:pPr>
      <w:spacing w:before="280" w:after="280"/>
    </w:pPr>
  </w:style>
  <w:style w:type="paragraph" w:customStyle="1" w:styleId="220">
    <w:name w:val="Основной текст 22"/>
    <w:basedOn w:val="a1"/>
    <w:pPr>
      <w:jc w:val="both"/>
    </w:pPr>
  </w:style>
  <w:style w:type="paragraph" w:customStyle="1" w:styleId="210">
    <w:name w:val="Основной текст 21"/>
    <w:basedOn w:val="a1"/>
    <w:pPr>
      <w:widowControl w:val="0"/>
      <w:jc w:val="both"/>
    </w:pPr>
    <w:rPr>
      <w:rFonts w:cs="Arial"/>
      <w:szCs w:val="18"/>
    </w:rPr>
  </w:style>
  <w:style w:type="paragraph" w:styleId="afff4">
    <w:name w:val="Body Text Indent"/>
    <w:basedOn w:val="a1"/>
    <w:pPr>
      <w:ind w:left="5760"/>
      <w:jc w:val="both"/>
    </w:pPr>
  </w:style>
  <w:style w:type="paragraph" w:customStyle="1" w:styleId="10">
    <w:name w:val="Стиль1"/>
    <w:basedOn w:val="a1"/>
    <w:pPr>
      <w:keepNext/>
      <w:keepLines/>
      <w:widowControl w:val="0"/>
      <w:numPr>
        <w:numId w:val="7"/>
      </w:numPr>
      <w:suppressLineNumbers/>
      <w:spacing w:after="60"/>
      <w:jc w:val="both"/>
    </w:pPr>
    <w:rPr>
      <w:b/>
      <w:sz w:val="28"/>
    </w:rPr>
  </w:style>
  <w:style w:type="paragraph" w:customStyle="1" w:styleId="211">
    <w:name w:val="Нумерованный список 21"/>
    <w:basedOn w:val="a1"/>
    <w:pPr>
      <w:tabs>
        <w:tab w:val="left" w:pos="643"/>
      </w:tabs>
      <w:ind w:left="643" w:hanging="360"/>
      <w:jc w:val="both"/>
    </w:pPr>
  </w:style>
  <w:style w:type="paragraph" w:customStyle="1" w:styleId="25">
    <w:name w:val="Стиль2"/>
    <w:basedOn w:val="211"/>
    <w:pPr>
      <w:keepNext/>
      <w:keepLines/>
      <w:widowControl w:val="0"/>
      <w:suppressLineNumbers/>
      <w:tabs>
        <w:tab w:val="num" w:pos="432"/>
      </w:tabs>
      <w:spacing w:after="60"/>
      <w:ind w:left="432" w:hanging="432"/>
    </w:pPr>
    <w:rPr>
      <w:b/>
      <w:szCs w:val="20"/>
    </w:rPr>
  </w:style>
  <w:style w:type="paragraph" w:customStyle="1" w:styleId="212">
    <w:name w:val="Основной текст с отступом 21"/>
    <w:basedOn w:val="a1"/>
    <w:pPr>
      <w:spacing w:after="120" w:line="480" w:lineRule="auto"/>
      <w:ind w:left="283"/>
      <w:jc w:val="both"/>
    </w:pPr>
  </w:style>
  <w:style w:type="paragraph" w:customStyle="1" w:styleId="37">
    <w:name w:val="Стиль3 Знак"/>
    <w:basedOn w:val="212"/>
    <w:pPr>
      <w:widowControl w:val="0"/>
      <w:tabs>
        <w:tab w:val="num" w:pos="432"/>
      </w:tabs>
      <w:spacing w:after="0" w:line="240" w:lineRule="auto"/>
      <w:ind w:left="432" w:hanging="432"/>
    </w:pPr>
    <w:rPr>
      <w:szCs w:val="20"/>
    </w:rPr>
  </w:style>
  <w:style w:type="paragraph" w:customStyle="1" w:styleId="ConsNormal0">
    <w:name w:val="ConsNormal"/>
    <w:pPr>
      <w:widowControl w:val="0"/>
      <w:ind w:left="709" w:right="19772" w:firstLine="720"/>
      <w:jc w:val="both"/>
    </w:pPr>
    <w:rPr>
      <w:rFonts w:ascii="Arial" w:hAnsi="Arial" w:cs="Arial"/>
      <w:lang w:eastAsia="zh-CN"/>
    </w:rPr>
  </w:style>
  <w:style w:type="paragraph" w:styleId="26">
    <w:name w:val="toc 2"/>
    <w:basedOn w:val="a1"/>
    <w:next w:val="a1"/>
    <w:pPr>
      <w:tabs>
        <w:tab w:val="left" w:pos="720"/>
        <w:tab w:val="right" w:leader="dot" w:pos="9720"/>
      </w:tabs>
      <w:ind w:left="240"/>
    </w:pPr>
    <w:rPr>
      <w:smallCaps/>
      <w:sz w:val="20"/>
      <w:szCs w:val="20"/>
      <w:lang w:eastAsia="ru-RU"/>
    </w:rPr>
  </w:style>
  <w:style w:type="paragraph" w:customStyle="1" w:styleId="213">
    <w:name w:val="Маркированный список 21"/>
    <w:basedOn w:val="a1"/>
    <w:pPr>
      <w:spacing w:after="60"/>
      <w:jc w:val="both"/>
    </w:pPr>
    <w:rPr>
      <w:b/>
      <w:szCs w:val="20"/>
    </w:rPr>
  </w:style>
  <w:style w:type="paragraph" w:customStyle="1" w:styleId="310">
    <w:name w:val="Основной текст с отступом 31"/>
    <w:basedOn w:val="a1"/>
    <w:pPr>
      <w:keepNext/>
      <w:keepLines/>
      <w:widowControl w:val="0"/>
      <w:suppressLineNumbers/>
      <w:tabs>
        <w:tab w:val="left" w:pos="252"/>
      </w:tabs>
      <w:ind w:left="720"/>
      <w:jc w:val="both"/>
    </w:pPr>
  </w:style>
  <w:style w:type="paragraph" w:styleId="1a">
    <w:name w:val="toc 1"/>
    <w:basedOn w:val="a1"/>
    <w:next w:val="a1"/>
    <w:pPr>
      <w:keepNext/>
      <w:keepLines/>
      <w:widowControl w:val="0"/>
      <w:suppressLineNumbers/>
      <w:tabs>
        <w:tab w:val="right" w:leader="dot" w:pos="9720"/>
      </w:tabs>
      <w:spacing w:before="120" w:after="120"/>
      <w:jc w:val="both"/>
    </w:pPr>
    <w:rPr>
      <w:bCs/>
      <w:caps/>
    </w:rPr>
  </w:style>
  <w:style w:type="paragraph" w:styleId="38">
    <w:name w:val="toc 3"/>
    <w:basedOn w:val="a1"/>
    <w:next w:val="a1"/>
    <w:pPr>
      <w:tabs>
        <w:tab w:val="left" w:pos="1200"/>
        <w:tab w:val="right" w:leader="dot" w:pos="9720"/>
      </w:tabs>
      <w:ind w:left="480"/>
    </w:pPr>
    <w:rPr>
      <w:i/>
      <w:iCs/>
      <w:sz w:val="20"/>
      <w:szCs w:val="20"/>
    </w:rPr>
  </w:style>
  <w:style w:type="paragraph" w:styleId="45">
    <w:name w:val="toc 4"/>
    <w:basedOn w:val="a1"/>
    <w:next w:val="a1"/>
    <w:pPr>
      <w:ind w:left="720"/>
      <w:jc w:val="both"/>
    </w:pPr>
    <w:rPr>
      <w:sz w:val="18"/>
      <w:szCs w:val="18"/>
    </w:rPr>
  </w:style>
  <w:style w:type="paragraph" w:styleId="51">
    <w:name w:val="toc 5"/>
    <w:basedOn w:val="a1"/>
    <w:next w:val="a1"/>
    <w:pPr>
      <w:ind w:left="960"/>
      <w:jc w:val="both"/>
    </w:pPr>
    <w:rPr>
      <w:sz w:val="18"/>
      <w:szCs w:val="18"/>
    </w:rPr>
  </w:style>
  <w:style w:type="paragraph" w:styleId="61">
    <w:name w:val="toc 6"/>
    <w:basedOn w:val="a1"/>
    <w:next w:val="a1"/>
    <w:pPr>
      <w:ind w:left="1200"/>
      <w:jc w:val="both"/>
    </w:pPr>
    <w:rPr>
      <w:sz w:val="18"/>
      <w:szCs w:val="18"/>
    </w:rPr>
  </w:style>
  <w:style w:type="paragraph" w:styleId="71">
    <w:name w:val="toc 7"/>
    <w:basedOn w:val="a1"/>
    <w:next w:val="a1"/>
    <w:pPr>
      <w:ind w:left="1440"/>
      <w:jc w:val="both"/>
    </w:pPr>
    <w:rPr>
      <w:sz w:val="18"/>
      <w:szCs w:val="18"/>
    </w:rPr>
  </w:style>
  <w:style w:type="paragraph" w:styleId="81">
    <w:name w:val="toc 8"/>
    <w:basedOn w:val="a1"/>
    <w:next w:val="a1"/>
    <w:pPr>
      <w:ind w:left="1680"/>
      <w:jc w:val="both"/>
    </w:pPr>
    <w:rPr>
      <w:sz w:val="18"/>
      <w:szCs w:val="18"/>
    </w:rPr>
  </w:style>
  <w:style w:type="paragraph" w:styleId="91">
    <w:name w:val="toc 9"/>
    <w:basedOn w:val="a1"/>
    <w:next w:val="a1"/>
    <w:pPr>
      <w:ind w:left="1920"/>
      <w:jc w:val="both"/>
    </w:pPr>
    <w:rPr>
      <w:sz w:val="18"/>
      <w:szCs w:val="18"/>
    </w:rPr>
  </w:style>
  <w:style w:type="paragraph" w:customStyle="1" w:styleId="1b">
    <w:name w:val="Текст1"/>
    <w:basedOn w:val="a1"/>
    <w:pPr>
      <w:jc w:val="both"/>
    </w:pPr>
    <w:rPr>
      <w:rFonts w:ascii="Courier New" w:hAnsi="Courier New" w:cs="Courier New"/>
      <w:sz w:val="20"/>
      <w:szCs w:val="20"/>
    </w:rPr>
  </w:style>
  <w:style w:type="paragraph" w:customStyle="1" w:styleId="311">
    <w:name w:val="Маркированный список 31"/>
    <w:basedOn w:val="a1"/>
    <w:pPr>
      <w:tabs>
        <w:tab w:val="left" w:pos="926"/>
      </w:tabs>
      <w:spacing w:after="60"/>
      <w:ind w:left="926" w:hanging="360"/>
      <w:jc w:val="both"/>
    </w:pPr>
    <w:rPr>
      <w:szCs w:val="20"/>
    </w:rPr>
  </w:style>
  <w:style w:type="paragraph" w:customStyle="1" w:styleId="410">
    <w:name w:val="Маркированный список 41"/>
    <w:basedOn w:val="a1"/>
    <w:pPr>
      <w:tabs>
        <w:tab w:val="left" w:pos="1209"/>
      </w:tabs>
      <w:spacing w:after="60"/>
      <w:ind w:left="1209" w:hanging="360"/>
      <w:jc w:val="both"/>
    </w:pPr>
    <w:rPr>
      <w:szCs w:val="20"/>
    </w:rPr>
  </w:style>
  <w:style w:type="paragraph" w:customStyle="1" w:styleId="510">
    <w:name w:val="Маркированный список 51"/>
    <w:basedOn w:val="a1"/>
    <w:pPr>
      <w:tabs>
        <w:tab w:val="left" w:pos="1492"/>
      </w:tabs>
      <w:spacing w:after="60"/>
      <w:ind w:left="1492" w:hanging="360"/>
      <w:jc w:val="both"/>
    </w:pPr>
    <w:rPr>
      <w:szCs w:val="20"/>
    </w:rPr>
  </w:style>
  <w:style w:type="paragraph" w:customStyle="1" w:styleId="1c">
    <w:name w:val="Нумерованный список1"/>
    <w:basedOn w:val="a1"/>
    <w:pPr>
      <w:tabs>
        <w:tab w:val="left" w:pos="360"/>
      </w:tabs>
      <w:spacing w:after="60"/>
      <w:ind w:left="360" w:hanging="360"/>
      <w:jc w:val="both"/>
    </w:pPr>
    <w:rPr>
      <w:szCs w:val="20"/>
    </w:rPr>
  </w:style>
  <w:style w:type="paragraph" w:customStyle="1" w:styleId="312">
    <w:name w:val="Нумерованный список 31"/>
    <w:basedOn w:val="a1"/>
    <w:pPr>
      <w:tabs>
        <w:tab w:val="left" w:pos="926"/>
      </w:tabs>
      <w:spacing w:after="60"/>
      <w:ind w:left="926" w:hanging="360"/>
      <w:jc w:val="both"/>
    </w:pPr>
    <w:rPr>
      <w:szCs w:val="20"/>
    </w:rPr>
  </w:style>
  <w:style w:type="paragraph" w:customStyle="1" w:styleId="411">
    <w:name w:val="Нумерованный список 41"/>
    <w:basedOn w:val="a1"/>
    <w:pPr>
      <w:tabs>
        <w:tab w:val="left" w:pos="1209"/>
      </w:tabs>
      <w:spacing w:after="60"/>
      <w:ind w:left="1209" w:hanging="360"/>
      <w:jc w:val="both"/>
    </w:pPr>
    <w:rPr>
      <w:szCs w:val="20"/>
    </w:rPr>
  </w:style>
  <w:style w:type="paragraph" w:customStyle="1" w:styleId="511">
    <w:name w:val="Нумерованный список 51"/>
    <w:basedOn w:val="a1"/>
    <w:pPr>
      <w:tabs>
        <w:tab w:val="left" w:pos="1492"/>
      </w:tabs>
      <w:spacing w:after="60"/>
      <w:ind w:left="1492" w:hanging="360"/>
      <w:jc w:val="both"/>
    </w:pPr>
    <w:rPr>
      <w:szCs w:val="20"/>
    </w:rPr>
  </w:style>
  <w:style w:type="paragraph" w:customStyle="1" w:styleId="39">
    <w:name w:val="Стиль3"/>
    <w:basedOn w:val="212"/>
    <w:pPr>
      <w:widowControl w:val="0"/>
      <w:tabs>
        <w:tab w:val="left" w:pos="1307"/>
      </w:tabs>
      <w:spacing w:after="0" w:line="240" w:lineRule="auto"/>
      <w:ind w:left="1080"/>
    </w:pPr>
    <w:rPr>
      <w:szCs w:val="20"/>
    </w:rPr>
  </w:style>
  <w:style w:type="paragraph" w:customStyle="1" w:styleId="2-11">
    <w:name w:val="содержание2-11"/>
    <w:basedOn w:val="a1"/>
    <w:pPr>
      <w:spacing w:after="60"/>
      <w:jc w:val="both"/>
    </w:pPr>
  </w:style>
  <w:style w:type="paragraph" w:customStyle="1" w:styleId="1d">
    <w:name w:val="Маркированный список1"/>
    <w:basedOn w:val="a1"/>
    <w:pPr>
      <w:widowControl w:val="0"/>
      <w:spacing w:after="60"/>
      <w:jc w:val="both"/>
    </w:pPr>
  </w:style>
  <w:style w:type="paragraph" w:customStyle="1" w:styleId="27">
    <w:name w:val="Заголовок 2 со списком"/>
    <w:basedOn w:val="2"/>
    <w:next w:val="a1"/>
    <w:pPr>
      <w:numPr>
        <w:ilvl w:val="0"/>
        <w:numId w:val="0"/>
      </w:numPr>
      <w:tabs>
        <w:tab w:val="left" w:pos="360"/>
      </w:tabs>
      <w:spacing w:line="360" w:lineRule="auto"/>
      <w:ind w:left="360" w:hanging="360"/>
    </w:pPr>
    <w:rPr>
      <w:b w:val="0"/>
    </w:rPr>
  </w:style>
  <w:style w:type="paragraph" w:customStyle="1" w:styleId="3a">
    <w:name w:val="Заголовок 3 со списком"/>
    <w:basedOn w:val="3"/>
    <w:pPr>
      <w:numPr>
        <w:ilvl w:val="0"/>
        <w:numId w:val="0"/>
      </w:numPr>
      <w:tabs>
        <w:tab w:val="left" w:pos="972"/>
      </w:tabs>
      <w:ind w:left="972" w:hanging="432"/>
    </w:pPr>
  </w:style>
  <w:style w:type="paragraph" w:customStyle="1" w:styleId="HeaderandFooter">
    <w:name w:val="Header and Footer"/>
    <w:basedOn w:val="a1"/>
    <w:pPr>
      <w:suppressLineNumbers/>
      <w:tabs>
        <w:tab w:val="center" w:pos="4819"/>
        <w:tab w:val="right" w:pos="9638"/>
      </w:tabs>
    </w:pPr>
  </w:style>
  <w:style w:type="paragraph" w:styleId="afff5">
    <w:name w:val="footer"/>
    <w:basedOn w:val="a1"/>
    <w:pPr>
      <w:tabs>
        <w:tab w:val="center" w:pos="4677"/>
        <w:tab w:val="right" w:pos="9355"/>
      </w:tabs>
      <w:jc w:val="both"/>
    </w:pPr>
  </w:style>
  <w:style w:type="paragraph" w:styleId="afff6">
    <w:name w:val="header"/>
    <w:basedOn w:val="a1"/>
    <w:pPr>
      <w:tabs>
        <w:tab w:val="center" w:pos="4677"/>
        <w:tab w:val="right" w:pos="9355"/>
      </w:tabs>
      <w:jc w:val="both"/>
    </w:pPr>
  </w:style>
  <w:style w:type="paragraph" w:customStyle="1" w:styleId="313">
    <w:name w:val="Основной текст 31"/>
    <w:basedOn w:val="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b/>
      <w:i/>
      <w:sz w:val="22"/>
    </w:rPr>
  </w:style>
  <w:style w:type="paragraph" w:customStyle="1" w:styleId="afff7">
    <w:name w:val="текст таблицы"/>
    <w:basedOn w:val="a1"/>
    <w:pPr>
      <w:spacing w:before="120"/>
      <w:ind w:right="-102"/>
      <w:jc w:val="both"/>
    </w:pPr>
  </w:style>
  <w:style w:type="paragraph" w:customStyle="1" w:styleId="afff8">
    <w:name w:val="ТЛ_Заказчик"/>
    <w:basedOn w:val="a1"/>
    <w:pPr>
      <w:jc w:val="center"/>
    </w:pPr>
    <w:rPr>
      <w:sz w:val="28"/>
      <w:szCs w:val="28"/>
    </w:rPr>
  </w:style>
  <w:style w:type="paragraph" w:customStyle="1" w:styleId="afff9">
    <w:name w:val="ТЛ_Утверждаю"/>
    <w:basedOn w:val="a1"/>
    <w:pPr>
      <w:ind w:left="4860"/>
      <w:jc w:val="center"/>
    </w:pPr>
    <w:rPr>
      <w:sz w:val="28"/>
      <w:szCs w:val="28"/>
    </w:rPr>
  </w:style>
  <w:style w:type="paragraph" w:customStyle="1" w:styleId="afffa">
    <w:name w:val="ТЛ_Название"/>
    <w:basedOn w:val="a1"/>
    <w:pPr>
      <w:jc w:val="center"/>
    </w:pPr>
    <w:rPr>
      <w:b/>
      <w:sz w:val="28"/>
      <w:szCs w:val="28"/>
    </w:rPr>
  </w:style>
  <w:style w:type="paragraph" w:customStyle="1" w:styleId="afffb">
    <w:name w:val="ТЛ_Город и Дата"/>
    <w:basedOn w:val="a1"/>
    <w:pPr>
      <w:jc w:val="center"/>
    </w:pPr>
    <w:rPr>
      <w:sz w:val="28"/>
      <w:szCs w:val="28"/>
    </w:rPr>
  </w:style>
  <w:style w:type="paragraph" w:customStyle="1" w:styleId="afffc">
    <w:name w:val="АД_Наименование Разделов"/>
    <w:basedOn w:val="1"/>
    <w:pPr>
      <w:keepNext/>
      <w:numPr>
        <w:numId w:val="0"/>
      </w:numPr>
      <w:spacing w:before="240" w:after="60"/>
    </w:pPr>
    <w:rPr>
      <w:rFonts w:ascii="Times New Roman" w:hAnsi="Times New Roman" w:cs="Times New Roman"/>
      <w:bCs w:val="0"/>
      <w:color w:val="000000"/>
      <w:sz w:val="28"/>
      <w:szCs w:val="20"/>
    </w:rPr>
  </w:style>
  <w:style w:type="paragraph" w:customStyle="1" w:styleId="afffd">
    <w:name w:val="АД_Наименование главы с нумерацией"/>
    <w:basedOn w:val="27"/>
    <w:rPr>
      <w:b/>
    </w:rPr>
  </w:style>
  <w:style w:type="paragraph" w:customStyle="1" w:styleId="afffe">
    <w:name w:val="АД_Наименование главы без нумерации"/>
    <w:basedOn w:val="2"/>
    <w:pPr>
      <w:numPr>
        <w:ilvl w:val="0"/>
        <w:numId w:val="0"/>
      </w:numPr>
    </w:pPr>
  </w:style>
  <w:style w:type="paragraph" w:customStyle="1" w:styleId="affff">
    <w:name w:val="АД_Нумерованный пункт"/>
    <w:basedOn w:val="3a"/>
    <w:pPr>
      <w:tabs>
        <w:tab w:val="clear" w:pos="972"/>
        <w:tab w:val="left" w:pos="720"/>
      </w:tabs>
      <w:ind w:left="720" w:hanging="720"/>
    </w:pPr>
    <w:rPr>
      <w:rFonts w:ascii="Times New Roman" w:hAnsi="Times New Roman" w:cs="Times New Roman"/>
    </w:rPr>
  </w:style>
  <w:style w:type="paragraph" w:customStyle="1" w:styleId="affff0">
    <w:name w:val="АД_Нумерованный подпункт"/>
    <w:basedOn w:val="a1"/>
    <w:pPr>
      <w:tabs>
        <w:tab w:val="left" w:pos="720"/>
      </w:tabs>
      <w:ind w:left="720" w:hanging="720"/>
      <w:jc w:val="both"/>
    </w:pPr>
  </w:style>
  <w:style w:type="paragraph" w:customStyle="1" w:styleId="affff1">
    <w:name w:val="АД_Основной текст"/>
    <w:basedOn w:val="a1"/>
    <w:pPr>
      <w:ind w:firstLine="567"/>
      <w:jc w:val="both"/>
    </w:pPr>
  </w:style>
  <w:style w:type="paragraph" w:customStyle="1" w:styleId="1e">
    <w:name w:val="Стиль АД_Список 1"/>
    <w:basedOn w:val="a1"/>
    <w:pPr>
      <w:tabs>
        <w:tab w:val="left" w:pos="720"/>
        <w:tab w:val="left" w:pos="1440"/>
      </w:tabs>
      <w:ind w:left="1224" w:hanging="504"/>
      <w:jc w:val="both"/>
    </w:pPr>
    <w:rPr>
      <w:b/>
      <w:bCs/>
      <w:i/>
      <w:iCs/>
    </w:rPr>
  </w:style>
  <w:style w:type="paragraph" w:customStyle="1" w:styleId="affff2">
    <w:name w:val="АД_Заголовки таблиц"/>
    <w:basedOn w:val="a1"/>
    <w:pPr>
      <w:jc w:val="center"/>
    </w:pPr>
    <w:rPr>
      <w:b/>
      <w:bCs/>
    </w:rPr>
  </w:style>
  <w:style w:type="paragraph" w:styleId="affff3">
    <w:name w:val="TOC Heading"/>
    <w:basedOn w:val="1"/>
    <w:next w:val="a1"/>
    <w:qFormat/>
    <w:pPr>
      <w:keepNext/>
      <w:keepLines/>
      <w:numPr>
        <w:numId w:val="0"/>
      </w:numPr>
      <w:spacing w:before="480" w:after="0" w:line="276" w:lineRule="auto"/>
      <w:jc w:val="left"/>
    </w:pPr>
    <w:rPr>
      <w:rFonts w:ascii="Cambria" w:hAnsi="Cambria" w:cs="Times New Roman"/>
      <w:color w:val="365F91"/>
      <w:sz w:val="28"/>
      <w:szCs w:val="28"/>
    </w:rPr>
  </w:style>
  <w:style w:type="paragraph" w:styleId="affff4">
    <w:name w:val="Balloon Text"/>
    <w:basedOn w:val="a1"/>
    <w:pPr>
      <w:jc w:val="both"/>
    </w:pPr>
    <w:rPr>
      <w:rFonts w:ascii="Tahoma" w:hAnsi="Tahoma" w:cs="Tahoma"/>
      <w:sz w:val="16"/>
      <w:szCs w:val="16"/>
    </w:rPr>
  </w:style>
  <w:style w:type="paragraph" w:customStyle="1" w:styleId="affff5">
    <w:name w:val="АД_Основной текст по центру полужирный"/>
    <w:basedOn w:val="a1"/>
    <w:pPr>
      <w:ind w:firstLine="567"/>
      <w:jc w:val="center"/>
    </w:pPr>
    <w:rPr>
      <w:b/>
    </w:rPr>
  </w:style>
  <w:style w:type="paragraph" w:customStyle="1" w:styleId="3b">
    <w:name w:val="АД_Текст отступ 3"/>
    <w:basedOn w:val="a1"/>
    <w:pPr>
      <w:ind w:left="1418"/>
      <w:jc w:val="both"/>
    </w:pPr>
  </w:style>
  <w:style w:type="paragraph" w:customStyle="1" w:styleId="40">
    <w:name w:val="АД_Нумерованный подпункт 4 уровня"/>
    <w:basedOn w:val="affff0"/>
    <w:pPr>
      <w:numPr>
        <w:numId w:val="4"/>
      </w:numPr>
      <w:tabs>
        <w:tab w:val="clear" w:pos="720"/>
        <w:tab w:val="left" w:pos="993"/>
      </w:tabs>
      <w:ind w:left="993" w:hanging="993"/>
    </w:pPr>
  </w:style>
  <w:style w:type="paragraph" w:customStyle="1" w:styleId="a0">
    <w:name w:val="АД_Список абв"/>
    <w:basedOn w:val="a1"/>
    <w:pPr>
      <w:numPr>
        <w:numId w:val="3"/>
      </w:numPr>
      <w:jc w:val="both"/>
    </w:pPr>
  </w:style>
  <w:style w:type="paragraph" w:customStyle="1" w:styleId="1f">
    <w:name w:val="Обычный1"/>
    <w:pPr>
      <w:widowControl w:val="0"/>
      <w:spacing w:line="300" w:lineRule="auto"/>
      <w:ind w:firstLine="720"/>
      <w:jc w:val="both"/>
    </w:pPr>
    <w:rPr>
      <w:sz w:val="24"/>
      <w:lang w:eastAsia="zh-CN"/>
    </w:rPr>
  </w:style>
  <w:style w:type="paragraph" w:customStyle="1" w:styleId="1f0">
    <w:name w:val="Цитата1"/>
    <w:basedOn w:val="a1"/>
    <w:pPr>
      <w:spacing w:after="120"/>
      <w:ind w:left="1440" w:right="1440"/>
      <w:jc w:val="both"/>
    </w:pPr>
    <w:rPr>
      <w:szCs w:val="20"/>
    </w:rPr>
  </w:style>
  <w:style w:type="paragraph" w:customStyle="1" w:styleId="WW-2">
    <w:name w:val="WW-Основной текст с отступом 2"/>
    <w:basedOn w:val="a1"/>
    <w:pPr>
      <w:ind w:left="-540"/>
      <w:jc w:val="both"/>
    </w:pPr>
    <w:rPr>
      <w:rFonts w:ascii="Arial" w:hAnsi="Arial" w:cs="Arial"/>
      <w:sz w:val="18"/>
    </w:rPr>
  </w:style>
  <w:style w:type="paragraph" w:customStyle="1" w:styleId="WW-3">
    <w:name w:val="WW-Основной текст с отступом 3"/>
    <w:basedOn w:val="a1"/>
    <w:pPr>
      <w:ind w:left="-540"/>
      <w:jc w:val="both"/>
    </w:pPr>
    <w:rPr>
      <w:rFonts w:ascii="Arial" w:hAnsi="Arial" w:cs="Arial"/>
      <w:sz w:val="17"/>
    </w:rPr>
  </w:style>
  <w:style w:type="paragraph" w:customStyle="1" w:styleId="a">
    <w:name w:val="Список нум."/>
    <w:basedOn w:val="a1"/>
    <w:pPr>
      <w:keepNext/>
      <w:numPr>
        <w:numId w:val="6"/>
      </w:numPr>
      <w:tabs>
        <w:tab w:val="left" w:pos="1701"/>
      </w:tabs>
      <w:spacing w:before="120" w:after="120" w:line="360" w:lineRule="auto"/>
    </w:pPr>
    <w:rPr>
      <w:rFonts w:ascii="Arial" w:hAnsi="Arial" w:cs="Arial"/>
      <w:szCs w:val="20"/>
    </w:rPr>
  </w:style>
  <w:style w:type="paragraph" w:customStyle="1" w:styleId="1VI">
    <w:name w:val="Заголовок 1 (раздел VI)"/>
    <w:basedOn w:val="1"/>
    <w:pPr>
      <w:keepNext/>
      <w:keepLines/>
      <w:widowControl w:val="0"/>
      <w:numPr>
        <w:numId w:val="0"/>
      </w:numPr>
      <w:tabs>
        <w:tab w:val="left" w:pos="643"/>
      </w:tabs>
      <w:spacing w:before="240" w:after="60"/>
      <w:ind w:left="643" w:right="567" w:firstLine="709"/>
    </w:pPr>
    <w:rPr>
      <w:color w:val="000000"/>
      <w:sz w:val="28"/>
      <w:szCs w:val="32"/>
    </w:rPr>
  </w:style>
  <w:style w:type="paragraph" w:customStyle="1" w:styleId="FR1">
    <w:name w:val="FR1"/>
    <w:pPr>
      <w:widowControl w:val="0"/>
      <w:spacing w:before="200"/>
      <w:ind w:left="40" w:firstLine="680"/>
      <w:jc w:val="both"/>
    </w:pPr>
    <w:rPr>
      <w:rFonts w:ascii="Arial" w:hAnsi="Arial" w:cs="Arial"/>
      <w:lang w:eastAsia="zh-CN"/>
    </w:rPr>
  </w:style>
  <w:style w:type="paragraph" w:customStyle="1" w:styleId="ConsPlusNormal0">
    <w:name w:val="ConsPlusNormal"/>
    <w:pPr>
      <w:widowControl w:val="0"/>
      <w:ind w:firstLine="720"/>
    </w:pPr>
    <w:rPr>
      <w:rFonts w:ascii="Arial" w:hAnsi="Arial" w:cs="Arial"/>
      <w:lang w:eastAsia="zh-CN"/>
    </w:rPr>
  </w:style>
  <w:style w:type="paragraph" w:customStyle="1" w:styleId="FR2">
    <w:name w:val="FR2"/>
    <w:pPr>
      <w:widowControl w:val="0"/>
      <w:spacing w:before="20"/>
      <w:jc w:val="center"/>
    </w:pPr>
    <w:rPr>
      <w:rFonts w:ascii="Arial" w:hAnsi="Arial" w:cs="Arial"/>
      <w:sz w:val="24"/>
      <w:lang w:eastAsia="zh-CN"/>
    </w:rPr>
  </w:style>
  <w:style w:type="paragraph" w:styleId="affff6">
    <w:name w:val="footnote text"/>
    <w:basedOn w:val="a1"/>
    <w:rPr>
      <w:sz w:val="20"/>
      <w:szCs w:val="20"/>
    </w:rPr>
  </w:style>
  <w:style w:type="paragraph" w:customStyle="1" w:styleId="3c">
    <w:name w:val="Стиль3 Знак Знак"/>
    <w:basedOn w:val="212"/>
    <w:pPr>
      <w:widowControl w:val="0"/>
      <w:tabs>
        <w:tab w:val="left" w:pos="227"/>
      </w:tabs>
      <w:spacing w:after="0" w:line="240" w:lineRule="auto"/>
      <w:ind w:left="0"/>
    </w:pPr>
    <w:rPr>
      <w:szCs w:val="20"/>
    </w:rPr>
  </w:style>
  <w:style w:type="paragraph" w:customStyle="1" w:styleId="03zagolovok2">
    <w:name w:val="03zagolovok2"/>
    <w:basedOn w:val="a1"/>
    <w:pPr>
      <w:keepNext/>
      <w:spacing w:before="360" w:after="120" w:line="360" w:lineRule="atLeast"/>
    </w:pPr>
    <w:rPr>
      <w:rFonts w:ascii="GaramondC" w:hAnsi="GaramondC" w:cs="GaramondC"/>
      <w:b/>
      <w:color w:val="000000"/>
      <w:sz w:val="28"/>
      <w:szCs w:val="28"/>
    </w:rPr>
  </w:style>
  <w:style w:type="paragraph" w:customStyle="1" w:styleId="1f1">
    <w:name w:val="Название1"/>
    <w:basedOn w:val="a1"/>
    <w:pPr>
      <w:widowControl w:val="0"/>
      <w:shd w:val="clear" w:color="auto" w:fill="FFFFFF"/>
      <w:ind w:left="72"/>
      <w:jc w:val="center"/>
    </w:pPr>
    <w:rPr>
      <w:bCs/>
      <w:color w:val="000000"/>
      <w:spacing w:val="13"/>
      <w:szCs w:val="22"/>
    </w:rPr>
  </w:style>
  <w:style w:type="paragraph" w:customStyle="1" w:styleId="affff7">
    <w:name w:val="текст"/>
    <w:pPr>
      <w:jc w:val="both"/>
    </w:pPr>
    <w:rPr>
      <w:rFonts w:ascii="SchoolBookC" w:hAnsi="SchoolBookC" w:cs="SchoolBookC"/>
      <w:color w:val="000000"/>
      <w:sz w:val="24"/>
      <w:lang w:eastAsia="zh-CN"/>
    </w:rPr>
  </w:style>
  <w:style w:type="paragraph" w:customStyle="1" w:styleId="1f2">
    <w:name w:val="текст1"/>
    <w:pPr>
      <w:ind w:firstLine="397"/>
      <w:jc w:val="both"/>
    </w:pPr>
    <w:rPr>
      <w:rFonts w:ascii="SchoolBookC" w:hAnsi="SchoolBookC" w:cs="SchoolBookC"/>
      <w:sz w:val="24"/>
      <w:lang w:eastAsia="zh-CN"/>
    </w:rPr>
  </w:style>
  <w:style w:type="paragraph" w:customStyle="1" w:styleId="affff8">
    <w:name w:val="втяжка"/>
    <w:basedOn w:val="1f2"/>
    <w:next w:val="1f2"/>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pPr>
      <w:spacing w:before="280" w:after="280"/>
    </w:pPr>
    <w:rPr>
      <w:rFonts w:ascii="Tahoma" w:hAnsi="Tahoma" w:cs="Tahoma"/>
      <w:sz w:val="20"/>
      <w:szCs w:val="20"/>
      <w:lang w:val="en-US"/>
    </w:rPr>
  </w:style>
  <w:style w:type="paragraph" w:customStyle="1" w:styleId="CharChar0">
    <w:name w:val="Char Char"/>
    <w:basedOn w:val="a1"/>
    <w:pPr>
      <w:spacing w:before="280" w:after="280"/>
    </w:pPr>
    <w:rPr>
      <w:rFonts w:ascii="Tahoma" w:hAnsi="Tahoma" w:cs="Tahoma"/>
      <w:sz w:val="20"/>
      <w:szCs w:val="20"/>
      <w:lang w:val="en-US"/>
    </w:rPr>
  </w:style>
  <w:style w:type="paragraph" w:customStyle="1" w:styleId="28">
    <w:name w:val="Знак Знак Знак2 Знак"/>
    <w:basedOn w:val="a1"/>
    <w:pPr>
      <w:widowControl w:val="0"/>
      <w:spacing w:after="160" w:line="240" w:lineRule="exact"/>
      <w:jc w:val="right"/>
    </w:pPr>
    <w:rPr>
      <w:sz w:val="20"/>
      <w:szCs w:val="20"/>
      <w:lang w:val="en-GB"/>
    </w:rPr>
  </w:style>
  <w:style w:type="paragraph" w:customStyle="1" w:styleId="1f3">
    <w:name w:val="заголовок 1"/>
    <w:basedOn w:val="a1"/>
    <w:next w:val="a1"/>
    <w:pPr>
      <w:keepNext/>
    </w:pPr>
    <w:rPr>
      <w:b/>
      <w:bCs/>
    </w:rPr>
  </w:style>
  <w:style w:type="paragraph" w:customStyle="1" w:styleId="1f4">
    <w:name w:val="Абзац списка1"/>
    <w:basedOn w:val="a1"/>
    <w:pPr>
      <w:spacing w:after="200" w:line="276" w:lineRule="auto"/>
      <w:ind w:left="720"/>
    </w:pPr>
    <w:rPr>
      <w:rFonts w:ascii="Calibri" w:hAnsi="Calibri" w:cs="Calibri"/>
      <w:sz w:val="22"/>
      <w:szCs w:val="22"/>
    </w:rPr>
  </w:style>
  <w:style w:type="paragraph" w:customStyle="1" w:styleId="BankNormal">
    <w:name w:val="BankNormal"/>
    <w:basedOn w:val="a1"/>
    <w:pPr>
      <w:spacing w:after="240"/>
    </w:pPr>
    <w:rPr>
      <w:szCs w:val="20"/>
      <w:lang w:val="en-US"/>
    </w:rPr>
  </w:style>
  <w:style w:type="paragraph" w:styleId="HTML0">
    <w:name w:val="HTML Preformatted"/>
    <w:basedOn w:val="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styleId="affff9">
    <w:name w:val="envelope address"/>
    <w:basedOn w:val="a1"/>
    <w:pPr>
      <w:spacing w:after="60"/>
      <w:ind w:left="2880"/>
      <w:jc w:val="both"/>
    </w:pPr>
    <w:rPr>
      <w:rFonts w:ascii="Arial" w:hAnsi="Arial" w:cs="Arial"/>
    </w:rPr>
  </w:style>
  <w:style w:type="paragraph" w:styleId="29">
    <w:name w:val="envelope return"/>
    <w:basedOn w:val="a1"/>
    <w:pPr>
      <w:spacing w:after="60"/>
      <w:jc w:val="both"/>
    </w:pPr>
    <w:rPr>
      <w:rFonts w:ascii="Arial" w:hAnsi="Arial" w:cs="Arial"/>
      <w:sz w:val="20"/>
      <w:szCs w:val="20"/>
    </w:rPr>
  </w:style>
  <w:style w:type="paragraph" w:customStyle="1" w:styleId="1f5">
    <w:name w:val="Дата1"/>
    <w:basedOn w:val="a1"/>
    <w:next w:val="a1"/>
    <w:pPr>
      <w:spacing w:after="60"/>
      <w:jc w:val="both"/>
    </w:pPr>
    <w:rPr>
      <w:szCs w:val="20"/>
    </w:rPr>
  </w:style>
  <w:style w:type="paragraph" w:customStyle="1" w:styleId="affffa">
    <w:name w:val="Словарная статья"/>
    <w:basedOn w:val="a1"/>
    <w:next w:val="a1"/>
    <w:pPr>
      <w:ind w:right="118"/>
      <w:jc w:val="both"/>
    </w:pPr>
    <w:rPr>
      <w:rFonts w:ascii="Arial" w:hAnsi="Arial" w:cs="Arial"/>
      <w:sz w:val="20"/>
      <w:szCs w:val="20"/>
    </w:rPr>
  </w:style>
  <w:style w:type="paragraph" w:customStyle="1" w:styleId="Web">
    <w:name w:val="Обычный (Web)"/>
    <w:basedOn w:val="a1"/>
    <w:pPr>
      <w:spacing w:before="280" w:after="280"/>
    </w:pPr>
  </w:style>
  <w:style w:type="paragraph" w:customStyle="1" w:styleId="affffb">
    <w:name w:val="Пункт Знак"/>
    <w:basedOn w:val="a1"/>
    <w:pPr>
      <w:tabs>
        <w:tab w:val="left" w:pos="1134"/>
        <w:tab w:val="left" w:pos="1701"/>
      </w:tabs>
      <w:spacing w:line="360" w:lineRule="auto"/>
      <w:ind w:left="1134" w:hanging="567"/>
      <w:jc w:val="both"/>
    </w:pPr>
    <w:rPr>
      <w:sz w:val="28"/>
      <w:szCs w:val="20"/>
    </w:rPr>
  </w:style>
  <w:style w:type="paragraph" w:customStyle="1" w:styleId="-">
    <w:name w:val="Контракт-пункт"/>
    <w:basedOn w:val="a1"/>
    <w:pPr>
      <w:tabs>
        <w:tab w:val="left" w:pos="851"/>
      </w:tabs>
      <w:ind w:left="851" w:hanging="851"/>
      <w:jc w:val="both"/>
    </w:pPr>
  </w:style>
  <w:style w:type="paragraph" w:customStyle="1" w:styleId="-0">
    <w:name w:val="Контракт-раздел"/>
    <w:basedOn w:val="a1"/>
    <w:next w:val="-"/>
    <w:pPr>
      <w:keepNext/>
      <w:tabs>
        <w:tab w:val="left" w:pos="0"/>
        <w:tab w:val="left" w:pos="540"/>
      </w:tabs>
      <w:spacing w:before="360" w:after="120"/>
      <w:jc w:val="center"/>
    </w:pPr>
    <w:rPr>
      <w:b/>
      <w:bCs/>
      <w:caps/>
    </w:rPr>
  </w:style>
  <w:style w:type="paragraph" w:customStyle="1" w:styleId="-1">
    <w:name w:val="Контракт-подпункт"/>
    <w:basedOn w:val="a1"/>
    <w:pPr>
      <w:tabs>
        <w:tab w:val="left" w:pos="851"/>
      </w:tabs>
      <w:ind w:left="851" w:hanging="851"/>
      <w:jc w:val="both"/>
    </w:pPr>
  </w:style>
  <w:style w:type="paragraph" w:customStyle="1" w:styleId="-2">
    <w:name w:val="Контракт-подподпункт"/>
    <w:basedOn w:val="a1"/>
    <w:pPr>
      <w:tabs>
        <w:tab w:val="left" w:pos="1418"/>
      </w:tabs>
      <w:ind w:left="1418" w:hanging="567"/>
      <w:jc w:val="both"/>
    </w:pPr>
  </w:style>
  <w:style w:type="paragraph" w:customStyle="1" w:styleId="affffc">
    <w:name w:val="Пункт"/>
    <w:basedOn w:val="a1"/>
    <w:pPr>
      <w:tabs>
        <w:tab w:val="left" w:pos="1620"/>
      </w:tabs>
      <w:ind w:left="1044" w:hanging="504"/>
      <w:jc w:val="both"/>
    </w:pPr>
    <w:rPr>
      <w:szCs w:val="28"/>
    </w:rPr>
  </w:style>
  <w:style w:type="paragraph" w:customStyle="1" w:styleId="affffd">
    <w:name w:val="Подпункт"/>
    <w:basedOn w:val="affffc"/>
    <w:pPr>
      <w:tabs>
        <w:tab w:val="clear" w:pos="1620"/>
        <w:tab w:val="left" w:pos="2700"/>
      </w:tabs>
      <w:ind w:left="1908" w:hanging="648"/>
    </w:pPr>
  </w:style>
  <w:style w:type="paragraph" w:styleId="affffe">
    <w:name w:val="Subtitle"/>
    <w:basedOn w:val="a1"/>
    <w:next w:val="afff0"/>
    <w:qFormat/>
    <w:pPr>
      <w:spacing w:after="60"/>
      <w:jc w:val="center"/>
    </w:pPr>
    <w:rPr>
      <w:rFonts w:ascii="Arial" w:hAnsi="Arial" w:cs="Arial"/>
      <w:szCs w:val="20"/>
    </w:rPr>
  </w:style>
  <w:style w:type="paragraph" w:customStyle="1" w:styleId="200">
    <w:name w:val="Стиль Заголовок 2 + По центру Первая строка:  0 см"/>
    <w:basedOn w:val="1b"/>
    <w:pPr>
      <w:jc w:val="center"/>
    </w:pPr>
    <w:rPr>
      <w:rFonts w:ascii="Times New Roman" w:hAnsi="Times New Roman" w:cs="Times New Roman"/>
      <w:bCs/>
      <w:sz w:val="24"/>
    </w:rPr>
  </w:style>
  <w:style w:type="paragraph" w:customStyle="1" w:styleId="3d">
    <w:name w:val="Знак3 Знак Знак Знак Знак Знак Знак"/>
    <w:basedOn w:val="a1"/>
    <w:pPr>
      <w:widowControl w:val="0"/>
      <w:spacing w:after="160" w:line="240" w:lineRule="exact"/>
      <w:jc w:val="right"/>
    </w:pPr>
    <w:rPr>
      <w:sz w:val="20"/>
      <w:szCs w:val="20"/>
      <w:lang w:val="en-GB"/>
    </w:rPr>
  </w:style>
  <w:style w:type="paragraph" w:customStyle="1" w:styleId="02statia2">
    <w:name w:val="02statia2"/>
    <w:basedOn w:val="a1"/>
    <w:pPr>
      <w:spacing w:before="120" w:line="320" w:lineRule="atLeast"/>
      <w:ind w:left="2020" w:hanging="880"/>
      <w:jc w:val="both"/>
    </w:pPr>
    <w:rPr>
      <w:rFonts w:ascii="GaramondNarrowC" w:hAnsi="GaramondNarrowC" w:cs="GaramondNarrowC"/>
      <w:color w:val="000000"/>
      <w:sz w:val="21"/>
      <w:szCs w:val="21"/>
    </w:rPr>
  </w:style>
  <w:style w:type="paragraph" w:customStyle="1" w:styleId="2a">
    <w:name w:val="Знак2"/>
    <w:basedOn w:val="a1"/>
    <w:pPr>
      <w:widowControl w:val="0"/>
      <w:spacing w:after="160" w:line="240" w:lineRule="exact"/>
      <w:jc w:val="right"/>
    </w:pPr>
    <w:rPr>
      <w:sz w:val="20"/>
      <w:szCs w:val="20"/>
      <w:lang w:val="en-GB"/>
    </w:rPr>
  </w:style>
  <w:style w:type="paragraph" w:customStyle="1" w:styleId="sub3title">
    <w:name w:val="sub3title"/>
    <w:basedOn w:val="a1"/>
    <w:pPr>
      <w:widowControl w:val="0"/>
      <w:spacing w:after="80"/>
      <w:jc w:val="both"/>
    </w:pPr>
    <w:rPr>
      <w:rFonts w:ascii="Arial" w:eastAsia="BatangChe" w:hAnsi="Arial" w:cs="Arial"/>
      <w:b/>
      <w:sz w:val="22"/>
      <w:szCs w:val="20"/>
      <w:lang w:val="en-US" w:eastAsia="ko-KR"/>
    </w:rPr>
  </w:style>
  <w:style w:type="paragraph" w:customStyle="1" w:styleId="160">
    <w:name w:val="표준16"/>
    <w:basedOn w:val="a1"/>
    <w:pPr>
      <w:widowControl w:val="0"/>
      <w:spacing w:line="320" w:lineRule="atLeast"/>
      <w:jc w:val="both"/>
    </w:pPr>
    <w:rPr>
      <w:rFonts w:ascii="Arial" w:eastAsia="BatangChe" w:hAnsi="Arial" w:cs="Arial"/>
      <w:sz w:val="22"/>
      <w:szCs w:val="20"/>
      <w:lang w:val="en-US" w:eastAsia="ko-KR"/>
    </w:rPr>
  </w:style>
  <w:style w:type="paragraph" w:customStyle="1" w:styleId="afffff">
    <w:name w:val="Знак Знак Знак Знак Знак Знак Знак"/>
    <w:basedOn w:val="a1"/>
    <w:pPr>
      <w:widowControl w:val="0"/>
      <w:spacing w:after="160" w:line="240" w:lineRule="exact"/>
      <w:jc w:val="both"/>
    </w:pPr>
    <w:rPr>
      <w:rFonts w:ascii="Verdana" w:hAnsi="Verdana" w:cs="Verdana"/>
      <w:sz w:val="20"/>
      <w:szCs w:val="20"/>
      <w:lang w:val="en-US"/>
    </w:rPr>
  </w:style>
  <w:style w:type="paragraph" w:customStyle="1" w:styleId="01zagolovok">
    <w:name w:val="01_zagolovok"/>
    <w:basedOn w:val="a1"/>
    <w:pPr>
      <w:keepNext/>
      <w:pageBreakBefore/>
      <w:spacing w:before="360" w:after="120"/>
    </w:pPr>
    <w:rPr>
      <w:rFonts w:ascii="GaramondC" w:hAnsi="GaramondC" w:cs="GaramondC"/>
      <w:b/>
      <w:color w:val="000000"/>
      <w:sz w:val="40"/>
      <w:szCs w:val="62"/>
    </w:rPr>
  </w:style>
  <w:style w:type="paragraph" w:customStyle="1" w:styleId="DefaultText">
    <w:name w:val="Default Text"/>
    <w:basedOn w:val="a1"/>
    <w:pPr>
      <w:widowControl w:val="0"/>
      <w:spacing w:before="140"/>
    </w:pPr>
    <w:rPr>
      <w:rFonts w:ascii="Arial" w:hAnsi="Arial" w:cs="Arial"/>
      <w:lang w:val="en-US"/>
    </w:rPr>
  </w:style>
  <w:style w:type="paragraph" w:customStyle="1" w:styleId="1f6">
    <w:name w:val="Знак Знак1 Знак Знак Знак Знак Знак Знак"/>
    <w:basedOn w:val="a1"/>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basedOn w:val="a1"/>
    <w:pPr>
      <w:spacing w:before="280" w:after="280"/>
      <w:jc w:val="both"/>
    </w:pPr>
    <w:rPr>
      <w:rFonts w:ascii="Tahoma" w:hAnsi="Tahoma" w:cs="Tahoma"/>
      <w:sz w:val="20"/>
      <w:szCs w:val="20"/>
      <w:lang w:val="en-US"/>
    </w:rPr>
  </w:style>
  <w:style w:type="paragraph" w:customStyle="1" w:styleId="afffff1">
    <w:name w:val="Стиль"/>
    <w:pPr>
      <w:widowControl w:val="0"/>
    </w:pPr>
    <w:rPr>
      <w:sz w:val="24"/>
      <w:lang w:eastAsia="zh-CN"/>
    </w:rPr>
  </w:style>
  <w:style w:type="paragraph" w:customStyle="1" w:styleId="ConsPlusNonformat">
    <w:name w:val="ConsPlusNonformat"/>
    <w:rPr>
      <w:rFonts w:ascii="Courier New" w:hAnsi="Courier New" w:cs="Courier New"/>
      <w:lang w:eastAsia="zh-CN"/>
    </w:rPr>
  </w:style>
  <w:style w:type="paragraph" w:styleId="afffff2">
    <w:name w:val="List Paragraph"/>
    <w:basedOn w:val="a1"/>
    <w:uiPriority w:val="34"/>
    <w:qFormat/>
    <w:pPr>
      <w:spacing w:after="200" w:line="276" w:lineRule="auto"/>
      <w:ind w:left="720"/>
      <w:contextualSpacing/>
    </w:pPr>
    <w:rPr>
      <w:rFonts w:ascii="Calibri" w:eastAsia="Calibri" w:hAnsi="Calibri" w:cs="Calibri"/>
      <w:sz w:val="22"/>
      <w:szCs w:val="22"/>
    </w:rPr>
  </w:style>
  <w:style w:type="paragraph" w:customStyle="1" w:styleId="1f7">
    <w:name w:val="Текст примечания1"/>
    <w:basedOn w:val="a1"/>
    <w:pPr>
      <w:jc w:val="both"/>
    </w:pPr>
    <w:rPr>
      <w:sz w:val="20"/>
      <w:szCs w:val="20"/>
    </w:rPr>
  </w:style>
  <w:style w:type="paragraph" w:styleId="afffff3">
    <w:name w:val="annotation subject"/>
    <w:basedOn w:val="1f7"/>
    <w:next w:val="1f7"/>
    <w:rPr>
      <w:b/>
      <w:bCs/>
    </w:rPr>
  </w:style>
  <w:style w:type="paragraph" w:customStyle="1" w:styleId="Style4">
    <w:name w:val="Style4"/>
    <w:basedOn w:val="a1"/>
    <w:pPr>
      <w:widowControl w:val="0"/>
      <w:spacing w:line="279" w:lineRule="exact"/>
    </w:pPr>
  </w:style>
  <w:style w:type="paragraph" w:customStyle="1" w:styleId="Style7">
    <w:name w:val="Style7"/>
    <w:basedOn w:val="a1"/>
    <w:pPr>
      <w:widowControl w:val="0"/>
      <w:spacing w:line="277" w:lineRule="exact"/>
      <w:ind w:firstLine="720"/>
    </w:pPr>
  </w:style>
  <w:style w:type="paragraph" w:customStyle="1" w:styleId="ConsPlusCell">
    <w:name w:val="ConsPlusCell"/>
    <w:pPr>
      <w:widowControl w:val="0"/>
    </w:pPr>
    <w:rPr>
      <w:rFonts w:ascii="Arial" w:hAnsi="Arial" w:cs="Arial"/>
      <w:lang w:eastAsia="zh-CN"/>
    </w:rPr>
  </w:style>
  <w:style w:type="paragraph" w:customStyle="1" w:styleId="opisdvfldbeg">
    <w:name w:val="opis_dvfld_beg"/>
    <w:basedOn w:val="a1"/>
    <w:pPr>
      <w:spacing w:before="57" w:after="280"/>
    </w:pPr>
    <w:rPr>
      <w:rFonts w:ascii="Verdana" w:hAnsi="Verdana" w:cs="Verdana"/>
      <w:sz w:val="18"/>
      <w:szCs w:val="18"/>
    </w:rPr>
  </w:style>
  <w:style w:type="paragraph" w:customStyle="1" w:styleId="bullet">
    <w:name w:val="bullet"/>
    <w:basedOn w:val="a1"/>
    <w:pPr>
      <w:spacing w:before="280" w:after="280"/>
    </w:pPr>
  </w:style>
  <w:style w:type="paragraph" w:customStyle="1" w:styleId="opispole">
    <w:name w:val="opis_pole"/>
    <w:basedOn w:val="a1"/>
    <w:pPr>
      <w:spacing w:before="280" w:after="280"/>
    </w:pPr>
  </w:style>
  <w:style w:type="paragraph" w:styleId="afffff4">
    <w:name w:val="No Spacing"/>
    <w:uiPriority w:val="1"/>
    <w:qFormat/>
    <w:pPr>
      <w:jc w:val="both"/>
    </w:pPr>
    <w:rPr>
      <w:sz w:val="24"/>
      <w:szCs w:val="24"/>
      <w:lang w:eastAsia="zh-CN"/>
    </w:rPr>
  </w:style>
  <w:style w:type="paragraph" w:customStyle="1" w:styleId="1CStyle8">
    <w:name w:val="1CStyle8"/>
    <w:pPr>
      <w:spacing w:after="200" w:line="276" w:lineRule="auto"/>
      <w:jc w:val="center"/>
    </w:pPr>
    <w:rPr>
      <w:rFonts w:ascii="Arial" w:hAnsi="Arial" w:cs="Arial"/>
      <w:b/>
      <w:sz w:val="16"/>
      <w:szCs w:val="22"/>
      <w:lang w:eastAsia="zh-CN"/>
    </w:rPr>
  </w:style>
  <w:style w:type="paragraph" w:customStyle="1" w:styleId="1CStyle14">
    <w:name w:val="1CStyle14"/>
    <w:pPr>
      <w:spacing w:after="200" w:line="276" w:lineRule="auto"/>
      <w:jc w:val="right"/>
    </w:pPr>
    <w:rPr>
      <w:rFonts w:ascii="Arial" w:hAnsi="Arial" w:cs="Arial"/>
      <w:sz w:val="16"/>
      <w:szCs w:val="22"/>
      <w:lang w:eastAsia="zh-CN"/>
    </w:rPr>
  </w:style>
  <w:style w:type="paragraph" w:customStyle="1" w:styleId="1CStyle7">
    <w:name w:val="1CStyle7"/>
    <w:pPr>
      <w:spacing w:after="200" w:line="276" w:lineRule="auto"/>
      <w:jc w:val="center"/>
    </w:pPr>
    <w:rPr>
      <w:rFonts w:ascii="Arial" w:hAnsi="Arial" w:cs="Arial"/>
      <w:b/>
      <w:sz w:val="16"/>
      <w:szCs w:val="22"/>
      <w:lang w:eastAsia="zh-CN"/>
    </w:rPr>
  </w:style>
  <w:style w:type="paragraph" w:customStyle="1" w:styleId="1CStyle9">
    <w:name w:val="1CStyle9"/>
    <w:pPr>
      <w:spacing w:after="200" w:line="276" w:lineRule="auto"/>
      <w:jc w:val="center"/>
    </w:pPr>
    <w:rPr>
      <w:rFonts w:ascii="Arial" w:hAnsi="Arial" w:cs="Arial"/>
      <w:b/>
      <w:sz w:val="16"/>
      <w:szCs w:val="22"/>
      <w:lang w:eastAsia="zh-CN"/>
    </w:rPr>
  </w:style>
  <w:style w:type="paragraph" w:customStyle="1" w:styleId="1CStyle16">
    <w:name w:val="1CStyle16"/>
    <w:pPr>
      <w:spacing w:after="200" w:line="276" w:lineRule="auto"/>
      <w:jc w:val="center"/>
    </w:pPr>
    <w:rPr>
      <w:rFonts w:ascii="Arial" w:hAnsi="Arial" w:cs="Arial"/>
      <w:sz w:val="16"/>
      <w:szCs w:val="22"/>
      <w:lang w:eastAsia="zh-CN"/>
    </w:rPr>
  </w:style>
  <w:style w:type="paragraph" w:customStyle="1" w:styleId="1CStyle17">
    <w:name w:val="1CStyle17"/>
    <w:pPr>
      <w:spacing w:after="200" w:line="276" w:lineRule="auto"/>
      <w:jc w:val="center"/>
    </w:pPr>
    <w:rPr>
      <w:rFonts w:ascii="Arial" w:hAnsi="Arial" w:cs="Arial"/>
      <w:sz w:val="16"/>
      <w:szCs w:val="22"/>
      <w:lang w:eastAsia="zh-CN"/>
    </w:rPr>
  </w:style>
  <w:style w:type="paragraph" w:customStyle="1" w:styleId="Iniiaiieoaenonionooiii3">
    <w:name w:val="Iniiaiie oaeno n ionooiii 3"/>
    <w:basedOn w:val="a1"/>
    <w:pPr>
      <w:widowControl w:val="0"/>
      <w:ind w:firstLine="709"/>
      <w:jc w:val="both"/>
    </w:pPr>
    <w:rPr>
      <w:sz w:val="28"/>
      <w:szCs w:val="28"/>
    </w:rPr>
  </w:style>
  <w:style w:type="paragraph" w:customStyle="1" w:styleId="western">
    <w:name w:val="western"/>
    <w:basedOn w:val="a1"/>
    <w:pPr>
      <w:spacing w:before="280" w:after="115"/>
    </w:pPr>
    <w:rPr>
      <w:color w:val="000000"/>
    </w:rPr>
  </w:style>
  <w:style w:type="paragraph" w:customStyle="1" w:styleId="236">
    <w:name w:val="Заголовок 236"/>
    <w:basedOn w:val="a1"/>
    <w:pPr>
      <w:spacing w:line="312" w:lineRule="atLeast"/>
    </w:pPr>
    <w:rPr>
      <w:rFonts w:ascii="Trebuchet MS" w:hAnsi="Trebuchet MS" w:cs="Trebuchet MS"/>
      <w:color w:val="000000"/>
      <w:sz w:val="31"/>
      <w:szCs w:val="31"/>
    </w:rPr>
  </w:style>
  <w:style w:type="paragraph" w:customStyle="1" w:styleId="2b">
    <w:name w:val="заголовок 2"/>
    <w:basedOn w:val="a1"/>
    <w:next w:val="a1"/>
    <w:pPr>
      <w:keepNext/>
      <w:jc w:val="center"/>
    </w:pPr>
    <w:rPr>
      <w:b/>
      <w:bCs/>
    </w:rPr>
  </w:style>
  <w:style w:type="paragraph" w:customStyle="1" w:styleId="2c">
    <w:name w:val="Обычный2"/>
    <w:pPr>
      <w:widowControl w:val="0"/>
      <w:spacing w:line="300" w:lineRule="auto"/>
      <w:ind w:firstLine="720"/>
      <w:jc w:val="both"/>
    </w:pPr>
    <w:rPr>
      <w:sz w:val="24"/>
      <w:lang w:eastAsia="zh-CN"/>
    </w:rPr>
  </w:style>
  <w:style w:type="paragraph" w:customStyle="1" w:styleId="WW-">
    <w:name w:val="WW-Цитата"/>
    <w:basedOn w:val="a1"/>
    <w:pPr>
      <w:widowControl w:val="0"/>
      <w:ind w:left="284" w:right="800"/>
    </w:pPr>
    <w:rPr>
      <w:szCs w:val="20"/>
    </w:rPr>
  </w:style>
  <w:style w:type="paragraph" w:customStyle="1" w:styleId="46">
    <w:name w:val="Заголовок №4"/>
    <w:basedOn w:val="a1"/>
    <w:pPr>
      <w:shd w:val="clear" w:color="auto" w:fill="FFFFFF"/>
      <w:spacing w:after="180" w:line="259" w:lineRule="exact"/>
    </w:pPr>
    <w:rPr>
      <w:sz w:val="20"/>
      <w:szCs w:val="20"/>
    </w:rPr>
  </w:style>
  <w:style w:type="paragraph" w:customStyle="1" w:styleId="1f8">
    <w:name w:val="Основной текст1"/>
    <w:basedOn w:val="a1"/>
    <w:pPr>
      <w:shd w:val="clear" w:color="auto" w:fill="FFFFFF"/>
      <w:spacing w:before="180" w:after="300" w:line="0" w:lineRule="atLeast"/>
      <w:jc w:val="both"/>
    </w:pPr>
    <w:rPr>
      <w:sz w:val="20"/>
      <w:szCs w:val="20"/>
    </w:rPr>
  </w:style>
  <w:style w:type="paragraph" w:customStyle="1" w:styleId="Iacaaiea">
    <w:name w:val="Iacaaiea"/>
    <w:basedOn w:val="a1"/>
    <w:pPr>
      <w:tabs>
        <w:tab w:val="left" w:pos="426"/>
      </w:tabs>
      <w:spacing w:before="120" w:line="360" w:lineRule="atLeast"/>
      <w:jc w:val="center"/>
    </w:pPr>
    <w:rPr>
      <w:b/>
      <w:bCs/>
      <w:sz w:val="22"/>
      <w:szCs w:val="22"/>
    </w:rPr>
  </w:style>
  <w:style w:type="paragraph" w:customStyle="1" w:styleId="ConsNonformat">
    <w:name w:val="ConsNonformat"/>
    <w:rPr>
      <w:sz w:val="22"/>
      <w:lang w:eastAsia="zh-CN"/>
    </w:rPr>
  </w:style>
  <w:style w:type="paragraph" w:customStyle="1" w:styleId="WW-0">
    <w:name w:val="WW-Базовый"/>
    <w:pPr>
      <w:shd w:val="clear" w:color="auto" w:fill="FFFFFF"/>
      <w:spacing w:line="260" w:lineRule="exact"/>
      <w:ind w:firstLine="567"/>
      <w:jc w:val="both"/>
    </w:pPr>
    <w:rPr>
      <w:color w:val="000000"/>
      <w:lang w:eastAsia="zh-CN"/>
    </w:rPr>
  </w:style>
  <w:style w:type="paragraph" w:customStyle="1" w:styleId="111">
    <w:name w:val="Обычный11"/>
    <w:pPr>
      <w:widowControl w:val="0"/>
      <w:spacing w:line="300" w:lineRule="auto"/>
      <w:ind w:firstLine="720"/>
      <w:jc w:val="both"/>
    </w:pPr>
    <w:rPr>
      <w:sz w:val="24"/>
      <w:lang w:eastAsia="zh-CN"/>
    </w:rPr>
  </w:style>
  <w:style w:type="paragraph" w:customStyle="1" w:styleId="120">
    <w:name w:val="Обычный12"/>
    <w:pPr>
      <w:widowControl w:val="0"/>
      <w:spacing w:line="300" w:lineRule="auto"/>
      <w:ind w:firstLine="720"/>
      <w:jc w:val="both"/>
    </w:pPr>
    <w:rPr>
      <w:sz w:val="24"/>
      <w:lang w:eastAsia="zh-CN"/>
    </w:rPr>
  </w:style>
  <w:style w:type="paragraph" w:customStyle="1" w:styleId="ConsPlusTitle">
    <w:name w:val="ConsPlusTitle"/>
    <w:uiPriority w:val="99"/>
    <w:rPr>
      <w:b/>
      <w:bCs/>
      <w:sz w:val="28"/>
      <w:szCs w:val="28"/>
      <w:lang w:eastAsia="zh-CN"/>
    </w:rPr>
  </w:style>
  <w:style w:type="paragraph" w:styleId="afffff5">
    <w:name w:val="endnote text"/>
    <w:basedOn w:val="a1"/>
    <w:rPr>
      <w:sz w:val="20"/>
      <w:szCs w:val="20"/>
    </w:rPr>
  </w:style>
  <w:style w:type="paragraph" w:customStyle="1" w:styleId="formattext">
    <w:name w:val="formattext"/>
    <w:basedOn w:val="a1"/>
    <w:pPr>
      <w:spacing w:before="280" w:after="280"/>
    </w:pPr>
  </w:style>
  <w:style w:type="paragraph" w:customStyle="1" w:styleId="Default">
    <w:name w:val="Default"/>
    <w:rPr>
      <w:color w:val="000000"/>
      <w:sz w:val="24"/>
      <w:szCs w:val="24"/>
      <w:lang w:eastAsia="zh-CN"/>
    </w:rPr>
  </w:style>
  <w:style w:type="paragraph" w:customStyle="1" w:styleId="headertext">
    <w:name w:val="headertext"/>
    <w:basedOn w:val="a1"/>
    <w:pPr>
      <w:spacing w:before="280" w:after="280"/>
    </w:pPr>
  </w:style>
  <w:style w:type="paragraph" w:customStyle="1" w:styleId="s1">
    <w:name w:val="s_1"/>
    <w:basedOn w:val="a1"/>
    <w:pPr>
      <w:spacing w:before="280" w:after="280"/>
    </w:pPr>
  </w:style>
  <w:style w:type="paragraph" w:customStyle="1" w:styleId="afffff6">
    <w:name w:val="Таблицы (моноширинный)"/>
    <w:basedOn w:val="a1"/>
    <w:next w:val="a1"/>
    <w:uiPriority w:val="99"/>
    <w:qFormat/>
    <w:pPr>
      <w:widowControl w:val="0"/>
    </w:pPr>
    <w:rPr>
      <w:rFonts w:ascii="Courier New" w:hAnsi="Courier New" w:cs="Courier New"/>
    </w:rPr>
  </w:style>
  <w:style w:type="paragraph" w:customStyle="1" w:styleId="afffff7">
    <w:name w:val="Нормальный (таблица)"/>
    <w:basedOn w:val="a1"/>
    <w:next w:val="a1"/>
    <w:pPr>
      <w:widowControl w:val="0"/>
      <w:jc w:val="both"/>
    </w:pPr>
    <w:rPr>
      <w:rFonts w:ascii="Times New Roman CYR" w:hAnsi="Times New Roman CYR" w:cs="Times New Roman CYR"/>
    </w:rPr>
  </w:style>
  <w:style w:type="paragraph" w:customStyle="1" w:styleId="afffff8">
    <w:name w:val="Прижатый влево"/>
    <w:basedOn w:val="a1"/>
    <w:next w:val="a1"/>
    <w:pPr>
      <w:widowControl w:val="0"/>
    </w:pPr>
    <w:rPr>
      <w:rFonts w:ascii="Times New Roman CYR" w:hAnsi="Times New Roman CYR" w:cs="Times New Roman CYR"/>
    </w:rPr>
  </w:style>
  <w:style w:type="paragraph" w:customStyle="1" w:styleId="72">
    <w:name w:val="Основной текст7"/>
    <w:basedOn w:val="a1"/>
    <w:pPr>
      <w:shd w:val="clear" w:color="auto" w:fill="FFFFFF"/>
      <w:spacing w:before="6660" w:line="254" w:lineRule="exact"/>
      <w:jc w:val="center"/>
    </w:pPr>
    <w:rPr>
      <w:rFonts w:eastAsia="Arial Unicode MS"/>
      <w:sz w:val="21"/>
      <w:szCs w:val="21"/>
    </w:rPr>
  </w:style>
  <w:style w:type="paragraph" w:customStyle="1" w:styleId="TableContents">
    <w:name w:val="Table Contents"/>
    <w:basedOn w:val="a1"/>
    <w:pPr>
      <w:widowControl w:val="0"/>
      <w:suppressLineNumbers/>
    </w:pPr>
  </w:style>
  <w:style w:type="paragraph" w:customStyle="1" w:styleId="TableHeading">
    <w:name w:val="Table Heading"/>
    <w:basedOn w:val="TableContents"/>
    <w:pPr>
      <w:jc w:val="center"/>
    </w:pPr>
    <w:rPr>
      <w:b/>
      <w:bCs/>
    </w:rPr>
  </w:style>
  <w:style w:type="paragraph" w:customStyle="1" w:styleId="indent1">
    <w:name w:val="indent_1"/>
    <w:basedOn w:val="a1"/>
    <w:pPr>
      <w:spacing w:before="280" w:after="280"/>
    </w:pPr>
  </w:style>
  <w:style w:type="paragraph" w:customStyle="1" w:styleId="empty">
    <w:name w:val="empty"/>
    <w:basedOn w:val="a1"/>
    <w:pPr>
      <w:spacing w:before="280" w:after="280"/>
    </w:pPr>
  </w:style>
  <w:style w:type="paragraph" w:customStyle="1" w:styleId="2d">
    <w:name w:val="Абзац списка2"/>
    <w:basedOn w:val="a1"/>
    <w:pPr>
      <w:spacing w:after="200"/>
      <w:ind w:left="720"/>
      <w:contextualSpacing/>
    </w:pPr>
    <w:rPr>
      <w:lang w:eastAsia="en-US"/>
    </w:rPr>
  </w:style>
  <w:style w:type="paragraph" w:customStyle="1" w:styleId="2e">
    <w:name w:val="Текст2"/>
    <w:basedOn w:val="a1"/>
    <w:pPr>
      <w:spacing w:line="240" w:lineRule="exact"/>
    </w:pPr>
    <w:rPr>
      <w:rFonts w:ascii="Courier New" w:hAnsi="Courier New" w:cs="Courier New"/>
      <w:sz w:val="20"/>
      <w:szCs w:val="20"/>
      <w:lang w:eastAsia="ru-RU"/>
    </w:rPr>
  </w:style>
  <w:style w:type="paragraph" w:customStyle="1" w:styleId="1f9">
    <w:name w:val="Без интервала1"/>
    <w:link w:val="NoSpacingChar"/>
    <w:pPr>
      <w:jc w:val="both"/>
    </w:pPr>
    <w:rPr>
      <w:rFonts w:cs="Liberation Serif"/>
      <w:sz w:val="24"/>
      <w:szCs w:val="24"/>
      <w:lang w:eastAsia="ar-SA" w:bidi="hi-IN"/>
    </w:rPr>
  </w:style>
  <w:style w:type="paragraph" w:customStyle="1" w:styleId="1fa">
    <w:name w:val="Текст выноски1"/>
    <w:basedOn w:val="a1"/>
    <w:pPr>
      <w:spacing w:line="240" w:lineRule="exact"/>
    </w:pPr>
    <w:rPr>
      <w:rFonts w:ascii="Lucida Grande CY" w:eastAsia="Lucida Grande CY" w:hAnsi="Lucida Grande CY" w:cs="Lucida Grande CY"/>
      <w:sz w:val="18"/>
      <w:szCs w:val="18"/>
      <w:lang w:eastAsia="ru-RU"/>
    </w:rPr>
  </w:style>
  <w:style w:type="paragraph" w:styleId="afc">
    <w:name w:val="Title"/>
    <w:aliases w:val="Title Char"/>
    <w:basedOn w:val="a1"/>
    <w:link w:val="afb"/>
    <w:qFormat/>
    <w:pPr>
      <w:widowControl w:val="0"/>
      <w:shd w:val="clear" w:color="auto" w:fill="FFFFFF"/>
      <w:ind w:left="72"/>
      <w:jc w:val="center"/>
    </w:pPr>
    <w:rPr>
      <w:bCs/>
      <w:color w:val="000000"/>
      <w:spacing w:val="13"/>
      <w:szCs w:val="22"/>
      <w:lang w:eastAsia="ru-RU"/>
    </w:rPr>
  </w:style>
  <w:style w:type="character" w:customStyle="1" w:styleId="1fb">
    <w:name w:val="Название Знак1"/>
    <w:uiPriority w:val="10"/>
    <w:rPr>
      <w:rFonts w:ascii="Cambria" w:eastAsia="Times New Roman" w:hAnsi="Cambria" w:cs="Times New Roman"/>
      <w:b/>
      <w:bCs/>
      <w:sz w:val="32"/>
      <w:szCs w:val="32"/>
      <w:lang w:eastAsia="zh-CN"/>
    </w:rPr>
  </w:style>
  <w:style w:type="paragraph" w:customStyle="1" w:styleId="Standard">
    <w:name w:val="Standard"/>
    <w:qFormat/>
    <w:pPr>
      <w:widowControl w:val="0"/>
    </w:pPr>
    <w:rPr>
      <w:rFonts w:cs="Mangal"/>
      <w:sz w:val="24"/>
      <w:szCs w:val="24"/>
      <w:lang w:eastAsia="zh-CN" w:bidi="hi-IN"/>
    </w:rPr>
  </w:style>
  <w:style w:type="character" w:customStyle="1" w:styleId="221">
    <w:name w:val="Заголовок №2 (2)_"/>
    <w:link w:val="222"/>
    <w:rPr>
      <w:sz w:val="24"/>
      <w:szCs w:val="24"/>
      <w:shd w:val="clear" w:color="auto" w:fill="FFFFFF"/>
    </w:rPr>
  </w:style>
  <w:style w:type="paragraph" w:customStyle="1" w:styleId="44">
    <w:name w:val="Основной текст4"/>
    <w:basedOn w:val="a1"/>
    <w:link w:val="aff9"/>
    <w:pPr>
      <w:shd w:val="clear" w:color="auto" w:fill="FFFFFF"/>
      <w:spacing w:before="120" w:after="240" w:line="0" w:lineRule="atLeast"/>
      <w:ind w:hanging="740"/>
      <w:jc w:val="both"/>
    </w:pPr>
    <w:rPr>
      <w:sz w:val="20"/>
      <w:szCs w:val="20"/>
      <w:lang w:eastAsia="ru-RU"/>
    </w:rPr>
  </w:style>
  <w:style w:type="paragraph" w:customStyle="1" w:styleId="222">
    <w:name w:val="Заголовок №2 (2)"/>
    <w:basedOn w:val="a1"/>
    <w:link w:val="221"/>
    <w:pPr>
      <w:shd w:val="clear" w:color="auto" w:fill="FFFFFF"/>
      <w:spacing w:after="60" w:line="0" w:lineRule="atLeast"/>
      <w:outlineLvl w:val="1"/>
    </w:pPr>
    <w:rPr>
      <w:lang w:eastAsia="ru-RU"/>
    </w:rPr>
  </w:style>
  <w:style w:type="character" w:customStyle="1" w:styleId="3e">
    <w:name w:val="Основной текст (3)_"/>
    <w:link w:val="3f"/>
    <w:rPr>
      <w:sz w:val="17"/>
      <w:szCs w:val="17"/>
      <w:shd w:val="clear" w:color="auto" w:fill="FFFFFF"/>
    </w:rPr>
  </w:style>
  <w:style w:type="character" w:customStyle="1" w:styleId="395pt">
    <w:name w:val="Основной текст (3) + 9;5 pt;Курсив"/>
    <w:rPr>
      <w:i/>
      <w:iCs/>
      <w:sz w:val="19"/>
      <w:szCs w:val="19"/>
      <w:shd w:val="clear" w:color="auto" w:fill="FFFFFF"/>
    </w:rPr>
  </w:style>
  <w:style w:type="paragraph" w:customStyle="1" w:styleId="3f">
    <w:name w:val="Основной текст (3)"/>
    <w:basedOn w:val="a1"/>
    <w:link w:val="3e"/>
    <w:pPr>
      <w:shd w:val="clear" w:color="auto" w:fill="FFFFFF"/>
      <w:spacing w:line="0" w:lineRule="atLeast"/>
      <w:jc w:val="both"/>
    </w:pPr>
    <w:rPr>
      <w:sz w:val="17"/>
      <w:szCs w:val="17"/>
      <w:lang w:eastAsia="ru-RU"/>
    </w:rPr>
  </w:style>
  <w:style w:type="character" w:customStyle="1" w:styleId="NoSpacingChar">
    <w:name w:val="No Spacing Char"/>
    <w:link w:val="1f9"/>
    <w:locked/>
    <w:rPr>
      <w:rFonts w:cs="Liberation Serif"/>
      <w:sz w:val="24"/>
      <w:szCs w:val="24"/>
      <w:lang w:eastAsia="ar-SA" w:bidi="hi-IN"/>
    </w:rPr>
  </w:style>
  <w:style w:type="character" w:customStyle="1" w:styleId="Heading3Char">
    <w:name w:val="Heading 3 Char"/>
    <w:link w:val="314"/>
    <w:uiPriority w:val="99"/>
    <w:qFormat/>
    <w:locked/>
    <w:rPr>
      <w:rFonts w:ascii="Cambria" w:hAnsi="Cambria" w:cs="Cambria"/>
      <w:b/>
      <w:bCs/>
      <w:color w:val="4F81BD"/>
      <w:sz w:val="24"/>
      <w:szCs w:val="24"/>
    </w:rPr>
  </w:style>
  <w:style w:type="paragraph" w:customStyle="1" w:styleId="314">
    <w:name w:val="Заголовок 31"/>
    <w:basedOn w:val="a1"/>
    <w:link w:val="Heading3Char"/>
    <w:uiPriority w:val="99"/>
    <w:qFormat/>
    <w:pPr>
      <w:keepNext/>
      <w:keepLines/>
      <w:spacing w:before="200"/>
      <w:outlineLvl w:val="2"/>
    </w:pPr>
    <w:rPr>
      <w:rFonts w:ascii="Cambria" w:hAnsi="Cambria" w:cs="Cambria"/>
      <w:b/>
      <w:bCs/>
      <w:color w:val="4F81BD"/>
      <w:lang w:eastAsia="ru-RU"/>
    </w:rPr>
  </w:style>
  <w:style w:type="table" w:styleId="afffff9">
    <w:name w:val="Table Grid"/>
    <w:basedOn w:val="a3"/>
    <w:uiPriority w:val="59"/>
    <w:rPr>
      <w:rFonts w:ascii="Calibri" w:eastAsia="SimSu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DE79BF683178A3D66DAF7B0A1F691C92ABB54FD36131430FC7FA0B5918C63D3C9ACD226F36L9c4C" TargetMode="External"/><Relationship Id="rId3" Type="http://schemas.openxmlformats.org/officeDocument/2006/relationships/settings" Target="settings.xml"/><Relationship Id="rId7" Type="http://schemas.openxmlformats.org/officeDocument/2006/relationships/hyperlink" Target="consultantplus://offline/ref=DE9F6DEFDD7D831D2F8ED0A391348BBF539BC4D7F4C591BD4505956AC9CE26509106110E5ADC07FB1B3047219FA4456768065B03536DD8DCXAt1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9CDE79BF683178A3D66DAF7B0A1F691C92AAB846DF6E31430FC7FA0B5918C63D3C9ACD206E319D6CL7c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1</Pages>
  <Words>5135</Words>
  <Characters>29272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Microsoft</Company>
  <LinksUpToDate>false</LinksUpToDate>
  <CharactersWithSpaces>34339</CharactersWithSpaces>
  <SharedDoc>false</SharedDoc>
  <HLinks>
    <vt:vector size="30" baseType="variant">
      <vt:variant>
        <vt:i4>4194398</vt:i4>
      </vt:variant>
      <vt:variant>
        <vt:i4>12</vt:i4>
      </vt:variant>
      <vt:variant>
        <vt:i4>0</vt:i4>
      </vt:variant>
      <vt:variant>
        <vt:i4>5</vt:i4>
      </vt:variant>
      <vt:variant>
        <vt:lpwstr>mailto:malceva_lyudmila@mail.ru</vt:lpwstr>
      </vt:variant>
      <vt:variant>
        <vt:lpwstr/>
      </vt:variant>
      <vt:variant>
        <vt:i4>4587611</vt:i4>
      </vt:variant>
      <vt:variant>
        <vt:i4>9</vt:i4>
      </vt:variant>
      <vt:variant>
        <vt:i4>0</vt:i4>
      </vt:variant>
      <vt:variant>
        <vt:i4>5</vt:i4>
      </vt:variant>
      <vt:variant>
        <vt:lpwstr>mailto:liu32_m@24.fsin.gov.ru</vt:lpwstr>
      </vt:variant>
      <vt:variant>
        <vt:lpwstr/>
      </vt:variant>
      <vt:variant>
        <vt:i4>2752617</vt:i4>
      </vt:variant>
      <vt:variant>
        <vt:i4>6</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3</vt:i4>
      </vt:variant>
      <vt:variant>
        <vt:i4>0</vt:i4>
      </vt:variant>
      <vt:variant>
        <vt:i4>5</vt:i4>
      </vt:variant>
      <vt:variant>
        <vt:lpwstr>consultantplus://offline/ref=9CDE79BF683178A3D66DAF7B0A1F691C92ABB54FD36131430FC7FA0B5918C63D3C9ACD226F36L9c4C</vt:lpwstr>
      </vt:variant>
      <vt:variant>
        <vt:lpwstr/>
      </vt:variant>
      <vt:variant>
        <vt:i4>2424893</vt:i4>
      </vt:variant>
      <vt:variant>
        <vt:i4>0</vt:i4>
      </vt:variant>
      <vt:variant>
        <vt:i4>0</vt:i4>
      </vt:variant>
      <vt:variant>
        <vt:i4>5</vt:i4>
      </vt:variant>
      <vt:variant>
        <vt:lpwstr>consultantplus://offline/ref=DE9F6DEFDD7D831D2F8ED0A391348BBF539BC4D7F4C591BD4505956AC9CE26509106110E5ADC07FB1B3047219FA4456768065B03536DD8DCXAt1N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Ольга Чекамеева</cp:lastModifiedBy>
  <cp:revision>15</cp:revision>
  <cp:lastPrinted>2024-09-02T06:14:00Z</cp:lastPrinted>
  <dcterms:created xsi:type="dcterms:W3CDTF">2026-07-16T03:30:00Z</dcterms:created>
  <dcterms:modified xsi:type="dcterms:W3CDTF">2026-07-23T05:39:00Z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