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C2" w:rsidRDefault="00A906C2" w:rsidP="00A906C2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eastAsia="Times New Roman" w:hAnsi="XO Thames"/>
          <w:b/>
          <w:sz w:val="28"/>
          <w:szCs w:val="28"/>
          <w:lang w:eastAsia="ru-RU"/>
        </w:rPr>
      </w:pPr>
      <w:r w:rsidRPr="004606E7">
        <w:rPr>
          <w:rFonts w:ascii="XO Thames" w:eastAsia="Times New Roman" w:hAnsi="XO Thames"/>
          <w:b/>
          <w:sz w:val="28"/>
          <w:szCs w:val="28"/>
          <w:lang w:eastAsia="ru-RU"/>
        </w:rPr>
        <w:t>Техническое задание</w:t>
      </w:r>
    </w:p>
    <w:p w:rsidR="00A906C2" w:rsidRDefault="00A906C2" w:rsidP="00E001BE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eastAsia="Times New Roman" w:hAnsi="XO Thames"/>
          <w:b/>
          <w:sz w:val="28"/>
          <w:szCs w:val="28"/>
          <w:lang w:eastAsia="ru-RU"/>
        </w:rPr>
        <w:t xml:space="preserve">к закупке на поставку строительных материалов в целях капитального ремонта </w:t>
      </w:r>
      <w:r w:rsidR="00E001BE">
        <w:rPr>
          <w:rFonts w:ascii="XO Thames" w:eastAsia="Times New Roman" w:hAnsi="XO Thames"/>
          <w:b/>
          <w:sz w:val="28"/>
          <w:szCs w:val="28"/>
          <w:lang w:eastAsia="ru-RU"/>
        </w:rPr>
        <w:t>зданий</w:t>
      </w:r>
      <w:r>
        <w:rPr>
          <w:rFonts w:ascii="XO Thames" w:hAnsi="XO Thames"/>
          <w:b/>
          <w:bCs/>
          <w:sz w:val="28"/>
          <w:szCs w:val="28"/>
        </w:rPr>
        <w:t xml:space="preserve"> </w:t>
      </w:r>
      <w:r w:rsidR="00E001BE">
        <w:rPr>
          <w:rFonts w:ascii="XO Thames" w:hAnsi="XO Thames"/>
          <w:b/>
          <w:bCs/>
          <w:sz w:val="28"/>
          <w:szCs w:val="28"/>
        </w:rPr>
        <w:br/>
      </w:r>
      <w:r w:rsidRPr="004606E7">
        <w:rPr>
          <w:rFonts w:ascii="XO Thames" w:hAnsi="XO Thames"/>
          <w:b/>
          <w:bCs/>
          <w:sz w:val="28"/>
          <w:szCs w:val="28"/>
        </w:rPr>
        <w:t>ФКУ СИЗО-1 УФСИН России по Рязанской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6946"/>
        <w:gridCol w:w="851"/>
        <w:gridCol w:w="1098"/>
      </w:tblGrid>
      <w:tr w:rsidR="00A906C2" w:rsidTr="00A906C2">
        <w:tc>
          <w:tcPr>
            <w:tcW w:w="562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№ п/п</w:t>
            </w:r>
          </w:p>
        </w:tc>
        <w:tc>
          <w:tcPr>
            <w:tcW w:w="5103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Товар</w:t>
            </w:r>
          </w:p>
        </w:tc>
        <w:tc>
          <w:tcPr>
            <w:tcW w:w="6946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Характеристики</w:t>
            </w:r>
          </w:p>
        </w:tc>
        <w:tc>
          <w:tcPr>
            <w:tcW w:w="851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 xml:space="preserve">Ед. </w:t>
            </w:r>
            <w:proofErr w:type="spellStart"/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изм</w:t>
            </w:r>
            <w:proofErr w:type="spellEnd"/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-я</w:t>
            </w:r>
          </w:p>
        </w:tc>
        <w:tc>
          <w:tcPr>
            <w:tcW w:w="1098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Кол-во</w:t>
            </w:r>
          </w:p>
        </w:tc>
      </w:tr>
      <w:tr w:rsidR="00E001BE" w:rsidTr="004453DB">
        <w:tc>
          <w:tcPr>
            <w:tcW w:w="562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1</w:t>
            </w:r>
          </w:p>
        </w:tc>
        <w:tc>
          <w:tcPr>
            <w:tcW w:w="5103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  <w:lang w:eastAsia="ru-RU"/>
              </w:rPr>
            </w:pPr>
            <w:proofErr w:type="spellStart"/>
            <w:r>
              <w:rPr>
                <w:rFonts w:ascii="XO Thames" w:hAnsi="XO Thames" w:cs="Arial"/>
                <w:lang w:eastAsia="ru-RU"/>
              </w:rPr>
              <w:t>Гипсокартон</w:t>
            </w:r>
            <w:proofErr w:type="spellEnd"/>
          </w:p>
        </w:tc>
        <w:tc>
          <w:tcPr>
            <w:tcW w:w="6946" w:type="dxa"/>
            <w:vAlign w:val="center"/>
          </w:tcPr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Толщина, мм</w:t>
            </w:r>
            <w:proofErr w:type="gramStart"/>
            <w:r w:rsidRPr="004F1010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4F1010">
              <w:rPr>
                <w:rFonts w:ascii="XO Thames" w:hAnsi="XO Thames"/>
                <w:color w:val="000000"/>
                <w:sz w:val="20"/>
              </w:rPr>
              <w:t>=9</w:t>
            </w:r>
            <w:r>
              <w:rPr>
                <w:rFonts w:ascii="XO Thames" w:hAnsi="XO Thames"/>
                <w:color w:val="000000"/>
                <w:sz w:val="20"/>
              </w:rPr>
              <w:t>,5</w:t>
            </w:r>
          </w:p>
          <w:p w:rsidR="00E001BE" w:rsidRPr="004F1010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Длина, мм</w:t>
            </w:r>
            <w:proofErr w:type="gramStart"/>
            <w:r w:rsidRPr="004F1010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4F1010">
              <w:rPr>
                <w:rFonts w:ascii="XO Thames" w:hAnsi="XO Thames"/>
                <w:color w:val="000000"/>
                <w:sz w:val="20"/>
              </w:rPr>
              <w:t>=2500</w:t>
            </w:r>
          </w:p>
          <w:p w:rsidR="00E001BE" w:rsidRP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Ширина, мм</w:t>
            </w:r>
            <w:proofErr w:type="gramStart"/>
            <w:r w:rsidRPr="00E001B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E001BE">
              <w:rPr>
                <w:rFonts w:ascii="XO Thames" w:hAnsi="XO Thames"/>
                <w:color w:val="000000"/>
                <w:sz w:val="20"/>
              </w:rPr>
              <w:t>=1200</w:t>
            </w:r>
          </w:p>
        </w:tc>
        <w:tc>
          <w:tcPr>
            <w:tcW w:w="851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  <w:lang w:eastAsia="ru-RU"/>
              </w:rPr>
            </w:pPr>
            <w:proofErr w:type="spellStart"/>
            <w:r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E001BE" w:rsidRPr="003B354C" w:rsidRDefault="00E001BE" w:rsidP="00E001B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E001BE" w:rsidTr="004453DB">
        <w:tc>
          <w:tcPr>
            <w:tcW w:w="562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2</w:t>
            </w:r>
          </w:p>
        </w:tc>
        <w:tc>
          <w:tcPr>
            <w:tcW w:w="5103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Наливной пол</w:t>
            </w:r>
          </w:p>
        </w:tc>
        <w:tc>
          <w:tcPr>
            <w:tcW w:w="6946" w:type="dxa"/>
            <w:vAlign w:val="center"/>
          </w:tcPr>
          <w:p w:rsidR="00E001BE" w:rsidRPr="004F1010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Минимальная толщина, мм</w:t>
            </w:r>
            <w:r w:rsidRPr="004F1010">
              <w:rPr>
                <w:rFonts w:ascii="XO Thames" w:hAnsi="XO Thames"/>
                <w:color w:val="000000"/>
                <w:sz w:val="20"/>
              </w:rPr>
              <w:t>: &lt;=3</w:t>
            </w:r>
          </w:p>
          <w:p w:rsidR="00E001BE" w:rsidRPr="004F1010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Максимальная толщина, мм</w:t>
            </w:r>
            <w:proofErr w:type="gramStart"/>
            <w:r w:rsidRPr="004F1010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4F1010">
              <w:rPr>
                <w:rFonts w:ascii="XO Thames" w:hAnsi="XO Thames"/>
                <w:color w:val="000000"/>
                <w:sz w:val="20"/>
              </w:rPr>
              <w:t>=100</w:t>
            </w:r>
          </w:p>
          <w:p w:rsidR="00E001BE" w:rsidRPr="004F1010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  <w:lang w:val="en-US"/>
              </w:rPr>
            </w:pPr>
            <w:r>
              <w:rPr>
                <w:rFonts w:ascii="XO Thames" w:hAnsi="XO Thames"/>
                <w:color w:val="000000"/>
                <w:sz w:val="20"/>
              </w:rPr>
              <w:t>Вес упаковки, кг</w:t>
            </w:r>
            <w:proofErr w:type="gramStart"/>
            <w:r>
              <w:rPr>
                <w:rFonts w:ascii="XO Thames" w:hAnsi="XO Thames"/>
                <w:color w:val="000000"/>
                <w:sz w:val="20"/>
                <w:lang w:val="en-US"/>
              </w:rPr>
              <w:t>: &gt;</w:t>
            </w:r>
            <w:proofErr w:type="gramEnd"/>
            <w:r>
              <w:rPr>
                <w:rFonts w:ascii="XO Thames" w:hAnsi="XO Thames"/>
                <w:color w:val="000000"/>
                <w:sz w:val="20"/>
                <w:lang w:val="en-US"/>
              </w:rPr>
              <w:t>=20</w:t>
            </w:r>
          </w:p>
        </w:tc>
        <w:tc>
          <w:tcPr>
            <w:tcW w:w="851" w:type="dxa"/>
            <w:vAlign w:val="center"/>
          </w:tcPr>
          <w:p w:rsidR="00E001BE" w:rsidRDefault="00E001BE" w:rsidP="00E001BE">
            <w:pPr>
              <w:spacing w:after="0" w:line="240" w:lineRule="auto"/>
              <w:jc w:val="center"/>
            </w:pPr>
            <w:proofErr w:type="spellStart"/>
            <w:r w:rsidRPr="0010471B"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E001BE" w:rsidRPr="003B354C" w:rsidRDefault="00E001BE" w:rsidP="00E001B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E001BE" w:rsidTr="004453DB">
        <w:tc>
          <w:tcPr>
            <w:tcW w:w="562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3</w:t>
            </w:r>
          </w:p>
        </w:tc>
        <w:tc>
          <w:tcPr>
            <w:tcW w:w="5103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Смеситель</w:t>
            </w:r>
          </w:p>
        </w:tc>
        <w:tc>
          <w:tcPr>
            <w:tcW w:w="6946" w:type="dxa"/>
            <w:vAlign w:val="center"/>
          </w:tcPr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</w:t>
            </w:r>
            <w:r w:rsidRPr="00275C4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Латунь</w:t>
            </w:r>
          </w:p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Резьба на входе</w:t>
            </w:r>
            <w:r w:rsidRPr="00275C4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М10</w:t>
            </w:r>
          </w:p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Высота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излива</w:t>
            </w:r>
            <w:proofErr w:type="spellEnd"/>
            <w:r>
              <w:rPr>
                <w:rFonts w:ascii="XO Thames" w:hAnsi="XO Thames"/>
                <w:color w:val="000000"/>
                <w:sz w:val="20"/>
              </w:rPr>
              <w:t>, см</w:t>
            </w:r>
            <w:proofErr w:type="gramStart"/>
            <w:r w:rsidRPr="00275C4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275C4E">
              <w:rPr>
                <w:rFonts w:ascii="XO Thames" w:hAnsi="XO Thames"/>
                <w:color w:val="000000"/>
                <w:sz w:val="20"/>
              </w:rPr>
              <w:t>=24</w:t>
            </w:r>
          </w:p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Длина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излива</w:t>
            </w:r>
            <w:proofErr w:type="spellEnd"/>
            <w:r>
              <w:rPr>
                <w:rFonts w:ascii="XO Thames" w:hAnsi="XO Thames"/>
                <w:color w:val="000000"/>
                <w:sz w:val="20"/>
              </w:rPr>
              <w:t>, см</w:t>
            </w:r>
            <w:proofErr w:type="gramStart"/>
            <w:r w:rsidRPr="00275C4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275C4E">
              <w:rPr>
                <w:rFonts w:ascii="XO Thames" w:hAnsi="XO Thames"/>
                <w:color w:val="000000"/>
                <w:sz w:val="20"/>
              </w:rPr>
              <w:t>=22</w:t>
            </w:r>
          </w:p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Длина шланга, см</w:t>
            </w:r>
            <w:proofErr w:type="gramStart"/>
            <w:r w:rsidRPr="00275C4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275C4E">
              <w:rPr>
                <w:rFonts w:ascii="XO Thames" w:hAnsi="XO Thames"/>
                <w:color w:val="000000"/>
                <w:sz w:val="20"/>
              </w:rPr>
              <w:t>=45</w:t>
            </w:r>
          </w:p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смесителя</w:t>
            </w:r>
            <w:r w:rsidRPr="00E001BE">
              <w:rPr>
                <w:rFonts w:ascii="XO Thames" w:hAnsi="XO Thames"/>
                <w:color w:val="000000"/>
                <w:sz w:val="20"/>
              </w:rPr>
              <w:t xml:space="preserve">: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Однорычажный</w:t>
            </w:r>
            <w:proofErr w:type="spellEnd"/>
          </w:p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 монтажа</w:t>
            </w:r>
            <w:r>
              <w:rPr>
                <w:rFonts w:ascii="XO Thames" w:hAnsi="XO Thames"/>
                <w:color w:val="000000"/>
                <w:sz w:val="20"/>
                <w:lang w:val="en-US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Настольный</w:t>
            </w:r>
          </w:p>
        </w:tc>
        <w:tc>
          <w:tcPr>
            <w:tcW w:w="851" w:type="dxa"/>
            <w:vAlign w:val="center"/>
          </w:tcPr>
          <w:p w:rsidR="00E001BE" w:rsidRDefault="00E001BE" w:rsidP="00E001BE">
            <w:pPr>
              <w:spacing w:after="0" w:line="240" w:lineRule="auto"/>
              <w:jc w:val="center"/>
            </w:pPr>
            <w:proofErr w:type="spellStart"/>
            <w:r w:rsidRPr="0010471B"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E001BE" w:rsidRPr="003B354C" w:rsidRDefault="00E001BE" w:rsidP="00E001B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E001BE" w:rsidTr="004453DB">
        <w:tc>
          <w:tcPr>
            <w:tcW w:w="562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4</w:t>
            </w:r>
          </w:p>
        </w:tc>
        <w:tc>
          <w:tcPr>
            <w:tcW w:w="5103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Кабель-канал</w:t>
            </w:r>
          </w:p>
        </w:tc>
        <w:tc>
          <w:tcPr>
            <w:tcW w:w="6946" w:type="dxa"/>
            <w:vAlign w:val="center"/>
          </w:tcPr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Ширина, мм</w:t>
            </w:r>
            <w:proofErr w:type="gramStart"/>
            <w:r w:rsidRPr="00275C4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275C4E">
              <w:rPr>
                <w:rFonts w:ascii="XO Thames" w:hAnsi="XO Thames"/>
                <w:color w:val="000000"/>
                <w:sz w:val="20"/>
              </w:rPr>
              <w:t xml:space="preserve">=12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 w:rsidRPr="00275C4E">
              <w:rPr>
                <w:rFonts w:ascii="XO Thames" w:hAnsi="XO Thames"/>
                <w:color w:val="000000"/>
                <w:sz w:val="20"/>
              </w:rPr>
              <w:t>&lt;=15</w:t>
            </w:r>
          </w:p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Высота, мм</w:t>
            </w:r>
            <w:proofErr w:type="gramStart"/>
            <w:r w:rsidRPr="00275C4E">
              <w:rPr>
                <w:rFonts w:ascii="XO Thames" w:hAnsi="XO Thames"/>
                <w:color w:val="000000"/>
                <w:sz w:val="20"/>
              </w:rPr>
              <w:t xml:space="preserve">: </w:t>
            </w:r>
            <w:r w:rsidRPr="00275C4E">
              <w:rPr>
                <w:rFonts w:ascii="XO Thames" w:hAnsi="XO Thames"/>
                <w:color w:val="000000"/>
                <w:sz w:val="20"/>
              </w:rPr>
              <w:t>&gt;</w:t>
            </w:r>
            <w:proofErr w:type="gramEnd"/>
            <w:r w:rsidRPr="00275C4E">
              <w:rPr>
                <w:rFonts w:ascii="XO Thames" w:hAnsi="XO Thames"/>
                <w:color w:val="000000"/>
                <w:sz w:val="20"/>
              </w:rPr>
              <w:t xml:space="preserve">=12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 w:rsidRPr="00275C4E">
              <w:rPr>
                <w:rFonts w:ascii="XO Thames" w:hAnsi="XO Thames"/>
                <w:color w:val="000000"/>
                <w:sz w:val="20"/>
              </w:rPr>
              <w:t>&lt;=15</w:t>
            </w:r>
          </w:p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Длинна, мм</w:t>
            </w:r>
            <w:proofErr w:type="gramStart"/>
            <w:r w:rsidRPr="00275C4E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275C4E">
              <w:rPr>
                <w:rFonts w:ascii="XO Thames" w:hAnsi="XO Thames"/>
                <w:color w:val="000000"/>
                <w:sz w:val="20"/>
              </w:rPr>
              <w:t>= 2000</w:t>
            </w:r>
          </w:p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</w:t>
            </w:r>
            <w:r w:rsidRPr="00275C4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ПВХ</w:t>
            </w:r>
          </w:p>
        </w:tc>
        <w:tc>
          <w:tcPr>
            <w:tcW w:w="851" w:type="dxa"/>
            <w:vAlign w:val="center"/>
          </w:tcPr>
          <w:p w:rsidR="00E001BE" w:rsidRDefault="00E001BE" w:rsidP="00E001BE">
            <w:pPr>
              <w:spacing w:after="0" w:line="240" w:lineRule="auto"/>
              <w:jc w:val="center"/>
            </w:pPr>
            <w:proofErr w:type="spellStart"/>
            <w:r w:rsidRPr="0010471B"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E001BE" w:rsidRPr="003B354C" w:rsidRDefault="00E001BE" w:rsidP="00E001B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E001BE" w:rsidTr="004453DB">
        <w:tc>
          <w:tcPr>
            <w:tcW w:w="562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5</w:t>
            </w:r>
          </w:p>
        </w:tc>
        <w:tc>
          <w:tcPr>
            <w:tcW w:w="5103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Кабель-канал</w:t>
            </w:r>
          </w:p>
        </w:tc>
        <w:tc>
          <w:tcPr>
            <w:tcW w:w="6946" w:type="dxa"/>
            <w:vAlign w:val="center"/>
          </w:tcPr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Ширина, мм</w:t>
            </w:r>
            <w:proofErr w:type="gramStart"/>
            <w:r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>
              <w:rPr>
                <w:rFonts w:ascii="XO Thames" w:hAnsi="XO Thames"/>
                <w:color w:val="000000"/>
                <w:sz w:val="20"/>
              </w:rPr>
              <w:t>=40</w:t>
            </w:r>
            <w:r w:rsidRPr="00275C4E"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>
              <w:rPr>
                <w:rFonts w:ascii="XO Thames" w:hAnsi="XO Thames"/>
                <w:color w:val="000000"/>
                <w:sz w:val="20"/>
              </w:rPr>
              <w:t>&lt;=45</w:t>
            </w:r>
          </w:p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Высота, мм</w:t>
            </w:r>
            <w:proofErr w:type="gramStart"/>
            <w:r w:rsidRPr="00275C4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&gt;</w:t>
            </w:r>
            <w:proofErr w:type="gramEnd"/>
            <w:r>
              <w:rPr>
                <w:rFonts w:ascii="XO Thames" w:hAnsi="XO Thames"/>
                <w:color w:val="000000"/>
                <w:sz w:val="20"/>
              </w:rPr>
              <w:t>=25</w:t>
            </w:r>
            <w:r w:rsidRPr="00275C4E"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>
              <w:rPr>
                <w:rFonts w:ascii="XO Thames" w:hAnsi="XO Thames"/>
                <w:color w:val="000000"/>
                <w:sz w:val="20"/>
              </w:rPr>
              <w:t>&lt;=30</w:t>
            </w:r>
          </w:p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  <w:lang w:val="en-US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Длинна, мм</w:t>
            </w:r>
            <w:proofErr w:type="gramStart"/>
            <w:r>
              <w:rPr>
                <w:rFonts w:ascii="XO Thames" w:hAnsi="XO Thames"/>
                <w:color w:val="000000"/>
                <w:sz w:val="20"/>
                <w:lang w:val="en-US"/>
              </w:rPr>
              <w:t>: &gt;</w:t>
            </w:r>
            <w:proofErr w:type="gramEnd"/>
            <w:r>
              <w:rPr>
                <w:rFonts w:ascii="XO Thames" w:hAnsi="XO Thames"/>
                <w:color w:val="000000"/>
                <w:sz w:val="20"/>
                <w:lang w:val="en-US"/>
              </w:rPr>
              <w:t>= 2000</w:t>
            </w:r>
          </w:p>
          <w:p w:rsidR="00E001BE" w:rsidRPr="003D0158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</w:t>
            </w:r>
            <w:r>
              <w:rPr>
                <w:rFonts w:ascii="XO Thames" w:hAnsi="XO Thames"/>
                <w:color w:val="000000"/>
                <w:sz w:val="20"/>
                <w:lang w:val="en-US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ПВХ</w:t>
            </w:r>
          </w:p>
        </w:tc>
        <w:tc>
          <w:tcPr>
            <w:tcW w:w="851" w:type="dxa"/>
            <w:vAlign w:val="center"/>
          </w:tcPr>
          <w:p w:rsidR="00E001BE" w:rsidRDefault="00E001BE" w:rsidP="00E001BE">
            <w:pPr>
              <w:spacing w:after="0" w:line="240" w:lineRule="auto"/>
              <w:jc w:val="center"/>
            </w:pPr>
            <w:proofErr w:type="spellStart"/>
            <w:r w:rsidRPr="0010471B"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E001BE" w:rsidRPr="003B354C" w:rsidRDefault="00E001BE" w:rsidP="00E001B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E001BE" w:rsidTr="004453DB">
        <w:tc>
          <w:tcPr>
            <w:tcW w:w="562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6</w:t>
            </w:r>
          </w:p>
        </w:tc>
        <w:tc>
          <w:tcPr>
            <w:tcW w:w="5103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 xml:space="preserve">Грунтовка </w:t>
            </w:r>
          </w:p>
        </w:tc>
        <w:tc>
          <w:tcPr>
            <w:tcW w:w="6946" w:type="dxa"/>
            <w:vAlign w:val="center"/>
          </w:tcPr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</w:t>
            </w:r>
            <w:r w:rsidRPr="00E001B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Грунтовка глубокого проникновения</w:t>
            </w:r>
          </w:p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поверхности использования</w:t>
            </w:r>
            <w:r w:rsidRPr="00275C4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кирпич, цемент,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гипсокартон</w:t>
            </w:r>
            <w:proofErr w:type="spellEnd"/>
            <w:r>
              <w:rPr>
                <w:rFonts w:ascii="XO Thames" w:hAnsi="XO Thames"/>
                <w:color w:val="000000"/>
                <w:sz w:val="20"/>
              </w:rPr>
              <w:t>, штукатурка, дерево</w:t>
            </w:r>
          </w:p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Вес тары</w:t>
            </w:r>
            <w:proofErr w:type="gramStart"/>
            <w:r>
              <w:rPr>
                <w:rFonts w:ascii="XO Thames" w:hAnsi="XO Thames"/>
                <w:color w:val="000000"/>
                <w:sz w:val="20"/>
                <w:lang w:val="en-US"/>
              </w:rPr>
              <w:t>: &gt;</w:t>
            </w:r>
            <w:proofErr w:type="gramEnd"/>
            <w:r>
              <w:rPr>
                <w:rFonts w:ascii="XO Thames" w:hAnsi="XO Thames"/>
                <w:color w:val="000000"/>
                <w:sz w:val="20"/>
                <w:lang w:val="en-US"/>
              </w:rPr>
              <w:t xml:space="preserve">=22 </w:t>
            </w:r>
            <w:r>
              <w:rPr>
                <w:rFonts w:ascii="XO Thames" w:hAnsi="XO Thames"/>
                <w:color w:val="000000"/>
                <w:sz w:val="20"/>
              </w:rPr>
              <w:t>л</w:t>
            </w:r>
          </w:p>
        </w:tc>
        <w:tc>
          <w:tcPr>
            <w:tcW w:w="851" w:type="dxa"/>
            <w:vAlign w:val="center"/>
          </w:tcPr>
          <w:p w:rsidR="00E001BE" w:rsidRDefault="00E001BE" w:rsidP="00E001BE">
            <w:pPr>
              <w:spacing w:after="0" w:line="240" w:lineRule="auto"/>
              <w:jc w:val="center"/>
            </w:pPr>
            <w:proofErr w:type="spellStart"/>
            <w:r w:rsidRPr="0010471B"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E001BE" w:rsidRPr="003B354C" w:rsidRDefault="00E001BE" w:rsidP="00E001B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E001BE" w:rsidTr="004453DB">
        <w:tc>
          <w:tcPr>
            <w:tcW w:w="562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7</w:t>
            </w:r>
          </w:p>
        </w:tc>
        <w:tc>
          <w:tcPr>
            <w:tcW w:w="5103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Грунтовка</w:t>
            </w:r>
          </w:p>
        </w:tc>
        <w:tc>
          <w:tcPr>
            <w:tcW w:w="6946" w:type="dxa"/>
            <w:vAlign w:val="center"/>
          </w:tcPr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</w:t>
            </w:r>
            <w:r w:rsidRPr="00E001BE">
              <w:rPr>
                <w:rFonts w:ascii="XO Thames" w:hAnsi="XO Thames"/>
                <w:color w:val="000000"/>
                <w:sz w:val="20"/>
              </w:rPr>
              <w:t xml:space="preserve">: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Бетоноконтакт</w:t>
            </w:r>
            <w:proofErr w:type="spellEnd"/>
          </w:p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поверхности использования</w:t>
            </w:r>
            <w:r w:rsidRPr="00275C4E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 xml:space="preserve">кирпич, цемент, </w:t>
            </w:r>
            <w:proofErr w:type="spellStart"/>
            <w:r>
              <w:rPr>
                <w:rFonts w:ascii="XO Thames" w:hAnsi="XO Thames"/>
                <w:color w:val="000000"/>
                <w:sz w:val="20"/>
              </w:rPr>
              <w:t>гипсокартон</w:t>
            </w:r>
            <w:proofErr w:type="spellEnd"/>
            <w:r>
              <w:rPr>
                <w:rFonts w:ascii="XO Thames" w:hAnsi="XO Thames"/>
                <w:color w:val="000000"/>
                <w:sz w:val="20"/>
              </w:rPr>
              <w:t>, штукатурка, дерево</w:t>
            </w:r>
          </w:p>
          <w:p w:rsidR="00E001BE" w:rsidRPr="00275C4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Вес тары</w:t>
            </w:r>
            <w:proofErr w:type="gramStart"/>
            <w:r>
              <w:rPr>
                <w:rFonts w:ascii="XO Thames" w:hAnsi="XO Thames"/>
                <w:color w:val="000000"/>
                <w:sz w:val="20"/>
                <w:lang w:val="en-US"/>
              </w:rPr>
              <w:t>: &gt;</w:t>
            </w:r>
            <w:proofErr w:type="gramEnd"/>
            <w:r>
              <w:rPr>
                <w:rFonts w:ascii="XO Thames" w:hAnsi="XO Thames"/>
                <w:color w:val="000000"/>
                <w:sz w:val="20"/>
                <w:lang w:val="en-US"/>
              </w:rPr>
              <w:t>=18</w:t>
            </w:r>
            <w:r>
              <w:rPr>
                <w:rFonts w:ascii="XO Thames" w:hAnsi="XO Thames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</w:rPr>
              <w:t>кг</w:t>
            </w:r>
          </w:p>
        </w:tc>
        <w:tc>
          <w:tcPr>
            <w:tcW w:w="851" w:type="dxa"/>
            <w:vAlign w:val="center"/>
          </w:tcPr>
          <w:p w:rsidR="00E001BE" w:rsidRDefault="00E001BE" w:rsidP="00E001BE">
            <w:pPr>
              <w:spacing w:after="0" w:line="240" w:lineRule="auto"/>
              <w:jc w:val="center"/>
            </w:pPr>
            <w:proofErr w:type="spellStart"/>
            <w:r w:rsidRPr="0010471B"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E001BE" w:rsidRPr="003B354C" w:rsidRDefault="00E001BE" w:rsidP="00E001B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E001BE" w:rsidTr="004453DB">
        <w:tc>
          <w:tcPr>
            <w:tcW w:w="562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>
              <w:rPr>
                <w:rFonts w:ascii="XO Thames" w:eastAsia="Times New Roman" w:hAnsi="XO Thames"/>
                <w:color w:val="000000"/>
                <w:lang w:eastAsia="ru-RU"/>
              </w:rPr>
              <w:t>8</w:t>
            </w:r>
          </w:p>
        </w:tc>
        <w:tc>
          <w:tcPr>
            <w:tcW w:w="5103" w:type="dxa"/>
            <w:vAlign w:val="center"/>
          </w:tcPr>
          <w:p w:rsidR="00E001BE" w:rsidRPr="00A31231" w:rsidRDefault="00E001BE" w:rsidP="00E001BE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</w:rPr>
              <w:t>Эмаль</w:t>
            </w:r>
          </w:p>
        </w:tc>
        <w:tc>
          <w:tcPr>
            <w:tcW w:w="6946" w:type="dxa"/>
            <w:vAlign w:val="center"/>
          </w:tcPr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Тип</w:t>
            </w:r>
            <w:r w:rsidRPr="00042F97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Эмаль</w:t>
            </w:r>
          </w:p>
          <w:p w:rsidR="00E001BE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Материал поверхности применения</w:t>
            </w:r>
            <w:r w:rsidRPr="00042F97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Металл</w:t>
            </w:r>
          </w:p>
          <w:p w:rsidR="00E001BE" w:rsidRPr="00042F97" w:rsidRDefault="00E001BE" w:rsidP="00E001BE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proofErr w:type="gramStart"/>
            <w:r>
              <w:rPr>
                <w:rFonts w:ascii="XO Thames" w:hAnsi="XO Thames"/>
                <w:color w:val="000000"/>
                <w:sz w:val="20"/>
              </w:rPr>
              <w:t>Для поверхностей</w:t>
            </w:r>
            <w:proofErr w:type="gramEnd"/>
            <w:r>
              <w:rPr>
                <w:rFonts w:ascii="XO Thames" w:hAnsi="XO Thames"/>
                <w:color w:val="000000"/>
                <w:sz w:val="20"/>
              </w:rPr>
              <w:t xml:space="preserve"> подвергающихся нагреву до 600 градусов </w:t>
            </w:r>
          </w:p>
        </w:tc>
        <w:tc>
          <w:tcPr>
            <w:tcW w:w="851" w:type="dxa"/>
            <w:vAlign w:val="center"/>
          </w:tcPr>
          <w:p w:rsidR="00E001BE" w:rsidRDefault="00E001BE" w:rsidP="00E001BE">
            <w:pPr>
              <w:spacing w:after="0" w:line="240" w:lineRule="auto"/>
              <w:jc w:val="center"/>
            </w:pPr>
            <w:proofErr w:type="spellStart"/>
            <w:r w:rsidRPr="0010471B"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E001BE" w:rsidRPr="003B354C" w:rsidRDefault="00E001BE" w:rsidP="00E001B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</w:tr>
    </w:tbl>
    <w:p w:rsidR="00A906C2" w:rsidRDefault="00A906C2" w:rsidP="00E14F10">
      <w:pPr>
        <w:spacing w:line="360" w:lineRule="auto"/>
        <w:rPr>
          <w:rFonts w:ascii="XO Thames" w:hAnsi="XO Thames"/>
          <w:sz w:val="28"/>
          <w:szCs w:val="28"/>
        </w:rPr>
      </w:pPr>
    </w:p>
    <w:p w:rsidR="00E001BE" w:rsidRPr="004606E7" w:rsidRDefault="00E001BE" w:rsidP="00E14F10">
      <w:pPr>
        <w:spacing w:line="360" w:lineRule="auto"/>
        <w:rPr>
          <w:rFonts w:ascii="XO Thames" w:hAnsi="XO Thames"/>
          <w:sz w:val="28"/>
          <w:szCs w:val="28"/>
        </w:rPr>
      </w:pPr>
      <w:bookmarkStart w:id="0" w:name="_GoBack"/>
      <w:bookmarkEnd w:id="0"/>
    </w:p>
    <w:p w:rsidR="00A906C2" w:rsidRPr="004606E7" w:rsidRDefault="00A906C2" w:rsidP="00A906C2">
      <w:pPr>
        <w:numPr>
          <w:ilvl w:val="0"/>
          <w:numId w:val="1"/>
        </w:numPr>
        <w:spacing w:after="0"/>
        <w:contextualSpacing/>
        <w:jc w:val="center"/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Обязательные требования: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2.1. Поставка товара, документов подтверждающих выполнение обязательств по контракту осуществляется в течение </w:t>
      </w:r>
      <w:r w:rsidR="00E001BE">
        <w:rPr>
          <w:rFonts w:ascii="XO Thames" w:eastAsia="Times New Roman" w:hAnsi="XO Thames"/>
          <w:sz w:val="24"/>
          <w:szCs w:val="24"/>
          <w:lang w:eastAsia="ru-RU"/>
        </w:rPr>
        <w:t>1</w:t>
      </w:r>
      <w:r>
        <w:rPr>
          <w:rFonts w:ascii="XO Thames" w:eastAsia="Times New Roman" w:hAnsi="XO Thames"/>
          <w:sz w:val="24"/>
          <w:szCs w:val="24"/>
          <w:lang w:eastAsia="ru-RU"/>
        </w:rPr>
        <w:t>5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 рабочих дней 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br/>
        <w:t xml:space="preserve">с момента заключения государственного контракта\договора, по адресу: </w:t>
      </w:r>
      <w:r>
        <w:rPr>
          <w:rFonts w:ascii="XO Thames" w:eastAsia="Times New Roman" w:hAnsi="XO Thames"/>
          <w:sz w:val="24"/>
          <w:szCs w:val="24"/>
          <w:lang w:eastAsia="ru-RU"/>
        </w:rPr>
        <w:t>390013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, г. Рязань, Первомайский проспект, 27б;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2.2. Государственный заказчик обязуется оплатить поставленный товар в установленные сроки.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2.3. Государственный заказчик: ФКУ СИЗО-1 УФСИН России по Рязанской области, </w:t>
      </w:r>
      <w:r>
        <w:rPr>
          <w:rFonts w:ascii="XO Thames" w:eastAsia="Times New Roman" w:hAnsi="XO Thames"/>
          <w:sz w:val="24"/>
          <w:szCs w:val="24"/>
          <w:lang w:eastAsia="ru-RU"/>
        </w:rPr>
        <w:t>390013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, г. Рязань, Первомайский проспект, 27б;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2.4.  Оплата поставленного Товара производится Государственным заказчиком в российских рублях, в форме безналичного расчета,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без предоплаты платежными поручениями путем перечисления денежных средств, выделяемых из федерального бюджета по коду бюджетной классификации 320 0305 42 4 06 90049 24</w:t>
      </w:r>
      <w:r>
        <w:rPr>
          <w:rFonts w:ascii="XO Thames" w:eastAsia="Times New Roman" w:hAnsi="XO Thames"/>
          <w:sz w:val="24"/>
          <w:szCs w:val="24"/>
          <w:lang w:eastAsia="ru-RU"/>
        </w:rPr>
        <w:t>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, на расчетный счет Поставщика, в течение </w:t>
      </w:r>
      <w:proofErr w:type="gramStart"/>
      <w:r w:rsidRPr="004606E7">
        <w:rPr>
          <w:rFonts w:ascii="XO Thames" w:eastAsia="Times New Roman" w:hAnsi="XO Thames"/>
          <w:sz w:val="24"/>
          <w:szCs w:val="24"/>
          <w:lang w:eastAsia="ru-RU"/>
        </w:rPr>
        <w:t>7  рабочих</w:t>
      </w:r>
      <w:proofErr w:type="gramEnd"/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 дней с момента поставки товара. Вместе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с Товаром Поставщик передает Государственному Заказчику относящуюся к Товару документацию: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счет, счет-фактуру, оформленную в 2-х экземплярах (по одному для Поставщика и Государственного заказчика); 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товарную накладную (код формы 0330212 по ОКУД), или УПД оформленную в 2-х экземплярах (по одному для Поставщика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и Государственного заказчика) с печатью Поставщика;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Качество поставляемого товара должно соответствовать действующим в Российской Федерации требованиям к такому товару,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в том числе требованиям безопасности, требованиям нормативных и иных актов Государственного заказчика и условиям Контракта\договора.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5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. Приемка поставленного товара осуществляется 3 (трех) рабочих дней. Поставщик устраняет нарушения (качество, количество, комплектность) в течение 15 (пятнадцати) рабочих дней с момента получения уведомления в письменной форме от Заказчика. Расходы, связанные с устранением недостатков Товара и некомплектности, несет Поставщик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6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По факту приемки товара, не позднее 1 (одного) рабочего дня с момента ее завершения, уполномоченные представители Поставщика и Государственного Заказчика подписывают акт приема-передачи товара и товарную накладную в 2 (двух) экземплярах,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по одному для Государственного заказчика и Поставщика. 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7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Товар, не соответствующий требованиям Контракта\договора, приемке не подлежит и считается не поставленным.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При этом Государственный Заказчик составляет мотивированный отказ от приемки товара и подписания Акта приема-передачи товара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с указанием недостатков и сроков их устранения, который направляет Поставщику в течение 2 (двух) рабочих дней с момента выявления несоответствия товара требованиям действующего законодательства Российской Федерации и условиям Контракта\договора.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При этом в случае выявления несоответствия товара требованиям Контракта\договора, Государственный Заказчик вправе не отказывать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в приемке товара, если выявленное несоответствие не препятствует его приемке и устранено Поставщиком.</w:t>
      </w:r>
    </w:p>
    <w:p w:rsidR="008C650D" w:rsidRPr="00A906C2" w:rsidRDefault="00A906C2" w:rsidP="00A906C2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>2.8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Упаковка. Товар должен быть в упаковке, позволяющей транспортировать его любым видом транспорта на любое расстояние, предохранять от всякого рода загрязнений, механических повреждений, утраты товарного вида и коррозии, атмосферного воздействия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при его перевозке с учетом возможных перегрузок в пути и длительного хранения.</w:t>
      </w:r>
    </w:p>
    <w:sectPr w:rsidR="008C650D" w:rsidRPr="00A906C2" w:rsidSect="00E001B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FD"/>
    <w:rsid w:val="008C650D"/>
    <w:rsid w:val="00967EFD"/>
    <w:rsid w:val="00A906C2"/>
    <w:rsid w:val="00E001BE"/>
    <w:rsid w:val="00E1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C0605-14E5-4C88-96E5-9F4F5917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6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6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648</Words>
  <Characters>3698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 кбо</dc:creator>
  <cp:keywords/>
  <dc:description/>
  <cp:lastModifiedBy>Илья Игнатов</cp:lastModifiedBy>
  <cp:revision>4</cp:revision>
  <cp:lastPrinted>2026-04-10T09:46:00Z</cp:lastPrinted>
  <dcterms:created xsi:type="dcterms:W3CDTF">2026-04-10T09:43:00Z</dcterms:created>
  <dcterms:modified xsi:type="dcterms:W3CDTF">2026-07-31T08:43:00Z</dcterms:modified>
</cp:coreProperties>
</file>