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A3" w:rsidRDefault="007A22A3">
      <w:pPr>
        <w:widowControl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A22A3" w:rsidRDefault="000F0F21">
      <w:pPr>
        <w:pStyle w:val="af7"/>
        <w:widowControl/>
        <w:tabs>
          <w:tab w:val="left" w:pos="993"/>
        </w:tabs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ar-SA"/>
        </w:rPr>
        <w:t>ТЕХНИЧЕСКОЕ ЗАДАНИЕ</w:t>
      </w:r>
    </w:p>
    <w:p w:rsidR="007A22A3" w:rsidRDefault="007A22A3">
      <w:pPr>
        <w:pStyle w:val="af7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</w:p>
    <w:p w:rsidR="007A22A3" w:rsidRPr="00AD7121" w:rsidRDefault="000F0F21">
      <w:pPr>
        <w:pStyle w:val="af7"/>
        <w:widowControl/>
        <w:numPr>
          <w:ilvl w:val="0"/>
          <w:numId w:val="8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Наименование объекта закупки:</w:t>
      </w:r>
    </w:p>
    <w:p w:rsidR="00AD7121" w:rsidRDefault="00AD7121" w:rsidP="00AD7121">
      <w:pPr>
        <w:pStyle w:val="af7"/>
        <w:widowControl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Продление лицензии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сдачи отчетности в налоговые органы.</w:t>
      </w:r>
    </w:p>
    <w:p w:rsidR="007A22A3" w:rsidRPr="00526F3E" w:rsidRDefault="000F0F21">
      <w:pPr>
        <w:pStyle w:val="af7"/>
        <w:numPr>
          <w:ilvl w:val="0"/>
          <w:numId w:val="8"/>
        </w:numPr>
        <w:tabs>
          <w:tab w:val="left" w:pos="0"/>
        </w:tabs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26F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Срок права использования лицензии</w:t>
      </w:r>
      <w:r w:rsidR="00AD7121" w:rsidRPr="00526F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26F3E">
        <w:rPr>
          <w:rFonts w:ascii="Times New Roman" w:hAnsi="Times New Roman" w:cs="Times New Roman"/>
          <w:sz w:val="26"/>
          <w:szCs w:val="26"/>
        </w:rPr>
        <w:t xml:space="preserve">12 (двенадцать) месяцев </w:t>
      </w:r>
      <w:proofErr w:type="gramStart"/>
      <w:r w:rsidRPr="00526F3E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526F3E">
        <w:rPr>
          <w:rFonts w:ascii="Times New Roman" w:hAnsi="Times New Roman" w:cs="Times New Roman"/>
          <w:sz w:val="26"/>
          <w:szCs w:val="26"/>
        </w:rPr>
        <w:t xml:space="preserve"> документа о приемке.</w:t>
      </w:r>
    </w:p>
    <w:p w:rsidR="007A22A3" w:rsidRDefault="000F0F21">
      <w:pPr>
        <w:pStyle w:val="af7"/>
        <w:numPr>
          <w:ilvl w:val="0"/>
          <w:numId w:val="8"/>
        </w:numPr>
        <w:tabs>
          <w:tab w:val="left" w:pos="0"/>
        </w:tabs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Место использования программного обеспечения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350001, Краснодарский край,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Краснодар, </w:t>
      </w:r>
    </w:p>
    <w:p w:rsidR="007A22A3" w:rsidRDefault="000F0F21">
      <w:pPr>
        <w:pStyle w:val="af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ул. им. Маяковского, д.158</w:t>
      </w:r>
    </w:p>
    <w:p w:rsidR="007A22A3" w:rsidRDefault="000F0F21">
      <w:pPr>
        <w:pStyle w:val="af7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ar-SA"/>
        </w:rPr>
        <w:t> Описание объекта закупки:</w:t>
      </w:r>
    </w:p>
    <w:tbl>
      <w:tblPr>
        <w:tblW w:w="10065" w:type="dxa"/>
        <w:tblInd w:w="108" w:type="dxa"/>
        <w:tblLayout w:type="fixed"/>
        <w:tblLook w:val="04A0"/>
      </w:tblPr>
      <w:tblGrid>
        <w:gridCol w:w="709"/>
        <w:gridCol w:w="6521"/>
        <w:gridCol w:w="1275"/>
        <w:gridCol w:w="1560"/>
      </w:tblGrid>
      <w:tr w:rsidR="007A22A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0F0F21">
            <w:pPr>
              <w:keepNext/>
              <w:keepLines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№</w:t>
            </w:r>
          </w:p>
          <w:p w:rsidR="007A22A3" w:rsidRDefault="000F0F21">
            <w:pPr>
              <w:keepNext/>
              <w:keepLines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7A22A3">
            <w:pPr>
              <w:keepNext/>
              <w:keepLines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</w:p>
          <w:p w:rsidR="007A22A3" w:rsidRDefault="000F0F21">
            <w:pPr>
              <w:keepNext/>
              <w:keepLines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Style w:val="afa"/>
                <w:rFonts w:ascii="Times New Roman" w:hAnsi="Times New Roman" w:cs="Times New Roman"/>
              </w:rPr>
              <w:t>Наименование предоставляемого права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0F0F2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  <w:t>изм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0F0F21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 w:bidi="ar-SA"/>
              </w:rPr>
              <w:t>Количество</w:t>
            </w:r>
          </w:p>
        </w:tc>
      </w:tr>
      <w:tr w:rsidR="007A22A3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widowControl/>
              <w:tabs>
                <w:tab w:val="left" w:pos="176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keepNext/>
              <w:keepLines/>
              <w:suppressLineNumbers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Права использования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SabyReport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Корпоративный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10К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7A22A3">
            <w:pPr>
              <w:widowControl/>
              <w:ind w:left="106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</w:p>
          <w:p w:rsidR="007A22A3" w:rsidRDefault="000F0F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  <w:t>1</w:t>
            </w:r>
          </w:p>
        </w:tc>
      </w:tr>
      <w:tr w:rsidR="007A22A3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widowControl/>
              <w:tabs>
                <w:tab w:val="left" w:pos="176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</w:pPr>
            <w:bookmarkStart w:id="0" w:name="bookmark3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ar-SA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keepNext/>
              <w:keepLines/>
              <w:suppressLineNumbers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Права использования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SabyReport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Корпоративный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10Ф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2A3" w:rsidRDefault="000F0F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2A3" w:rsidRDefault="007A22A3">
            <w:pPr>
              <w:widowControl/>
              <w:ind w:left="106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</w:p>
          <w:p w:rsidR="007A22A3" w:rsidRDefault="000F0F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bidi="ar-SA"/>
              </w:rPr>
              <w:t>1</w:t>
            </w:r>
          </w:p>
        </w:tc>
      </w:tr>
    </w:tbl>
    <w:p w:rsidR="007A22A3" w:rsidRDefault="007A22A3">
      <w:pPr>
        <w:spacing w:line="228" w:lineRule="auto"/>
        <w:ind w:left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7A22A3" w:rsidRDefault="000F0F21">
      <w:pPr>
        <w:spacing w:line="228" w:lineRule="auto"/>
        <w:ind w:left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5. Общие требования:</w:t>
      </w:r>
      <w:bookmarkEnd w:id="0"/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Передача Заказчику неисключительного права использования программного обеспечения «Web-система </w:t>
      </w:r>
      <w:proofErr w:type="spellStart"/>
      <w:r>
        <w:rPr>
          <w:rFonts w:ascii="Times New Roman" w:hAnsi="Times New Roman" w:cs="Times New Roman"/>
          <w:sz w:val="26"/>
          <w:szCs w:val="26"/>
        </w:rPr>
        <w:t>Saby</w:t>
      </w:r>
      <w:proofErr w:type="spellEnd"/>
      <w:r>
        <w:rPr>
          <w:rFonts w:ascii="Times New Roman" w:hAnsi="Times New Roman" w:cs="Times New Roman"/>
          <w:sz w:val="26"/>
          <w:szCs w:val="26"/>
        </w:rPr>
        <w:t>» путем предоставления электронной лицензии.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Система</w:t>
      </w:r>
      <w:r w:rsidR="00B94E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включает в себя: 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Отчетность в 1 ФНС, 1 СФР (ПФ, ФСС), 1 Росстат;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Автоматическую сверку расчетов с бюджетом;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Камеральную проверку отчетности;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- 50 исх. документов в год контрагентам в СБИС;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Работу с электронными больничными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проактивными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выплатами, электронными трудовыми книжками;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Персональный календарь бухгалтера;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Помощника по заполнению отчетов;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Работу с уведомлениями о требованиях, письмах от госорганов, результатах сдачи отчетности;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Пакетное расширение компаний;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Отчет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Сдано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/не сдано»;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Единый реестр требований;</w:t>
      </w:r>
    </w:p>
    <w:p w:rsidR="007A22A3" w:rsidRDefault="000F0F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Систему разграничения прав пользователей.</w:t>
      </w:r>
    </w:p>
    <w:p w:rsidR="007A22A3" w:rsidRPr="00AD7121" w:rsidRDefault="000F0F21" w:rsidP="00AD7121">
      <w:pPr>
        <w:tabs>
          <w:tab w:val="left" w:pos="1134"/>
        </w:tabs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 w:bidi="ar-SA"/>
        </w:rPr>
      </w:pPr>
      <w:bookmarkStart w:id="1" w:name="bookmark6"/>
      <w:bookmarkStart w:id="2" w:name="bookmark7"/>
      <w:r w:rsidRPr="00AD71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6. </w:t>
      </w:r>
      <w:r w:rsidRPr="00AD7121">
        <w:rPr>
          <w:rFonts w:ascii="Times New Roman" w:hAnsi="Times New Roman" w:cs="Times New Roman"/>
          <w:b/>
          <w:sz w:val="26"/>
          <w:szCs w:val="26"/>
        </w:rPr>
        <w:t xml:space="preserve">В состав предоставляемого права использования программного обеспечения «Web-система </w:t>
      </w:r>
      <w:proofErr w:type="spellStart"/>
      <w:r w:rsidRPr="00AD7121">
        <w:rPr>
          <w:rFonts w:ascii="Times New Roman" w:hAnsi="Times New Roman" w:cs="Times New Roman"/>
          <w:b/>
          <w:sz w:val="26"/>
          <w:szCs w:val="26"/>
        </w:rPr>
        <w:t>Saby</w:t>
      </w:r>
      <w:proofErr w:type="spellEnd"/>
      <w:r w:rsidRPr="00AD7121">
        <w:rPr>
          <w:rFonts w:ascii="Times New Roman" w:hAnsi="Times New Roman" w:cs="Times New Roman"/>
          <w:b/>
          <w:sz w:val="26"/>
          <w:szCs w:val="26"/>
        </w:rPr>
        <w:t>» входит</w:t>
      </w:r>
      <w:r w:rsidRPr="00AD7121">
        <w:rPr>
          <w:rFonts w:ascii="Times New Roman" w:hAnsi="Times New Roman" w:cs="Times New Roman"/>
          <w:sz w:val="26"/>
          <w:szCs w:val="26"/>
        </w:rPr>
        <w:t>:</w:t>
      </w:r>
      <w:bookmarkEnd w:id="1"/>
      <w:bookmarkEnd w:id="2"/>
    </w:p>
    <w:p w:rsidR="007A22A3" w:rsidRPr="00AD7121" w:rsidRDefault="000F0F21" w:rsidP="00AD712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 w:rsidRPr="00AD7121">
        <w:rPr>
          <w:rFonts w:ascii="Times New Roman" w:hAnsi="Times New Roman" w:cs="Times New Roman"/>
          <w:sz w:val="26"/>
          <w:szCs w:val="26"/>
        </w:rPr>
        <w:t>В состав предоставляемого права использования входит доступ к функциональным возможностям и сервисам, предусмотренным соответствующим тарифом разработчика, включая информационную и техническую поддержку, оказываемую правообладателем либо уполномоченным партнером.</w:t>
      </w:r>
    </w:p>
    <w:p w:rsidR="007A22A3" w:rsidRDefault="000F0F21" w:rsidP="00526F3E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Порядок предоставления права использования программного обеспечения.</w:t>
      </w:r>
    </w:p>
    <w:p w:rsidR="007A22A3" w:rsidRDefault="000F0F21" w:rsidP="00526F3E">
      <w:pPr>
        <w:tabs>
          <w:tab w:val="left" w:pos="63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7.1.Исполнитель предоставляет Заказчику неисключительное право использования программного обеспечения «Web-система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Saby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 путем передачи электронной лицензии (предоставления доступа) в соответствии с условиями настоящего технического задания.</w:t>
      </w:r>
    </w:p>
    <w:p w:rsidR="007A22A3" w:rsidRDefault="000F0F21" w:rsidP="00526F3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7.2. Передача права использования подтверждается документом о приемке (Актом передачи прав, универсальным передаточным документом либо иным документом, предусмотренным договором).</w:t>
      </w:r>
    </w:p>
    <w:p w:rsidR="007A22A3" w:rsidRDefault="000F0F21" w:rsidP="00526F3E">
      <w:pPr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8. </w:t>
      </w:r>
      <w:r>
        <w:rPr>
          <w:rFonts w:ascii="Times New Roman" w:hAnsi="Times New Roman" w:cs="Times New Roman"/>
          <w:b/>
          <w:sz w:val="26"/>
          <w:szCs w:val="26"/>
        </w:rPr>
        <w:t>Требования к качеству предоставляемого права использования программного обеспечения</w:t>
      </w:r>
    </w:p>
    <w:p w:rsidR="007A22A3" w:rsidRDefault="000F0F21" w:rsidP="00526F3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Предоставляемое право использования должно обеспечивать возможность использования программного обеспечения «Web-система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Saby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» в объеме функциональных возможностей, предусмотренных соответствующей лицензией (тарифом), в течение срока действия лицензии.</w:t>
      </w:r>
    </w:p>
    <w:p w:rsidR="007A22A3" w:rsidRDefault="000F0F21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Исполнитель гарантирует правомерность предоставления неисключительного права использования программного обеспечения и соответствие предоставляемой лицензии требованиям настоящего технического задания.</w:t>
      </w:r>
    </w:p>
    <w:p w:rsidR="007A22A3" w:rsidRPr="00526F3E" w:rsidRDefault="00526F3E" w:rsidP="00526F3E">
      <w:pPr>
        <w:tabs>
          <w:tab w:val="left" w:pos="142"/>
          <w:tab w:val="left" w:pos="993"/>
        </w:tabs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4" w:name="bookmark14"/>
      <w:bookmarkStart w:id="5" w:name="bookmark15"/>
      <w:r>
        <w:rPr>
          <w:rFonts w:ascii="Times New Roman" w:hAnsi="Times New Roman" w:cs="Times New Roman"/>
          <w:b/>
          <w:sz w:val="26"/>
          <w:szCs w:val="26"/>
        </w:rPr>
        <w:t xml:space="preserve">         9. </w:t>
      </w:r>
      <w:r w:rsidR="000F0F21" w:rsidRPr="00526F3E">
        <w:rPr>
          <w:rFonts w:ascii="Times New Roman" w:hAnsi="Times New Roman" w:cs="Times New Roman"/>
          <w:b/>
          <w:sz w:val="26"/>
          <w:szCs w:val="26"/>
        </w:rPr>
        <w:t>Требования к безопасности предоставления права использования программного обеспечения.</w:t>
      </w:r>
      <w:bookmarkEnd w:id="4"/>
      <w:bookmarkEnd w:id="5"/>
    </w:p>
    <w:p w:rsidR="007A22A3" w:rsidRDefault="000F0F21" w:rsidP="00526F3E">
      <w:pPr>
        <w:pStyle w:val="af7"/>
        <w:widowControl/>
        <w:ind w:left="0" w:firstLine="142"/>
        <w:jc w:val="both"/>
        <w:rPr>
          <w:rFonts w:ascii="Times New Roman" w:hAnsi="Times New Roman" w:cs="Times New Roman"/>
        </w:rPr>
      </w:pPr>
      <w:r w:rsidRPr="00526F3E">
        <w:rPr>
          <w:rFonts w:ascii="Times New Roman" w:hAnsi="Times New Roman" w:cs="Times New Roman"/>
          <w:sz w:val="26"/>
          <w:szCs w:val="26"/>
        </w:rPr>
        <w:t>Передача неисключительного права использования программного обеспечения осуществляется в соответствии с требованиями правообладателя и должна обеспечивать возможность безопасного использования программного обеспечения по его назначению</w:t>
      </w:r>
      <w:r>
        <w:rPr>
          <w:rFonts w:ascii="Times New Roman" w:hAnsi="Times New Roman" w:cs="Times New Roman"/>
        </w:rPr>
        <w:t>.</w:t>
      </w:r>
    </w:p>
    <w:p w:rsidR="007A22A3" w:rsidRDefault="00526F3E">
      <w:pPr>
        <w:pStyle w:val="af7"/>
        <w:widowControl/>
        <w:ind w:left="35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en-US" w:bidi="ar-SA"/>
        </w:rPr>
        <w:t xml:space="preserve">   </w:t>
      </w:r>
      <w:r w:rsidR="000F0F21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en-US" w:bidi="ar-SA"/>
        </w:rPr>
        <w:t xml:space="preserve">10. Порядок и форма оплаты </w:t>
      </w:r>
    </w:p>
    <w:p w:rsidR="007A22A3" w:rsidRDefault="000F0F21">
      <w:pPr>
        <w:widowControl/>
        <w:ind w:firstLine="680"/>
        <w:jc w:val="both"/>
        <w:rPr>
          <w:rFonts w:ascii="Times New Roman" w:eastAsiaTheme="minorHAnsi" w:hAnsi="Times New Roman" w:cs="Times New Roman"/>
          <w:sz w:val="26"/>
          <w:szCs w:val="26"/>
          <w:lang w:bidi="ar-SA"/>
        </w:rPr>
      </w:pPr>
      <w:r>
        <w:rPr>
          <w:rFonts w:ascii="Times New Roman" w:eastAsiaTheme="minorHAnsi" w:hAnsi="Times New Roman" w:cs="Times New Roman"/>
          <w:sz w:val="26"/>
          <w:szCs w:val="26"/>
          <w:lang w:bidi="ar-SA"/>
        </w:rPr>
        <w:t xml:space="preserve">Оплата производится по безналичному расчету после передачи Заказчику неисключительного права использования программного обеспечения и подписания документа о приемке, в срок не позднее 3 (трех) рабочих дней </w:t>
      </w:r>
      <w:r>
        <w:rPr>
          <w:rFonts w:ascii="Times New Roman" w:hAnsi="Times New Roman" w:cs="Times New Roman"/>
          <w:sz w:val="26"/>
          <w:szCs w:val="26"/>
        </w:rPr>
        <w:t>со дня подписания документа о приемке</w:t>
      </w:r>
      <w:r w:rsidR="00386D5B">
        <w:rPr>
          <w:rFonts w:ascii="Times New Roman" w:eastAsiaTheme="minorHAnsi" w:hAnsi="Times New Roman" w:cs="Times New Roman"/>
          <w:sz w:val="26"/>
          <w:szCs w:val="26"/>
          <w:lang w:bidi="ar-SA"/>
        </w:rPr>
        <w:t xml:space="preserve"> на расчетный счет Исполнителя.</w:t>
      </w:r>
    </w:p>
    <w:p w:rsidR="007A22A3" w:rsidRDefault="000F0F21">
      <w:pPr>
        <w:widowControl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Theme="minorHAnsi" w:hAnsi="Times New Roman" w:cs="Times New Roman"/>
          <w:sz w:val="26"/>
          <w:szCs w:val="26"/>
          <w:lang w:bidi="ar-SA"/>
        </w:rPr>
        <w:t>В цену предложения включаются все расходы Исполнителя, связанные с передачей неисключительного права использования программного обеспечения.</w:t>
      </w:r>
      <w:r w:rsidR="00526F3E">
        <w:rPr>
          <w:rFonts w:ascii="Times New Roman" w:eastAsiaTheme="minorHAnsi" w:hAnsi="Times New Roman" w:cs="Times New Roman"/>
          <w:sz w:val="26"/>
          <w:szCs w:val="26"/>
          <w:lang w:bidi="ar-SA"/>
        </w:rPr>
        <w:t xml:space="preserve"> Аванс не предусмотрен.</w:t>
      </w:r>
    </w:p>
    <w:p w:rsidR="007A22A3" w:rsidRPr="00526F3E" w:rsidRDefault="000F0F21" w:rsidP="00526F3E">
      <w:pPr>
        <w:pStyle w:val="af9"/>
        <w:ind w:firstLine="709"/>
        <w:jc w:val="both"/>
        <w:rPr>
          <w:b/>
          <w:color w:val="000000"/>
          <w:sz w:val="26"/>
          <w:szCs w:val="26"/>
        </w:rPr>
      </w:pPr>
      <w:r w:rsidRPr="00526F3E">
        <w:rPr>
          <w:b/>
          <w:color w:val="000000"/>
          <w:sz w:val="26"/>
          <w:szCs w:val="26"/>
        </w:rPr>
        <w:t xml:space="preserve">11.  </w:t>
      </w:r>
      <w:r w:rsidRPr="00526F3E">
        <w:rPr>
          <w:b/>
          <w:sz w:val="26"/>
          <w:szCs w:val="26"/>
        </w:rPr>
        <w:t>Срок передачи неисключительного права использования программного обеспечения.</w:t>
      </w:r>
    </w:p>
    <w:p w:rsidR="00526F3E" w:rsidRDefault="000F0F21" w:rsidP="00526F3E">
      <w:pPr>
        <w:pStyle w:val="af9"/>
        <w:ind w:firstLine="709"/>
        <w:jc w:val="both"/>
        <w:rPr>
          <w:rFonts w:eastAsia="Times New Roman"/>
          <w:sz w:val="26"/>
          <w:szCs w:val="26"/>
        </w:rPr>
      </w:pPr>
      <w:r w:rsidRPr="00526F3E">
        <w:rPr>
          <w:rFonts w:eastAsia="Times New Roman"/>
          <w:sz w:val="26"/>
          <w:szCs w:val="26"/>
        </w:rPr>
        <w:t xml:space="preserve">Исполнитель предоставляет Заказчику неисключительное право использования программного обеспечения «Web-система </w:t>
      </w:r>
      <w:proofErr w:type="spellStart"/>
      <w:r w:rsidRPr="00526F3E">
        <w:rPr>
          <w:rFonts w:eastAsia="Times New Roman"/>
          <w:sz w:val="26"/>
          <w:szCs w:val="26"/>
        </w:rPr>
        <w:t>Saby</w:t>
      </w:r>
      <w:proofErr w:type="spellEnd"/>
      <w:r w:rsidRPr="00526F3E">
        <w:rPr>
          <w:rFonts w:eastAsia="Times New Roman"/>
          <w:sz w:val="26"/>
          <w:szCs w:val="26"/>
        </w:rPr>
        <w:t>» путем передачи электронной лицензии (предоставления доступа) не позднее 20.12.2026.</w:t>
      </w:r>
    </w:p>
    <w:p w:rsidR="00526F3E" w:rsidRPr="00526F3E" w:rsidRDefault="00526F3E" w:rsidP="00526F3E">
      <w:pPr>
        <w:pStyle w:val="af9"/>
        <w:ind w:firstLine="709"/>
        <w:jc w:val="both"/>
        <w:rPr>
          <w:rFonts w:eastAsia="Times New Roman"/>
          <w:sz w:val="26"/>
          <w:szCs w:val="26"/>
        </w:rPr>
      </w:pPr>
      <w:r w:rsidRPr="00526F3E">
        <w:rPr>
          <w:sz w:val="26"/>
          <w:szCs w:val="26"/>
        </w:rPr>
        <w:t xml:space="preserve"> Указание на товарный знак (его словесное обозначение) обусловлено необходимостью продления действующих лицензий (п.1 ч. 1 ст. 33 Федерального закона от 05.04.2013 г. №44-ФЗ «О контрактной системе в сфере закупок товаров, работ, услуг для государственных и муниципальных нужд»), по этой причине указанное программное обеспечение не может быть заменено на эквивалент.</w:t>
      </w:r>
    </w:p>
    <w:p w:rsidR="007A22A3" w:rsidRDefault="00193160" w:rsidP="00193160">
      <w:pPr>
        <w:pStyle w:val="af4"/>
        <w:keepNext/>
        <w:spacing w:after="0"/>
        <w:ind w:left="0" w:firstLine="709"/>
        <w:jc w:val="both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12. </w:t>
      </w:r>
      <w:r w:rsidRPr="00193160">
        <w:rPr>
          <w:b/>
          <w:sz w:val="26"/>
          <w:szCs w:val="26"/>
          <w:lang w:val="ru-RU"/>
        </w:rPr>
        <w:t>Источник финансирования</w:t>
      </w:r>
      <w:r>
        <w:rPr>
          <w:sz w:val="26"/>
          <w:szCs w:val="26"/>
          <w:lang w:val="ru-RU"/>
        </w:rPr>
        <w:t>: федеральный бюджет.</w:t>
      </w:r>
    </w:p>
    <w:p w:rsidR="00803B19" w:rsidRPr="00803B19" w:rsidRDefault="00803B19" w:rsidP="00193160">
      <w:pPr>
        <w:pStyle w:val="af4"/>
        <w:keepNext/>
        <w:spacing w:after="0"/>
        <w:ind w:left="0" w:firstLine="709"/>
        <w:jc w:val="both"/>
        <w:rPr>
          <w:b/>
          <w:sz w:val="26"/>
          <w:szCs w:val="26"/>
          <w:lang w:val="ru-RU"/>
        </w:rPr>
      </w:pPr>
      <w:r w:rsidRPr="00803B19">
        <w:rPr>
          <w:b/>
          <w:sz w:val="26"/>
          <w:szCs w:val="26"/>
          <w:lang w:val="ru-RU"/>
        </w:rPr>
        <w:t>13. ОКПД 2:</w:t>
      </w:r>
      <w:r>
        <w:rPr>
          <w:b/>
          <w:sz w:val="26"/>
          <w:szCs w:val="26"/>
          <w:lang w:val="ru-RU"/>
        </w:rPr>
        <w:t xml:space="preserve"> 58.29.50.000</w:t>
      </w:r>
    </w:p>
    <w:p w:rsidR="00193160" w:rsidRDefault="00193160" w:rsidP="00193160">
      <w:pPr>
        <w:pStyle w:val="af4"/>
        <w:keepNext/>
        <w:spacing w:after="0"/>
        <w:ind w:left="0" w:firstLine="709"/>
        <w:jc w:val="both"/>
        <w:rPr>
          <w:sz w:val="26"/>
          <w:szCs w:val="26"/>
          <w:lang w:val="ru-RU"/>
        </w:rPr>
      </w:pPr>
    </w:p>
    <w:p w:rsidR="00193160" w:rsidRPr="00193160" w:rsidRDefault="00193160" w:rsidP="00193160">
      <w:pPr>
        <w:pStyle w:val="af4"/>
        <w:keepNext/>
        <w:spacing w:after="0"/>
        <w:ind w:left="0" w:firstLine="709"/>
        <w:jc w:val="both"/>
        <w:rPr>
          <w:rFonts w:eastAsia="Times"/>
          <w:b/>
          <w:bCs/>
          <w:color w:val="000000" w:themeColor="text1"/>
          <w:sz w:val="26"/>
          <w:szCs w:val="26"/>
          <w:lang w:val="ru-RU"/>
        </w:rPr>
      </w:pPr>
    </w:p>
    <w:p w:rsidR="007A22A3" w:rsidRDefault="000F0F21">
      <w:pPr>
        <w:pStyle w:val="af4"/>
        <w:keepNext/>
        <w:spacing w:after="0"/>
        <w:ind w:left="0"/>
        <w:jc w:val="center"/>
        <w:rPr>
          <w:b/>
          <w:color w:val="000000" w:themeColor="text1"/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>.</w:t>
      </w:r>
      <w:r>
        <w:rPr>
          <w:color w:val="000000" w:themeColor="text1"/>
          <w:sz w:val="26"/>
          <w:szCs w:val="26"/>
          <w:lang w:val="ru-RU"/>
        </w:rPr>
        <w:tab/>
      </w:r>
      <w:r w:rsidRPr="00193160">
        <w:rPr>
          <w:b/>
          <w:color w:val="000000" w:themeColor="text1"/>
          <w:sz w:val="28"/>
          <w:szCs w:val="28"/>
          <w:lang w:val="ru-RU"/>
        </w:rPr>
        <w:t>НМЦК: 27 491,33</w:t>
      </w:r>
    </w:p>
    <w:p w:rsidR="007A22A3" w:rsidRDefault="007A22A3">
      <w:pPr>
        <w:pStyle w:val="af4"/>
        <w:tabs>
          <w:tab w:val="left" w:pos="2820"/>
        </w:tabs>
        <w:ind w:left="560"/>
        <w:rPr>
          <w:color w:val="000000" w:themeColor="text1"/>
          <w:sz w:val="26"/>
          <w:szCs w:val="26"/>
          <w:lang w:val="ru-RU"/>
        </w:rPr>
      </w:pPr>
    </w:p>
    <w:p w:rsidR="007A22A3" w:rsidRDefault="007A22A3">
      <w:pPr>
        <w:pStyle w:val="af4"/>
        <w:ind w:left="560"/>
        <w:rPr>
          <w:color w:val="000000" w:themeColor="text1"/>
          <w:sz w:val="26"/>
          <w:szCs w:val="26"/>
          <w:lang w:val="ru-RU"/>
        </w:rPr>
      </w:pPr>
    </w:p>
    <w:p w:rsidR="007A22A3" w:rsidRDefault="007A22A3">
      <w:pPr>
        <w:pStyle w:val="af4"/>
        <w:ind w:left="560"/>
        <w:rPr>
          <w:color w:val="000000" w:themeColor="text1"/>
          <w:sz w:val="26"/>
          <w:szCs w:val="26"/>
          <w:lang w:val="ru-RU"/>
        </w:rPr>
      </w:pPr>
    </w:p>
    <w:p w:rsidR="007A22A3" w:rsidRDefault="007A22A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A22A3" w:rsidSect="007A22A3">
      <w:pgSz w:w="11906" w:h="16838"/>
      <w:pgMar w:top="993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2A3" w:rsidRDefault="000F0F21">
      <w:r>
        <w:separator/>
      </w:r>
    </w:p>
  </w:endnote>
  <w:endnote w:type="continuationSeparator" w:id="1">
    <w:p w:rsidR="007A22A3" w:rsidRDefault="000F0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2A3" w:rsidRDefault="000F0F21">
      <w:r>
        <w:separator/>
      </w:r>
    </w:p>
  </w:footnote>
  <w:footnote w:type="continuationSeparator" w:id="1">
    <w:p w:rsidR="007A22A3" w:rsidRDefault="000F0F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D64"/>
    <w:multiLevelType w:val="hybridMultilevel"/>
    <w:tmpl w:val="A46C7700"/>
    <w:lvl w:ilvl="0" w:tplc="B694C81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108A4F8">
      <w:start w:val="1"/>
      <w:numFmt w:val="none"/>
      <w:lvlText w:val=""/>
      <w:lvlJc w:val="left"/>
      <w:pPr>
        <w:tabs>
          <w:tab w:val="num" w:pos="360"/>
        </w:tabs>
      </w:pPr>
    </w:lvl>
    <w:lvl w:ilvl="2" w:tplc="5240CD1A">
      <w:start w:val="1"/>
      <w:numFmt w:val="none"/>
      <w:lvlText w:val=""/>
      <w:lvlJc w:val="left"/>
      <w:pPr>
        <w:tabs>
          <w:tab w:val="num" w:pos="360"/>
        </w:tabs>
      </w:pPr>
    </w:lvl>
    <w:lvl w:ilvl="3" w:tplc="1C6A67CC">
      <w:start w:val="1"/>
      <w:numFmt w:val="none"/>
      <w:lvlText w:val=""/>
      <w:lvlJc w:val="left"/>
      <w:pPr>
        <w:tabs>
          <w:tab w:val="num" w:pos="360"/>
        </w:tabs>
      </w:pPr>
    </w:lvl>
    <w:lvl w:ilvl="4" w:tplc="52CCBA0C">
      <w:start w:val="1"/>
      <w:numFmt w:val="none"/>
      <w:lvlText w:val=""/>
      <w:lvlJc w:val="left"/>
      <w:pPr>
        <w:tabs>
          <w:tab w:val="num" w:pos="360"/>
        </w:tabs>
      </w:pPr>
    </w:lvl>
    <w:lvl w:ilvl="5" w:tplc="127A1612">
      <w:start w:val="1"/>
      <w:numFmt w:val="none"/>
      <w:lvlText w:val=""/>
      <w:lvlJc w:val="left"/>
      <w:pPr>
        <w:tabs>
          <w:tab w:val="num" w:pos="360"/>
        </w:tabs>
      </w:pPr>
    </w:lvl>
    <w:lvl w:ilvl="6" w:tplc="29DE9C1A">
      <w:start w:val="1"/>
      <w:numFmt w:val="none"/>
      <w:lvlText w:val=""/>
      <w:lvlJc w:val="left"/>
      <w:pPr>
        <w:tabs>
          <w:tab w:val="num" w:pos="360"/>
        </w:tabs>
      </w:pPr>
    </w:lvl>
    <w:lvl w:ilvl="7" w:tplc="FC82CBD4">
      <w:start w:val="1"/>
      <w:numFmt w:val="none"/>
      <w:lvlText w:val=""/>
      <w:lvlJc w:val="left"/>
      <w:pPr>
        <w:tabs>
          <w:tab w:val="num" w:pos="360"/>
        </w:tabs>
      </w:pPr>
    </w:lvl>
    <w:lvl w:ilvl="8" w:tplc="1AC6903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8B1202"/>
    <w:multiLevelType w:val="hybridMultilevel"/>
    <w:tmpl w:val="DFF09D9E"/>
    <w:lvl w:ilvl="0" w:tplc="2E9ECD18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AFACFD2C">
      <w:numFmt w:val="none"/>
      <w:lvlText w:val=""/>
      <w:lvlJc w:val="left"/>
      <w:pPr>
        <w:tabs>
          <w:tab w:val="num" w:pos="360"/>
        </w:tabs>
      </w:pPr>
    </w:lvl>
    <w:lvl w:ilvl="2" w:tplc="165C152C">
      <w:numFmt w:val="none"/>
      <w:lvlText w:val=""/>
      <w:lvlJc w:val="left"/>
      <w:pPr>
        <w:tabs>
          <w:tab w:val="num" w:pos="360"/>
        </w:tabs>
      </w:pPr>
    </w:lvl>
    <w:lvl w:ilvl="3" w:tplc="C108E0A6">
      <w:numFmt w:val="none"/>
      <w:lvlText w:val=""/>
      <w:lvlJc w:val="left"/>
      <w:pPr>
        <w:tabs>
          <w:tab w:val="num" w:pos="360"/>
        </w:tabs>
      </w:pPr>
    </w:lvl>
    <w:lvl w:ilvl="4" w:tplc="D5105BB8">
      <w:numFmt w:val="none"/>
      <w:lvlText w:val=""/>
      <w:lvlJc w:val="left"/>
      <w:pPr>
        <w:tabs>
          <w:tab w:val="num" w:pos="360"/>
        </w:tabs>
      </w:pPr>
    </w:lvl>
    <w:lvl w:ilvl="5" w:tplc="0D54CF2A">
      <w:numFmt w:val="none"/>
      <w:lvlText w:val=""/>
      <w:lvlJc w:val="left"/>
      <w:pPr>
        <w:tabs>
          <w:tab w:val="num" w:pos="360"/>
        </w:tabs>
      </w:pPr>
    </w:lvl>
    <w:lvl w:ilvl="6" w:tplc="1C7C43E8">
      <w:numFmt w:val="none"/>
      <w:lvlText w:val=""/>
      <w:lvlJc w:val="left"/>
      <w:pPr>
        <w:tabs>
          <w:tab w:val="num" w:pos="360"/>
        </w:tabs>
      </w:pPr>
    </w:lvl>
    <w:lvl w:ilvl="7" w:tplc="86BC8422">
      <w:numFmt w:val="none"/>
      <w:lvlText w:val=""/>
      <w:lvlJc w:val="left"/>
      <w:pPr>
        <w:tabs>
          <w:tab w:val="num" w:pos="360"/>
        </w:tabs>
      </w:pPr>
    </w:lvl>
    <w:lvl w:ilvl="8" w:tplc="80C4671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29179F3"/>
    <w:multiLevelType w:val="hybridMultilevel"/>
    <w:tmpl w:val="5AEEDBDC"/>
    <w:lvl w:ilvl="0" w:tplc="49BC4058">
      <w:start w:val="1"/>
      <w:numFmt w:val="decimal"/>
      <w:lvlText w:val="%1."/>
      <w:lvlJc w:val="left"/>
      <w:pPr>
        <w:ind w:left="1452" w:hanging="885"/>
      </w:pPr>
      <w:rPr>
        <w:rFonts w:hint="default"/>
        <w:b/>
      </w:rPr>
    </w:lvl>
    <w:lvl w:ilvl="1" w:tplc="BFD6FD6C">
      <w:start w:val="1"/>
      <w:numFmt w:val="lowerLetter"/>
      <w:lvlText w:val="%2."/>
      <w:lvlJc w:val="left"/>
      <w:pPr>
        <w:ind w:left="1647" w:hanging="360"/>
      </w:pPr>
    </w:lvl>
    <w:lvl w:ilvl="2" w:tplc="C50E4D40">
      <w:start w:val="1"/>
      <w:numFmt w:val="lowerRoman"/>
      <w:lvlText w:val="%3."/>
      <w:lvlJc w:val="right"/>
      <w:pPr>
        <w:ind w:left="2367" w:hanging="180"/>
      </w:pPr>
    </w:lvl>
    <w:lvl w:ilvl="3" w:tplc="04767198">
      <w:start w:val="1"/>
      <w:numFmt w:val="decimal"/>
      <w:lvlText w:val="%4."/>
      <w:lvlJc w:val="left"/>
      <w:pPr>
        <w:ind w:left="3087" w:hanging="360"/>
      </w:pPr>
    </w:lvl>
    <w:lvl w:ilvl="4" w:tplc="58A66F56">
      <w:start w:val="1"/>
      <w:numFmt w:val="lowerLetter"/>
      <w:lvlText w:val="%5."/>
      <w:lvlJc w:val="left"/>
      <w:pPr>
        <w:ind w:left="3807" w:hanging="360"/>
      </w:pPr>
    </w:lvl>
    <w:lvl w:ilvl="5" w:tplc="BE487714">
      <w:start w:val="1"/>
      <w:numFmt w:val="lowerRoman"/>
      <w:lvlText w:val="%6."/>
      <w:lvlJc w:val="right"/>
      <w:pPr>
        <w:ind w:left="4527" w:hanging="180"/>
      </w:pPr>
    </w:lvl>
    <w:lvl w:ilvl="6" w:tplc="C3AC47D8">
      <w:start w:val="1"/>
      <w:numFmt w:val="decimal"/>
      <w:lvlText w:val="%7."/>
      <w:lvlJc w:val="left"/>
      <w:pPr>
        <w:ind w:left="5247" w:hanging="360"/>
      </w:pPr>
    </w:lvl>
    <w:lvl w:ilvl="7" w:tplc="95FED8B2">
      <w:start w:val="1"/>
      <w:numFmt w:val="lowerLetter"/>
      <w:lvlText w:val="%8."/>
      <w:lvlJc w:val="left"/>
      <w:pPr>
        <w:ind w:left="5967" w:hanging="360"/>
      </w:pPr>
    </w:lvl>
    <w:lvl w:ilvl="8" w:tplc="D02600DA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326071"/>
    <w:multiLevelType w:val="hybridMultilevel"/>
    <w:tmpl w:val="4EB4A730"/>
    <w:lvl w:ilvl="0" w:tplc="5DB441B0">
      <w:start w:val="6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 w:tplc="82D818CA">
      <w:numFmt w:val="none"/>
      <w:lvlText w:val=""/>
      <w:lvlJc w:val="left"/>
      <w:pPr>
        <w:tabs>
          <w:tab w:val="num" w:pos="360"/>
        </w:tabs>
      </w:pPr>
    </w:lvl>
    <w:lvl w:ilvl="2" w:tplc="5BD8C9E0">
      <w:numFmt w:val="none"/>
      <w:lvlText w:val=""/>
      <w:lvlJc w:val="left"/>
      <w:pPr>
        <w:tabs>
          <w:tab w:val="num" w:pos="360"/>
        </w:tabs>
      </w:pPr>
    </w:lvl>
    <w:lvl w:ilvl="3" w:tplc="49DA9EDE">
      <w:numFmt w:val="none"/>
      <w:lvlText w:val=""/>
      <w:lvlJc w:val="left"/>
      <w:pPr>
        <w:tabs>
          <w:tab w:val="num" w:pos="360"/>
        </w:tabs>
      </w:pPr>
    </w:lvl>
    <w:lvl w:ilvl="4" w:tplc="15DE5432">
      <w:numFmt w:val="none"/>
      <w:lvlText w:val=""/>
      <w:lvlJc w:val="left"/>
      <w:pPr>
        <w:tabs>
          <w:tab w:val="num" w:pos="360"/>
        </w:tabs>
      </w:pPr>
    </w:lvl>
    <w:lvl w:ilvl="5" w:tplc="92789CEE">
      <w:numFmt w:val="none"/>
      <w:lvlText w:val=""/>
      <w:lvlJc w:val="left"/>
      <w:pPr>
        <w:tabs>
          <w:tab w:val="num" w:pos="360"/>
        </w:tabs>
      </w:pPr>
    </w:lvl>
    <w:lvl w:ilvl="6" w:tplc="C2EA2CB2">
      <w:numFmt w:val="none"/>
      <w:lvlText w:val=""/>
      <w:lvlJc w:val="left"/>
      <w:pPr>
        <w:tabs>
          <w:tab w:val="num" w:pos="360"/>
        </w:tabs>
      </w:pPr>
    </w:lvl>
    <w:lvl w:ilvl="7" w:tplc="1D886EB4">
      <w:numFmt w:val="none"/>
      <w:lvlText w:val=""/>
      <w:lvlJc w:val="left"/>
      <w:pPr>
        <w:tabs>
          <w:tab w:val="num" w:pos="360"/>
        </w:tabs>
      </w:pPr>
    </w:lvl>
    <w:lvl w:ilvl="8" w:tplc="8BB4011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860688D"/>
    <w:multiLevelType w:val="hybridMultilevel"/>
    <w:tmpl w:val="66E4C2E0"/>
    <w:lvl w:ilvl="0" w:tplc="B592230E">
      <w:start w:val="7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 w:tplc="1F16F3C8">
      <w:numFmt w:val="none"/>
      <w:lvlText w:val=""/>
      <w:lvlJc w:val="left"/>
      <w:pPr>
        <w:tabs>
          <w:tab w:val="num" w:pos="360"/>
        </w:tabs>
      </w:pPr>
    </w:lvl>
    <w:lvl w:ilvl="2" w:tplc="C77EB758">
      <w:numFmt w:val="none"/>
      <w:lvlText w:val=""/>
      <w:lvlJc w:val="left"/>
      <w:pPr>
        <w:tabs>
          <w:tab w:val="num" w:pos="360"/>
        </w:tabs>
      </w:pPr>
    </w:lvl>
    <w:lvl w:ilvl="3" w:tplc="48A2BDA2">
      <w:numFmt w:val="none"/>
      <w:lvlText w:val=""/>
      <w:lvlJc w:val="left"/>
      <w:pPr>
        <w:tabs>
          <w:tab w:val="num" w:pos="360"/>
        </w:tabs>
      </w:pPr>
    </w:lvl>
    <w:lvl w:ilvl="4" w:tplc="907C6B7A">
      <w:numFmt w:val="none"/>
      <w:lvlText w:val=""/>
      <w:lvlJc w:val="left"/>
      <w:pPr>
        <w:tabs>
          <w:tab w:val="num" w:pos="360"/>
        </w:tabs>
      </w:pPr>
    </w:lvl>
    <w:lvl w:ilvl="5" w:tplc="AACCE560">
      <w:numFmt w:val="none"/>
      <w:lvlText w:val=""/>
      <w:lvlJc w:val="left"/>
      <w:pPr>
        <w:tabs>
          <w:tab w:val="num" w:pos="360"/>
        </w:tabs>
      </w:pPr>
    </w:lvl>
    <w:lvl w:ilvl="6" w:tplc="1148366C">
      <w:numFmt w:val="none"/>
      <w:lvlText w:val=""/>
      <w:lvlJc w:val="left"/>
      <w:pPr>
        <w:tabs>
          <w:tab w:val="num" w:pos="360"/>
        </w:tabs>
      </w:pPr>
    </w:lvl>
    <w:lvl w:ilvl="7" w:tplc="33162B52">
      <w:numFmt w:val="none"/>
      <w:lvlText w:val=""/>
      <w:lvlJc w:val="left"/>
      <w:pPr>
        <w:tabs>
          <w:tab w:val="num" w:pos="360"/>
        </w:tabs>
      </w:pPr>
    </w:lvl>
    <w:lvl w:ilvl="8" w:tplc="5366FA3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0E5484A"/>
    <w:multiLevelType w:val="hybridMultilevel"/>
    <w:tmpl w:val="FFE0E7A4"/>
    <w:lvl w:ilvl="0" w:tplc="08341D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8BAB1CC">
      <w:start w:val="1"/>
      <w:numFmt w:val="lowerLetter"/>
      <w:lvlText w:val="%2."/>
      <w:lvlJc w:val="left"/>
      <w:pPr>
        <w:ind w:left="1789" w:hanging="360"/>
      </w:pPr>
    </w:lvl>
    <w:lvl w:ilvl="2" w:tplc="6042479C">
      <w:start w:val="1"/>
      <w:numFmt w:val="lowerRoman"/>
      <w:lvlText w:val="%3."/>
      <w:lvlJc w:val="right"/>
      <w:pPr>
        <w:ind w:left="2509" w:hanging="180"/>
      </w:pPr>
    </w:lvl>
    <w:lvl w:ilvl="3" w:tplc="A1A6FEAE">
      <w:start w:val="1"/>
      <w:numFmt w:val="decimal"/>
      <w:lvlText w:val="%4."/>
      <w:lvlJc w:val="left"/>
      <w:pPr>
        <w:ind w:left="3229" w:hanging="360"/>
      </w:pPr>
    </w:lvl>
    <w:lvl w:ilvl="4" w:tplc="E2B03D9E">
      <w:start w:val="1"/>
      <w:numFmt w:val="lowerLetter"/>
      <w:lvlText w:val="%5."/>
      <w:lvlJc w:val="left"/>
      <w:pPr>
        <w:ind w:left="3949" w:hanging="360"/>
      </w:pPr>
    </w:lvl>
    <w:lvl w:ilvl="5" w:tplc="57C0DE70">
      <w:start w:val="1"/>
      <w:numFmt w:val="lowerRoman"/>
      <w:lvlText w:val="%6."/>
      <w:lvlJc w:val="right"/>
      <w:pPr>
        <w:ind w:left="4669" w:hanging="180"/>
      </w:pPr>
    </w:lvl>
    <w:lvl w:ilvl="6" w:tplc="020AB08E">
      <w:start w:val="1"/>
      <w:numFmt w:val="decimal"/>
      <w:lvlText w:val="%7."/>
      <w:lvlJc w:val="left"/>
      <w:pPr>
        <w:ind w:left="5389" w:hanging="360"/>
      </w:pPr>
    </w:lvl>
    <w:lvl w:ilvl="7" w:tplc="DAFCB756">
      <w:start w:val="1"/>
      <w:numFmt w:val="lowerLetter"/>
      <w:lvlText w:val="%8."/>
      <w:lvlJc w:val="left"/>
      <w:pPr>
        <w:ind w:left="6109" w:hanging="360"/>
      </w:pPr>
    </w:lvl>
    <w:lvl w:ilvl="8" w:tplc="17F8F33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506BEA"/>
    <w:multiLevelType w:val="hybridMultilevel"/>
    <w:tmpl w:val="AD480DE0"/>
    <w:lvl w:ilvl="0" w:tplc="AEE40940">
      <w:start w:val="9"/>
      <w:numFmt w:val="decimal"/>
      <w:lvlText w:val="%1."/>
      <w:lvlJc w:val="left"/>
      <w:pPr>
        <w:ind w:left="772" w:hanging="630"/>
      </w:pPr>
      <w:rPr>
        <w:rFonts w:hint="default"/>
        <w:b/>
      </w:rPr>
    </w:lvl>
    <w:lvl w:ilvl="1" w:tplc="6136B8B2">
      <w:numFmt w:val="none"/>
      <w:lvlText w:val=""/>
      <w:lvlJc w:val="left"/>
      <w:pPr>
        <w:tabs>
          <w:tab w:val="num" w:pos="502"/>
        </w:tabs>
      </w:pPr>
    </w:lvl>
    <w:lvl w:ilvl="2" w:tplc="1B2E3392">
      <w:numFmt w:val="none"/>
      <w:lvlText w:val=""/>
      <w:lvlJc w:val="left"/>
      <w:pPr>
        <w:tabs>
          <w:tab w:val="num" w:pos="502"/>
        </w:tabs>
      </w:pPr>
    </w:lvl>
    <w:lvl w:ilvl="3" w:tplc="F0406848">
      <w:numFmt w:val="none"/>
      <w:lvlText w:val=""/>
      <w:lvlJc w:val="left"/>
      <w:pPr>
        <w:tabs>
          <w:tab w:val="num" w:pos="502"/>
        </w:tabs>
      </w:pPr>
    </w:lvl>
    <w:lvl w:ilvl="4" w:tplc="317A9BD6">
      <w:numFmt w:val="none"/>
      <w:lvlText w:val=""/>
      <w:lvlJc w:val="left"/>
      <w:pPr>
        <w:tabs>
          <w:tab w:val="num" w:pos="502"/>
        </w:tabs>
      </w:pPr>
    </w:lvl>
    <w:lvl w:ilvl="5" w:tplc="EB247A6C">
      <w:numFmt w:val="none"/>
      <w:lvlText w:val=""/>
      <w:lvlJc w:val="left"/>
      <w:pPr>
        <w:tabs>
          <w:tab w:val="num" w:pos="502"/>
        </w:tabs>
      </w:pPr>
    </w:lvl>
    <w:lvl w:ilvl="6" w:tplc="032CEA5A">
      <w:numFmt w:val="none"/>
      <w:lvlText w:val=""/>
      <w:lvlJc w:val="left"/>
      <w:pPr>
        <w:tabs>
          <w:tab w:val="num" w:pos="502"/>
        </w:tabs>
      </w:pPr>
    </w:lvl>
    <w:lvl w:ilvl="7" w:tplc="3BA6A2D2">
      <w:numFmt w:val="none"/>
      <w:lvlText w:val=""/>
      <w:lvlJc w:val="left"/>
      <w:pPr>
        <w:tabs>
          <w:tab w:val="num" w:pos="502"/>
        </w:tabs>
      </w:pPr>
    </w:lvl>
    <w:lvl w:ilvl="8" w:tplc="C8EEEB6A">
      <w:numFmt w:val="none"/>
      <w:lvlText w:val=""/>
      <w:lvlJc w:val="left"/>
      <w:pPr>
        <w:tabs>
          <w:tab w:val="num" w:pos="502"/>
        </w:tabs>
      </w:pPr>
    </w:lvl>
  </w:abstractNum>
  <w:abstractNum w:abstractNumId="7">
    <w:nsid w:val="662C0178"/>
    <w:multiLevelType w:val="hybridMultilevel"/>
    <w:tmpl w:val="1BBEB620"/>
    <w:lvl w:ilvl="0" w:tplc="5AD634D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566AA708">
      <w:start w:val="1"/>
      <w:numFmt w:val="lowerLetter"/>
      <w:lvlText w:val="%2."/>
      <w:lvlJc w:val="left"/>
      <w:pPr>
        <w:ind w:left="1440" w:hanging="360"/>
      </w:pPr>
    </w:lvl>
    <w:lvl w:ilvl="2" w:tplc="623C0DC0">
      <w:start w:val="1"/>
      <w:numFmt w:val="lowerRoman"/>
      <w:lvlText w:val="%3."/>
      <w:lvlJc w:val="right"/>
      <w:pPr>
        <w:ind w:left="2160" w:hanging="180"/>
      </w:pPr>
    </w:lvl>
    <w:lvl w:ilvl="3" w:tplc="CABC45BA">
      <w:start w:val="1"/>
      <w:numFmt w:val="decimal"/>
      <w:lvlText w:val="%4."/>
      <w:lvlJc w:val="left"/>
      <w:pPr>
        <w:ind w:left="2880" w:hanging="360"/>
      </w:pPr>
    </w:lvl>
    <w:lvl w:ilvl="4" w:tplc="487AD484">
      <w:start w:val="1"/>
      <w:numFmt w:val="lowerLetter"/>
      <w:lvlText w:val="%5."/>
      <w:lvlJc w:val="left"/>
      <w:pPr>
        <w:ind w:left="3600" w:hanging="360"/>
      </w:pPr>
    </w:lvl>
    <w:lvl w:ilvl="5" w:tplc="5DAAB696">
      <w:start w:val="1"/>
      <w:numFmt w:val="lowerRoman"/>
      <w:lvlText w:val="%6."/>
      <w:lvlJc w:val="right"/>
      <w:pPr>
        <w:ind w:left="4320" w:hanging="180"/>
      </w:pPr>
    </w:lvl>
    <w:lvl w:ilvl="6" w:tplc="17B8376C">
      <w:start w:val="1"/>
      <w:numFmt w:val="decimal"/>
      <w:lvlText w:val="%7."/>
      <w:lvlJc w:val="left"/>
      <w:pPr>
        <w:ind w:left="5040" w:hanging="360"/>
      </w:pPr>
    </w:lvl>
    <w:lvl w:ilvl="7" w:tplc="7BD653E2">
      <w:start w:val="1"/>
      <w:numFmt w:val="lowerLetter"/>
      <w:lvlText w:val="%8."/>
      <w:lvlJc w:val="left"/>
      <w:pPr>
        <w:ind w:left="5760" w:hanging="360"/>
      </w:pPr>
    </w:lvl>
    <w:lvl w:ilvl="8" w:tplc="9C587F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A22A3"/>
    <w:rsid w:val="000F0F21"/>
    <w:rsid w:val="00193160"/>
    <w:rsid w:val="002433CA"/>
    <w:rsid w:val="00386D5B"/>
    <w:rsid w:val="004A0740"/>
    <w:rsid w:val="00526F3E"/>
    <w:rsid w:val="007A22A3"/>
    <w:rsid w:val="00803B19"/>
    <w:rsid w:val="009F4C09"/>
    <w:rsid w:val="00AD7121"/>
    <w:rsid w:val="00B9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22A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A22A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A22A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A22A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A22A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A22A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A22A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A22A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A22A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A22A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A22A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A22A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A22A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A22A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A22A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A22A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A22A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A22A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A22A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A22A3"/>
  </w:style>
  <w:style w:type="paragraph" w:styleId="a4">
    <w:name w:val="Title"/>
    <w:basedOn w:val="a"/>
    <w:next w:val="a"/>
    <w:link w:val="a5"/>
    <w:uiPriority w:val="10"/>
    <w:qFormat/>
    <w:rsid w:val="007A22A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A22A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A22A3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A22A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A22A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A22A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A22A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A22A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A22A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A22A3"/>
  </w:style>
  <w:style w:type="paragraph" w:customStyle="1" w:styleId="Footer">
    <w:name w:val="Footer"/>
    <w:basedOn w:val="a"/>
    <w:link w:val="FooterChar"/>
    <w:uiPriority w:val="99"/>
    <w:unhideWhenUsed/>
    <w:rsid w:val="007A22A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A22A3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A22A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A22A3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A22A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A22A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A22A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A22A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22A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A22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22A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A22A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A22A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A22A3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7A22A3"/>
    <w:rPr>
      <w:sz w:val="18"/>
    </w:rPr>
  </w:style>
  <w:style w:type="character" w:styleId="ac">
    <w:name w:val="footnote reference"/>
    <w:basedOn w:val="a0"/>
    <w:uiPriority w:val="99"/>
    <w:unhideWhenUsed/>
    <w:rsid w:val="007A22A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A22A3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7A22A3"/>
    <w:rPr>
      <w:sz w:val="20"/>
    </w:rPr>
  </w:style>
  <w:style w:type="character" w:styleId="af">
    <w:name w:val="endnote reference"/>
    <w:basedOn w:val="a0"/>
    <w:uiPriority w:val="99"/>
    <w:semiHidden/>
    <w:unhideWhenUsed/>
    <w:rsid w:val="007A22A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A22A3"/>
    <w:pPr>
      <w:spacing w:after="57"/>
    </w:pPr>
  </w:style>
  <w:style w:type="paragraph" w:styleId="21">
    <w:name w:val="toc 2"/>
    <w:basedOn w:val="a"/>
    <w:next w:val="a"/>
    <w:uiPriority w:val="39"/>
    <w:unhideWhenUsed/>
    <w:rsid w:val="007A22A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22A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22A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22A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22A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22A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22A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22A3"/>
    <w:pPr>
      <w:spacing w:after="57"/>
      <w:ind w:left="2268"/>
    </w:pPr>
  </w:style>
  <w:style w:type="paragraph" w:styleId="af0">
    <w:name w:val="TOC Heading"/>
    <w:uiPriority w:val="39"/>
    <w:unhideWhenUsed/>
    <w:rsid w:val="007A22A3"/>
  </w:style>
  <w:style w:type="paragraph" w:styleId="af1">
    <w:name w:val="table of figures"/>
    <w:basedOn w:val="a"/>
    <w:next w:val="a"/>
    <w:uiPriority w:val="99"/>
    <w:unhideWhenUsed/>
    <w:rsid w:val="007A22A3"/>
  </w:style>
  <w:style w:type="paragraph" w:styleId="af2">
    <w:name w:val="Balloon Text"/>
    <w:basedOn w:val="a"/>
    <w:link w:val="af3"/>
    <w:uiPriority w:val="99"/>
    <w:semiHidden/>
    <w:unhideWhenUsed/>
    <w:qFormat/>
    <w:rsid w:val="007A22A3"/>
    <w:rPr>
      <w:rFonts w:ascii="Tahoma" w:hAnsi="Tahoma" w:cs="Tahoma"/>
      <w:sz w:val="16"/>
      <w:szCs w:val="16"/>
    </w:rPr>
  </w:style>
  <w:style w:type="paragraph" w:styleId="af4">
    <w:name w:val="Body Text Indent"/>
    <w:link w:val="af5"/>
    <w:uiPriority w:val="99"/>
    <w:semiHidden/>
    <w:unhideWhenUsed/>
    <w:qFormat/>
    <w:rsid w:val="007A22A3"/>
    <w:pPr>
      <w:spacing w:after="120"/>
      <w:ind w:left="280"/>
    </w:pPr>
    <w:rPr>
      <w:rFonts w:eastAsia="Times New Roman"/>
      <w:lang w:val="en-US" w:eastAsia="zh-CN"/>
    </w:rPr>
  </w:style>
  <w:style w:type="table" w:styleId="af6">
    <w:name w:val="Table Grid"/>
    <w:basedOn w:val="a1"/>
    <w:uiPriority w:val="59"/>
    <w:rsid w:val="007A22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7A22A3"/>
    <w:pPr>
      <w:ind w:left="720"/>
      <w:contextualSpacing/>
    </w:pPr>
  </w:style>
  <w:style w:type="table" w:customStyle="1" w:styleId="10">
    <w:name w:val="Сетка таблицы1"/>
    <w:basedOn w:val="a1"/>
    <w:uiPriority w:val="39"/>
    <w:qFormat/>
    <w:rsid w:val="007A22A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Текст выноски Знак"/>
    <w:basedOn w:val="a0"/>
    <w:link w:val="af2"/>
    <w:uiPriority w:val="99"/>
    <w:semiHidden/>
    <w:qFormat/>
    <w:rsid w:val="007A22A3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5">
    <w:name w:val="Основной текст с отступом Знак"/>
    <w:link w:val="af4"/>
    <w:qFormat/>
    <w:rsid w:val="007A22A3"/>
  </w:style>
  <w:style w:type="character" w:styleId="af8">
    <w:name w:val="Hyperlink"/>
    <w:semiHidden/>
    <w:unhideWhenUsed/>
    <w:rsid w:val="007A22A3"/>
    <w:rPr>
      <w:color w:val="0000FF"/>
      <w:u w:val="single"/>
    </w:rPr>
  </w:style>
  <w:style w:type="paragraph" w:styleId="af9">
    <w:name w:val="Normal (Web)"/>
    <w:basedOn w:val="a"/>
    <w:uiPriority w:val="99"/>
    <w:unhideWhenUsed/>
    <w:rsid w:val="007A22A3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customStyle="1" w:styleId="pdq2pgselectionanchorcontainer">
    <w:name w:val="pdq2pg_selectionanchorcontainer"/>
    <w:basedOn w:val="a"/>
    <w:rsid w:val="007A22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a">
    <w:name w:val="Strong"/>
    <w:basedOn w:val="a0"/>
    <w:uiPriority w:val="22"/>
    <w:qFormat/>
    <w:rsid w:val="007A22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9158-B203-44F3-A582-545DAF66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AXO205</dc:creator>
  <cp:lastModifiedBy>troshina</cp:lastModifiedBy>
  <cp:revision>8</cp:revision>
  <cp:lastPrinted>2026-07-29T07:54:00Z</cp:lastPrinted>
  <dcterms:created xsi:type="dcterms:W3CDTF">2026-07-30T06:05:00Z</dcterms:created>
  <dcterms:modified xsi:type="dcterms:W3CDTF">2026-07-30T06:52:00Z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37C8B869997A4B97B07B3AAA49CD1D07_13</vt:lpwstr>
  </property>
</Properties>
</file>