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w:t>
      </w:r>
      <w:r w:rsidR="00327220">
        <w:rPr>
          <w:rFonts w:ascii="Times New Roman" w:eastAsia="Times New Roman" w:hAnsi="Times New Roman" w:cs="Times New Roman"/>
          <w:sz w:val="20"/>
          <w:szCs w:val="20"/>
        </w:rPr>
        <w:t>12</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327220">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327220">
        <w:rPr>
          <w:rFonts w:ascii="Times New Roman" w:hAnsi="Times New Roman" w:cs="Times New Roman"/>
          <w:sz w:val="20"/>
          <w:szCs w:val="20"/>
        </w:rPr>
        <w:t xml:space="preserve"> рабочих</w:t>
      </w:r>
      <w:r w:rsidR="00124EB0" w:rsidRPr="00861B33">
        <w:rPr>
          <w:rFonts w:ascii="Times New Roman" w:hAnsi="Times New Roman" w:cs="Times New Roman"/>
          <w:sz w:val="20"/>
          <w:szCs w:val="20"/>
        </w:rPr>
        <w:t xml:space="preserve"> 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861B33" w:rsidRDefault="00613879" w:rsidP="00861B33">
      <w:pPr>
        <w:spacing w:after="0" w:line="240" w:lineRule="auto"/>
        <w:jc w:val="center"/>
        <w:rPr>
          <w:rFonts w:ascii="Times New Roman" w:hAnsi="Times New Roman" w:cs="Times New Roman"/>
          <w:b/>
          <w:spacing w:val="-1"/>
          <w:sz w:val="20"/>
          <w:szCs w:val="20"/>
        </w:rPr>
      </w:pPr>
      <w:r w:rsidRPr="00861B33">
        <w:rPr>
          <w:rFonts w:ascii="Times New Roman" w:hAnsi="Times New Roman" w:cs="Times New Roman"/>
          <w:b/>
          <w:spacing w:val="-1"/>
          <w:sz w:val="20"/>
          <w:szCs w:val="20"/>
        </w:rPr>
        <w:t>Техническое задание</w:t>
      </w:r>
    </w:p>
    <w:p w:rsidR="00861B33" w:rsidRDefault="00861B33" w:rsidP="00861B33">
      <w:pPr>
        <w:spacing w:after="0" w:line="240" w:lineRule="auto"/>
        <w:ind w:right="104" w:firstLine="567"/>
        <w:jc w:val="center"/>
        <w:rPr>
          <w:rFonts w:ascii="Times New Roman" w:hAnsi="Times New Roman" w:cs="Times New Roman"/>
          <w:b/>
          <w:sz w:val="20"/>
          <w:szCs w:val="20"/>
        </w:rPr>
      </w:pPr>
      <w:r>
        <w:rPr>
          <w:rFonts w:ascii="Times New Roman" w:hAnsi="Times New Roman" w:cs="Times New Roman"/>
          <w:b/>
          <w:sz w:val="20"/>
          <w:szCs w:val="20"/>
        </w:rPr>
        <w:t>н</w:t>
      </w:r>
      <w:r w:rsidRPr="00861B33">
        <w:rPr>
          <w:rFonts w:ascii="Times New Roman" w:hAnsi="Times New Roman" w:cs="Times New Roman"/>
          <w:b/>
          <w:sz w:val="20"/>
          <w:szCs w:val="20"/>
        </w:rPr>
        <w:t>а поставку инструмента и оборудования для РТЦ ФПС Главного управления МЧС России по Вологодской области</w:t>
      </w:r>
    </w:p>
    <w:p w:rsidR="00861B33" w:rsidRPr="00D87C43" w:rsidRDefault="00861B33" w:rsidP="00D87C43">
      <w:pPr>
        <w:spacing w:after="0" w:line="240" w:lineRule="auto"/>
        <w:ind w:right="104" w:firstLine="567"/>
        <w:jc w:val="both"/>
        <w:rPr>
          <w:rFonts w:ascii="Times New Roman" w:hAnsi="Times New Roman" w:cs="Times New Roman"/>
          <w:b/>
          <w:sz w:val="20"/>
          <w:szCs w:val="20"/>
        </w:rPr>
      </w:pPr>
    </w:p>
    <w:tbl>
      <w:tblPr>
        <w:tblW w:w="5000" w:type="pct"/>
        <w:jc w:val="center"/>
        <w:tblLook w:val="04A0" w:firstRow="1" w:lastRow="0" w:firstColumn="1" w:lastColumn="0" w:noHBand="0" w:noVBand="1"/>
      </w:tblPr>
      <w:tblGrid>
        <w:gridCol w:w="875"/>
        <w:gridCol w:w="5129"/>
        <w:gridCol w:w="1508"/>
        <w:gridCol w:w="3051"/>
      </w:tblGrid>
      <w:tr w:rsidR="00D87C43" w:rsidRPr="00D87C43" w:rsidTr="004A7D58">
        <w:trPr>
          <w:trHeight w:val="690"/>
          <w:jc w:val="center"/>
        </w:trPr>
        <w:tc>
          <w:tcPr>
            <w:tcW w:w="414" w:type="pct"/>
            <w:vMerge w:val="restart"/>
            <w:tcBorders>
              <w:top w:val="single" w:sz="4" w:space="0" w:color="auto"/>
              <w:left w:val="single" w:sz="4" w:space="0" w:color="auto"/>
              <w:right w:val="single" w:sz="4" w:space="0" w:color="auto"/>
            </w:tcBorders>
            <w:shd w:val="clear" w:color="auto" w:fill="auto"/>
            <w:vAlign w:val="center"/>
            <w:hideMark/>
          </w:tcPr>
          <w:p w:rsidR="00D87C43" w:rsidRPr="00D87C43" w:rsidRDefault="00D87C43" w:rsidP="00D87C43">
            <w:pPr>
              <w:spacing w:after="0" w:line="240" w:lineRule="auto"/>
              <w:jc w:val="center"/>
              <w:rPr>
                <w:rFonts w:ascii="Times New Roman" w:hAnsi="Times New Roman" w:cs="Times New Roman"/>
                <w:b/>
                <w:bCs/>
                <w:color w:val="000000"/>
                <w:sz w:val="20"/>
                <w:szCs w:val="20"/>
              </w:rPr>
            </w:pPr>
            <w:r w:rsidRPr="00D87C43">
              <w:rPr>
                <w:rFonts w:ascii="Times New Roman" w:hAnsi="Times New Roman" w:cs="Times New Roman"/>
                <w:b/>
                <w:bCs/>
                <w:color w:val="000000"/>
                <w:sz w:val="20"/>
                <w:szCs w:val="20"/>
              </w:rPr>
              <w:t>№</w:t>
            </w:r>
          </w:p>
        </w:tc>
        <w:tc>
          <w:tcPr>
            <w:tcW w:w="2428" w:type="pct"/>
            <w:vMerge w:val="restart"/>
            <w:tcBorders>
              <w:top w:val="single" w:sz="4" w:space="0" w:color="auto"/>
              <w:left w:val="nil"/>
              <w:right w:val="single" w:sz="4" w:space="0" w:color="auto"/>
            </w:tcBorders>
            <w:shd w:val="clear" w:color="auto" w:fill="auto"/>
            <w:vAlign w:val="center"/>
            <w:hideMark/>
          </w:tcPr>
          <w:p w:rsidR="00D87C43" w:rsidRPr="00D87C43" w:rsidRDefault="00D87C43" w:rsidP="00BE0B9E">
            <w:pPr>
              <w:spacing w:after="0" w:line="240" w:lineRule="auto"/>
              <w:jc w:val="center"/>
              <w:rPr>
                <w:rFonts w:ascii="Times New Roman" w:hAnsi="Times New Roman" w:cs="Times New Roman"/>
                <w:b/>
                <w:bCs/>
                <w:color w:val="000000"/>
                <w:sz w:val="20"/>
                <w:szCs w:val="20"/>
              </w:rPr>
            </w:pPr>
            <w:r w:rsidRPr="00D87C43">
              <w:rPr>
                <w:rFonts w:ascii="Times New Roman" w:hAnsi="Times New Roman" w:cs="Times New Roman"/>
                <w:b/>
                <w:bCs/>
                <w:color w:val="000000"/>
                <w:sz w:val="20"/>
                <w:szCs w:val="20"/>
              </w:rPr>
              <w:t xml:space="preserve">Наименование </w:t>
            </w:r>
            <w:r w:rsidR="00BE0B9E">
              <w:rPr>
                <w:rFonts w:ascii="Times New Roman" w:hAnsi="Times New Roman" w:cs="Times New Roman"/>
                <w:b/>
                <w:bCs/>
                <w:color w:val="000000"/>
                <w:sz w:val="20"/>
                <w:szCs w:val="20"/>
              </w:rPr>
              <w:t>товара</w:t>
            </w:r>
          </w:p>
        </w:tc>
        <w:tc>
          <w:tcPr>
            <w:tcW w:w="714" w:type="pct"/>
            <w:vMerge w:val="restart"/>
            <w:tcBorders>
              <w:top w:val="single" w:sz="4" w:space="0" w:color="auto"/>
              <w:left w:val="single" w:sz="4" w:space="0" w:color="auto"/>
              <w:right w:val="single" w:sz="4" w:space="0" w:color="auto"/>
            </w:tcBorders>
            <w:vAlign w:val="center"/>
          </w:tcPr>
          <w:p w:rsidR="00D87C43" w:rsidRPr="00D87C43" w:rsidRDefault="00D87C43" w:rsidP="00D87C43">
            <w:pPr>
              <w:spacing w:after="0" w:line="240" w:lineRule="auto"/>
              <w:jc w:val="center"/>
              <w:rPr>
                <w:rFonts w:ascii="Times New Roman" w:hAnsi="Times New Roman" w:cs="Times New Roman"/>
                <w:b/>
                <w:bCs/>
                <w:color w:val="000000"/>
                <w:sz w:val="20"/>
                <w:szCs w:val="20"/>
              </w:rPr>
            </w:pPr>
            <w:r w:rsidRPr="00D87C43">
              <w:rPr>
                <w:rFonts w:ascii="Times New Roman" w:hAnsi="Times New Roman" w:cs="Times New Roman"/>
                <w:b/>
                <w:bCs/>
                <w:color w:val="000000"/>
                <w:sz w:val="20"/>
                <w:szCs w:val="20"/>
              </w:rPr>
              <w:t>Ед. изм.</w:t>
            </w:r>
          </w:p>
        </w:tc>
        <w:tc>
          <w:tcPr>
            <w:tcW w:w="1444" w:type="pct"/>
            <w:vMerge w:val="restart"/>
            <w:tcBorders>
              <w:top w:val="single" w:sz="4" w:space="0" w:color="auto"/>
              <w:left w:val="single" w:sz="4" w:space="0" w:color="auto"/>
              <w:right w:val="single" w:sz="4" w:space="0" w:color="auto"/>
            </w:tcBorders>
            <w:shd w:val="clear" w:color="auto" w:fill="auto"/>
            <w:vAlign w:val="center"/>
            <w:hideMark/>
          </w:tcPr>
          <w:p w:rsidR="00D87C43" w:rsidRPr="00D87C43" w:rsidRDefault="00D87C43" w:rsidP="00D87C43">
            <w:pPr>
              <w:spacing w:after="0" w:line="240" w:lineRule="auto"/>
              <w:jc w:val="center"/>
              <w:rPr>
                <w:rFonts w:ascii="Times New Roman" w:hAnsi="Times New Roman" w:cs="Times New Roman"/>
                <w:b/>
                <w:bCs/>
                <w:color w:val="000000"/>
                <w:sz w:val="20"/>
                <w:szCs w:val="20"/>
              </w:rPr>
            </w:pPr>
            <w:r w:rsidRPr="00D87C43">
              <w:rPr>
                <w:rFonts w:ascii="Times New Roman" w:hAnsi="Times New Roman" w:cs="Times New Roman"/>
                <w:b/>
                <w:bCs/>
                <w:color w:val="000000"/>
                <w:sz w:val="20"/>
                <w:szCs w:val="20"/>
              </w:rPr>
              <w:t>Потребность</w:t>
            </w:r>
          </w:p>
        </w:tc>
      </w:tr>
      <w:tr w:rsidR="00D87C43" w:rsidRPr="00D87C43" w:rsidTr="004A7D58">
        <w:trPr>
          <w:trHeight w:val="690"/>
          <w:jc w:val="center"/>
        </w:trPr>
        <w:tc>
          <w:tcPr>
            <w:tcW w:w="414" w:type="pct"/>
            <w:vMerge/>
            <w:tcBorders>
              <w:left w:val="single" w:sz="4" w:space="0" w:color="auto"/>
              <w:bottom w:val="single" w:sz="4" w:space="0" w:color="auto"/>
              <w:right w:val="single" w:sz="4" w:space="0" w:color="auto"/>
            </w:tcBorders>
            <w:shd w:val="clear" w:color="auto" w:fill="auto"/>
            <w:vAlign w:val="center"/>
            <w:hideMark/>
          </w:tcPr>
          <w:p w:rsidR="00D87C43" w:rsidRPr="00D87C43" w:rsidRDefault="00D87C43" w:rsidP="00D87C43">
            <w:pPr>
              <w:spacing w:after="0" w:line="240" w:lineRule="auto"/>
              <w:jc w:val="center"/>
              <w:rPr>
                <w:rFonts w:ascii="Times New Roman" w:hAnsi="Times New Roman" w:cs="Times New Roman"/>
                <w:b/>
                <w:bCs/>
                <w:color w:val="000000"/>
                <w:sz w:val="20"/>
                <w:szCs w:val="20"/>
              </w:rPr>
            </w:pPr>
          </w:p>
        </w:tc>
        <w:tc>
          <w:tcPr>
            <w:tcW w:w="2428" w:type="pct"/>
            <w:vMerge/>
            <w:tcBorders>
              <w:left w:val="nil"/>
              <w:bottom w:val="single" w:sz="4" w:space="0" w:color="auto"/>
              <w:right w:val="single" w:sz="4" w:space="0" w:color="auto"/>
            </w:tcBorders>
            <w:shd w:val="clear" w:color="auto" w:fill="auto"/>
            <w:vAlign w:val="center"/>
            <w:hideMark/>
          </w:tcPr>
          <w:p w:rsidR="00D87C43" w:rsidRPr="00D87C43" w:rsidRDefault="00D87C43" w:rsidP="00D87C43">
            <w:pPr>
              <w:spacing w:after="0" w:line="240" w:lineRule="auto"/>
              <w:jc w:val="center"/>
              <w:rPr>
                <w:rFonts w:ascii="Times New Roman" w:hAnsi="Times New Roman" w:cs="Times New Roman"/>
                <w:b/>
                <w:bCs/>
                <w:color w:val="000000"/>
                <w:sz w:val="20"/>
                <w:szCs w:val="20"/>
              </w:rPr>
            </w:pPr>
          </w:p>
        </w:tc>
        <w:tc>
          <w:tcPr>
            <w:tcW w:w="714" w:type="pct"/>
            <w:vMerge/>
            <w:tcBorders>
              <w:left w:val="single" w:sz="4" w:space="0" w:color="auto"/>
              <w:bottom w:val="single" w:sz="4" w:space="0" w:color="auto"/>
              <w:right w:val="single" w:sz="4" w:space="0" w:color="auto"/>
            </w:tcBorders>
            <w:vAlign w:val="center"/>
          </w:tcPr>
          <w:p w:rsidR="00D87C43" w:rsidRPr="00D87C43" w:rsidRDefault="00D87C43" w:rsidP="00D87C43">
            <w:pPr>
              <w:spacing w:after="0" w:line="240" w:lineRule="auto"/>
              <w:jc w:val="center"/>
              <w:rPr>
                <w:rFonts w:ascii="Times New Roman" w:hAnsi="Times New Roman" w:cs="Times New Roman"/>
                <w:b/>
                <w:bCs/>
                <w:color w:val="000000"/>
                <w:sz w:val="20"/>
                <w:szCs w:val="20"/>
              </w:rPr>
            </w:pPr>
          </w:p>
        </w:tc>
        <w:tc>
          <w:tcPr>
            <w:tcW w:w="1444" w:type="pct"/>
            <w:vMerge/>
            <w:tcBorders>
              <w:left w:val="single" w:sz="4" w:space="0" w:color="auto"/>
              <w:bottom w:val="single" w:sz="4" w:space="0" w:color="auto"/>
              <w:right w:val="single" w:sz="4" w:space="0" w:color="auto"/>
            </w:tcBorders>
            <w:shd w:val="clear" w:color="auto" w:fill="auto"/>
            <w:vAlign w:val="center"/>
            <w:hideMark/>
          </w:tcPr>
          <w:p w:rsidR="00D87C43" w:rsidRPr="00D87C43" w:rsidRDefault="00D87C43" w:rsidP="00D87C43">
            <w:pPr>
              <w:spacing w:after="0" w:line="240" w:lineRule="auto"/>
              <w:jc w:val="center"/>
              <w:rPr>
                <w:rFonts w:ascii="Times New Roman" w:hAnsi="Times New Roman" w:cs="Times New Roman"/>
                <w:b/>
                <w:bCs/>
                <w:color w:val="000000"/>
                <w:sz w:val="20"/>
                <w:szCs w:val="20"/>
              </w:rPr>
            </w:pPr>
          </w:p>
        </w:tc>
      </w:tr>
      <w:tr w:rsidR="00D87C43" w:rsidRPr="00D87C43" w:rsidTr="004A7D58">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D87C43" w:rsidRPr="00D87C43" w:rsidRDefault="00D87C43" w:rsidP="00D87C43">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D87C43" w:rsidRPr="00D87C43" w:rsidRDefault="00D87C43" w:rsidP="00D87C43">
            <w:pPr>
              <w:spacing w:after="0" w:line="240" w:lineRule="auto"/>
              <w:jc w:val="center"/>
              <w:rPr>
                <w:rFonts w:ascii="Times New Roman" w:hAnsi="Times New Roman" w:cs="Times New Roman"/>
                <w:color w:val="000000"/>
                <w:sz w:val="20"/>
                <w:szCs w:val="20"/>
              </w:rPr>
            </w:pPr>
            <w:r w:rsidRPr="00D87C43">
              <w:rPr>
                <w:rFonts w:ascii="Times New Roman" w:hAnsi="Times New Roman" w:cs="Times New Roman"/>
                <w:color w:val="000000"/>
                <w:sz w:val="20"/>
                <w:szCs w:val="20"/>
              </w:rPr>
              <w:t xml:space="preserve">Устройство </w:t>
            </w:r>
            <w:proofErr w:type="spellStart"/>
            <w:r w:rsidRPr="00D87C43">
              <w:rPr>
                <w:rFonts w:ascii="Times New Roman" w:hAnsi="Times New Roman" w:cs="Times New Roman"/>
                <w:color w:val="000000"/>
                <w:sz w:val="20"/>
                <w:szCs w:val="20"/>
              </w:rPr>
              <w:t>пуско</w:t>
            </w:r>
            <w:proofErr w:type="spellEnd"/>
            <w:r w:rsidRPr="00D87C43">
              <w:rPr>
                <w:rFonts w:ascii="Times New Roman" w:hAnsi="Times New Roman" w:cs="Times New Roman"/>
                <w:color w:val="000000"/>
                <w:sz w:val="20"/>
                <w:szCs w:val="20"/>
              </w:rPr>
              <w:t>-зарядное KVAZARRUS POWERBOX 1000 12/24В(380) или эквивалент</w:t>
            </w:r>
          </w:p>
        </w:tc>
        <w:tc>
          <w:tcPr>
            <w:tcW w:w="714" w:type="pct"/>
            <w:tcBorders>
              <w:top w:val="single" w:sz="4" w:space="0" w:color="auto"/>
              <w:left w:val="single" w:sz="4" w:space="0" w:color="auto"/>
              <w:bottom w:val="single" w:sz="4" w:space="0" w:color="auto"/>
              <w:right w:val="single" w:sz="4" w:space="0" w:color="auto"/>
            </w:tcBorders>
          </w:tcPr>
          <w:p w:rsidR="00D87C43" w:rsidRPr="00D87C43" w:rsidRDefault="00D87C43" w:rsidP="00D87C43">
            <w:pPr>
              <w:spacing w:after="0" w:line="240" w:lineRule="auto"/>
              <w:jc w:val="center"/>
              <w:rPr>
                <w:rFonts w:ascii="Times New Roman" w:hAnsi="Times New Roman" w:cs="Times New Roman"/>
                <w:color w:val="000000"/>
                <w:sz w:val="20"/>
                <w:szCs w:val="20"/>
              </w:rPr>
            </w:pPr>
            <w:r w:rsidRPr="00D87C43">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87C43" w:rsidRPr="00D87C43" w:rsidRDefault="00D87C43" w:rsidP="00D87C43">
            <w:pPr>
              <w:spacing w:after="0" w:line="240" w:lineRule="auto"/>
              <w:jc w:val="center"/>
              <w:rPr>
                <w:rFonts w:ascii="Times New Roman" w:hAnsi="Times New Roman" w:cs="Times New Roman"/>
                <w:color w:val="000000"/>
                <w:sz w:val="20"/>
                <w:szCs w:val="20"/>
              </w:rPr>
            </w:pPr>
            <w:r w:rsidRPr="00D87C43">
              <w:rPr>
                <w:rFonts w:ascii="Times New Roman" w:hAnsi="Times New Roman" w:cs="Times New Roman"/>
                <w:color w:val="000000"/>
                <w:sz w:val="20"/>
                <w:szCs w:val="20"/>
              </w:rPr>
              <w:t>1</w:t>
            </w:r>
          </w:p>
        </w:tc>
      </w:tr>
    </w:tbl>
    <w:p w:rsidR="00D87C43" w:rsidRPr="00D87C43" w:rsidRDefault="00D87C43" w:rsidP="00D87C43">
      <w:pPr>
        <w:spacing w:after="0" w:line="240" w:lineRule="auto"/>
        <w:ind w:firstLine="708"/>
        <w:jc w:val="center"/>
        <w:rPr>
          <w:rFonts w:ascii="Times New Roman" w:hAnsi="Times New Roman" w:cs="Times New Roman"/>
          <w:b/>
          <w:sz w:val="20"/>
          <w:szCs w:val="20"/>
        </w:rPr>
      </w:pPr>
    </w:p>
    <w:p w:rsidR="00D87C43" w:rsidRPr="00D87C43" w:rsidRDefault="00D87C43" w:rsidP="00D87C43">
      <w:pPr>
        <w:spacing w:after="0" w:line="240" w:lineRule="auto"/>
        <w:ind w:firstLine="708"/>
        <w:jc w:val="center"/>
        <w:rPr>
          <w:rFonts w:ascii="Times New Roman" w:hAnsi="Times New Roman" w:cs="Times New Roman"/>
          <w:b/>
          <w:sz w:val="20"/>
          <w:szCs w:val="20"/>
        </w:rPr>
      </w:pPr>
      <w:r w:rsidRPr="00D87C43">
        <w:rPr>
          <w:rFonts w:ascii="Times New Roman" w:hAnsi="Times New Roman" w:cs="Times New Roman"/>
          <w:b/>
          <w:sz w:val="20"/>
          <w:szCs w:val="20"/>
        </w:rPr>
        <w:t>ТЕХНИЧЕСКИЕ ХАРАКТЕРИСТИКИ:</w:t>
      </w:r>
    </w:p>
    <w:p w:rsidR="00D87C43" w:rsidRPr="00D87C43" w:rsidRDefault="00D87C43" w:rsidP="00D87C43">
      <w:pPr>
        <w:spacing w:after="0" w:line="240" w:lineRule="auto"/>
        <w:ind w:firstLine="708"/>
        <w:jc w:val="center"/>
        <w:rPr>
          <w:rFonts w:ascii="Times New Roman" w:hAnsi="Times New Roman" w:cs="Times New Roman"/>
          <w:b/>
          <w:sz w:val="20"/>
          <w:szCs w:val="20"/>
        </w:rPr>
      </w:pPr>
    </w:p>
    <w:p w:rsidR="00D87C43" w:rsidRPr="00D87C43" w:rsidRDefault="00D87C43" w:rsidP="00D87C43">
      <w:pPr>
        <w:widowControl w:val="0"/>
        <w:numPr>
          <w:ilvl w:val="0"/>
          <w:numId w:val="25"/>
        </w:numPr>
        <w:autoSpaceDE w:val="0"/>
        <w:autoSpaceDN w:val="0"/>
        <w:adjustRightInd w:val="0"/>
        <w:spacing w:after="0" w:line="240" w:lineRule="auto"/>
        <w:jc w:val="center"/>
        <w:rPr>
          <w:rFonts w:ascii="Times New Roman" w:hAnsi="Times New Roman" w:cs="Times New Roman"/>
          <w:b/>
          <w:i/>
          <w:sz w:val="20"/>
          <w:szCs w:val="20"/>
        </w:rPr>
      </w:pPr>
      <w:r w:rsidRPr="00D87C43">
        <w:rPr>
          <w:rFonts w:ascii="Times New Roman" w:hAnsi="Times New Roman" w:cs="Times New Roman"/>
          <w:b/>
          <w:i/>
          <w:sz w:val="20"/>
          <w:szCs w:val="20"/>
        </w:rPr>
        <w:t xml:space="preserve">Устройство </w:t>
      </w:r>
      <w:proofErr w:type="spellStart"/>
      <w:r w:rsidRPr="00D87C43">
        <w:rPr>
          <w:rFonts w:ascii="Times New Roman" w:hAnsi="Times New Roman" w:cs="Times New Roman"/>
          <w:b/>
          <w:i/>
          <w:sz w:val="20"/>
          <w:szCs w:val="20"/>
        </w:rPr>
        <w:t>пуско</w:t>
      </w:r>
      <w:proofErr w:type="spellEnd"/>
      <w:r w:rsidRPr="00D87C43">
        <w:rPr>
          <w:rFonts w:ascii="Times New Roman" w:hAnsi="Times New Roman" w:cs="Times New Roman"/>
          <w:b/>
          <w:i/>
          <w:sz w:val="20"/>
          <w:szCs w:val="20"/>
        </w:rPr>
        <w:t xml:space="preserve">-зарядное KVAZARRUS POWERBOX 1000 12/24В(380) или эквивалент </w:t>
      </w:r>
    </w:p>
    <w:p w:rsidR="00D87C43" w:rsidRPr="00D87C43" w:rsidRDefault="00D87C43" w:rsidP="00D87C43">
      <w:pPr>
        <w:spacing w:after="0" w:line="240" w:lineRule="auto"/>
        <w:ind w:firstLine="708"/>
        <w:jc w:val="center"/>
        <w:rPr>
          <w:rFonts w:ascii="Times New Roman" w:hAnsi="Times New Roman" w:cs="Times New Roman"/>
          <w:b/>
          <w:sz w:val="20"/>
          <w:szCs w:val="20"/>
        </w:rPr>
      </w:pPr>
      <w:r w:rsidRPr="00D87C4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 xml:space="preserve">Напряжение питания, </w:t>
            </w:r>
            <w:proofErr w:type="gramStart"/>
            <w:r w:rsidRPr="00D87C43">
              <w:rPr>
                <w:rFonts w:ascii="Times New Roman" w:hAnsi="Times New Roman" w:cs="Times New Roman"/>
                <w:b/>
                <w:sz w:val="20"/>
                <w:szCs w:val="20"/>
              </w:rPr>
              <w:t>В</w:t>
            </w:r>
            <w:proofErr w:type="gramEnd"/>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 xml:space="preserve">380 </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 xml:space="preserve">Тип зарядки автоматическая зарядка </w:t>
            </w:r>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WET, EFB,AGM, GEL</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 xml:space="preserve">Для аккумуляторов напряжением, </w:t>
            </w:r>
            <w:proofErr w:type="gramStart"/>
            <w:r w:rsidRPr="00D87C43">
              <w:rPr>
                <w:rFonts w:ascii="Times New Roman" w:hAnsi="Times New Roman" w:cs="Times New Roman"/>
                <w:b/>
                <w:sz w:val="20"/>
                <w:szCs w:val="20"/>
              </w:rPr>
              <w:t>В</w:t>
            </w:r>
            <w:proofErr w:type="gramEnd"/>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12/24</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Максимальный ток запуска,  А</w:t>
            </w:r>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Не менее 1000</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proofErr w:type="spellStart"/>
            <w:r w:rsidRPr="00D87C43">
              <w:rPr>
                <w:rFonts w:ascii="Times New Roman" w:hAnsi="Times New Roman" w:cs="Times New Roman"/>
                <w:b/>
                <w:sz w:val="20"/>
                <w:szCs w:val="20"/>
              </w:rPr>
              <w:t>Min</w:t>
            </w:r>
            <w:proofErr w:type="spellEnd"/>
            <w:r w:rsidRPr="00D87C43">
              <w:rPr>
                <w:rFonts w:ascii="Times New Roman" w:hAnsi="Times New Roman" w:cs="Times New Roman"/>
                <w:b/>
                <w:sz w:val="20"/>
                <w:szCs w:val="20"/>
              </w:rPr>
              <w:t xml:space="preserve"> ток заряда,  А</w:t>
            </w:r>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Не более 10</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proofErr w:type="spellStart"/>
            <w:r w:rsidRPr="00D87C43">
              <w:rPr>
                <w:rFonts w:ascii="Times New Roman" w:hAnsi="Times New Roman" w:cs="Times New Roman"/>
                <w:b/>
                <w:sz w:val="20"/>
                <w:szCs w:val="20"/>
              </w:rPr>
              <w:t>Max</w:t>
            </w:r>
            <w:proofErr w:type="spellEnd"/>
            <w:r w:rsidRPr="00D87C43">
              <w:rPr>
                <w:rFonts w:ascii="Times New Roman" w:hAnsi="Times New Roman" w:cs="Times New Roman"/>
                <w:b/>
                <w:sz w:val="20"/>
                <w:szCs w:val="20"/>
              </w:rPr>
              <w:t xml:space="preserve"> ток заряда,  А</w:t>
            </w:r>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Не менее 100</w:t>
            </w:r>
          </w:p>
        </w:tc>
      </w:tr>
      <w:tr w:rsidR="00D87C43" w:rsidRPr="00D87C43" w:rsidTr="004A7D58">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proofErr w:type="spellStart"/>
            <w:r w:rsidRPr="00D87C43">
              <w:rPr>
                <w:rFonts w:ascii="Times New Roman" w:hAnsi="Times New Roman" w:cs="Times New Roman"/>
                <w:b/>
                <w:sz w:val="20"/>
                <w:szCs w:val="20"/>
              </w:rPr>
              <w:t>Max</w:t>
            </w:r>
            <w:proofErr w:type="spellEnd"/>
            <w:r w:rsidRPr="00D87C43">
              <w:rPr>
                <w:rFonts w:ascii="Times New Roman" w:hAnsi="Times New Roman" w:cs="Times New Roman"/>
                <w:b/>
                <w:sz w:val="20"/>
                <w:szCs w:val="20"/>
              </w:rPr>
              <w:t xml:space="preserve"> потребляемая мощность зарядки,  </w:t>
            </w:r>
            <w:proofErr w:type="gramStart"/>
            <w:r w:rsidRPr="00D87C43">
              <w:rPr>
                <w:rFonts w:ascii="Times New Roman" w:hAnsi="Times New Roman" w:cs="Times New Roman"/>
                <w:b/>
                <w:sz w:val="20"/>
                <w:szCs w:val="20"/>
              </w:rPr>
              <w:t>Вт</w:t>
            </w:r>
            <w:proofErr w:type="gramEnd"/>
          </w:p>
        </w:tc>
        <w:tc>
          <w:tcPr>
            <w:tcW w:w="5281" w:type="dxa"/>
            <w:shd w:val="clear" w:color="auto" w:fill="auto"/>
          </w:tcPr>
          <w:p w:rsidR="00D87C43" w:rsidRPr="00D87C43" w:rsidRDefault="00D87C43" w:rsidP="00D87C43">
            <w:pPr>
              <w:spacing w:after="0" w:line="240" w:lineRule="auto"/>
              <w:jc w:val="center"/>
              <w:rPr>
                <w:rFonts w:ascii="Times New Roman" w:hAnsi="Times New Roman" w:cs="Times New Roman"/>
                <w:b/>
                <w:sz w:val="20"/>
                <w:szCs w:val="20"/>
              </w:rPr>
            </w:pPr>
            <w:r w:rsidRPr="00D87C43">
              <w:rPr>
                <w:rFonts w:ascii="Times New Roman" w:hAnsi="Times New Roman" w:cs="Times New Roman"/>
                <w:b/>
                <w:sz w:val="20"/>
                <w:szCs w:val="20"/>
              </w:rPr>
              <w:t>Не менее 2500</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Pr="00861B33">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901FB0">
        <w:rPr>
          <w:rFonts w:ascii="Times New Roman" w:hAnsi="Times New Roman" w:cs="Times New Roman"/>
          <w:sz w:val="20"/>
          <w:szCs w:val="20"/>
        </w:rPr>
        <w:t xml:space="preserve"> рабочих</w:t>
      </w:r>
      <w:r w:rsidRPr="00861B33">
        <w:rPr>
          <w:rFonts w:ascii="Times New Roman" w:hAnsi="Times New Roman" w:cs="Times New Roman"/>
          <w:sz w:val="20"/>
          <w:szCs w:val="20"/>
        </w:rPr>
        <w:t xml:space="preserve"> 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w:t>
      </w:r>
      <w:proofErr w:type="gramStart"/>
      <w:r w:rsidRPr="00861B33">
        <w:rPr>
          <w:rFonts w:ascii="Times New Roman" w:hAnsi="Times New Roman" w:cs="Times New Roman"/>
          <w:sz w:val="20"/>
          <w:szCs w:val="20"/>
        </w:rPr>
        <w:t>- товар должен быть новым, не бывшем в употреблении, не восстановленным, выпущенным не ранее 2025 года, не находящимся под арестом, залогом или обремененным иными правами третьих лиц;</w:t>
      </w:r>
      <w:proofErr w:type="gramEnd"/>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w:t>
      </w:r>
      <w:bookmarkStart w:id="3" w:name="_GoBack"/>
      <w:bookmarkEnd w:id="3"/>
      <w:r w:rsidRPr="00861B33">
        <w:rPr>
          <w:rFonts w:ascii="Times New Roman" w:hAnsi="Times New Roman" w:cs="Times New Roman"/>
          <w:sz w:val="20"/>
          <w:szCs w:val="20"/>
        </w:rPr>
        <w:t xml:space="preserve">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6BB12CBA"/>
    <w:multiLevelType w:val="hybridMultilevel"/>
    <w:tmpl w:val="4E42CADC"/>
    <w:lvl w:ilvl="0" w:tplc="10B2C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76E91591"/>
    <w:multiLevelType w:val="hybridMultilevel"/>
    <w:tmpl w:val="FB8CC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27220"/>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5B3A"/>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358D"/>
    <w:rsid w:val="008D5F8E"/>
    <w:rsid w:val="008D5FD1"/>
    <w:rsid w:val="008D7BFA"/>
    <w:rsid w:val="008E2651"/>
    <w:rsid w:val="008E40AA"/>
    <w:rsid w:val="008F7BF6"/>
    <w:rsid w:val="00901FB0"/>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1320"/>
    <w:rsid w:val="00BA460A"/>
    <w:rsid w:val="00BC46FB"/>
    <w:rsid w:val="00BC7460"/>
    <w:rsid w:val="00BD4AB8"/>
    <w:rsid w:val="00BE0B9E"/>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87C43"/>
    <w:rsid w:val="00D96422"/>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A4EF-6805-4208-B9E3-0E35191B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Шабров Сергей Николаевич</cp:lastModifiedBy>
  <cp:revision>109</cp:revision>
  <cp:lastPrinted>2025-10-23T08:23:00Z</cp:lastPrinted>
  <dcterms:created xsi:type="dcterms:W3CDTF">2025-11-25T10:38:00Z</dcterms:created>
  <dcterms:modified xsi:type="dcterms:W3CDTF">2026-05-21T06:40:00Z</dcterms:modified>
</cp:coreProperties>
</file>