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88"/>
      </w:tblGrid>
      <w:tr w:rsidR="00C73176" w:rsidRPr="006E3D19" w14:paraId="1F73A052" w14:textId="77777777" w:rsidTr="00C73176">
        <w:trPr>
          <w:jc w:val="center"/>
        </w:trPr>
        <w:tc>
          <w:tcPr>
            <w:tcW w:w="7788" w:type="dxa"/>
          </w:tcPr>
          <w:p w14:paraId="68EB08F1" w14:textId="77777777" w:rsidR="00C73176" w:rsidRPr="006E3D19" w:rsidRDefault="00C73176" w:rsidP="00C73176">
            <w:pPr>
              <w:ind w:right="-69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bookmarkStart w:id="0" w:name="_GoBack"/>
            <w:bookmarkEnd w:id="0"/>
            <w:r w:rsidRPr="006E3D19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Договор  </w:t>
            </w:r>
            <w:r w:rsidRPr="006E3D19">
              <w:rPr>
                <w:rFonts w:ascii="Times New Roman" w:hAnsi="Times New Roman"/>
                <w:b/>
                <w:bCs/>
                <w:sz w:val="22"/>
              </w:rPr>
              <w:t xml:space="preserve">№ </w:t>
            </w: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</w:t>
            </w:r>
          </w:p>
          <w:p w14:paraId="1BC2E90F" w14:textId="77777777" w:rsidR="00C73176" w:rsidRPr="006E3D19" w:rsidRDefault="00C73176" w:rsidP="00167B89">
            <w:pPr>
              <w:ind w:right="-69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6E3D19">
              <w:rPr>
                <w:rFonts w:ascii="Times New Roman" w:hAnsi="Times New Roman"/>
                <w:b/>
                <w:bCs/>
                <w:sz w:val="22"/>
                <w:lang w:val="ru-RU"/>
              </w:rPr>
              <w:t>(ИКЗ</w:t>
            </w:r>
            <w:r w:rsidRPr="006E3D19">
              <w:rPr>
                <w:rFonts w:ascii="Times New Roman" w:hAnsi="Times New Roman"/>
                <w:b/>
                <w:bCs/>
                <w:sz w:val="22"/>
              </w:rPr>
              <w:t xml:space="preserve"> 261616703414261670100100010000000000</w:t>
            </w:r>
            <w:r w:rsidRPr="006E3D19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 )</w:t>
            </w:r>
          </w:p>
        </w:tc>
      </w:tr>
    </w:tbl>
    <w:p w14:paraId="31DA2249" w14:textId="77777777" w:rsidR="00C1444A" w:rsidRPr="006E3D19" w:rsidRDefault="00C1444A" w:rsidP="00C1444A">
      <w:pPr>
        <w:ind w:right="-69"/>
        <w:jc w:val="center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"/>
        <w:gridCol w:w="6771"/>
        <w:gridCol w:w="3076"/>
      </w:tblGrid>
      <w:tr w:rsidR="00C1444A" w:rsidRPr="006E3D19" w14:paraId="7BC4ECEF" w14:textId="77777777">
        <w:tc>
          <w:tcPr>
            <w:tcW w:w="283" w:type="dxa"/>
          </w:tcPr>
          <w:p w14:paraId="186222B6" w14:textId="77777777" w:rsidR="00C1444A" w:rsidRPr="006E3D19" w:rsidRDefault="00C1444A">
            <w:pPr>
              <w:spacing w:before="120"/>
              <w:ind w:right="-69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r w:rsidRPr="006E3D1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771" w:type="dxa"/>
          </w:tcPr>
          <w:p w14:paraId="07DA71F1" w14:textId="77777777" w:rsidR="00C1444A" w:rsidRPr="006E3D19" w:rsidRDefault="00941BD0">
            <w:pPr>
              <w:spacing w:before="120"/>
              <w:ind w:right="-69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Ростов-на-Дону</w:t>
            </w:r>
          </w:p>
        </w:tc>
        <w:tc>
          <w:tcPr>
            <w:tcW w:w="3076" w:type="dxa"/>
            <w:vAlign w:val="center"/>
          </w:tcPr>
          <w:p w14:paraId="6251EB83" w14:textId="77777777" w:rsidR="00C1444A" w:rsidRPr="006E3D19" w:rsidRDefault="00941BD0">
            <w:pPr>
              <w:spacing w:before="120"/>
              <w:ind w:right="-69"/>
              <w:jc w:val="right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____________</w:t>
            </w:r>
            <w:r w:rsidR="0060002A" w:rsidRPr="006E3D19">
              <w:rPr>
                <w:rFonts w:ascii="Times New Roman" w:hAnsi="Times New Roman"/>
                <w:sz w:val="22"/>
                <w:szCs w:val="22"/>
                <w:lang w:val="ru-RU"/>
              </w:rPr>
              <w:t>.2026</w:t>
            </w:r>
          </w:p>
        </w:tc>
      </w:tr>
    </w:tbl>
    <w:p w14:paraId="4CC27FB0" w14:textId="77777777" w:rsidR="00C1444A" w:rsidRPr="006E3D19" w:rsidRDefault="00941BD0" w:rsidP="00C1444A">
      <w:pPr>
        <w:spacing w:before="120"/>
        <w:ind w:right="-6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__________________________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именуемое в дальнейшем </w:t>
      </w:r>
      <w:r w:rsidR="00C1444A" w:rsidRPr="006E3D19">
        <w:rPr>
          <w:rFonts w:ascii="Times New Roman" w:hAnsi="Times New Roman"/>
          <w:b/>
          <w:sz w:val="22"/>
          <w:szCs w:val="22"/>
          <w:lang w:val="ru-RU"/>
        </w:rPr>
        <w:t>«Исполнитель»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в лице </w:t>
      </w:r>
      <w:r w:rsidRPr="006E3D19">
        <w:rPr>
          <w:rFonts w:ascii="Times New Roman" w:hAnsi="Times New Roman"/>
          <w:sz w:val="22"/>
          <w:szCs w:val="22"/>
          <w:lang w:val="ru-RU"/>
        </w:rPr>
        <w:t>________________________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Pr="006E3D19">
        <w:rPr>
          <w:rFonts w:ascii="Times New Roman" w:hAnsi="Times New Roman"/>
          <w:sz w:val="22"/>
          <w:szCs w:val="22"/>
          <w:lang w:val="ru-RU" w:eastAsia="ru-RU"/>
        </w:rPr>
        <w:t>______________________________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с одной стороны, и </w:t>
      </w:r>
      <w:r w:rsidR="0060002A" w:rsidRPr="006E3D19">
        <w:rPr>
          <w:rFonts w:ascii="Times New Roman" w:hAnsi="Times New Roman"/>
          <w:b/>
          <w:sz w:val="22"/>
          <w:szCs w:val="22"/>
          <w:lang w:val="ru-RU"/>
        </w:rPr>
        <w:t>Федеральное государственное бюджетное учреждение "НАЦИОНАЛЬНЫЙ МЕДИЦИНСКИЙ ИССЛЕДОВАТЕЛЬСКИЙ ЦЕНТР ОНКОЛОГИИ" МИНИСТЕРСТВА ЗДРАВООХРАНЕНИЯ РОССИЙСКОЙ ФЕДЕРАЦИИ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именуемое в дальнейшем </w:t>
      </w:r>
      <w:r w:rsidR="00C1444A" w:rsidRPr="006E3D19">
        <w:rPr>
          <w:rFonts w:ascii="Times New Roman" w:hAnsi="Times New Roman"/>
          <w:b/>
          <w:sz w:val="22"/>
          <w:szCs w:val="22"/>
          <w:lang w:val="ru-RU"/>
        </w:rPr>
        <w:t>«Заказчик»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в лице </w:t>
      </w:r>
      <w:r w:rsidR="0060002A" w:rsidRPr="006E3D19">
        <w:rPr>
          <w:rFonts w:ascii="Times New Roman" w:hAnsi="Times New Roman"/>
          <w:sz w:val="22"/>
          <w:szCs w:val="22"/>
          <w:lang w:val="ru-RU" w:eastAsia="ru-RU"/>
        </w:rPr>
        <w:t>Генерального директора</w:t>
      </w:r>
      <w:r w:rsidR="00C1444A" w:rsidRPr="006E3D19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="0060002A" w:rsidRPr="006E3D19">
        <w:rPr>
          <w:rFonts w:ascii="Times New Roman" w:hAnsi="Times New Roman"/>
          <w:sz w:val="22"/>
          <w:szCs w:val="22"/>
          <w:lang w:val="ru-RU" w:eastAsia="ru-RU"/>
        </w:rPr>
        <w:t>Кита Олега Ивановича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Устава, с другой стороны, далее совместно именуемые «Стороны», в соответствии с п. 4 ч. 1 ст. 93 Федерального закона от «05» апреля 2013 г. № 44-ФЗ «О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ной системе в сфере закупок товаров, работ, услуг для обеспечения государственных и муниципальных нужд» (далее по тексту – «Федеральный закон от 05.04.2013г. №44-ФЗ») заключили настоящий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 xml:space="preserve"> (далее по тексту – «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="00C1444A" w:rsidRPr="006E3D19">
        <w:rPr>
          <w:rFonts w:ascii="Times New Roman" w:hAnsi="Times New Roman"/>
          <w:sz w:val="22"/>
          <w:szCs w:val="22"/>
          <w:lang w:val="ru-RU"/>
        </w:rPr>
        <w:t>») о нижеследующем:</w:t>
      </w:r>
    </w:p>
    <w:p w14:paraId="5CA96E4F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 xml:space="preserve">ПРЕДМЕТ </w:t>
      </w:r>
      <w:r w:rsidR="00B76CEC"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ДОГОВОРА</w:t>
      </w:r>
    </w:p>
    <w:p w14:paraId="6AF9B1B3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Исполнитель принимает на себя обязательства по оказанию услуг по защите информации от несанкционированного доступа и иных услуг (далее по тексту совместно именуемые – «Услуги»), а также по передаче прав на использование программного обеспечения «ViPNet» (далее - «Программа») на условиях простой (неисключительной) лиценз</w:t>
      </w:r>
      <w:r w:rsidR="007658C7" w:rsidRPr="006E3D19">
        <w:rPr>
          <w:rFonts w:ascii="Times New Roman" w:hAnsi="Times New Roman"/>
          <w:sz w:val="22"/>
          <w:szCs w:val="22"/>
          <w:lang w:val="ru-RU"/>
        </w:rPr>
        <w:t>ии в соответствии с Техническим заданием (Приложение №3 к Договору).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Конкретный перечень Услуг определяется на основании заявки Заказчика и указывается в Спецификации (Приложение №1 к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у).</w:t>
      </w:r>
    </w:p>
    <w:p w14:paraId="08231A8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Заказчик обязуется принять и оплатить оказанные Услуги, а также лицензионное вознаграждение за предоставленные права на использование Программы в порядке, установленном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ом. </w:t>
      </w:r>
    </w:p>
    <w:p w14:paraId="45BDD302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Условия предоставления Заказчику прав на использование Программы определяются Сублицензионным договором (Приложение №2 к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у).</w:t>
      </w:r>
    </w:p>
    <w:p w14:paraId="1E54DA61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оказывает Услуги на основании Лицензии ФСБ России. Информация о действующей Лицензии размещена на web-сайте Исполнителя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_________________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(далее по тексту – «</w:t>
      </w:r>
      <w:r w:rsidRPr="006E3D19">
        <w:rPr>
          <w:rFonts w:ascii="Times New Roman" w:hAnsi="Times New Roman"/>
          <w:sz w:val="22"/>
          <w:szCs w:val="22"/>
        </w:rPr>
        <w:t>web</w:t>
      </w:r>
      <w:r w:rsidRPr="006E3D19">
        <w:rPr>
          <w:rFonts w:ascii="Times New Roman" w:hAnsi="Times New Roman"/>
          <w:sz w:val="22"/>
          <w:szCs w:val="22"/>
          <w:lang w:val="ru-RU"/>
        </w:rPr>
        <w:t>-сайт Исполнителя»).</w:t>
      </w:r>
    </w:p>
    <w:p w14:paraId="384A8F3C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ind w:left="357" w:hanging="357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УСЛОВИЯ ОКАЗАНИЯ УСЛУГ, ПРАВА И ОБЯЗАННОСТИ СТОРОН</w:t>
      </w:r>
    </w:p>
    <w:p w14:paraId="1F65BC07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обязуется: </w:t>
      </w:r>
    </w:p>
    <w:p w14:paraId="1CEB1A1C" w14:textId="59B45749" w:rsidR="00C1444A" w:rsidRPr="006E3D19" w:rsidRDefault="00C1444A" w:rsidP="006F0345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Выставить Заказчику счет на оплату Услуг и лицензионного </w:t>
      </w:r>
      <w:r w:rsidR="006F0345" w:rsidRPr="006E3D19">
        <w:rPr>
          <w:sz w:val="22"/>
          <w:szCs w:val="22"/>
          <w:lang w:val="ru-RU"/>
        </w:rPr>
        <w:t>вознаграждения,</w:t>
      </w:r>
      <w:r w:rsidR="006F0345">
        <w:rPr>
          <w:sz w:val="22"/>
          <w:szCs w:val="22"/>
          <w:lang w:val="ru-RU"/>
        </w:rPr>
        <w:t xml:space="preserve"> </w:t>
      </w:r>
      <w:r w:rsidR="006F0345" w:rsidRPr="006F0345">
        <w:rPr>
          <w:sz w:val="22"/>
          <w:szCs w:val="22"/>
          <w:lang w:val="ru-RU"/>
        </w:rPr>
        <w:t xml:space="preserve">а также </w:t>
      </w:r>
      <w:r w:rsidR="006F0345">
        <w:rPr>
          <w:sz w:val="22"/>
          <w:szCs w:val="22"/>
          <w:lang w:val="ru-RU"/>
        </w:rPr>
        <w:t>направить акт</w:t>
      </w:r>
      <w:r w:rsidR="006F0345" w:rsidRPr="006F0345">
        <w:rPr>
          <w:sz w:val="22"/>
          <w:szCs w:val="22"/>
          <w:lang w:val="ru-RU"/>
        </w:rPr>
        <w:t xml:space="preserve"> на передачу прав использования Программ и акта об</w:t>
      </w:r>
      <w:r w:rsidR="006F0345">
        <w:rPr>
          <w:sz w:val="22"/>
          <w:szCs w:val="22"/>
          <w:lang w:val="ru-RU"/>
        </w:rPr>
        <w:t xml:space="preserve"> оказании услуг (далее – акты) </w:t>
      </w:r>
      <w:r w:rsidR="006F0345" w:rsidRPr="006F0345">
        <w:rPr>
          <w:sz w:val="22"/>
          <w:szCs w:val="22"/>
          <w:lang w:val="ru-RU"/>
        </w:rPr>
        <w:t>или универсальных передаточных документов (далее – «УПД»)</w:t>
      </w:r>
      <w:r w:rsidRPr="006E3D19">
        <w:rPr>
          <w:sz w:val="22"/>
          <w:szCs w:val="22"/>
          <w:lang w:val="ru-RU"/>
        </w:rPr>
        <w:t>.</w:t>
      </w:r>
    </w:p>
    <w:p w14:paraId="0255552E" w14:textId="77777777" w:rsidR="00C1444A" w:rsidRPr="006E3D19" w:rsidRDefault="00697053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В течение </w:t>
      </w:r>
      <w:r w:rsidR="006708B8" w:rsidRPr="006E3D19">
        <w:rPr>
          <w:sz w:val="22"/>
          <w:szCs w:val="22"/>
          <w:lang w:val="ru-RU"/>
        </w:rPr>
        <w:t>30</w:t>
      </w:r>
      <w:r w:rsidRPr="006E3D19">
        <w:rPr>
          <w:sz w:val="22"/>
          <w:szCs w:val="22"/>
          <w:lang w:val="ru-RU"/>
        </w:rPr>
        <w:t xml:space="preserve"> (тридцат</w:t>
      </w:r>
      <w:r w:rsidR="00C1444A" w:rsidRPr="006E3D19">
        <w:rPr>
          <w:sz w:val="22"/>
          <w:szCs w:val="22"/>
          <w:lang w:val="ru-RU"/>
        </w:rPr>
        <w:t xml:space="preserve">и) рабочих дней с даты подписания Сторонами </w:t>
      </w:r>
      <w:r w:rsidR="00B76CEC" w:rsidRPr="006E3D19">
        <w:rPr>
          <w:sz w:val="22"/>
          <w:szCs w:val="22"/>
          <w:lang w:val="ru-RU"/>
        </w:rPr>
        <w:t>Договор</w:t>
      </w:r>
      <w:r w:rsidR="00C1444A" w:rsidRPr="006E3D19">
        <w:rPr>
          <w:sz w:val="22"/>
          <w:szCs w:val="22"/>
          <w:lang w:val="ru-RU"/>
        </w:rPr>
        <w:t>а и при условии предоставления Заказчиком заявки на Услуги, а также документов, запрашиваемых Исполнителем в соответствии с требованиями Приказа ФАПСИ от 13 июня 2001 г. №152:</w:t>
      </w:r>
    </w:p>
    <w:p w14:paraId="1EB1713F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Предоставить право использования Программы, необходимой для получения Услуг, включающей средство криптографической защиты информации (далее по тексту – «СКЗИ»);</w:t>
      </w:r>
    </w:p>
    <w:p w14:paraId="185245D3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Создать и/или активировать в Системе учетную(ые) запись(и) Заказчика. Под Системой понимается совокупность программно-технических средств, создающих доверенную среду передачи данных, обеспечивающую защиту информации от несанкционированного доступа при её передаче с использованием публичных каналов связи;</w:t>
      </w:r>
    </w:p>
    <w:p w14:paraId="274D6228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Предоставить доступ к услуге по защите информации от несанкционированного доступа включающей в себя защиту локальных вычислительных сетей и/или отдельных узлов от несанкционированного доступа (сетевое экранирование) и защиту канала передачи данных (Клиентский/ Серверный доступ к </w:t>
      </w:r>
      <w:r w:rsidRPr="006E3D19">
        <w:rPr>
          <w:sz w:val="22"/>
          <w:szCs w:val="22"/>
          <w:lang w:val="en-US"/>
        </w:rPr>
        <w:t>VPN</w:t>
      </w:r>
      <w:r w:rsidRPr="006E3D19">
        <w:rPr>
          <w:sz w:val="22"/>
          <w:szCs w:val="22"/>
          <w:lang w:val="ru-RU"/>
        </w:rPr>
        <w:t>-сети). Доступ к услуге предоставляется на срок предоставления прав на использование Программы.</w:t>
      </w:r>
    </w:p>
    <w:p w14:paraId="5EBB5C57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Оказать услугу по настройке VPN-связи, которая обеспечивает работу связи абонентского пункта ViPNet-сети с другим абонентским пунктом ViPNet-сети. VPN-связь устанавливается на срок предоставления прав на использование Программы. Количество VPN-связей указывается в Спецификации.</w:t>
      </w:r>
      <w:r w:rsidRPr="006E3D19">
        <w:rPr>
          <w:lang w:val="ru-RU"/>
        </w:rPr>
        <w:t xml:space="preserve"> </w:t>
      </w:r>
    </w:p>
    <w:p w14:paraId="54D25E34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Оказать услугу защищенного электронного документооборота (Деловая Почта) в случае указания ее в Спецификации к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>у. Услуга защищенного электронного документооборота (Деловая Почта) оказывается в течение срока предоставления права использования Программы.</w:t>
      </w:r>
    </w:p>
    <w:p w14:paraId="2574E09C" w14:textId="77777777" w:rsidR="00C1444A" w:rsidRPr="006E3D19" w:rsidRDefault="00C1444A" w:rsidP="00C1444A">
      <w:pPr>
        <w:pStyle w:val="Iauiue"/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Юридическая значимость защищенного электронного документооборота обеспечивается при использовании участниками документооборота усиленных квалифицированных электронных подписей, проверка которых выполняется автоматически программой ViPNet Деловая почта. В случае использования участниками документооборота усиленных неквалифицированных электронных подписей, юридическая значимость совершаемого документооборота определяется соглашением между участниками такого документооборота, </w:t>
      </w:r>
      <w:r w:rsidRPr="006E3D19">
        <w:rPr>
          <w:sz w:val="22"/>
          <w:szCs w:val="22"/>
          <w:lang w:val="ru-RU"/>
        </w:rPr>
        <w:lastRenderedPageBreak/>
        <w:t xml:space="preserve">которое должно предусматривать порядок проверки усиленных неквалифицированных электронных подписей. </w:t>
      </w:r>
    </w:p>
    <w:p w14:paraId="0FD993D8" w14:textId="77777777" w:rsidR="00C1444A" w:rsidRPr="006E3D19" w:rsidRDefault="00C1444A" w:rsidP="00C1444A">
      <w:pPr>
        <w:pStyle w:val="Iauiue"/>
        <w:numPr>
          <w:ilvl w:val="3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Оказать услугу по установке и настройке программного обеспечения ViPNet в случае указания ее в Спецификации к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 xml:space="preserve">у. </w:t>
      </w:r>
    </w:p>
    <w:p w14:paraId="290990C6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В течение срока действия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 xml:space="preserve">а оказывать Заказчику техническое сопровождение по вопросам оказания Услуг в соответствии с разделом 4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>а.</w:t>
      </w:r>
    </w:p>
    <w:p w14:paraId="6F03C475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Заказчик обязуется:</w:t>
      </w:r>
    </w:p>
    <w:p w14:paraId="7E94B61C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Направить заявку на Услуги Исполнителя, оформленную по установленной Исполнителем форме.</w:t>
      </w:r>
    </w:p>
    <w:p w14:paraId="2A1B48E2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Ознакомиться с эксплуатационной документацией на программное обеспечение ViPNet и соблюдать ее требования.</w:t>
      </w:r>
    </w:p>
    <w:p w14:paraId="73C7D18D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При получении и эксплуатации СКЗИ соблюдать требования Приказа ФАПСИ от 13 июня 2001 № 152.</w:t>
      </w:r>
    </w:p>
    <w:p w14:paraId="53BF0B0D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lang w:val="ru-RU"/>
        </w:rPr>
      </w:pPr>
      <w:r w:rsidRPr="006E3D19">
        <w:rPr>
          <w:sz w:val="22"/>
          <w:szCs w:val="22"/>
          <w:lang w:val="ru-RU"/>
        </w:rPr>
        <w:t>В случае использования усиленных квалифицированных электронных подписей для защищенного электронного документооборота (Деловая Почта) предоставить Исполнителю действующий квалифицированный сертификат ключа проверки электронной подписи (далее – «сертификат»). Обязанность по смене сертификата, в случае прекращения срока его действия или аннулирования, лежит на Заказчике. Заказчик принимает на себя риск всех возможных убытков, связанный с невозможностью пользоваться Услугами Исполнителя по причине прекращения срока действия или аннулирования сертификата. В случае невозможности пользоваться Услугами Исполнителя по причине прекращения срока действия или аннулирования</w:t>
      </w:r>
      <w:r w:rsidRPr="006E3D19" w:rsidDel="00EC2A6F">
        <w:rPr>
          <w:sz w:val="22"/>
          <w:szCs w:val="22"/>
          <w:lang w:val="ru-RU"/>
        </w:rPr>
        <w:t xml:space="preserve"> </w:t>
      </w:r>
      <w:r w:rsidRPr="006E3D19">
        <w:rPr>
          <w:sz w:val="22"/>
          <w:szCs w:val="22"/>
          <w:lang w:val="ru-RU"/>
        </w:rPr>
        <w:t>сертификата, оплаченные за Услуги Исполнителя денежные средства возврату не подлежат.</w:t>
      </w:r>
    </w:p>
    <w:p w14:paraId="6317E33D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Обеспечить хранение в тайне ключевой информации, включая ключи электронных подписей. При наличии оснований полагать, что конфиденциальность ключевой информации была нарушена, немедленно прекратить работу с СКЗИ и сообщить о факте компрометации (или предполагаемой компрометации) Исполнителю.</w:t>
      </w:r>
    </w:p>
    <w:p w14:paraId="26757C1F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Своевременно оплачивать оказываемые Исполнителем Услуги и лицензионное вознаграждение в соответствии с условиями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>а.</w:t>
      </w:r>
    </w:p>
    <w:p w14:paraId="04276664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Принимать Услуги и права на использование указанной в Спецификации Программы в порядке, установленном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>ом.</w:t>
      </w:r>
    </w:p>
    <w:p w14:paraId="768FB57C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Условия оказания Услуг:</w:t>
      </w:r>
    </w:p>
    <w:p w14:paraId="023247DE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 xml:space="preserve">Исполнитель оказывает Заказчику Услуги при условии выполнения Заказчиком обязательств, предусмотренных п. 4.2.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 xml:space="preserve">а. Отсутствие у Заказчика возможности обеспечить условия, указанные в п. 4.2. </w:t>
      </w:r>
      <w:r w:rsidR="00B76CEC" w:rsidRPr="006E3D19">
        <w:rPr>
          <w:sz w:val="22"/>
          <w:szCs w:val="22"/>
          <w:lang w:val="ru-RU"/>
        </w:rPr>
        <w:t>Договор</w:t>
      </w:r>
      <w:r w:rsidRPr="006E3D19">
        <w:rPr>
          <w:sz w:val="22"/>
          <w:szCs w:val="22"/>
          <w:lang w:val="ru-RU"/>
        </w:rPr>
        <w:t xml:space="preserve">а, может повлиять на оперативность предоставления Исполнителем Услуг без наложения на него каких-либо санкций. </w:t>
      </w:r>
    </w:p>
    <w:p w14:paraId="5DFBBFD3" w14:textId="77777777" w:rsidR="00C1444A" w:rsidRPr="006E3D19" w:rsidRDefault="00C1444A" w:rsidP="00C1444A">
      <w:pPr>
        <w:pStyle w:val="Iauiue"/>
        <w:numPr>
          <w:ilvl w:val="2"/>
          <w:numId w:val="6"/>
        </w:numPr>
        <w:spacing w:line="228" w:lineRule="auto"/>
        <w:ind w:right="-68"/>
        <w:contextualSpacing/>
        <w:jc w:val="both"/>
        <w:rPr>
          <w:sz w:val="22"/>
          <w:szCs w:val="22"/>
          <w:lang w:val="ru-RU"/>
        </w:rPr>
      </w:pPr>
      <w:r w:rsidRPr="006E3D19">
        <w:rPr>
          <w:sz w:val="22"/>
          <w:szCs w:val="22"/>
          <w:lang w:val="ru-RU"/>
        </w:rPr>
        <w:t>В случае невозможности воспользоваться Услугами Исполнителя по не зависящим от Исполнителя причинам, оплаченная Заказчиком стоимость Услуг и лицензионное вознаграждение возврату не подлежат.</w:t>
      </w:r>
    </w:p>
    <w:p w14:paraId="1DFAF9FE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ind w:left="357" w:hanging="357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ФИНАНСОВЫЕ УСЛОВИЯ</w:t>
      </w:r>
    </w:p>
    <w:p w14:paraId="405544D0" w14:textId="77777777" w:rsidR="002D7A2E" w:rsidRPr="006E3D19" w:rsidRDefault="00C1444A" w:rsidP="002D7A2E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Цена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складывается из стоимости Услуг и лицензионного вознаграждения, определяется на основании Спецификации (Приложение №1 к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у) и составляет 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___________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__</w:t>
      </w:r>
      <w:r w:rsidR="0060002A" w:rsidRPr="006E3D19">
        <w:rPr>
          <w:rFonts w:ascii="Times New Roman" w:hAnsi="Times New Roman"/>
          <w:sz w:val="22"/>
          <w:szCs w:val="22"/>
          <w:lang w:val="ru-RU"/>
        </w:rPr>
        <w:t xml:space="preserve"> рублей 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__</w:t>
      </w:r>
      <w:r w:rsidR="0060002A" w:rsidRPr="006E3D19">
        <w:rPr>
          <w:rFonts w:ascii="Times New Roman" w:hAnsi="Times New Roman"/>
          <w:sz w:val="22"/>
          <w:szCs w:val="22"/>
          <w:lang w:val="ru-RU"/>
        </w:rPr>
        <w:t xml:space="preserve"> копеек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). Стоимость Услуг включает в себя НДС в размере, установленном действующим налоговым законодательством Российской Федерации. В стоимость Услуг входит стоимость технического сопровождения, которое предоставляется в порядке, предусмотренном разделом 4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 На основании пп. 26 п. 2 ст. 149 НК РФ лицензионное вознаграждение за предоставленное право на использование Программы не облагается НДС</w:t>
      </w:r>
      <w:r w:rsidR="002D7A2E" w:rsidRPr="006E3D19">
        <w:rPr>
          <w:rFonts w:ascii="Times New Roman" w:hAnsi="Times New Roman"/>
          <w:sz w:val="22"/>
          <w:szCs w:val="22"/>
          <w:lang w:val="ru-RU"/>
        </w:rPr>
        <w:t xml:space="preserve"> (далее – Цена договора)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  <w:r w:rsidR="002D7A2E" w:rsidRPr="006E3D19">
        <w:rPr>
          <w:lang w:val="ru-RU"/>
        </w:rPr>
        <w:t xml:space="preserve"> </w:t>
      </w:r>
      <w:r w:rsidR="002D7A2E" w:rsidRPr="006E3D19">
        <w:rPr>
          <w:rFonts w:ascii="Times New Roman" w:hAnsi="Times New Roman"/>
          <w:sz w:val="22"/>
          <w:szCs w:val="22"/>
          <w:lang w:val="ru-RU"/>
        </w:rPr>
        <w:t>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3DBA9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Оплата 100% (сто процентов) цены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производится Заказчиком в течение 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7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(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Семи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) 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рабочи</w:t>
      </w:r>
      <w:r w:rsidRPr="006E3D19">
        <w:rPr>
          <w:rFonts w:ascii="Times New Roman" w:hAnsi="Times New Roman"/>
          <w:sz w:val="22"/>
          <w:szCs w:val="22"/>
          <w:lang w:val="ru-RU"/>
        </w:rPr>
        <w:t>х дней со</w:t>
      </w:r>
      <w:r w:rsidR="002D7A2E" w:rsidRPr="006E3D19">
        <w:rPr>
          <w:rFonts w:ascii="Times New Roman" w:hAnsi="Times New Roman"/>
          <w:sz w:val="22"/>
          <w:szCs w:val="22"/>
          <w:lang w:val="ru-RU"/>
        </w:rPr>
        <w:t xml:space="preserve"> дня направления счёта Исполнителем, а также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подписания Сторонами акта на передачу прав использования Программ и акта об оказании услуг (далее – акты)  или универсальных передаточных документов (далее – «УПД») в соответствии с п. 3.4.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а. </w:t>
      </w:r>
    </w:p>
    <w:p w14:paraId="352C7406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Форма оплаты – безналичный расчет (платежными поручениями). Оплата считается произведенной надлежащим образом со дня поступления денежных средств в полном объеме на расчетный счет Исполнителя.  </w:t>
      </w:r>
    </w:p>
    <w:p w14:paraId="056BC800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Оказанные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 Услуги и предоставленные по Сублицензионному договору права использования Программы оформляются соответствующими актами либо УПД.    </w:t>
      </w:r>
    </w:p>
    <w:p w14:paraId="12E455DC" w14:textId="77777777" w:rsidR="00C1444A" w:rsidRPr="006E3D19" w:rsidRDefault="00C1444A" w:rsidP="00C1444A">
      <w:p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При этом Исполнитель вправе направлять/выставлять и подписывать счета и УПД посредством использования системы защищенного юридически значимого электронного документооборота, в таком случае дублирование документов на бумажных носителях не требуется. Исполнитель обязуется в течение 10 (десяти) дней с даты исполнения обязательств, предусмотренных п. 2.1.2.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предоставить Заказчику подписанные со своей стороны акты и счет-фактуру или УПД на оказанные Услуги и переданные права на использование Программы. В течение 5 (пяти) рабочих дней со дня получения актов или УПД Заказчик обязуется подписать и направить Исполнителю акты или УПД, либо предоставить Исполнителю письменный мотивированный отказ от подписания </w:t>
      </w:r>
      <w:r w:rsidRPr="006E3D19">
        <w:rPr>
          <w:rFonts w:ascii="Times New Roman" w:hAnsi="Times New Roman"/>
          <w:sz w:val="22"/>
          <w:szCs w:val="22"/>
          <w:lang w:val="ru-RU"/>
        </w:rPr>
        <w:lastRenderedPageBreak/>
        <w:t xml:space="preserve">актов или УПД. В случае неполучения Исполнителем подписанных Заказчиком актов или УПД в течение 5 (Пяти) рабочих дней с момента получения их Заказчиком либо письменного мотивированного отказа Заказчика от подписания актов или УПД, предусмотренные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ом обязательства Исполнителя считаются выполненными и принятыми по актам или УПД, оформленным Исполнителем в одностороннем порядке.</w:t>
      </w:r>
    </w:p>
    <w:p w14:paraId="5CBE92B1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8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Электронный документооборот осуществляется Сторонами с использованием усиленной квалифицированной электронной подписи, выданной аккредитованным удостоверяющим центром, и на основании самостоятельно заключаемых договоров с операторами ЭДО. Обмен (передача и получение) электронными документами между Сторонами может осуществляться через одного или разных Операторов электронного документооборота. При этом в случае если Операторы электронного документооборота у Сторон разные – обмен электронными документами осуществляется при наличии у Операторов электронного документооборота совместимых технических средств и возможностей для приема и передачи электронных документов (в том числе между Операторами электронного документооборота настраивается роуминговое соединение).</w:t>
      </w:r>
    </w:p>
    <w:p w14:paraId="160E6BDE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8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При несвоевременной и ненадлежащей оплате Услуг и лицензионного вознаграждения Исполнитель вправе приостановить оказание Услуг и передачу прав на использование Программы, включая блокирование учетной(ых) записи(ей) Заказчика в Системе, до их оплаты. В случаях, указанных в настоящем пункте, риск всех возможных убытков Заказчика полностью ложится на Заказчика.</w:t>
      </w:r>
    </w:p>
    <w:p w14:paraId="424CD5C7" w14:textId="77777777" w:rsidR="00C1444A" w:rsidRPr="006E3D19" w:rsidRDefault="00C1444A" w:rsidP="00C1444A">
      <w:pPr>
        <w:widowControl w:val="0"/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Цена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а является твердой и определятся на весь срок действия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а.</w:t>
      </w:r>
    </w:p>
    <w:p w14:paraId="18B1FAA1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bCs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ОБЯЗАТЕЛЬСТВА СТОРОН ПО ВОПРОСАМ ТЕХНИЧЕСКОГО СОПРОВОЖДЕНИЯ</w:t>
      </w:r>
    </w:p>
    <w:p w14:paraId="7EE8A2F7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Обязательства Исполнителя по техническому сопровождению:</w:t>
      </w:r>
    </w:p>
    <w:p w14:paraId="3DC0CB93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8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Исполнитель консультирует Заказчика по текущим вопросам, связанным с получением Услуг, в том числе по вопросам использования предоставленной Исполнителем Программы, по телефону или по электронной почте, указанным на web-сайте Исполнителя. Режим работы Службы поддержки Исполнителя - 24/7/362.  </w:t>
      </w:r>
    </w:p>
    <w:p w14:paraId="284EAB55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8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Реакция Исполнителя на обращение осуществляется максимально оперативно, Исполнитель информирует Заказчика о действиях по устранению причин сбоя. В случае, если Исполнитель не в состоянии оперативно определить и/или устранить причину сбоя в предоставлении Услуг, Заказчик информируется об этом согласованным способом. Исполнитель принимает меры для устранения сбоя и не позднее 72-х часов с момента получения заявки от Заказчика сообщает о принятых мерах. В случае продолжения сбоя в оказании Услуг, Исполнитель сообщает план мероприятий по устранению сбоя и возможное время, необходимое для его устранения. </w:t>
      </w:r>
    </w:p>
    <w:p w14:paraId="6D0FA90D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8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Техническое сопровождение не включает:</w:t>
      </w:r>
    </w:p>
    <w:p w14:paraId="0CD55B60" w14:textId="77777777" w:rsidR="00C1444A" w:rsidRPr="006E3D19" w:rsidRDefault="00C1444A" w:rsidP="00C1444A">
      <w:pPr>
        <w:widowControl w:val="0"/>
        <w:numPr>
          <w:ilvl w:val="0"/>
          <w:numId w:val="22"/>
        </w:numPr>
        <w:tabs>
          <w:tab w:val="left" w:pos="284"/>
        </w:tabs>
        <w:spacing w:line="228" w:lineRule="auto"/>
        <w:ind w:left="0" w:right="-68" w:firstLine="0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исправление ошибок, возникших при неправильных действиях с Программой, противоречащих эксплуатационной документации и условиям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а;</w:t>
      </w:r>
    </w:p>
    <w:p w14:paraId="701F2AE5" w14:textId="77777777" w:rsidR="00C1444A" w:rsidRPr="006E3D19" w:rsidRDefault="00C1444A" w:rsidP="00C1444A">
      <w:pPr>
        <w:widowControl w:val="0"/>
        <w:numPr>
          <w:ilvl w:val="0"/>
          <w:numId w:val="22"/>
        </w:numPr>
        <w:tabs>
          <w:tab w:val="left" w:pos="284"/>
        </w:tabs>
        <w:spacing w:line="228" w:lineRule="auto"/>
        <w:ind w:left="0" w:right="-68" w:firstLine="0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исправление ошибок, возникших вследствие неавторизованной модификации Программы (изменение структуры, корректировка баз данных, и др. модификация);</w:t>
      </w:r>
    </w:p>
    <w:p w14:paraId="76BD75CB" w14:textId="77777777" w:rsidR="00C1444A" w:rsidRPr="006E3D19" w:rsidRDefault="00C1444A" w:rsidP="00C1444A">
      <w:pPr>
        <w:widowControl w:val="0"/>
        <w:numPr>
          <w:ilvl w:val="0"/>
          <w:numId w:val="22"/>
        </w:numPr>
        <w:tabs>
          <w:tab w:val="left" w:pos="284"/>
        </w:tabs>
        <w:spacing w:line="228" w:lineRule="auto"/>
        <w:ind w:left="0" w:right="-68" w:firstLine="0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определение причин и сбоев, не связанных с функционированием предоставленной Исполнителем Программы;</w:t>
      </w:r>
    </w:p>
    <w:p w14:paraId="5D5CEE72" w14:textId="77777777" w:rsidR="00C1444A" w:rsidRPr="006E3D19" w:rsidRDefault="00C1444A" w:rsidP="00C1444A">
      <w:pPr>
        <w:widowControl w:val="0"/>
        <w:numPr>
          <w:ilvl w:val="0"/>
          <w:numId w:val="22"/>
        </w:numPr>
        <w:tabs>
          <w:tab w:val="left" w:pos="284"/>
        </w:tabs>
        <w:spacing w:line="228" w:lineRule="auto"/>
        <w:ind w:left="0" w:right="-68" w:firstLine="0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разработку технических предложений по развитию и изменению конфигурации сети Заказчика.</w:t>
      </w:r>
    </w:p>
    <w:p w14:paraId="51347570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Обязательства Заказчика, связанные с оказанием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ом Услуг:</w:t>
      </w:r>
    </w:p>
    <w:p w14:paraId="648A2459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8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Заказчик обязуется своевременно сообщать Исполнителю обо всех сбоях и других нештатных ситуациях, связанных с оказанием Услуг.</w:t>
      </w:r>
    </w:p>
    <w:p w14:paraId="22A1624B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8"/>
        <w:contextualSpacing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Заказчик обязуется оперативно предоставлять Исполнителю возможность выполнять свои обязанности по техническому сопровождению на объектах Заказчика. В частности, Заказчик обеспечивает Исполнителю возможность удаленно выполнять свои обязанности по техническому сопровождению на объектах Заказчика. Под удаленной возможностью понимается наличие у Заказчика доступа к сети Интернет, e-mail и междугородной телефонной связи. </w:t>
      </w:r>
    </w:p>
    <w:p w14:paraId="2444A9AB" w14:textId="77777777" w:rsidR="00C1444A" w:rsidRPr="006E3D19" w:rsidRDefault="00C1444A" w:rsidP="00C1444A">
      <w:pPr>
        <w:widowControl w:val="0"/>
        <w:numPr>
          <w:ilvl w:val="2"/>
          <w:numId w:val="6"/>
        </w:numPr>
        <w:spacing w:line="228" w:lineRule="auto"/>
        <w:ind w:right="-69"/>
        <w:contextualSpacing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Заказчик должен обеспечить соответствие рабочего места следующим требованиям, указанным в эксплуатационной документации к Программе. На рабочем месте Заказчика должно быть установлено лицензионное программное обеспечение. При инсталляции программного обеспечения ViPNet на компьютере не должно быть установлено никаких других СКЗИ и межсетевых экранов. При невыполнении данных технических требований Исполнитель не несет ответственности за не предоставление и (или) ненадлежащее предоставление Услуг по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у.</w:t>
      </w:r>
    </w:p>
    <w:p w14:paraId="792DD777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 xml:space="preserve">СРОК ДЕЙСТВИЯ, ПОРЯДОК ИЗМЕНЕНИЯ И РАСТОРЖЕНИЯ </w:t>
      </w:r>
      <w:r w:rsidR="00B76CEC"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А</w:t>
      </w:r>
    </w:p>
    <w:p w14:paraId="6EAFE1F8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Настоящий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вступает в силу с момента его подписания обеими Сторонами и действует в течение 1 (Одного) года со дня выполнения Исполнителем условий п. 2.1.2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6C7CDD1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При исполнении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изменение его условий не допускается, за исключением случаев, предусмотренных ст. 95 Федерального закона от 05.04.2013г. №44-ФЗ.</w:t>
      </w:r>
    </w:p>
    <w:p w14:paraId="0D3B31F3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lastRenderedPageBreak/>
        <w:t xml:space="preserve">Расторжение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в соответствии с гражданским законодательством Российской Федерации и условиями ст. 95 Федерального закона от 05.04.2013 г. № 44-ФЗ.</w:t>
      </w:r>
    </w:p>
    <w:p w14:paraId="32F7E25D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может быть принято Заказчиком только при условии, что по результатам экспертизы в заключении эксперта, экспертной организации будут подтверждены нарушения условий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послужившие основанием для одностороннего отказа Заказчика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6AB3CE44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Заказчик обязан отменить не вступившее в силу решение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если в течение 10-тидневного срока с даты надлежащего уведомления Исполнителя о принятом решении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устранено нарушение условий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послужившее основанием для принятия указанного решения. Данное правило не применяется в случае повторного нарушения Исполнителем условий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которые в соответствии с гражданским законодательством РФ являются основанием для одностороннего отказа Заказчика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0EFD07A8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обязан отменить не вступившее в силу решение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если в течение 10-тидневного срока с даты надлежащего уведомления Заказчика о принятом решении об одностороннем отказе от исполнения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устранены нарушения условий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а, послужившие основанием для принятия указанного решения.</w:t>
      </w:r>
    </w:p>
    <w:p w14:paraId="1C1B82A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Со дня прекращения действия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Исполнитель блокирует учетную(ые) запись(си) Заказчика в Системе.</w:t>
      </w:r>
    </w:p>
    <w:p w14:paraId="667063EF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bCs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КОНФИДЕНЦИАЛЬНАЯ ИНФОРМАЦИЯ</w:t>
      </w:r>
    </w:p>
    <w:p w14:paraId="00B6C02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В связи с заключением и исполнением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Исполнитель и Заказчик могут передавать друг другу конфиденциальную информацию, к которой относится коммерческая тайна и другие виды информации, отнесенные законом к конфиденциальной, а также любая иная информация, помеченная как конфиденциальная или в письменном виде явно определенная в качестве таковой.</w:t>
      </w:r>
    </w:p>
    <w:p w14:paraId="7DF6B3C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Сторона, получившая конфиденциальную информацию, обязана использовать ее исключительно в целях выполнения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а, охранять ее конфиденциальность и, если иное прямо не установлено законом, не раскрывать эту информацию, как полностью, так и частично, третьим лицам, за исключением работников, которым эта информация необходима для выполнения возложенных на них обязательств.</w:t>
      </w:r>
    </w:p>
    <w:p w14:paraId="7C5C56D9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К конфиденциальной информации не относится информация, которая:</w:t>
      </w:r>
    </w:p>
    <w:p w14:paraId="7D7CC1FB" w14:textId="77777777" w:rsidR="00C1444A" w:rsidRPr="006E3D19" w:rsidRDefault="00C1444A" w:rsidP="00C1444A">
      <w:pPr>
        <w:numPr>
          <w:ilvl w:val="0"/>
          <w:numId w:val="25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была известна Стороне, получившей информацию, до ее предоставления;</w:t>
      </w:r>
    </w:p>
    <w:p w14:paraId="362AC3D4" w14:textId="77777777" w:rsidR="00C1444A" w:rsidRPr="006E3D19" w:rsidRDefault="00C1444A" w:rsidP="00C1444A">
      <w:pPr>
        <w:numPr>
          <w:ilvl w:val="0"/>
          <w:numId w:val="25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независимо подготовлена Стороной без какого-либо обращения к конфиденциальной информации на законных основаниях;</w:t>
      </w:r>
    </w:p>
    <w:p w14:paraId="21A7696B" w14:textId="77777777" w:rsidR="00C1444A" w:rsidRPr="006E3D19" w:rsidRDefault="00C1444A" w:rsidP="00C1444A">
      <w:pPr>
        <w:numPr>
          <w:ilvl w:val="0"/>
          <w:numId w:val="25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стала общеизвестной не по причине действий или бездействия Стороны, получившей информацию.</w:t>
      </w:r>
    </w:p>
    <w:p w14:paraId="2E83F9B3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ОТВЕТСТВЕННОСТЬ СТОРОН</w:t>
      </w:r>
    </w:p>
    <w:p w14:paraId="180F1AFA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перед Заказчиком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 несет ответственность только за реальный ущерб, являющийся предметом обоснованных претензий. Ответственность Исполнителя не включает возмещение упущенной выгоды. Во всех случаях материальная ответственность Исполнителя ограничивается стоимостью Услуг и лицензионного вознаграждения за 1 (Один) год. </w:t>
      </w:r>
    </w:p>
    <w:p w14:paraId="168A9F39" w14:textId="77777777" w:rsidR="00C1444A" w:rsidRPr="006E3D19" w:rsidRDefault="00C1444A" w:rsidP="00C1444A">
      <w:p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не несет ответственность за последствия, возникшие в результате компрометации Заказчиком используемых ключей электронной подписи, нарушения Заказчиком условий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действующего законодательства Российской Федерации.      </w:t>
      </w:r>
    </w:p>
    <w:p w14:paraId="5F0AFC3C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Несвоевременное исполнение Заказчиком каких-либо обязательств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 влечет соответствующую отсрочку исполнения обязательств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у со стороны Исполнителя.</w:t>
      </w:r>
    </w:p>
    <w:p w14:paraId="437B8248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Исполнитель не несет ответственность за содержание и достоверность информации, передаваемой между Заказчиком и иными участниками электронного документооборота.</w:t>
      </w:r>
    </w:p>
    <w:p w14:paraId="7441E0FD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Исполнитель не несет ответственность за утрату, повреждение, искажение информации, недоставку информации адресату, если это произошло не по вине Исполнителя. </w:t>
      </w:r>
    </w:p>
    <w:p w14:paraId="1E614C23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у, если это неисполнение явилось следствием обстоятельств непреодолимой силы, то есть чрезвычайных и неотвратимых обстоятельств, не зависящих от воли Сторон, в том числе: военные действия, стихийные бедствия, пожары, перерывы в электроснабжении, акты и действия государственных органов и органов местного самоуправления. Факт наступления указанных в настоящем пункте обстоятельств должен быть подтвержден документом, выданным компетентным органом. Сторона, ссылающаяся на обстоятельства непреодолимой силы, обязана не позднее 3 (Трех) календарных дней с даты их наступления, известить другую Сторону о наступлении таких обстоятельств.</w:t>
      </w:r>
    </w:p>
    <w:p w14:paraId="15B2A8DE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lastRenderedPageBreak/>
        <w:t xml:space="preserve">Сторона, не исполнившая или исполнившая ненадлежащим образом обязательства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у, несет ответственность в соответствии с действующим законодательством Российской Федерации, Постановлением Правительства Российской Федерации от 30.08.2017 г. № 1042 и условиями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02051170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За неисполнение или ненадлежащее исполнение Исполнителем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за исключением просрочки исполнения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устанавливается штраф в размере 10 (Десять) процентов цены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177A9F6D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В случае просрочки исполнения Исполнителем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Заказчик направляет Исполнителю требования об уплате пени. Пеня начисляется за каждый день просрочки исполнения Исполнителем обязательства, предусмотренного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начиная со дня, следующего после дня истечения установленного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 срока исполнения обязательства. </w:t>
      </w:r>
    </w:p>
    <w:p w14:paraId="5642D2BE" w14:textId="77777777" w:rsidR="00C1444A" w:rsidRPr="006E3D19" w:rsidRDefault="00C1444A" w:rsidP="00C1444A">
      <w:p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Пеня устанавливается в размере одной трехсотой действующей на дату уплаты пени ключевой ставки Центрального банка РФ от цены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уменьшенной на сумму, пропорциональную объему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ом и фактически исполненных Исполнителем.</w:t>
      </w:r>
    </w:p>
    <w:p w14:paraId="5C9BB211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За неисполнение Заказчиком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за исключением просрочки исполнения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ом, Исполнитель вправе потребовать уплаты штрафа в размере 1000 (Одна тысяча) рублей.</w:t>
      </w:r>
    </w:p>
    <w:p w14:paraId="5C0B175B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В случае просрочки исполнения Заказчиком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Исполнитель вправе потребовать уплату пени. Пеня начисляется за каждый день просрочки исполнения обязательства, предусмотренного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начиная со дня, следующего после истечения установленного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ом срока исполнения обязательства. Пеня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308BEE74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Уплата пени и штрафных санкций не освобождает Стороны от выполнения обязательств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у. Общая сумма начисленной неустойки (штрафов, пени) за неисполнение или ненадлежащее исполнение Заказчиком или Исполнителем обязательств, предусмотренных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ом, не может превышать цену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а.</w:t>
      </w:r>
    </w:p>
    <w:p w14:paraId="03479D4E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ПОРЯДОК РАЗРЕШЕНИЯ СПОРОВ</w:t>
      </w:r>
    </w:p>
    <w:p w14:paraId="6D6A5F8C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Стороны договорились соблюдать обязательный претензионный порядок разрешения споров. До выполнения претензионного порядка Стороны обязуются не обращаться в суд либо к третьим лицам с требованием о взыскании ущерба.</w:t>
      </w:r>
    </w:p>
    <w:p w14:paraId="24E07021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Претензия направляется в письменной форме и должна содержать:</w:t>
      </w:r>
    </w:p>
    <w:p w14:paraId="513A6C8B" w14:textId="77777777" w:rsidR="00C1444A" w:rsidRPr="006E3D19" w:rsidRDefault="00C1444A" w:rsidP="00C1444A">
      <w:pPr>
        <w:numPr>
          <w:ilvl w:val="0"/>
          <w:numId w:val="28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сведения об условиях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а, нарушение которых вызвало направление претензии; </w:t>
      </w:r>
    </w:p>
    <w:p w14:paraId="4962E012" w14:textId="77777777" w:rsidR="00C1444A" w:rsidRPr="006E3D19" w:rsidRDefault="00C1444A" w:rsidP="00C1444A">
      <w:pPr>
        <w:numPr>
          <w:ilvl w:val="0"/>
          <w:numId w:val="28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требования заявителя;</w:t>
      </w:r>
    </w:p>
    <w:p w14:paraId="713AE8A1" w14:textId="77777777" w:rsidR="00C1444A" w:rsidRPr="006E3D19" w:rsidRDefault="00C1444A" w:rsidP="00C1444A">
      <w:pPr>
        <w:numPr>
          <w:ilvl w:val="0"/>
          <w:numId w:val="28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предупреждение о последующих действиях в случае неудовлетворения претензии или не рассмотрения ее в установленном порядке;</w:t>
      </w:r>
    </w:p>
    <w:p w14:paraId="7BFB5D60" w14:textId="77777777" w:rsidR="00C1444A" w:rsidRPr="006E3D19" w:rsidRDefault="00C1444A" w:rsidP="00C1444A">
      <w:pPr>
        <w:numPr>
          <w:ilvl w:val="0"/>
          <w:numId w:val="28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сумму ущерба при наличии такового;</w:t>
      </w:r>
    </w:p>
    <w:p w14:paraId="753A137F" w14:textId="77777777" w:rsidR="00C1444A" w:rsidRPr="006E3D19" w:rsidRDefault="00C1444A" w:rsidP="00C1444A">
      <w:pPr>
        <w:numPr>
          <w:ilvl w:val="0"/>
          <w:numId w:val="28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перечень прилагаемых документов, обосновывающих претензионные требования, и сами документы в форме приложений. </w:t>
      </w:r>
    </w:p>
    <w:p w14:paraId="500AF76E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Сторона, получившая претензию, обязана дать письменный ответ на претензию в течение 10 (Десяти) рабочих дней с момента ее получения.</w:t>
      </w:r>
    </w:p>
    <w:p w14:paraId="4FC32062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Претензия и ответ на претензию направляются заказным письмом с уведомлением о вручении либо курьером под расписку непосредственному адресату, и дублируются на электронную почту.</w:t>
      </w:r>
    </w:p>
    <w:p w14:paraId="0BBE3F40" w14:textId="00F72209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При не достижении согласия в претензионном порядке, споры и разногласия между Сторонами по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у подлежат рассмотрению в суде по месту нахождения </w:t>
      </w:r>
      <w:r w:rsidR="002B5923" w:rsidRPr="006E3D19">
        <w:rPr>
          <w:rFonts w:ascii="Times New Roman" w:hAnsi="Times New Roman"/>
          <w:sz w:val="22"/>
          <w:szCs w:val="22"/>
          <w:lang w:val="ru-RU"/>
        </w:rPr>
        <w:t>Истца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1C8D2017" w14:textId="77777777" w:rsidR="00C1444A" w:rsidRPr="006E3D19" w:rsidRDefault="00C1444A" w:rsidP="00C1444A">
      <w:pPr>
        <w:widowControl w:val="0"/>
        <w:numPr>
          <w:ilvl w:val="0"/>
          <w:numId w:val="6"/>
        </w:numPr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ПРОЧИЕ УСЛОВИЯ</w:t>
      </w:r>
    </w:p>
    <w:p w14:paraId="6D14E1C7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Стороны признают, что реквизиты Заказчика определяются </w:t>
      </w:r>
      <w:r w:rsidR="00BF5783" w:rsidRPr="006E3D19">
        <w:rPr>
          <w:rFonts w:ascii="Times New Roman" w:hAnsi="Times New Roman"/>
          <w:sz w:val="22"/>
          <w:szCs w:val="22"/>
          <w:lang w:val="ru-RU"/>
        </w:rPr>
        <w:t>разделом 10 Договора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При изменении реквизитов Заказчик обязуется в течение 5 (пяти) календарных дней сообщить об этом Исполнителю. </w:t>
      </w:r>
    </w:p>
    <w:p w14:paraId="55267DD0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Заказчик обязуется формировать платежные документы в соответствии с правилами, указанными в счете. В случае неправильного оформления платежного документа Исполнитель имеет право принять полученные суммы как неопознанные и приостановить оказание Услуг и передачу прав на использование Программы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 </w:t>
      </w:r>
      <w:r w:rsidRPr="006E3D19">
        <w:rPr>
          <w:rFonts w:ascii="Times New Roman" w:hAnsi="Times New Roman"/>
          <w:sz w:val="22"/>
          <w:szCs w:val="22"/>
          <w:lang w:val="ru-RU"/>
        </w:rPr>
        <w:t>до распознавания назначения платежа.</w:t>
      </w:r>
    </w:p>
    <w:p w14:paraId="40B56B68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Доставка материальных ценностей может осуществляться посредством специальной (фельдъегерской) связи. При этом услуги специальной (фельдъегерской) связи оплачиваются Заказчиком дополнительно. Обязанность Исполнителя по пересылке материальных ценностей считается выполненной надлежащим образом с момента их сдачи представителю службы специальной (фельдъегерской) связи.</w:t>
      </w:r>
    </w:p>
    <w:p w14:paraId="0AE63C44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Названия разделов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используются только в целях удобства и ссылок, и не оказывают влияния на структуру или толкование его условий.</w:t>
      </w:r>
    </w:p>
    <w:p w14:paraId="3DA2BB1E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lastRenderedPageBreak/>
        <w:t xml:space="preserve">Если любое положение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а будет признано недействительным или не имеющим юридической силы, то это не затронет действительности и юридической силы любой другой части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а, которая остается в полной юридической силе и действительности.</w:t>
      </w:r>
    </w:p>
    <w:p w14:paraId="26F15381" w14:textId="77777777" w:rsidR="00C1444A" w:rsidRPr="006E3D19" w:rsidRDefault="00C1444A" w:rsidP="00C1444A">
      <w:pPr>
        <w:numPr>
          <w:ilvl w:val="1"/>
          <w:numId w:val="6"/>
        </w:numPr>
        <w:spacing w:line="228" w:lineRule="auto"/>
        <w:ind w:right="-69"/>
        <w:contextualSpacing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Неотъемлемой частью </w:t>
      </w:r>
      <w:r w:rsidR="00B76CEC" w:rsidRPr="006E3D19">
        <w:rPr>
          <w:rFonts w:ascii="Times New Roman" w:hAnsi="Times New Roman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z w:val="22"/>
          <w:szCs w:val="22"/>
          <w:lang w:val="ru-RU"/>
        </w:rPr>
        <w:t>а являются:</w:t>
      </w:r>
    </w:p>
    <w:p w14:paraId="131D3B08" w14:textId="77777777" w:rsidR="00C1444A" w:rsidRPr="006E3D19" w:rsidRDefault="00C1444A" w:rsidP="00C1444A">
      <w:pPr>
        <w:widowControl w:val="0"/>
        <w:autoSpaceDE w:val="0"/>
        <w:autoSpaceDN w:val="0"/>
        <w:adjustRightInd w:val="0"/>
        <w:ind w:right="-69"/>
        <w:jc w:val="left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Приложение № 1: Спецификация;</w:t>
      </w:r>
    </w:p>
    <w:p w14:paraId="636E5A1A" w14:textId="77777777" w:rsidR="00C1444A" w:rsidRPr="006E3D19" w:rsidRDefault="00C1444A" w:rsidP="00C1444A">
      <w:pPr>
        <w:widowControl w:val="0"/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Приложение № 2: Сублицензионный договор.</w:t>
      </w:r>
    </w:p>
    <w:p w14:paraId="1B837A21" w14:textId="77777777" w:rsidR="00BF5783" w:rsidRPr="006E3D19" w:rsidRDefault="00BF5783" w:rsidP="00C1444A">
      <w:pPr>
        <w:widowControl w:val="0"/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Приложение № 3: Техническое задание.</w:t>
      </w:r>
    </w:p>
    <w:p w14:paraId="1DF0FFEF" w14:textId="77777777" w:rsidR="00C1444A" w:rsidRPr="006E3D19" w:rsidRDefault="00C1444A" w:rsidP="00C1444A">
      <w:pPr>
        <w:spacing w:before="120" w:after="120"/>
        <w:ind w:left="357" w:hanging="357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>10. ЮРИДИЧЕСКИЕ АДРЕСА, РЕКВИЗИТЫ И ПОДПИСИ СТОРОН.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C1444A" w:rsidRPr="006F0345" w14:paraId="6A31FA99" w14:textId="77777777">
        <w:tc>
          <w:tcPr>
            <w:tcW w:w="5387" w:type="dxa"/>
            <w:shd w:val="clear" w:color="auto" w:fill="auto"/>
          </w:tcPr>
          <w:p w14:paraId="4197334A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Исполнитель</w:t>
            </w: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:</w:t>
            </w:r>
          </w:p>
          <w:p w14:paraId="609771F3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14:paraId="2CFB6FD7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Заказчик:</w:t>
            </w:r>
          </w:p>
          <w:p w14:paraId="44FE488C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ФГБУ "НМИЦ ОНКОЛОГИИ" МИНЗДРАВА РОССИИ</w:t>
            </w:r>
          </w:p>
        </w:tc>
      </w:tr>
      <w:tr w:rsidR="00C1444A" w:rsidRPr="006E3D19" w14:paraId="2D8C87D5" w14:textId="77777777">
        <w:tc>
          <w:tcPr>
            <w:tcW w:w="5387" w:type="dxa"/>
            <w:shd w:val="clear" w:color="auto" w:fill="auto"/>
          </w:tcPr>
          <w:p w14:paraId="1A67B453" w14:textId="77777777" w:rsidR="00C1444A" w:rsidRPr="006E3D19" w:rsidRDefault="00C1444A">
            <w:pPr>
              <w:rPr>
                <w:rFonts w:ascii="Times New Roman" w:hAnsi="Times New Roman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5245" w:type="dxa"/>
            <w:shd w:val="clear" w:color="auto" w:fill="auto"/>
          </w:tcPr>
          <w:p w14:paraId="177D877B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Юр. адрес: 344037, Ростовская область, г. Ростов-на-Дону, ул. 14-я Линия, д. 63</w:t>
            </w:r>
          </w:p>
          <w:p w14:paraId="45C33D6B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тел./ факс: 8 (863) 300-30-05</w:t>
            </w:r>
          </w:p>
          <w:p w14:paraId="6E181380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e-mail: onko-sekretar@mail.ru</w:t>
            </w:r>
          </w:p>
          <w:p w14:paraId="2CB10957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ИНН 6167034142 КПП 616701001</w:t>
            </w:r>
          </w:p>
          <w:p w14:paraId="1EC0218E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ОГРН 1026104161423 ОКПО 01966791</w:t>
            </w:r>
          </w:p>
          <w:p w14:paraId="4BD3FAFC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ОКТМО 60701000</w:t>
            </w:r>
          </w:p>
          <w:p w14:paraId="1E506A71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л/c 20586У39860 л/c 21586У39860 л/c 22586У39860  УФК по Нижегородской области (ФГБУ «НМИЦ онкологии» Минздрава России)  </w:t>
            </w:r>
          </w:p>
          <w:p w14:paraId="0E10432D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р/с 03214643000000013230 ОКЦ №1 ВВГУ Банка России//УФК по Нижегородской области, </w:t>
            </w:r>
          </w:p>
          <w:p w14:paraId="20EDCBD3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г. Нижний Новгород </w:t>
            </w:r>
          </w:p>
          <w:p w14:paraId="5DB11326" w14:textId="77777777" w:rsidR="00BF5783" w:rsidRPr="006E3D19" w:rsidRDefault="00BF5783" w:rsidP="00BF5783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к/с 40102810745370000024 </w:t>
            </w:r>
          </w:p>
          <w:p w14:paraId="6D388D2A" w14:textId="77777777" w:rsidR="00C1444A" w:rsidRPr="006E3D19" w:rsidRDefault="00BF5783" w:rsidP="00BF5783">
            <w:pPr>
              <w:rPr>
                <w:rFonts w:ascii="Times New Roman" w:hAnsi="Times New Roman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БИК 012202102</w:t>
            </w:r>
          </w:p>
        </w:tc>
      </w:tr>
      <w:tr w:rsidR="00C1444A" w:rsidRPr="006E3D19" w14:paraId="04909B28" w14:textId="77777777">
        <w:tc>
          <w:tcPr>
            <w:tcW w:w="5387" w:type="dxa"/>
            <w:shd w:val="clear" w:color="auto" w:fill="auto"/>
          </w:tcPr>
          <w:p w14:paraId="0343CEB9" w14:textId="77777777" w:rsidR="00C1444A" w:rsidRPr="006E3D19" w:rsidRDefault="00C1444A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</w:p>
          <w:p w14:paraId="5B5E489A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p w14:paraId="4B141B08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5D5DDFA4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  <w:r w:rsidR="0060002A"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Кит О.И.</w:t>
            </w:r>
          </w:p>
          <w:p w14:paraId="75597955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3A9D08F3" w14:textId="77777777" w:rsidR="00C1444A" w:rsidRPr="006E3D19" w:rsidRDefault="00C1444A" w:rsidP="00C1444A">
      <w:pPr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br w:type="page"/>
      </w:r>
    </w:p>
    <w:p w14:paraId="356D2DB1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Приложение № 1</w:t>
      </w:r>
    </w:p>
    <w:p w14:paraId="387EA9DB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 к </w:t>
      </w:r>
      <w:r w:rsidR="00B76CEC" w:rsidRPr="006E3D19">
        <w:rPr>
          <w:rFonts w:ascii="Times New Roman" w:hAnsi="Times New Roman"/>
          <w:b/>
          <w:bCs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у № </w:t>
      </w:r>
      <w:r w:rsidR="00B76CEC" w:rsidRPr="006E3D19">
        <w:rPr>
          <w:rFonts w:ascii="Times New Roman" w:hAnsi="Times New Roman"/>
          <w:b/>
          <w:sz w:val="22"/>
          <w:szCs w:val="22"/>
          <w:lang w:val="ru-RU"/>
        </w:rPr>
        <w:t>_________</w:t>
      </w:r>
    </w:p>
    <w:p w14:paraId="6E470621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от </w:t>
      </w:r>
      <w:r w:rsidR="00B76CEC" w:rsidRPr="006E3D19">
        <w:rPr>
          <w:rFonts w:ascii="Times New Roman" w:hAnsi="Times New Roman"/>
          <w:b/>
          <w:sz w:val="22"/>
          <w:szCs w:val="22"/>
          <w:lang w:val="ru-RU"/>
        </w:rPr>
        <w:t>___________</w:t>
      </w:r>
    </w:p>
    <w:p w14:paraId="35C31C72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19271004" w14:textId="77777777" w:rsidR="00C1444A" w:rsidRPr="006E3D19" w:rsidRDefault="00C1444A" w:rsidP="00C1444A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E3D19">
        <w:rPr>
          <w:rFonts w:ascii="Times New Roman" w:hAnsi="Times New Roman"/>
          <w:b/>
          <w:sz w:val="24"/>
          <w:szCs w:val="24"/>
          <w:lang w:val="ru-RU"/>
        </w:rPr>
        <w:t>Спецификация</w:t>
      </w:r>
    </w:p>
    <w:p w14:paraId="0A9E31B0" w14:textId="77777777" w:rsidR="00C1444A" w:rsidRPr="006E3D19" w:rsidRDefault="00C1444A" w:rsidP="00C1444A">
      <w:pPr>
        <w:ind w:left="-709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4761" w:type="pct"/>
        <w:tblInd w:w="-3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20" w:firstRow="1" w:lastRow="0" w:firstColumn="0" w:lastColumn="0" w:noHBand="0" w:noVBand="0"/>
      </w:tblPr>
      <w:tblGrid>
        <w:gridCol w:w="1760"/>
        <w:gridCol w:w="874"/>
        <w:gridCol w:w="971"/>
        <w:gridCol w:w="1248"/>
        <w:gridCol w:w="2219"/>
        <w:gridCol w:w="2634"/>
      </w:tblGrid>
      <w:tr w:rsidR="00C1444A" w:rsidRPr="006E3D19" w14:paraId="615FD94F" w14:textId="77777777" w:rsidTr="00B76CEC">
        <w:tc>
          <w:tcPr>
            <w:tcW w:w="907" w:type="pct"/>
            <w:hideMark/>
          </w:tcPr>
          <w:p w14:paraId="71E4E44F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D1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50" w:type="pct"/>
          </w:tcPr>
          <w:p w14:paraId="75178D74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D19">
              <w:rPr>
                <w:rFonts w:ascii="Times New Roman" w:hAnsi="Times New Roman"/>
                <w:b/>
                <w:bCs/>
                <w:sz w:val="24"/>
                <w:szCs w:val="24"/>
              </w:rPr>
              <w:t>Ед.</w:t>
            </w:r>
          </w:p>
        </w:tc>
        <w:tc>
          <w:tcPr>
            <w:tcW w:w="500" w:type="pct"/>
            <w:hideMark/>
          </w:tcPr>
          <w:p w14:paraId="239A8491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D19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643" w:type="pct"/>
            <w:hideMark/>
          </w:tcPr>
          <w:p w14:paraId="79DC7807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D19">
              <w:rPr>
                <w:rFonts w:ascii="Times New Roman" w:hAnsi="Times New Roman"/>
                <w:b/>
                <w:bCs/>
                <w:sz w:val="24"/>
                <w:szCs w:val="24"/>
              </w:rPr>
              <w:t>Цена, руб</w:t>
            </w:r>
          </w:p>
        </w:tc>
        <w:tc>
          <w:tcPr>
            <w:tcW w:w="1143" w:type="pct"/>
          </w:tcPr>
          <w:p w14:paraId="19F59E14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E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Сумма НДС</w:t>
            </w:r>
          </w:p>
        </w:tc>
        <w:tc>
          <w:tcPr>
            <w:tcW w:w="1357" w:type="pct"/>
            <w:tcBorders>
              <w:right w:val="single" w:sz="4" w:space="0" w:color="auto"/>
            </w:tcBorders>
            <w:hideMark/>
          </w:tcPr>
          <w:p w14:paraId="7EBE30B7" w14:textId="77777777" w:rsidR="00C1444A" w:rsidRPr="006E3D19" w:rsidRDefault="00C144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Всего, руб.</w:t>
            </w:r>
          </w:p>
        </w:tc>
      </w:tr>
      <w:tr w:rsidR="0060002A" w:rsidRPr="006E3D19" w14:paraId="1241DBD5" w14:textId="77777777" w:rsidTr="00B76CEC">
        <w:tc>
          <w:tcPr>
            <w:tcW w:w="907" w:type="pct"/>
          </w:tcPr>
          <w:p w14:paraId="35209D37" w14:textId="77777777" w:rsidR="0060002A" w:rsidRPr="006E3D19" w:rsidRDefault="0060002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Клиентский доступ к </w:t>
            </w:r>
            <w:r w:rsidRPr="006E3D19">
              <w:rPr>
                <w:rFonts w:ascii="Times New Roman" w:hAnsi="Times New Roman"/>
                <w:sz w:val="24"/>
                <w:szCs w:val="24"/>
              </w:rPr>
              <w:t>VPN</w:t>
            </w: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>-сети.</w:t>
            </w:r>
          </w:p>
        </w:tc>
        <w:tc>
          <w:tcPr>
            <w:tcW w:w="450" w:type="pct"/>
          </w:tcPr>
          <w:p w14:paraId="3F3C27F0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00" w:type="pct"/>
          </w:tcPr>
          <w:p w14:paraId="01D4FDAE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14:paraId="6314A75E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</w:tcPr>
          <w:p w14:paraId="2A65B2F8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1A8F9B34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02A" w:rsidRPr="006E3D19" w14:paraId="7ED3B67A" w14:textId="77777777" w:rsidTr="00B76CEC">
        <w:tc>
          <w:tcPr>
            <w:tcW w:w="907" w:type="pct"/>
          </w:tcPr>
          <w:p w14:paraId="039B27DD" w14:textId="77777777" w:rsidR="0060002A" w:rsidRPr="006E3D19" w:rsidRDefault="0060002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Лицензия </w:t>
            </w:r>
            <w:r w:rsidRPr="006E3D19">
              <w:rPr>
                <w:rFonts w:ascii="Times New Roman" w:hAnsi="Times New Roman"/>
                <w:sz w:val="24"/>
                <w:szCs w:val="24"/>
              </w:rPr>
              <w:t>ViPNet</w:t>
            </w: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3D19">
              <w:rPr>
                <w:rFonts w:ascii="Times New Roman" w:hAnsi="Times New Roman"/>
                <w:sz w:val="24"/>
                <w:szCs w:val="24"/>
              </w:rPr>
              <w:t>Client</w:t>
            </w: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1 АРМ.</w:t>
            </w:r>
          </w:p>
        </w:tc>
        <w:tc>
          <w:tcPr>
            <w:tcW w:w="450" w:type="pct"/>
          </w:tcPr>
          <w:p w14:paraId="72550693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00" w:type="pct"/>
          </w:tcPr>
          <w:p w14:paraId="42EA2592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14:paraId="2BB028BC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</w:tcPr>
          <w:p w14:paraId="20176DD8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3DDDBE20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02A" w:rsidRPr="006E3D19" w14:paraId="2E63EFAA" w14:textId="77777777" w:rsidTr="00B76CEC">
        <w:tc>
          <w:tcPr>
            <w:tcW w:w="907" w:type="pct"/>
          </w:tcPr>
          <w:p w14:paraId="1B0C52E5" w14:textId="77777777" w:rsidR="0060002A" w:rsidRPr="006E3D19" w:rsidRDefault="0060002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Предоставление одной </w:t>
            </w:r>
            <w:r w:rsidRPr="006E3D19">
              <w:rPr>
                <w:rFonts w:ascii="Times New Roman" w:hAnsi="Times New Roman"/>
                <w:sz w:val="24"/>
                <w:szCs w:val="24"/>
              </w:rPr>
              <w:t>VPN</w:t>
            </w: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-связи с абонентским пунктом </w:t>
            </w:r>
            <w:r w:rsidRPr="006E3D19">
              <w:rPr>
                <w:rFonts w:ascii="Times New Roman" w:hAnsi="Times New Roman"/>
                <w:sz w:val="24"/>
                <w:szCs w:val="24"/>
              </w:rPr>
              <w:t>ViPNet</w:t>
            </w: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>-сети.</w:t>
            </w:r>
          </w:p>
        </w:tc>
        <w:tc>
          <w:tcPr>
            <w:tcW w:w="450" w:type="pct"/>
          </w:tcPr>
          <w:p w14:paraId="42D4D64F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00" w:type="pct"/>
          </w:tcPr>
          <w:p w14:paraId="7A2E7A99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3" w:type="pct"/>
          </w:tcPr>
          <w:p w14:paraId="642240FB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</w:tcPr>
          <w:p w14:paraId="1123D1B3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263084D0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002A" w:rsidRPr="006E3D19" w14:paraId="16A49BDB" w14:textId="77777777" w:rsidTr="00B76CEC">
        <w:tc>
          <w:tcPr>
            <w:tcW w:w="907" w:type="pct"/>
          </w:tcPr>
          <w:p w14:paraId="4AEE06E7" w14:textId="77777777" w:rsidR="0060002A" w:rsidRPr="006E3D19" w:rsidRDefault="0060002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D19">
              <w:rPr>
                <w:rFonts w:ascii="Times New Roman" w:hAnsi="Times New Roman"/>
                <w:sz w:val="24"/>
                <w:szCs w:val="24"/>
                <w:lang w:val="ru-RU"/>
              </w:rPr>
              <w:t>Услуга защищенной электронной почты (Деловая почта).</w:t>
            </w:r>
          </w:p>
        </w:tc>
        <w:tc>
          <w:tcPr>
            <w:tcW w:w="450" w:type="pct"/>
          </w:tcPr>
          <w:p w14:paraId="288BA3F6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00" w:type="pct"/>
          </w:tcPr>
          <w:p w14:paraId="101DD841" w14:textId="77777777" w:rsidR="0060002A" w:rsidRPr="006E3D19" w:rsidRDefault="006000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3" w:type="pct"/>
          </w:tcPr>
          <w:p w14:paraId="63FDFED1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3" w:type="pct"/>
          </w:tcPr>
          <w:p w14:paraId="22258386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14337F3A" w14:textId="77777777" w:rsidR="0060002A" w:rsidRPr="006E3D19" w:rsidRDefault="006000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44A" w:rsidRPr="006E3D19" w14:paraId="17762849" w14:textId="77777777" w:rsidTr="00B76CEC">
        <w:trPr>
          <w:trHeight w:val="314"/>
        </w:trPr>
        <w:tc>
          <w:tcPr>
            <w:tcW w:w="3643" w:type="pct"/>
            <w:gridSpan w:val="5"/>
          </w:tcPr>
          <w:p w14:paraId="43FBD47C" w14:textId="77777777" w:rsidR="00C1444A" w:rsidRPr="006E3D19" w:rsidRDefault="00C144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E3D19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2F136E2B" w14:textId="77777777" w:rsidR="00C1444A" w:rsidRPr="006E3D19" w:rsidRDefault="00C144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44A" w:rsidRPr="006E3D19" w14:paraId="56B96EC6" w14:textId="77777777" w:rsidTr="00B76CEC">
        <w:trPr>
          <w:trHeight w:val="292"/>
        </w:trPr>
        <w:tc>
          <w:tcPr>
            <w:tcW w:w="3643" w:type="pct"/>
            <w:gridSpan w:val="5"/>
          </w:tcPr>
          <w:p w14:paraId="2AF448FE" w14:textId="77777777" w:rsidR="00C1444A" w:rsidRPr="006E3D19" w:rsidRDefault="00C1444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3D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том числе </w:t>
            </w:r>
            <w:r w:rsidRPr="006E3D1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357" w:type="pct"/>
            <w:tcBorders>
              <w:right w:val="single" w:sz="4" w:space="0" w:color="auto"/>
            </w:tcBorders>
          </w:tcPr>
          <w:p w14:paraId="78A11542" w14:textId="77777777" w:rsidR="00C1444A" w:rsidRPr="006E3D19" w:rsidRDefault="00C1444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DB8E0E" w14:textId="77777777" w:rsidR="00C1444A" w:rsidRPr="006E3D19" w:rsidRDefault="00C1444A" w:rsidP="00C1444A">
      <w:pPr>
        <w:jc w:val="center"/>
        <w:rPr>
          <w:rFonts w:ascii="Times New Roman" w:hAnsi="Times New Roman"/>
          <w:b/>
          <w:spacing w:val="0"/>
          <w:sz w:val="24"/>
          <w:szCs w:val="22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C1444A" w:rsidRPr="006F0345" w14:paraId="77CFFB8D" w14:textId="77777777">
        <w:tc>
          <w:tcPr>
            <w:tcW w:w="5245" w:type="dxa"/>
            <w:shd w:val="clear" w:color="auto" w:fill="auto"/>
          </w:tcPr>
          <w:p w14:paraId="5BE566AE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Исполнитель</w:t>
            </w:r>
          </w:p>
          <w:p w14:paraId="0AA118E0" w14:textId="77777777" w:rsidR="00C1444A" w:rsidRPr="006E3D19" w:rsidRDefault="00C1444A" w:rsidP="00B76CEC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6143FFEC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Заказчик:</w:t>
            </w:r>
          </w:p>
          <w:p w14:paraId="08BDE392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ФГБУ "НМИЦ ОНКОЛОГИИ" МИНЗДРАВА РОССИИ</w:t>
            </w:r>
          </w:p>
        </w:tc>
      </w:tr>
      <w:tr w:rsidR="00C1444A" w:rsidRPr="006E3D19" w14:paraId="17D27CC0" w14:textId="77777777">
        <w:tc>
          <w:tcPr>
            <w:tcW w:w="5245" w:type="dxa"/>
            <w:shd w:val="clear" w:color="auto" w:fill="auto"/>
          </w:tcPr>
          <w:p w14:paraId="00F2542D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  <w:p w14:paraId="6B93F0E0" w14:textId="77777777" w:rsidR="00C1444A" w:rsidRPr="006E3D19" w:rsidRDefault="00B76CEC" w:rsidP="00B76CEC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__________________ </w:t>
            </w:r>
            <w:r w:rsidR="00C1444A"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258CB9DD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22C3154D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  <w:p w14:paraId="3114DF6C" w14:textId="77777777" w:rsidR="00C1444A" w:rsidRPr="006E3D19" w:rsidRDefault="00C1444A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  <w:r w:rsidR="0060002A"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Кит О.И.</w:t>
            </w:r>
          </w:p>
          <w:p w14:paraId="08CC11C6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01087E7D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</w:p>
    <w:p w14:paraId="3DE91F62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br w:type="page"/>
      </w: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Приложение № 2</w:t>
      </w:r>
    </w:p>
    <w:p w14:paraId="3365BF41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 к </w:t>
      </w:r>
      <w:r w:rsidR="00B76CEC" w:rsidRPr="006E3D19">
        <w:rPr>
          <w:rFonts w:ascii="Times New Roman" w:hAnsi="Times New Roman"/>
          <w:b/>
          <w:bCs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у № </w:t>
      </w:r>
      <w:r w:rsidR="00B76CEC" w:rsidRPr="006E3D19">
        <w:rPr>
          <w:rFonts w:ascii="Times New Roman" w:hAnsi="Times New Roman"/>
          <w:b/>
          <w:sz w:val="22"/>
          <w:szCs w:val="22"/>
          <w:lang w:val="ru-RU"/>
        </w:rPr>
        <w:t>______________</w:t>
      </w:r>
    </w:p>
    <w:p w14:paraId="6166FEF2" w14:textId="77777777" w:rsidR="00C1444A" w:rsidRPr="006E3D19" w:rsidRDefault="00C1444A" w:rsidP="00C1444A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от </w:t>
      </w:r>
      <w:r w:rsidR="00B76CEC" w:rsidRPr="006E3D19">
        <w:rPr>
          <w:rFonts w:ascii="Times New Roman" w:hAnsi="Times New Roman"/>
          <w:b/>
          <w:sz w:val="22"/>
          <w:szCs w:val="22"/>
          <w:lang w:val="ru-RU"/>
        </w:rPr>
        <w:t>______________</w:t>
      </w:r>
    </w:p>
    <w:p w14:paraId="474F7E0E" w14:textId="77777777" w:rsidR="00C1444A" w:rsidRPr="006E3D19" w:rsidRDefault="00C1444A" w:rsidP="00C1444A">
      <w:pPr>
        <w:jc w:val="right"/>
        <w:rPr>
          <w:rFonts w:ascii="Times New Roman" w:hAnsi="Times New Roman"/>
          <w:lang w:val="ru-RU"/>
        </w:rPr>
      </w:pPr>
    </w:p>
    <w:p w14:paraId="4FA3A764" w14:textId="77777777" w:rsidR="00C1444A" w:rsidRPr="006E3D19" w:rsidRDefault="00C1444A" w:rsidP="00C1444A">
      <w:pPr>
        <w:jc w:val="center"/>
        <w:rPr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Сублицензионный договор </w:t>
      </w:r>
    </w:p>
    <w:p w14:paraId="54598C08" w14:textId="77777777" w:rsidR="00C1444A" w:rsidRPr="006E3D19" w:rsidRDefault="00C1444A" w:rsidP="00C1444A">
      <w:pPr>
        <w:ind w:right="-69"/>
        <w:jc w:val="center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2"/>
        <w:gridCol w:w="6771"/>
        <w:gridCol w:w="3076"/>
      </w:tblGrid>
      <w:tr w:rsidR="00C1444A" w:rsidRPr="006E3D19" w14:paraId="04590C50" w14:textId="77777777">
        <w:tc>
          <w:tcPr>
            <w:tcW w:w="283" w:type="dxa"/>
          </w:tcPr>
          <w:p w14:paraId="0A5DED8B" w14:textId="77777777" w:rsidR="00C1444A" w:rsidRPr="006E3D19" w:rsidRDefault="00C1444A">
            <w:pPr>
              <w:spacing w:before="120"/>
              <w:ind w:right="-69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r w:rsidRPr="006E3D1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6771" w:type="dxa"/>
          </w:tcPr>
          <w:p w14:paraId="506EB0C8" w14:textId="77777777" w:rsidR="00C1444A" w:rsidRPr="006E3D19" w:rsidRDefault="00B76CEC" w:rsidP="00B76CEC">
            <w:pPr>
              <w:spacing w:before="120"/>
              <w:ind w:right="-69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Ростов-на-Дону</w:t>
            </w:r>
          </w:p>
        </w:tc>
        <w:tc>
          <w:tcPr>
            <w:tcW w:w="3076" w:type="dxa"/>
            <w:vAlign w:val="center"/>
          </w:tcPr>
          <w:p w14:paraId="4180C6D7" w14:textId="77777777" w:rsidR="00C1444A" w:rsidRPr="006E3D19" w:rsidRDefault="00B76CEC">
            <w:pPr>
              <w:spacing w:before="120"/>
              <w:ind w:right="-69"/>
              <w:jc w:val="righ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_________</w:t>
            </w:r>
            <w:r w:rsidR="0060002A" w:rsidRPr="006E3D19">
              <w:rPr>
                <w:rFonts w:ascii="Times New Roman" w:hAnsi="Times New Roman"/>
                <w:sz w:val="22"/>
                <w:szCs w:val="22"/>
                <w:lang w:val="ru-RU"/>
              </w:rPr>
              <w:t>2026</w:t>
            </w:r>
          </w:p>
        </w:tc>
      </w:tr>
    </w:tbl>
    <w:p w14:paraId="673A033F" w14:textId="77777777" w:rsidR="00C1444A" w:rsidRPr="006E3D19" w:rsidRDefault="00C1444A" w:rsidP="00C1444A">
      <w:pPr>
        <w:pStyle w:val="ConsNormal"/>
        <w:widowControl/>
        <w:spacing w:line="228" w:lineRule="auto"/>
        <w:ind w:right="-68" w:firstLine="0"/>
        <w:jc w:val="both"/>
        <w:rPr>
          <w:rFonts w:ascii="Times New Roman" w:hAnsi="Times New Roman"/>
          <w:b/>
          <w:sz w:val="22"/>
          <w:szCs w:val="22"/>
        </w:rPr>
      </w:pPr>
    </w:p>
    <w:p w14:paraId="379B6BD8" w14:textId="77777777" w:rsidR="00C1444A" w:rsidRPr="006E3D19" w:rsidRDefault="00B76CEC" w:rsidP="00C1444A">
      <w:pPr>
        <w:pStyle w:val="ConsNormal"/>
        <w:widowControl/>
        <w:spacing w:line="228" w:lineRule="auto"/>
        <w:ind w:right="-68" w:firstLine="0"/>
        <w:jc w:val="both"/>
        <w:rPr>
          <w:rFonts w:ascii="Times New Roman" w:hAnsi="Times New Roman" w:cs="Times New Roman"/>
          <w:spacing w:val="-5"/>
          <w:sz w:val="22"/>
          <w:szCs w:val="22"/>
        </w:rPr>
      </w:pPr>
      <w:r w:rsidRPr="006E3D19">
        <w:rPr>
          <w:rFonts w:ascii="Times New Roman" w:hAnsi="Times New Roman"/>
          <w:b/>
          <w:sz w:val="22"/>
          <w:szCs w:val="22"/>
        </w:rPr>
        <w:t>____________</w:t>
      </w:r>
      <w:r w:rsidR="00C1444A" w:rsidRPr="006E3D19">
        <w:rPr>
          <w:rFonts w:ascii="Times New Roman" w:hAnsi="Times New Roman"/>
          <w:sz w:val="22"/>
          <w:szCs w:val="22"/>
        </w:rPr>
        <w:t xml:space="preserve">, именуемое в дальнейшем </w:t>
      </w:r>
      <w:r w:rsidR="00C1444A" w:rsidRPr="006E3D19">
        <w:rPr>
          <w:rFonts w:ascii="Times New Roman" w:hAnsi="Times New Roman"/>
          <w:b/>
          <w:sz w:val="22"/>
          <w:szCs w:val="22"/>
        </w:rPr>
        <w:t>«Исполнитель»</w:t>
      </w:r>
      <w:r w:rsidR="00C1444A" w:rsidRPr="006E3D19">
        <w:rPr>
          <w:rFonts w:ascii="Times New Roman" w:hAnsi="Times New Roman"/>
          <w:sz w:val="22"/>
          <w:szCs w:val="22"/>
        </w:rPr>
        <w:t xml:space="preserve">, в лице </w:t>
      </w:r>
      <w:r w:rsidRPr="006E3D19">
        <w:rPr>
          <w:rFonts w:ascii="Times New Roman" w:hAnsi="Times New Roman"/>
          <w:sz w:val="22"/>
          <w:szCs w:val="22"/>
        </w:rPr>
        <w:t>_____________</w:t>
      </w:r>
      <w:r w:rsidR="00C1444A" w:rsidRPr="006E3D19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Pr="006E3D19">
        <w:rPr>
          <w:rFonts w:ascii="Times New Roman" w:hAnsi="Times New Roman"/>
          <w:sz w:val="22"/>
          <w:szCs w:val="22"/>
          <w:lang w:eastAsia="ru-RU"/>
        </w:rPr>
        <w:t>__________________</w:t>
      </w:r>
      <w:r w:rsidR="00C1444A" w:rsidRPr="006E3D19">
        <w:rPr>
          <w:rFonts w:ascii="Times New Roman" w:hAnsi="Times New Roman"/>
          <w:sz w:val="22"/>
          <w:szCs w:val="22"/>
        </w:rPr>
        <w:t>, с одной стороны, и</w:t>
      </w:r>
      <w:r w:rsidR="00C1444A" w:rsidRPr="006E3D19">
        <w:rPr>
          <w:rFonts w:ascii="Times New Roman" w:hAnsi="Times New Roman"/>
          <w:b/>
          <w:sz w:val="22"/>
          <w:szCs w:val="22"/>
        </w:rPr>
        <w:t xml:space="preserve"> </w:t>
      </w:r>
      <w:r w:rsidR="0060002A" w:rsidRPr="006E3D19">
        <w:rPr>
          <w:rFonts w:ascii="Times New Roman" w:hAnsi="Times New Roman"/>
          <w:b/>
          <w:sz w:val="22"/>
          <w:szCs w:val="22"/>
        </w:rPr>
        <w:t>Федеральное государственное бюджетное учреждение "НАЦИОНАЛЬНЫЙ МЕДИЦИНСКИЙ ИССЛЕДОВАТЕЛЬСКИЙ ЦЕНТР ОНКОЛОГИИ" МИНИСТЕРСТВА ЗДРАВООХРАНЕНИЯ РОССИЙСКОЙ ФЕДЕРАЦИИ</w:t>
      </w:r>
      <w:r w:rsidR="00C1444A" w:rsidRPr="006E3D19">
        <w:rPr>
          <w:rFonts w:ascii="Times New Roman" w:hAnsi="Times New Roman"/>
          <w:sz w:val="22"/>
          <w:szCs w:val="22"/>
        </w:rPr>
        <w:t xml:space="preserve">, именуемое в дальнейшем </w:t>
      </w:r>
      <w:r w:rsidR="00C1444A" w:rsidRPr="006E3D19">
        <w:rPr>
          <w:rFonts w:ascii="Times New Roman" w:hAnsi="Times New Roman"/>
          <w:b/>
          <w:sz w:val="22"/>
          <w:szCs w:val="22"/>
        </w:rPr>
        <w:t>«Заказчик»</w:t>
      </w:r>
      <w:r w:rsidR="00C1444A" w:rsidRPr="006E3D19">
        <w:rPr>
          <w:rFonts w:ascii="Times New Roman" w:hAnsi="Times New Roman"/>
          <w:sz w:val="22"/>
          <w:szCs w:val="22"/>
        </w:rPr>
        <w:t xml:space="preserve">, в лице </w:t>
      </w:r>
      <w:r w:rsidR="0060002A" w:rsidRPr="006E3D19">
        <w:rPr>
          <w:rFonts w:ascii="Times New Roman" w:hAnsi="Times New Roman"/>
          <w:sz w:val="22"/>
          <w:szCs w:val="22"/>
          <w:lang w:eastAsia="ru-RU"/>
        </w:rPr>
        <w:t>Генерального директора</w:t>
      </w:r>
      <w:r w:rsidR="00C1444A" w:rsidRPr="006E3D19">
        <w:rPr>
          <w:rFonts w:ascii="Times New Roman" w:hAnsi="Times New Roman"/>
          <w:sz w:val="22"/>
          <w:szCs w:val="22"/>
          <w:lang w:eastAsia="ru-RU"/>
        </w:rPr>
        <w:t xml:space="preserve"> </w:t>
      </w:r>
      <w:r w:rsidR="0060002A" w:rsidRPr="006E3D19">
        <w:rPr>
          <w:rFonts w:ascii="Times New Roman" w:hAnsi="Times New Roman"/>
          <w:sz w:val="22"/>
          <w:szCs w:val="22"/>
          <w:lang w:eastAsia="ru-RU"/>
        </w:rPr>
        <w:t>Кита Олега Ивановича</w:t>
      </w:r>
      <w:r w:rsidR="00C1444A" w:rsidRPr="006E3D19">
        <w:rPr>
          <w:rFonts w:ascii="Times New Roman" w:hAnsi="Times New Roman"/>
          <w:sz w:val="22"/>
          <w:szCs w:val="22"/>
        </w:rPr>
        <w:t xml:space="preserve">, действующего на основании Устава, с другой стороны, далее совместно именуемые «Стороны», во исполнение </w:t>
      </w:r>
      <w:r w:rsidRPr="006E3D19">
        <w:rPr>
          <w:rFonts w:ascii="Times New Roman" w:hAnsi="Times New Roman"/>
          <w:sz w:val="22"/>
          <w:szCs w:val="22"/>
        </w:rPr>
        <w:t>Договор</w:t>
      </w:r>
      <w:r w:rsidR="00C1444A" w:rsidRPr="006E3D19">
        <w:rPr>
          <w:rFonts w:ascii="Times New Roman" w:hAnsi="Times New Roman"/>
          <w:sz w:val="22"/>
          <w:szCs w:val="22"/>
        </w:rPr>
        <w:t xml:space="preserve">а </w:t>
      </w:r>
      <w:r w:rsidR="00C1444A" w:rsidRPr="006E3D19">
        <w:rPr>
          <w:rFonts w:ascii="Times New Roman" w:hAnsi="Times New Roman"/>
          <w:bCs/>
          <w:sz w:val="22"/>
          <w:szCs w:val="22"/>
        </w:rPr>
        <w:t>№</w:t>
      </w:r>
      <w:r w:rsidR="00C1444A" w:rsidRPr="006E3D19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6E3D19">
        <w:rPr>
          <w:rFonts w:ascii="Times New Roman" w:hAnsi="Times New Roman"/>
          <w:sz w:val="22"/>
          <w:szCs w:val="22"/>
        </w:rPr>
        <w:t>____________</w:t>
      </w:r>
      <w:r w:rsidR="00C1444A" w:rsidRPr="006E3D19">
        <w:rPr>
          <w:rFonts w:ascii="Times New Roman" w:hAnsi="Times New Roman"/>
          <w:sz w:val="22"/>
          <w:szCs w:val="22"/>
        </w:rPr>
        <w:t xml:space="preserve"> от </w:t>
      </w:r>
      <w:r w:rsidRPr="006E3D19">
        <w:rPr>
          <w:rFonts w:ascii="Times New Roman" w:hAnsi="Times New Roman"/>
          <w:sz w:val="22"/>
          <w:szCs w:val="22"/>
        </w:rPr>
        <w:t>________</w:t>
      </w:r>
      <w:r w:rsidR="00C1444A" w:rsidRPr="006E3D19">
        <w:rPr>
          <w:rFonts w:ascii="Times New Roman" w:hAnsi="Times New Roman"/>
        </w:rPr>
        <w:t xml:space="preserve"> </w:t>
      </w:r>
      <w:r w:rsidR="00C1444A" w:rsidRPr="006E3D19">
        <w:rPr>
          <w:rFonts w:ascii="Times New Roman" w:hAnsi="Times New Roman"/>
          <w:sz w:val="22"/>
          <w:szCs w:val="22"/>
        </w:rPr>
        <w:t>(далее по тексту – «</w:t>
      </w:r>
      <w:r w:rsidRPr="006E3D19">
        <w:rPr>
          <w:rFonts w:ascii="Times New Roman" w:hAnsi="Times New Roman"/>
          <w:sz w:val="22"/>
          <w:szCs w:val="22"/>
        </w:rPr>
        <w:t>Договор</w:t>
      </w:r>
      <w:r w:rsidR="00C1444A" w:rsidRPr="006E3D19">
        <w:rPr>
          <w:rFonts w:ascii="Times New Roman" w:hAnsi="Times New Roman"/>
          <w:sz w:val="22"/>
          <w:szCs w:val="22"/>
        </w:rPr>
        <w:t xml:space="preserve">») </w:t>
      </w:r>
      <w:r w:rsidR="00C1444A" w:rsidRPr="006E3D19">
        <w:rPr>
          <w:rFonts w:ascii="Times New Roman" w:hAnsi="Times New Roman" w:cs="Times New Roman"/>
          <w:spacing w:val="-5"/>
          <w:sz w:val="22"/>
          <w:szCs w:val="22"/>
        </w:rPr>
        <w:t>заключили настоящий Сублицензионный договор о нижеследующем:</w:t>
      </w:r>
    </w:p>
    <w:p w14:paraId="6084FCC8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Термины и определения</w:t>
      </w:r>
    </w:p>
    <w:p w14:paraId="68E27126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Программа – </w:t>
      </w:r>
      <w:r w:rsidRPr="006E3D19">
        <w:rPr>
          <w:rFonts w:ascii="Times New Roman" w:hAnsi="Times New Roman" w:cs="Arial"/>
          <w:spacing w:val="0"/>
          <w:sz w:val="22"/>
          <w:szCs w:val="22"/>
          <w:lang w:val="ru-RU"/>
        </w:rPr>
        <w:t xml:space="preserve">программное обеспечение </w:t>
      </w:r>
      <w:r w:rsidRPr="006E3D19">
        <w:rPr>
          <w:rFonts w:ascii="Times New Roman" w:hAnsi="Times New Roman" w:cs="Arial"/>
          <w:spacing w:val="0"/>
          <w:sz w:val="22"/>
          <w:szCs w:val="22"/>
        </w:rPr>
        <w:t>ViPNet</w:t>
      </w:r>
      <w:r w:rsidRPr="006E3D19">
        <w:rPr>
          <w:rFonts w:ascii="Times New Roman" w:hAnsi="Times New Roman" w:cs="Arial"/>
          <w:spacing w:val="0"/>
          <w:sz w:val="22"/>
          <w:szCs w:val="22"/>
          <w:lang w:val="ru-RU"/>
        </w:rPr>
        <w:t xml:space="preserve"> </w:t>
      </w:r>
      <w:r w:rsidRPr="006E3D19">
        <w:rPr>
          <w:rFonts w:ascii="Times New Roman" w:hAnsi="Times New Roman" w:cs="Arial"/>
          <w:spacing w:val="0"/>
          <w:sz w:val="22"/>
          <w:szCs w:val="22"/>
        </w:rPr>
        <w:t>Client</w:t>
      </w:r>
      <w:r w:rsidRPr="006E3D19">
        <w:rPr>
          <w:rFonts w:ascii="Times New Roman" w:hAnsi="Times New Roman" w:cs="Arial"/>
          <w:spacing w:val="0"/>
          <w:sz w:val="22"/>
          <w:szCs w:val="22"/>
          <w:lang w:val="ru-RU"/>
        </w:rPr>
        <w:t xml:space="preserve"> и/или ViPNet </w:t>
      </w:r>
      <w:r w:rsidRPr="006E3D19">
        <w:rPr>
          <w:rFonts w:ascii="Times New Roman" w:hAnsi="Times New Roman" w:cs="Arial"/>
          <w:spacing w:val="0"/>
          <w:sz w:val="22"/>
          <w:szCs w:val="22"/>
        </w:rPr>
        <w:t>Coordinator</w:t>
      </w:r>
      <w:r w:rsidRPr="006E3D19">
        <w:rPr>
          <w:rFonts w:ascii="Times New Roman" w:hAnsi="Times New Roman" w:cs="Arial"/>
          <w:spacing w:val="0"/>
          <w:sz w:val="22"/>
          <w:szCs w:val="22"/>
          <w:lang w:val="ru-RU"/>
        </w:rPr>
        <w:t>,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 а также эксплуатационная документация. </w:t>
      </w:r>
    </w:p>
    <w:p w14:paraId="521BBF9B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Инсталляция – воспроизведение Программы в память ЭВМ с целью ее установки (интеграции с операционной системой) и использования её функционала по прямому назначению. </w:t>
      </w:r>
    </w:p>
    <w:p w14:paraId="0D92805E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Права на интеллектуальную собственность, относящуюся к Программе</w:t>
      </w:r>
    </w:p>
    <w:p w14:paraId="48534E92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Обладателем всех исключительных имущественных прав на интеллектуальную собственность, относящуюся к Программе является АО «ИнфоТеКС» (ИНН 7710013769). Исполнитель на основании лицензионного договора, заключенного с АО «ИнфоТеКС», гарантирует наличие у него предоставляемых по Сублицензионному договору прав.</w:t>
      </w:r>
    </w:p>
    <w:p w14:paraId="3EFA0843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 xml:space="preserve">Предмет </w:t>
      </w:r>
      <w:r w:rsidRPr="006E3D19">
        <w:rPr>
          <w:rFonts w:ascii="Times New Roman" w:hAnsi="Times New Roman"/>
          <w:b/>
          <w:sz w:val="22"/>
          <w:szCs w:val="22"/>
        </w:rPr>
        <w:t xml:space="preserve">Сублицензионного </w:t>
      </w:r>
      <w:r w:rsidRPr="006E3D19">
        <w:rPr>
          <w:rFonts w:ascii="Times New Roman" w:hAnsi="Times New Roman"/>
          <w:b/>
          <w:sz w:val="22"/>
          <w:szCs w:val="22"/>
          <w:lang w:val="ru-RU"/>
        </w:rPr>
        <w:t>д</w:t>
      </w: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оговора</w:t>
      </w:r>
    </w:p>
    <w:p w14:paraId="191BC849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Исполнитель обязуется предоставить на условиях простой (неисключительной) лицензии Заказчику право на использование Программы в установленных Сублицензионным договором пределах, а Заказчик обязуется принять и уплатить Исполнителю за предоставленное право использовать Программу лицензионное вознаграждение в соответствии с разделом 6 Сублицензионного договора.</w:t>
      </w:r>
    </w:p>
    <w:p w14:paraId="59DF591B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Заказчику предоставляется право использования Программы строго обозначенными ниже способами:</w:t>
      </w:r>
    </w:p>
    <w:p w14:paraId="686A50AD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 xml:space="preserve">Инсталлировать Программу с целью </w:t>
      </w:r>
      <w:r w:rsidRPr="006E3D19">
        <w:rPr>
          <w:rFonts w:ascii="Times New Roman" w:hAnsi="Times New Roman"/>
          <w:sz w:val="22"/>
          <w:szCs w:val="22"/>
          <w:lang w:val="ru-RU"/>
        </w:rPr>
        <w:t>использования её функционала по прямому назначению</w:t>
      </w: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;</w:t>
      </w:r>
    </w:p>
    <w:p w14:paraId="51A5DDF4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Использовать Программу для производственных нужд Заказчика.</w:t>
      </w:r>
    </w:p>
    <w:p w14:paraId="6340C310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Указанные в п.3.2. Сублицензионного договора права предоставляются на срок действия Сублицензионного договора. Права на использование Программы в установленном Сублицензионным договором объеме возникают у Заказчика с даты подписания актов либо УПД в соответствии с п. 3.4.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а.</w:t>
      </w:r>
    </w:p>
    <w:p w14:paraId="46882C75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Права и обязанности Сторон</w:t>
      </w:r>
    </w:p>
    <w:p w14:paraId="711E50B4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Права и обязанности Исполнителя:</w:t>
      </w:r>
    </w:p>
    <w:p w14:paraId="330AFF2E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 xml:space="preserve">Исполнитель обязан предоставить Заказчику право на использование Программы в соответствии с условиями Сублицензионного договора и </w:t>
      </w:r>
      <w:r w:rsidR="00B76CEC" w:rsidRPr="006E3D19">
        <w:rPr>
          <w:rFonts w:ascii="Times New Roman" w:hAnsi="Times New Roman"/>
          <w:spacing w:val="-4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 xml:space="preserve">а.  </w:t>
      </w:r>
    </w:p>
    <w:p w14:paraId="47EC4FDE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Права и обязанности Заказчика:</w:t>
      </w:r>
    </w:p>
    <w:p w14:paraId="4FC0CE6A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Заказчик обязан не нарушать авторских и иных законных прав на предоставленную Программу;</w:t>
      </w:r>
    </w:p>
    <w:p w14:paraId="32BB9F63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Заказчик не вправе самостоятельно осуществлять декомпиляцию, доработку и/или модификацию Программы;</w:t>
      </w:r>
    </w:p>
    <w:p w14:paraId="62DE5B80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Заказчик не вправе передавать третьим лицам право использования Программы в порядке уступки права требования или путем сублицензирования (запрет на распространение);</w:t>
      </w:r>
    </w:p>
    <w:p w14:paraId="076922BB" w14:textId="77777777" w:rsidR="00C1444A" w:rsidRPr="006E3D19" w:rsidRDefault="00C1444A" w:rsidP="00C1444A">
      <w:pPr>
        <w:numPr>
          <w:ilvl w:val="2"/>
          <w:numId w:val="30"/>
        </w:numPr>
        <w:rPr>
          <w:rFonts w:ascii="Times New Roman" w:hAnsi="Times New Roman"/>
          <w:spacing w:val="-4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>Заказчик вправе не направлять отчетов об использовании Программы, если от Исполнителя не поступает такое требование в письменном виде (п.1 ст. 1237 ГК РФ).</w:t>
      </w:r>
    </w:p>
    <w:p w14:paraId="6766229E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Ответственность Сторон</w:t>
      </w:r>
    </w:p>
    <w:p w14:paraId="544AFA90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В случае нарушения Сублицензионного договора, Заказчик возмещает Исполнителю все причиненные таким нарушением убытки.</w:t>
      </w:r>
    </w:p>
    <w:p w14:paraId="5B7B471E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lastRenderedPageBreak/>
        <w:t>Лицензионное вознаграждение и порядок его оплаты</w:t>
      </w:r>
    </w:p>
    <w:p w14:paraId="23643DD1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Стороны договорились, что размер лицензионного вознаграждения определяется на условиях, указанных в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е. На основании пп.26 п.2.ст. 149 НК РФ лицензионное вознаграждение не облагается НДС.</w:t>
      </w:r>
    </w:p>
    <w:p w14:paraId="57A42E53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Оплата лицензионного вознаграждения производится в порядке и на условиях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а.</w:t>
      </w:r>
    </w:p>
    <w:p w14:paraId="50921738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 xml:space="preserve">Срок действия </w:t>
      </w:r>
      <w:r w:rsidRPr="006E3D19">
        <w:rPr>
          <w:rFonts w:ascii="Times New Roman" w:hAnsi="Times New Roman"/>
          <w:b/>
          <w:sz w:val="22"/>
          <w:szCs w:val="22"/>
        </w:rPr>
        <w:t xml:space="preserve">Сублицензионного </w:t>
      </w:r>
      <w:r w:rsidRPr="006E3D19">
        <w:rPr>
          <w:rFonts w:ascii="Times New Roman" w:hAnsi="Times New Roman"/>
          <w:b/>
          <w:sz w:val="22"/>
          <w:szCs w:val="22"/>
          <w:lang w:val="ru-RU"/>
        </w:rPr>
        <w:t>д</w:t>
      </w: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оговора</w:t>
      </w:r>
    </w:p>
    <w:p w14:paraId="0F919CDC" w14:textId="27A9E003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Настоящий Сублицензионный договор действует в течение 1 (Одного) года с даты </w:t>
      </w:r>
      <w:r w:rsidR="006F0345">
        <w:rPr>
          <w:rFonts w:ascii="Times New Roman" w:hAnsi="Times New Roman"/>
          <w:spacing w:val="0"/>
          <w:sz w:val="22"/>
          <w:szCs w:val="22"/>
          <w:lang w:val="ru-RU"/>
        </w:rPr>
        <w:t>подписания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 актов либо УПД в соответствии с п. 3.4. </w:t>
      </w:r>
      <w:r w:rsidR="00B76CEC" w:rsidRPr="006E3D19">
        <w:rPr>
          <w:rFonts w:ascii="Times New Roman" w:hAnsi="Times New Roman"/>
          <w:spacing w:val="0"/>
          <w:sz w:val="22"/>
          <w:szCs w:val="22"/>
          <w:lang w:val="ru-RU"/>
        </w:rPr>
        <w:t>Договор</w:t>
      </w: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а.</w:t>
      </w:r>
      <w:r w:rsidRPr="006E3D19">
        <w:rPr>
          <w:rFonts w:ascii="Times New Roman" w:hAnsi="Times New Roman"/>
          <w:spacing w:val="-4"/>
          <w:sz w:val="22"/>
          <w:szCs w:val="22"/>
          <w:lang w:val="ru-RU"/>
        </w:rPr>
        <w:t xml:space="preserve"> </w:t>
      </w:r>
    </w:p>
    <w:p w14:paraId="603B4B68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В случае нарушения Заказчиком п.п. 3.2., 4.2.1. - 4.2.3. Сублицензионного договора, Исполнитель имеет право в одностороннем порядке отказаться от дальнейшего исполнения Сублицензионного договора немедленно, письменно сообщив об этом Заказчику.</w:t>
      </w:r>
    </w:p>
    <w:p w14:paraId="5DC8CA6B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Прочие условия</w:t>
      </w:r>
    </w:p>
    <w:p w14:paraId="7B0A4B73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Сублицензионный договор составлен, будет выполняться и толковаться в соответствии с законодательством Российской Федерации.</w:t>
      </w:r>
    </w:p>
    <w:p w14:paraId="54FD8026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>Названия разделов Сублицензионного договора используются только в целях удобства и ссылок, и не оказывают влияния на структуру или толкование его условий.</w:t>
      </w:r>
    </w:p>
    <w:p w14:paraId="1C2A17EF" w14:textId="77777777" w:rsidR="00C1444A" w:rsidRPr="006E3D19" w:rsidRDefault="00C1444A" w:rsidP="00C1444A">
      <w:pPr>
        <w:numPr>
          <w:ilvl w:val="1"/>
          <w:numId w:val="30"/>
        </w:numPr>
        <w:autoSpaceDE w:val="0"/>
        <w:autoSpaceDN w:val="0"/>
        <w:adjustRightInd w:val="0"/>
        <w:ind w:right="-69"/>
        <w:rPr>
          <w:rFonts w:ascii="Times New Roman" w:hAnsi="Times New Roman"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spacing w:val="0"/>
          <w:sz w:val="22"/>
          <w:szCs w:val="22"/>
          <w:lang w:val="ru-RU"/>
        </w:rPr>
        <w:t xml:space="preserve">Если любая часть, любое понятие или положение Сублицензионного договора будет признано незаконным или не имеющим юридической силы, то это не затронет действительности и юридической силы любой другой части положений Сублицензионного договора, которая остается в полной силе и действительности. </w:t>
      </w:r>
    </w:p>
    <w:p w14:paraId="15E4F568" w14:textId="77777777" w:rsidR="00C1444A" w:rsidRPr="006E3D19" w:rsidRDefault="00C1444A" w:rsidP="00C1444A">
      <w:pPr>
        <w:numPr>
          <w:ilvl w:val="0"/>
          <w:numId w:val="30"/>
        </w:num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/>
          <w:b/>
          <w:spacing w:val="0"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pacing w:val="0"/>
          <w:sz w:val="22"/>
          <w:szCs w:val="22"/>
          <w:lang w:val="ru-RU"/>
        </w:rPr>
        <w:t>Адреса,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C1444A" w:rsidRPr="006F0345" w14:paraId="776854B0" w14:textId="77777777">
        <w:tc>
          <w:tcPr>
            <w:tcW w:w="5245" w:type="dxa"/>
            <w:shd w:val="clear" w:color="auto" w:fill="auto"/>
          </w:tcPr>
          <w:p w14:paraId="0BA7587F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Исполнитель</w:t>
            </w: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:</w:t>
            </w:r>
          </w:p>
          <w:p w14:paraId="2DFABF14" w14:textId="77777777" w:rsidR="00C1444A" w:rsidRPr="006E3D19" w:rsidRDefault="00B76CEC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</w:t>
            </w:r>
          </w:p>
        </w:tc>
        <w:tc>
          <w:tcPr>
            <w:tcW w:w="5103" w:type="dxa"/>
            <w:shd w:val="clear" w:color="auto" w:fill="auto"/>
          </w:tcPr>
          <w:p w14:paraId="07812BED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Заказчик</w:t>
            </w: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:</w:t>
            </w:r>
          </w:p>
          <w:p w14:paraId="017EC56B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ФГБУ "НМИЦ ОНКОЛОГИИ" МИНЗДРАВА РОССИИ</w:t>
            </w:r>
          </w:p>
        </w:tc>
      </w:tr>
      <w:tr w:rsidR="00C1444A" w:rsidRPr="006E3D19" w14:paraId="2045442D" w14:textId="77777777">
        <w:tc>
          <w:tcPr>
            <w:tcW w:w="5245" w:type="dxa"/>
            <w:shd w:val="clear" w:color="auto" w:fill="auto"/>
          </w:tcPr>
          <w:p w14:paraId="7885D454" w14:textId="77777777" w:rsidR="00C1444A" w:rsidRPr="006E3D19" w:rsidRDefault="00C1444A">
            <w:pPr>
              <w:rPr>
                <w:rFonts w:ascii="Times New Roman" w:hAnsi="Times New Roman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5103" w:type="dxa"/>
            <w:shd w:val="clear" w:color="auto" w:fill="auto"/>
          </w:tcPr>
          <w:p w14:paraId="412F9194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Юр. адрес: 344037, Ростовская область, г. Ростов-на-Дону, ул. 14-я Линия, д. 63</w:t>
            </w:r>
          </w:p>
          <w:p w14:paraId="58F0A65E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тел./ факс: 8 (863) 300-30-05</w:t>
            </w:r>
          </w:p>
          <w:p w14:paraId="232B488E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e-mail: onko-sekretar@mail.ru</w:t>
            </w:r>
          </w:p>
          <w:p w14:paraId="4E8B3259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ИНН 6167034142 КПП 616701001</w:t>
            </w:r>
          </w:p>
          <w:p w14:paraId="4D17541A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ОГРН 1026104161423 ОКПО 01966791</w:t>
            </w:r>
          </w:p>
          <w:p w14:paraId="13024622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ОКТМО 60701000</w:t>
            </w:r>
          </w:p>
          <w:p w14:paraId="59495447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л/c 20586У39860 л/c 21586У39860 л/c 22586У39860  УФК по Нижегородской области (ФГБУ «НМИЦ онкологии» Минздрава России)  </w:t>
            </w:r>
          </w:p>
          <w:p w14:paraId="6D32FE08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р/с 03214643000000013230 ОКЦ №1 ВВГУ Банка России//УФК по Нижегородской области, </w:t>
            </w:r>
          </w:p>
          <w:p w14:paraId="58487BBB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г. Нижний Новгород </w:t>
            </w:r>
          </w:p>
          <w:p w14:paraId="6FBF9477" w14:textId="77777777" w:rsidR="006708B8" w:rsidRPr="006E3D19" w:rsidRDefault="006708B8" w:rsidP="006708B8">
            <w:pP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к/с 40102810745370000024 </w:t>
            </w:r>
          </w:p>
          <w:p w14:paraId="23AF89C6" w14:textId="77777777" w:rsidR="00C1444A" w:rsidRPr="006E3D19" w:rsidRDefault="006708B8" w:rsidP="006708B8">
            <w:pPr>
              <w:rPr>
                <w:rFonts w:ascii="Times New Roman" w:hAnsi="Times New Roman"/>
                <w:sz w:val="22"/>
                <w:szCs w:val="22"/>
              </w:rPr>
            </w:pPr>
            <w:r w:rsidRPr="006E3D19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БИК 012202102</w:t>
            </w:r>
          </w:p>
        </w:tc>
      </w:tr>
      <w:tr w:rsidR="00C1444A" w:rsidRPr="006E3D19" w14:paraId="248E57E5" w14:textId="77777777">
        <w:tc>
          <w:tcPr>
            <w:tcW w:w="5245" w:type="dxa"/>
            <w:shd w:val="clear" w:color="auto" w:fill="auto"/>
          </w:tcPr>
          <w:p w14:paraId="1C55449F" w14:textId="77777777" w:rsidR="00B76CEC" w:rsidRPr="006E3D19" w:rsidRDefault="00C1444A" w:rsidP="00B76CEC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</w:p>
          <w:p w14:paraId="0E364C2D" w14:textId="77777777" w:rsidR="00C1444A" w:rsidRPr="006E3D19" w:rsidRDefault="00B76CEC" w:rsidP="00B76CEC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</w:t>
            </w:r>
            <w:r w:rsidR="00C1444A"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14:paraId="5415079A" w14:textId="77777777" w:rsidR="00C1444A" w:rsidRPr="006E3D19" w:rsidRDefault="0060002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45D1940F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  <w:r w:rsidR="0060002A"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Кит О.И.</w:t>
            </w:r>
          </w:p>
          <w:p w14:paraId="1429D99F" w14:textId="77777777" w:rsidR="00C1444A" w:rsidRPr="006E3D19" w:rsidRDefault="00C1444A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03CEA956" w14:textId="77777777" w:rsidR="00C1444A" w:rsidRPr="006E3D19" w:rsidRDefault="00C1444A" w:rsidP="00C1444A">
      <w:pPr>
        <w:spacing w:after="120" w:line="220" w:lineRule="atLeast"/>
        <w:ind w:right="833"/>
        <w:jc w:val="left"/>
        <w:rPr>
          <w:rFonts w:ascii="Times New Roman" w:hAnsi="Times New Roman"/>
          <w:color w:val="FFFFFF"/>
          <w:sz w:val="22"/>
          <w:szCs w:val="22"/>
          <w:lang w:val="ru-RU"/>
        </w:rPr>
      </w:pPr>
    </w:p>
    <w:p w14:paraId="2A43041D" w14:textId="77777777" w:rsidR="007658C7" w:rsidRPr="006E3D19" w:rsidRDefault="007658C7" w:rsidP="007658C7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lang w:val="ru-RU"/>
        </w:rPr>
        <w:br w:type="page"/>
      </w: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Приложение № 3</w:t>
      </w:r>
    </w:p>
    <w:p w14:paraId="68018507" w14:textId="77777777" w:rsidR="007658C7" w:rsidRPr="006E3D19" w:rsidRDefault="007658C7" w:rsidP="007658C7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 к Договору № </w:t>
      </w:r>
      <w:r w:rsidRPr="006E3D19">
        <w:rPr>
          <w:rFonts w:ascii="Times New Roman" w:hAnsi="Times New Roman"/>
          <w:b/>
          <w:sz w:val="22"/>
          <w:szCs w:val="22"/>
          <w:lang w:val="ru-RU"/>
        </w:rPr>
        <w:t>______________</w:t>
      </w:r>
    </w:p>
    <w:p w14:paraId="1D595C19" w14:textId="77777777" w:rsidR="007658C7" w:rsidRPr="006E3D19" w:rsidRDefault="007658C7" w:rsidP="007658C7">
      <w:pPr>
        <w:jc w:val="right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 xml:space="preserve">от </w:t>
      </w:r>
      <w:r w:rsidRPr="006E3D19">
        <w:rPr>
          <w:rFonts w:ascii="Times New Roman" w:hAnsi="Times New Roman"/>
          <w:b/>
          <w:sz w:val="22"/>
          <w:szCs w:val="22"/>
          <w:lang w:val="ru-RU"/>
        </w:rPr>
        <w:t>______________</w:t>
      </w:r>
    </w:p>
    <w:p w14:paraId="082EFCE8" w14:textId="77777777" w:rsidR="007658C7" w:rsidRPr="006E3D19" w:rsidRDefault="007658C7" w:rsidP="007658C7">
      <w:pPr>
        <w:jc w:val="right"/>
        <w:rPr>
          <w:lang w:val="ru-RU"/>
        </w:rPr>
      </w:pPr>
    </w:p>
    <w:p w14:paraId="0DA9113F" w14:textId="77777777" w:rsidR="007658C7" w:rsidRPr="006E3D19" w:rsidRDefault="007658C7" w:rsidP="007658C7">
      <w:pPr>
        <w:jc w:val="center"/>
        <w:rPr>
          <w:b/>
          <w:bCs/>
          <w:lang w:val="ru-RU"/>
        </w:rPr>
      </w:pPr>
    </w:p>
    <w:p w14:paraId="2A0763DF" w14:textId="77777777" w:rsidR="007658C7" w:rsidRPr="006E3D19" w:rsidRDefault="007658C7" w:rsidP="007658C7">
      <w:pPr>
        <w:jc w:val="center"/>
        <w:rPr>
          <w:rFonts w:ascii="Times New Roman" w:hAnsi="Times New Roman"/>
          <w:b/>
          <w:bCs/>
          <w:color w:val="000000" w:themeColor="text1"/>
          <w:lang w:val="ru-RU"/>
        </w:rPr>
      </w:pPr>
      <w:r w:rsidRPr="006E3D19">
        <w:rPr>
          <w:rFonts w:ascii="Times New Roman" w:hAnsi="Times New Roman"/>
          <w:b/>
          <w:bCs/>
          <w:color w:val="000000" w:themeColor="text1"/>
          <w:lang w:val="ru-RU"/>
        </w:rPr>
        <w:t>Техническое задание</w:t>
      </w:r>
    </w:p>
    <w:p w14:paraId="788F2E83" w14:textId="77777777" w:rsidR="007658C7" w:rsidRPr="006E3D19" w:rsidRDefault="007658C7" w:rsidP="007658C7">
      <w:pPr>
        <w:jc w:val="center"/>
        <w:rPr>
          <w:rFonts w:ascii="Times New Roman" w:hAnsi="Times New Roman"/>
          <w:bCs/>
          <w:color w:val="000000" w:themeColor="text1"/>
          <w:lang w:val="ru-RU"/>
        </w:rPr>
      </w:pPr>
      <w:r w:rsidRPr="006E3D19">
        <w:rPr>
          <w:rFonts w:ascii="Times New Roman" w:hAnsi="Times New Roman"/>
          <w:bCs/>
          <w:color w:val="000000" w:themeColor="text1"/>
          <w:lang w:val="ru-RU"/>
        </w:rPr>
        <w:t>на предоставление права использования "</w:t>
      </w:r>
      <w:r w:rsidRPr="006E3D19">
        <w:rPr>
          <w:rFonts w:ascii="Times New Roman" w:hAnsi="Times New Roman"/>
          <w:bCs/>
          <w:color w:val="000000" w:themeColor="text1"/>
        </w:rPr>
        <w:t>VipNet</w:t>
      </w:r>
      <w:r w:rsidRPr="006E3D19">
        <w:rPr>
          <w:rFonts w:ascii="Times New Roman" w:hAnsi="Times New Roman"/>
          <w:bCs/>
          <w:color w:val="000000" w:themeColor="text1"/>
          <w:lang w:val="ru-RU"/>
        </w:rPr>
        <w:t xml:space="preserve"> </w:t>
      </w:r>
      <w:r w:rsidRPr="006E3D19">
        <w:rPr>
          <w:rFonts w:ascii="Times New Roman" w:hAnsi="Times New Roman"/>
          <w:bCs/>
          <w:color w:val="000000" w:themeColor="text1"/>
        </w:rPr>
        <w:t>Client</w:t>
      </w:r>
      <w:r w:rsidRPr="006E3D19">
        <w:rPr>
          <w:rFonts w:ascii="Times New Roman" w:hAnsi="Times New Roman"/>
          <w:bCs/>
          <w:color w:val="000000" w:themeColor="text1"/>
          <w:lang w:val="ru-RU"/>
        </w:rPr>
        <w:t>" и «Деловая почта»</w:t>
      </w:r>
    </w:p>
    <w:p w14:paraId="27F842E4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ПЕРЕЧЕНЬ ПРИНЯТЫХ СОКРАЩЕНИЙ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414"/>
        <w:gridCol w:w="5808"/>
      </w:tblGrid>
      <w:tr w:rsidR="007658C7" w:rsidRPr="006E3D19" w14:paraId="6AD238D2" w14:textId="77777777" w:rsidTr="006B0B41">
        <w:trPr>
          <w:trHeight w:val="44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DC7F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  <w:p w14:paraId="5959F2C4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п/п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2224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Сокращение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1B038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Расшифровка сокращения</w:t>
            </w:r>
          </w:p>
        </w:tc>
      </w:tr>
      <w:tr w:rsidR="007658C7" w:rsidRPr="006E3D19" w14:paraId="5918629D" w14:textId="77777777" w:rsidTr="006B0B41">
        <w:trPr>
          <w:trHeight w:val="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C062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3F3F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ТЗ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5750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Техническое задание</w:t>
            </w:r>
          </w:p>
        </w:tc>
      </w:tr>
      <w:tr w:rsidR="007658C7" w:rsidRPr="006E3D19" w14:paraId="43519E03" w14:textId="77777777" w:rsidTr="006B0B41">
        <w:trPr>
          <w:trHeight w:val="1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16F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248C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ПО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03BF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Программное обеспечение</w:t>
            </w:r>
          </w:p>
        </w:tc>
      </w:tr>
      <w:tr w:rsidR="007658C7" w:rsidRPr="006E3D19" w14:paraId="3ECD2FF2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BAF3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B84B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СКЗИ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020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Средства криптографической защиты информации</w:t>
            </w:r>
          </w:p>
        </w:tc>
      </w:tr>
      <w:tr w:rsidR="007658C7" w:rsidRPr="006E3D19" w14:paraId="42F693B4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297C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5A55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СЗИ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3203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Средствами защиты информации</w:t>
            </w:r>
          </w:p>
        </w:tc>
      </w:tr>
      <w:tr w:rsidR="007658C7" w:rsidRPr="006E3D19" w14:paraId="0B6836B3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87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79C2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ОС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CC1C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Операционная система</w:t>
            </w:r>
          </w:p>
        </w:tc>
      </w:tr>
      <w:tr w:rsidR="007658C7" w:rsidRPr="006E3D19" w14:paraId="357B1279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336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0CE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</w:rPr>
              <w:t>VPN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C367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iCs/>
                <w:sz w:val="22"/>
                <w:szCs w:val="22"/>
                <w:lang w:val="en"/>
              </w:rPr>
              <w:t>Virtual Private Network</w:t>
            </w: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 (виртуальная частная сеть)</w:t>
            </w:r>
          </w:p>
        </w:tc>
      </w:tr>
      <w:tr w:rsidR="007658C7" w:rsidRPr="006E3D19" w14:paraId="697966AF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6D72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37ED0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УЦ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C794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Удостоверяющий Центр</w:t>
            </w:r>
          </w:p>
        </w:tc>
      </w:tr>
      <w:tr w:rsidR="007658C7" w:rsidRPr="006E3D19" w14:paraId="25E17301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352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B245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ЭП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E70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Электронная подпись</w:t>
            </w:r>
          </w:p>
        </w:tc>
      </w:tr>
      <w:tr w:rsidR="007658C7" w:rsidRPr="006E3D19" w14:paraId="679454A1" w14:textId="77777777" w:rsidTr="006B0B4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B751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82FA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ЭДО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A7E2" w14:textId="77777777" w:rsidR="007658C7" w:rsidRPr="006E3D19" w:rsidRDefault="007658C7" w:rsidP="007658C7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Электронный документооборот</w:t>
            </w:r>
          </w:p>
        </w:tc>
      </w:tr>
    </w:tbl>
    <w:p w14:paraId="407F81ED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 НАИМЕНОВАНИЕ УСЛУГИ</w:t>
      </w:r>
    </w:p>
    <w:p w14:paraId="76A827F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Оказание услуг по защите информации от несанкционированного доступа и иных услуг (далее по тексту совместно именуемые – «Услуги»), а также по передаче прав на использование программного обеспечения ViPNet (далее по тексту - ПО ViPNet) на условиях простой (неисключительной) лицензии.   Конкретный перечень Услуг и состав ПО ViPNet определяются на основании заявки Заказчика и указываются в Спецификации (Приложение №1 к ТЗ).</w:t>
      </w:r>
    </w:p>
    <w:p w14:paraId="2C129B95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Оказываемые услуги для нужд ФГБУ «НМИЦ онкологии» Минздрава России должны обеспечивать защищенный информационный обмен </w:t>
      </w:r>
    </w:p>
    <w:p w14:paraId="60E75D0C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 ОПИСАНИЕ УСЛУГИ, ЦЕЛИ И ЗАДАЧИ</w:t>
      </w:r>
    </w:p>
    <w:p w14:paraId="26E97EDC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3.1. Услуги по защите информации от несанкционированного доступа и иные услуги, а также передача прав на использование программного обеспечения ViPNet должны включать в себя:</w:t>
      </w:r>
    </w:p>
    <w:p w14:paraId="66B48E2B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3.1.1. Создание и/или активация в Системе учетной(ых) записи(ей) Заказчика. Под Системой понимается совокупность программно-технических средств, создающих доверенную среду передачи данных, обеспечивающую защиту информации от несанкционированного доступа при её передаче с использованием публичных каналов связи;</w:t>
      </w:r>
    </w:p>
    <w:p w14:paraId="37BEF611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3.1.2. Предоставление доступа к услуге по защите информации от несанкционированного доступа включающей в себя защиту локальных вычислительных сетей и/или отдельных узлов от несанкционированного доступа (сетевое экранирование) и защиту канала передачи данных (Клиентский/ Серверный доступ к VPN-сети). Доступ к услуге предоставляется на срок предоставления прав на использование соответствующего ПО ViPNet.</w:t>
      </w:r>
    </w:p>
    <w:p w14:paraId="33F2B9F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3.1.3. Оказание услуги по настройке VPN-связи, которая обеспечивает работу связи абонентского пункта ViPNet-сети с другим абонентским пунктом ViPNet-сети. VPN-связь устанавливается на срок предоставления прав на использование соответствующего ПО ViPNet. Количество VPN-связей указывается в Спецификации. </w:t>
      </w:r>
    </w:p>
    <w:p w14:paraId="01D57075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3.1.4. Оказание услуг по предоставлению возможности использования Деловой почты. </w:t>
      </w:r>
    </w:p>
    <w:p w14:paraId="7447FAA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3.1.5. Оказание услуг по установке и настройке ПО ViPNet. </w:t>
      </w:r>
    </w:p>
    <w:p w14:paraId="08683483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3.1.6. Предоставление Заказчику сертификата(ов) ключа(ей) проверки электронной подписи.</w:t>
      </w:r>
    </w:p>
    <w:p w14:paraId="20B34D99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3.1.7. Техническое сопровождение по вопросам оказания Услуг.</w:t>
      </w:r>
    </w:p>
    <w:p w14:paraId="19B4AF6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3.2. Услуги должны:</w:t>
      </w:r>
    </w:p>
    <w:p w14:paraId="43BA3E43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3.2.1. Оказываться организацией, имеющей лицензию ФСБ России на оказание услуг в области шифрования информации, распространение и техническое обслуживание шифровальных (криптографических) </w:t>
      </w:r>
      <w:r w:rsidRPr="006E3D19">
        <w:rPr>
          <w:rFonts w:ascii="Times New Roman" w:hAnsi="Times New Roman"/>
          <w:sz w:val="22"/>
          <w:szCs w:val="22"/>
          <w:lang w:val="ru-RU"/>
        </w:rPr>
        <w:lastRenderedPageBreak/>
        <w:t>средств, лицензию Федеральной службы по техническому и экспортному контролю на деятельность по технической защите конфиденциальной информации.</w:t>
      </w:r>
    </w:p>
    <w:p w14:paraId="5AF3787D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3.2.2.</w:t>
      </w:r>
      <w:r w:rsidRPr="006E3D19">
        <w:rPr>
          <w:rFonts w:ascii="Times New Roman" w:hAnsi="Times New Roman"/>
          <w:sz w:val="22"/>
          <w:szCs w:val="22"/>
          <w:lang w:val="ru-RU"/>
        </w:rPr>
        <w:tab/>
        <w:t>Программное обеспечение должно иметь действующие сертификаты:</w:t>
      </w:r>
    </w:p>
    <w:p w14:paraId="49623FAE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- ФСБ России, подтверждающий соответствие требованиям ФСБ России к шифровальным (криптографическим) средствам классов КС1, КС2, КСЗ.</w:t>
      </w:r>
    </w:p>
    <w:p w14:paraId="5931E21B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- ФСБ России, подтверждающий соответствие изделия требованиям ФСБ России к устройствам типа межсетевые экраны 4 класса защищенности.</w:t>
      </w:r>
    </w:p>
    <w:p w14:paraId="69BC153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- ФСТЭК России № 3692 на соответствие требованиям документов «Требования к межсетевым экранам» и «Профиль защиты межсетевого экрана типа А четвертого класса защиты. ИТ.МЭ.А4.ПЗ».</w:t>
      </w:r>
    </w:p>
    <w:p w14:paraId="6F872FB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3.2.3. Оказываться с иными требованиями законодательства Российской Федерации, предъявляемыми к данному виду услуг.</w:t>
      </w:r>
    </w:p>
    <w:p w14:paraId="303EF4B9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3.3. Оказываемые услуги для нужд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ФГБУ «НМИЦ онкологии» Минздрава России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должны обеспечивать защищенный информационный обмен с контрагентами посредством ПО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имеющим идентификационный номер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>-сети, а именно:</w:t>
      </w:r>
    </w:p>
    <w:p w14:paraId="7A3F2450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ТФОМС Ростовской области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6360F95C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bCs/>
          <w:sz w:val="22"/>
          <w:szCs w:val="22"/>
          <w:u w:val="single"/>
          <w:lang w:val="ru-RU"/>
        </w:rPr>
        <w:t>Ростовский филиал АО «Страховая компания «СОГАЗ-Мед»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1A4B38A2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Филиал ЗАО «Макс-М» в г. Ростове-на-Дону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52C85C24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ООО «АльфаСтрахование-ОМС» филиал «Ростовский»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6B83C13E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ООО «Капитал Медицинское Страхование» филиал в Ростовской области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38996481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- </w:t>
      </w:r>
      <w:r w:rsidRPr="006E3D19">
        <w:rPr>
          <w:rFonts w:ascii="Times New Roman" w:hAnsi="Times New Roman"/>
          <w:bCs/>
          <w:sz w:val="22"/>
          <w:szCs w:val="22"/>
          <w:u w:val="single"/>
          <w:lang w:val="ru-RU"/>
        </w:rPr>
        <w:t>Технологические узлы ИС «Панацея»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.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-сеть № </w:t>
      </w:r>
      <w:r w:rsidRPr="006E3D19">
        <w:rPr>
          <w:rFonts w:ascii="Times New Roman" w:hAnsi="Times New Roman"/>
          <w:sz w:val="22"/>
          <w:szCs w:val="22"/>
          <w:u w:val="single"/>
          <w:lang w:val="ru-RU"/>
        </w:rPr>
        <w:t>4337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6FB181CD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3.3.1. Обеспечение взаимодействия между разными </w:t>
      </w:r>
      <w:r w:rsidRPr="006E3D19">
        <w:rPr>
          <w:rFonts w:ascii="Times New Roman" w:hAnsi="Times New Roman"/>
          <w:sz w:val="22"/>
          <w:szCs w:val="22"/>
        </w:rPr>
        <w:t>ViPNet</w:t>
      </w:r>
      <w:r w:rsidRPr="006E3D19">
        <w:rPr>
          <w:rFonts w:ascii="Times New Roman" w:hAnsi="Times New Roman"/>
          <w:sz w:val="22"/>
          <w:szCs w:val="22"/>
          <w:lang w:val="ru-RU"/>
        </w:rPr>
        <w:t>-сетями должно обеспечиваться установлением межсетевого доверия между этими сетями.</w:t>
      </w:r>
    </w:p>
    <w:p w14:paraId="07CD869E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 ТРЕБОВАНИЯ К СРОКУ И МЕСТУ ОКАЗАНИЯ УСЛУГ</w:t>
      </w:r>
    </w:p>
    <w:p w14:paraId="72B219A9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Услуги по защите информации от несанкционированного доступа, обслуживанию и сопровождению ПО, иные услуги, а также передача прав на использование программного обеспечения ViPNet оказывается в течении одного года с момента создания и/или активации в Системе учетной(ых) записи(ей) Заказчика.</w:t>
      </w:r>
    </w:p>
    <w:p w14:paraId="358F666D" w14:textId="16949D11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Услуги оказываются</w:t>
      </w:r>
      <w:r w:rsidR="00053AF5" w:rsidRPr="006E3D19">
        <w:rPr>
          <w:rFonts w:ascii="Times New Roman" w:hAnsi="Times New Roman"/>
          <w:sz w:val="22"/>
          <w:szCs w:val="22"/>
          <w:lang w:val="ru-RU"/>
        </w:rPr>
        <w:t xml:space="preserve"> дистанционно. Адрес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места нахождения Заказчика: </w:t>
      </w:r>
      <w:r w:rsidRPr="006E3D19">
        <w:rPr>
          <w:rFonts w:ascii="Times New Roman" w:hAnsi="Times New Roman"/>
          <w:i/>
          <w:sz w:val="22"/>
          <w:szCs w:val="22"/>
          <w:u w:val="single"/>
          <w:lang w:val="ru-RU"/>
        </w:rPr>
        <w:t>344037, г. Ростов-на-Дону, ул. 14-я линия, 63</w:t>
      </w:r>
      <w:r w:rsidRPr="006E3D19">
        <w:rPr>
          <w:rFonts w:ascii="Times New Roman" w:hAnsi="Times New Roman"/>
          <w:sz w:val="22"/>
          <w:szCs w:val="22"/>
          <w:lang w:val="ru-RU"/>
        </w:rPr>
        <w:t>.</w:t>
      </w:r>
    </w:p>
    <w:p w14:paraId="59592B27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УСЛОВИЯ ОКАЗАНИЯ И ФУНКЦИОНАЛ УСЛУГ</w:t>
      </w:r>
    </w:p>
    <w:p w14:paraId="4CD962EA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Технические требования к серверной части</w:t>
      </w:r>
    </w:p>
    <w:p w14:paraId="4AB48C7D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Программное обеспечение, устанавливаемое на рабочую станцию, должно:</w:t>
      </w:r>
    </w:p>
    <w:p w14:paraId="0B7E7D51" w14:textId="77777777" w:rsidR="007658C7" w:rsidRPr="006E3D19" w:rsidRDefault="007658C7" w:rsidP="007658C7">
      <w:pPr>
        <w:numPr>
          <w:ilvl w:val="0"/>
          <w:numId w:val="33"/>
        </w:numPr>
        <w:tabs>
          <w:tab w:val="clear" w:pos="58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быть совместимо с операционными системами:</w:t>
      </w:r>
    </w:p>
    <w:p w14:paraId="0E9A411B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o Windows 10 (32/64-разрядная) следующих версий и сборок: </w:t>
      </w:r>
      <w:r w:rsidRPr="006E3D19">
        <w:rPr>
          <w:rFonts w:ascii="Times New Roman" w:hAnsi="Times New Roman"/>
          <w:sz w:val="22"/>
          <w:szCs w:val="22"/>
          <w:lang w:val="ru-RU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1507 (RTM), сборка 10240, редакция LTSB; </w:t>
      </w:r>
      <w:r w:rsidRPr="006E3D19">
        <w:rPr>
          <w:rFonts w:ascii="Times New Roman" w:hAnsi="Times New Roman"/>
          <w:sz w:val="22"/>
          <w:szCs w:val="22"/>
          <w:lang w:val="ru-RU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1607, сборка 14393, редакция LTSB; </w:t>
      </w:r>
      <w:r w:rsidRPr="006E3D19">
        <w:rPr>
          <w:rFonts w:ascii="Times New Roman" w:hAnsi="Times New Roman"/>
          <w:sz w:val="22"/>
          <w:szCs w:val="22"/>
          <w:lang w:val="ru-RU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1809, сборка 17763, редакция LTSC; </w:t>
      </w:r>
      <w:r w:rsidRPr="006E3D19">
        <w:rPr>
          <w:rFonts w:ascii="Times New Roman" w:hAnsi="Times New Roman"/>
          <w:sz w:val="22"/>
          <w:szCs w:val="22"/>
          <w:lang w:val="ru-RU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21H2, сборка 19044, редакции Enterprise и LTSC; </w:t>
      </w:r>
      <w:r w:rsidRPr="006E3D19">
        <w:rPr>
          <w:rFonts w:ascii="Times New Roman" w:hAnsi="Times New Roman"/>
          <w:sz w:val="22"/>
          <w:szCs w:val="22"/>
          <w:lang w:val="ru-RU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22H2, сборка 19045, все редакции. </w:t>
      </w:r>
    </w:p>
    <w:p w14:paraId="4EC05085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o Windows 11, версия 21H2, сборка 22000, редакция Enterprise; </w:t>
      </w:r>
    </w:p>
    <w:p w14:paraId="42DDE27F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o Windows 11, версия 22H2, сборка 22621, редакции Enterprise и Pro; </w:t>
      </w:r>
    </w:p>
    <w:p w14:paraId="5546F65B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11, </w:t>
      </w:r>
      <w:r w:rsidRPr="006E3D19">
        <w:rPr>
          <w:rFonts w:ascii="Times New Roman" w:hAnsi="Times New Roman"/>
          <w:sz w:val="22"/>
          <w:szCs w:val="22"/>
          <w:lang w:val="ru-RU"/>
        </w:rPr>
        <w:t>версия</w:t>
      </w:r>
      <w:r w:rsidRPr="006E3D19">
        <w:rPr>
          <w:rFonts w:ascii="Times New Roman" w:hAnsi="Times New Roman"/>
          <w:sz w:val="22"/>
          <w:szCs w:val="22"/>
        </w:rPr>
        <w:t xml:space="preserve"> 23H2,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22631, </w:t>
      </w:r>
      <w:r w:rsidRPr="006E3D19">
        <w:rPr>
          <w:rFonts w:ascii="Times New Roman" w:hAnsi="Times New Roman"/>
          <w:sz w:val="22"/>
          <w:szCs w:val="22"/>
          <w:lang w:val="ru-RU"/>
        </w:rPr>
        <w:t>редакции</w:t>
      </w:r>
      <w:r w:rsidRPr="006E3D19">
        <w:rPr>
          <w:rFonts w:ascii="Times New Roman" w:hAnsi="Times New Roman"/>
          <w:sz w:val="22"/>
          <w:szCs w:val="22"/>
        </w:rPr>
        <w:t xml:space="preserve"> Enterprise </w:t>
      </w:r>
      <w:r w:rsidRPr="006E3D19">
        <w:rPr>
          <w:rFonts w:ascii="Times New Roman" w:hAnsi="Times New Roman"/>
          <w:sz w:val="22"/>
          <w:szCs w:val="22"/>
          <w:lang w:val="ru-RU"/>
        </w:rPr>
        <w:t>и</w:t>
      </w:r>
      <w:r w:rsidRPr="006E3D19">
        <w:rPr>
          <w:rFonts w:ascii="Times New Roman" w:hAnsi="Times New Roman"/>
          <w:sz w:val="22"/>
          <w:szCs w:val="22"/>
        </w:rPr>
        <w:t xml:space="preserve"> Pro; </w:t>
      </w:r>
    </w:p>
    <w:p w14:paraId="1E65E132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Server 2016,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14393; </w:t>
      </w:r>
    </w:p>
    <w:p w14:paraId="457CF05D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Server 2019,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17763; </w:t>
      </w:r>
    </w:p>
    <w:p w14:paraId="651DF846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      o Windows Server 2022,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20348.</w:t>
      </w:r>
    </w:p>
    <w:p w14:paraId="49CA8320" w14:textId="77777777" w:rsidR="007658C7" w:rsidRPr="006E3D19" w:rsidRDefault="007658C7" w:rsidP="007658C7">
      <w:pPr>
        <w:numPr>
          <w:ilvl w:val="0"/>
          <w:numId w:val="33"/>
        </w:numPr>
        <w:tabs>
          <w:tab w:val="clear" w:pos="58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обеспечивать защиту (конфиденциальность, подлинность и целостность) любого вида трафика (приложений, систем управления и служебного трафика ОС), передаваемого между защищаемым узлом и узлом, с которым осуществляется связь, посредством шифрования.</w:t>
      </w:r>
    </w:p>
    <w:p w14:paraId="79153977" w14:textId="77777777" w:rsidR="007658C7" w:rsidRPr="006E3D19" w:rsidRDefault="007658C7" w:rsidP="007658C7">
      <w:pPr>
        <w:numPr>
          <w:ilvl w:val="0"/>
          <w:numId w:val="33"/>
        </w:numPr>
        <w:tabs>
          <w:tab w:val="clear" w:pos="58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шифрование/дешифрование направляемого/принимаемого IP-трафика;</w:t>
      </w:r>
    </w:p>
    <w:p w14:paraId="3E4A7813" w14:textId="77777777" w:rsidR="007658C7" w:rsidRPr="006E3D19" w:rsidRDefault="007658C7" w:rsidP="007658C7">
      <w:pPr>
        <w:numPr>
          <w:ilvl w:val="0"/>
          <w:numId w:val="33"/>
        </w:numPr>
        <w:tabs>
          <w:tab w:val="clear" w:pos="58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используемый алгоритм криптографической защиты: ГОСТ 28147-89;</w:t>
      </w:r>
    </w:p>
    <w:p w14:paraId="49ED55D5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осуществление функции прокси-сервера защищенных соединений;</w:t>
      </w:r>
    </w:p>
    <w:p w14:paraId="3102998E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предоставление функции туннелирующего сервера;</w:t>
      </w:r>
    </w:p>
    <w:p w14:paraId="4BC9B9DF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предоставление функции сервера IP-адресов;</w:t>
      </w:r>
    </w:p>
    <w:p w14:paraId="14EC7F53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программное обеспечение, реализующее функции криптографического шлюза, должно шифровать каждый IP-пакет на уникальном ключе, основанном на паре симметричных ключей связи с другими криптографическими шлюзами и клиентами, выработанных в программном обеспечении, реализующем функции управления защищённой сетью.</w:t>
      </w:r>
    </w:p>
    <w:p w14:paraId="4FDD486D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Межсетевой экран должен фиксировать во внутренних журналах следующую информацию о проходящем открытом и закрытом IP-трафике:</w:t>
      </w:r>
    </w:p>
    <w:p w14:paraId="77305D0E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IP-адрес источника/получателя</w:t>
      </w:r>
    </w:p>
    <w:p w14:paraId="156ECBAA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протокол</w:t>
      </w:r>
    </w:p>
    <w:p w14:paraId="5687E9AF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порт</w:t>
      </w:r>
    </w:p>
    <w:p w14:paraId="371CCFDE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направление трафика</w:t>
      </w:r>
    </w:p>
    <w:p w14:paraId="675F43B3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статус обработки</w:t>
      </w:r>
    </w:p>
    <w:p w14:paraId="4CB511E1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Межсетевой экран должен иметь возможность осуществлять контроль за сетевой активностью приложений и обнаружения сетевых атак.</w:t>
      </w:r>
    </w:p>
    <w:p w14:paraId="597BB523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совместимо (полностью) с программным обеспечением, реализующим функции управления защищённой сетью: обновление программного обеспечения, обновление справочно-ключевой информацией, управление политиками безопасности; </w:t>
      </w:r>
    </w:p>
    <w:p w14:paraId="79E0D5BB" w14:textId="77777777" w:rsidR="007658C7" w:rsidRPr="006E3D19" w:rsidRDefault="007658C7" w:rsidP="007658C7">
      <w:pPr>
        <w:numPr>
          <w:ilvl w:val="0"/>
          <w:numId w:val="34"/>
        </w:numPr>
        <w:tabs>
          <w:tab w:val="clear" w:pos="720"/>
        </w:tabs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совместимо (полностью) с программным комплексом, реализующим функции криптографического клиента.</w:t>
      </w:r>
    </w:p>
    <w:p w14:paraId="417454DB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5.2. Технические требования к клиентской части</w:t>
      </w:r>
    </w:p>
    <w:p w14:paraId="26E81B05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Программное обеспечение, устанавливаемое на рабочую станцию, должно:</w:t>
      </w:r>
    </w:p>
    <w:p w14:paraId="316150E8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быть совместимо с ОС </w:t>
      </w:r>
    </w:p>
    <w:p w14:paraId="7D698FB2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o </w:t>
      </w:r>
      <w:r w:rsidRPr="006E3D19">
        <w:rPr>
          <w:rFonts w:ascii="Times New Roman" w:hAnsi="Times New Roman"/>
          <w:sz w:val="22"/>
          <w:szCs w:val="22"/>
        </w:rPr>
        <w:t>Windows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10 (32/64-разрядная) следующих версий и сборок: </w:t>
      </w:r>
      <w:r w:rsidRPr="006E3D19">
        <w:rPr>
          <w:rFonts w:ascii="Times New Roman" w:hAnsi="Times New Roman"/>
          <w:sz w:val="22"/>
          <w:szCs w:val="22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1507 (</w:t>
      </w:r>
      <w:r w:rsidRPr="006E3D19">
        <w:rPr>
          <w:rFonts w:ascii="Times New Roman" w:hAnsi="Times New Roman"/>
          <w:sz w:val="22"/>
          <w:szCs w:val="22"/>
        </w:rPr>
        <w:t>RTM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), сборка 10240, редакция </w:t>
      </w:r>
      <w:r w:rsidRPr="006E3D19">
        <w:rPr>
          <w:rFonts w:ascii="Times New Roman" w:hAnsi="Times New Roman"/>
          <w:sz w:val="22"/>
          <w:szCs w:val="22"/>
        </w:rPr>
        <w:t>LTSB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  <w:r w:rsidRPr="006E3D19">
        <w:rPr>
          <w:rFonts w:ascii="Times New Roman" w:hAnsi="Times New Roman"/>
          <w:sz w:val="22"/>
          <w:szCs w:val="22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1607, сборка 14393, редакция </w:t>
      </w:r>
      <w:r w:rsidRPr="006E3D19">
        <w:rPr>
          <w:rFonts w:ascii="Times New Roman" w:hAnsi="Times New Roman"/>
          <w:sz w:val="22"/>
          <w:szCs w:val="22"/>
        </w:rPr>
        <w:t>LTSB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  <w:r w:rsidRPr="006E3D19">
        <w:rPr>
          <w:rFonts w:ascii="Times New Roman" w:hAnsi="Times New Roman"/>
          <w:sz w:val="22"/>
          <w:szCs w:val="22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1809, сборка 17763, редакция </w:t>
      </w:r>
      <w:r w:rsidRPr="006E3D19">
        <w:rPr>
          <w:rFonts w:ascii="Times New Roman" w:hAnsi="Times New Roman"/>
          <w:sz w:val="22"/>
          <w:szCs w:val="22"/>
        </w:rPr>
        <w:t>LTSC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  <w:r w:rsidRPr="006E3D19">
        <w:rPr>
          <w:rFonts w:ascii="Times New Roman" w:hAnsi="Times New Roman"/>
          <w:sz w:val="22"/>
          <w:szCs w:val="22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21</w:t>
      </w:r>
      <w:r w:rsidRPr="006E3D19">
        <w:rPr>
          <w:rFonts w:ascii="Times New Roman" w:hAnsi="Times New Roman"/>
          <w:sz w:val="22"/>
          <w:szCs w:val="22"/>
        </w:rPr>
        <w:t>H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2, сборка 19044, редакции </w:t>
      </w:r>
      <w:r w:rsidRPr="006E3D19">
        <w:rPr>
          <w:rFonts w:ascii="Times New Roman" w:hAnsi="Times New Roman"/>
          <w:sz w:val="22"/>
          <w:szCs w:val="22"/>
        </w:rPr>
        <w:t>Enterprise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и </w:t>
      </w:r>
      <w:r w:rsidRPr="006E3D19">
        <w:rPr>
          <w:rFonts w:ascii="Times New Roman" w:hAnsi="Times New Roman"/>
          <w:sz w:val="22"/>
          <w:szCs w:val="22"/>
        </w:rPr>
        <w:t>LTSC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  <w:r w:rsidRPr="006E3D19">
        <w:rPr>
          <w:rFonts w:ascii="Times New Roman" w:hAnsi="Times New Roman"/>
          <w:sz w:val="22"/>
          <w:szCs w:val="22"/>
        </w:rPr>
        <w:sym w:font="Symbol" w:char="F0B7"/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версия 22</w:t>
      </w:r>
      <w:r w:rsidRPr="006E3D19">
        <w:rPr>
          <w:rFonts w:ascii="Times New Roman" w:hAnsi="Times New Roman"/>
          <w:sz w:val="22"/>
          <w:szCs w:val="22"/>
        </w:rPr>
        <w:t>H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2, сборка 19045, все редакции. </w:t>
      </w:r>
    </w:p>
    <w:p w14:paraId="55BAA170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</w:rPr>
        <w:t>o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E3D19">
        <w:rPr>
          <w:rFonts w:ascii="Times New Roman" w:hAnsi="Times New Roman"/>
          <w:sz w:val="22"/>
          <w:szCs w:val="22"/>
        </w:rPr>
        <w:t>Windows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11, версия 21</w:t>
      </w:r>
      <w:r w:rsidRPr="006E3D19">
        <w:rPr>
          <w:rFonts w:ascii="Times New Roman" w:hAnsi="Times New Roman"/>
          <w:sz w:val="22"/>
          <w:szCs w:val="22"/>
        </w:rPr>
        <w:t>H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2, сборка 22000, редакция </w:t>
      </w:r>
      <w:r w:rsidRPr="006E3D19">
        <w:rPr>
          <w:rFonts w:ascii="Times New Roman" w:hAnsi="Times New Roman"/>
          <w:sz w:val="22"/>
          <w:szCs w:val="22"/>
        </w:rPr>
        <w:t>Enterprise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</w:p>
    <w:p w14:paraId="73D0369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</w:rPr>
        <w:t>o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E3D19">
        <w:rPr>
          <w:rFonts w:ascii="Times New Roman" w:hAnsi="Times New Roman"/>
          <w:sz w:val="22"/>
          <w:szCs w:val="22"/>
        </w:rPr>
        <w:t>Windows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11, версия 22</w:t>
      </w:r>
      <w:r w:rsidRPr="006E3D19">
        <w:rPr>
          <w:rFonts w:ascii="Times New Roman" w:hAnsi="Times New Roman"/>
          <w:sz w:val="22"/>
          <w:szCs w:val="22"/>
        </w:rPr>
        <w:t>H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2, сборка 22621, редакции </w:t>
      </w:r>
      <w:r w:rsidRPr="006E3D19">
        <w:rPr>
          <w:rFonts w:ascii="Times New Roman" w:hAnsi="Times New Roman"/>
          <w:sz w:val="22"/>
          <w:szCs w:val="22"/>
        </w:rPr>
        <w:t>Enterprise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 и </w:t>
      </w:r>
      <w:r w:rsidRPr="006E3D19">
        <w:rPr>
          <w:rFonts w:ascii="Times New Roman" w:hAnsi="Times New Roman"/>
          <w:sz w:val="22"/>
          <w:szCs w:val="22"/>
        </w:rPr>
        <w:t>Pro</w:t>
      </w:r>
      <w:r w:rsidRPr="006E3D19">
        <w:rPr>
          <w:rFonts w:ascii="Times New Roman" w:hAnsi="Times New Roman"/>
          <w:sz w:val="22"/>
          <w:szCs w:val="22"/>
          <w:lang w:val="ru-RU"/>
        </w:rPr>
        <w:t xml:space="preserve">; </w:t>
      </w:r>
    </w:p>
    <w:p w14:paraId="15CBA7E3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11, </w:t>
      </w:r>
      <w:r w:rsidRPr="006E3D19">
        <w:rPr>
          <w:rFonts w:ascii="Times New Roman" w:hAnsi="Times New Roman"/>
          <w:sz w:val="22"/>
          <w:szCs w:val="22"/>
          <w:lang w:val="ru-RU"/>
        </w:rPr>
        <w:t>версия</w:t>
      </w:r>
      <w:r w:rsidRPr="006E3D19">
        <w:rPr>
          <w:rFonts w:ascii="Times New Roman" w:hAnsi="Times New Roman"/>
          <w:sz w:val="22"/>
          <w:szCs w:val="22"/>
        </w:rPr>
        <w:t xml:space="preserve"> 23H2,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22631, </w:t>
      </w:r>
      <w:r w:rsidRPr="006E3D19">
        <w:rPr>
          <w:rFonts w:ascii="Times New Roman" w:hAnsi="Times New Roman"/>
          <w:sz w:val="22"/>
          <w:szCs w:val="22"/>
          <w:lang w:val="ru-RU"/>
        </w:rPr>
        <w:t>редакции</w:t>
      </w:r>
      <w:r w:rsidRPr="006E3D19">
        <w:rPr>
          <w:rFonts w:ascii="Times New Roman" w:hAnsi="Times New Roman"/>
          <w:sz w:val="22"/>
          <w:szCs w:val="22"/>
        </w:rPr>
        <w:t xml:space="preserve"> Enterprise </w:t>
      </w:r>
      <w:r w:rsidRPr="006E3D19">
        <w:rPr>
          <w:rFonts w:ascii="Times New Roman" w:hAnsi="Times New Roman"/>
          <w:sz w:val="22"/>
          <w:szCs w:val="22"/>
          <w:lang w:val="ru-RU"/>
        </w:rPr>
        <w:t>и</w:t>
      </w:r>
      <w:r w:rsidRPr="006E3D19">
        <w:rPr>
          <w:rFonts w:ascii="Times New Roman" w:hAnsi="Times New Roman"/>
          <w:sz w:val="22"/>
          <w:szCs w:val="22"/>
        </w:rPr>
        <w:t xml:space="preserve"> Pro; </w:t>
      </w:r>
    </w:p>
    <w:p w14:paraId="40F45F58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Server 2016,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14393; </w:t>
      </w:r>
    </w:p>
    <w:p w14:paraId="79FA8F6D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Server 2019, сборка 17763; </w:t>
      </w:r>
    </w:p>
    <w:p w14:paraId="1C5D4E59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</w:rPr>
        <w:t xml:space="preserve">o Windows Server 2022, </w:t>
      </w:r>
      <w:r w:rsidRPr="006E3D19">
        <w:rPr>
          <w:rFonts w:ascii="Times New Roman" w:hAnsi="Times New Roman"/>
          <w:sz w:val="22"/>
          <w:szCs w:val="22"/>
          <w:lang w:val="ru-RU"/>
        </w:rPr>
        <w:t>сборка</w:t>
      </w:r>
      <w:r w:rsidRPr="006E3D19">
        <w:rPr>
          <w:rFonts w:ascii="Times New Roman" w:hAnsi="Times New Roman"/>
          <w:sz w:val="22"/>
          <w:szCs w:val="22"/>
        </w:rPr>
        <w:t xml:space="preserve"> 20348.</w:t>
      </w:r>
    </w:p>
    <w:p w14:paraId="429368A6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обеспечивать защиту (конфиденциальность, подлинность и целостность) любого вида трафика (приложений, систем управления и служебного трафика ОС), передаваемого между защищаемым узлом и узлом/узлами, с которыми устанавливается соединение, посредством шифрования.</w:t>
      </w:r>
    </w:p>
    <w:p w14:paraId="2C228A9D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осуществлять функции персонального межсетевого экрана – осуществлять фильтрацию IP-пакетов по заданным правилам зашифрованного и открытого трафиков (списки IP-адресов, протоколы, порты), реализовывать режим инициативных соединений, обеспечивать обнаружение типичных атак;</w:t>
      </w:r>
    </w:p>
    <w:p w14:paraId="442C6880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поддерживать прозрачную работу через устройства статической и динамической NAT/PAT маршрутизации при любых способах подключения к сети;</w:t>
      </w:r>
    </w:p>
    <w:p w14:paraId="76B1CA91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 обеспечивать возможность зашифрованного взаимодействия между защищаемыми узлами по протоколу TCP/IP на основе заданной в Центре управления политики безопасности и связям;</w:t>
      </w:r>
    </w:p>
    <w:p w14:paraId="1DB5153D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 передавать (с возможностью дозагрузки при обрыве связи) файлы между участниками защищенного взаимодействия с подтверждением доставки без установки дополнительного ПО;</w:t>
      </w:r>
    </w:p>
    <w:p w14:paraId="46FC82AD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предоставлять функции клиента службы обмена файлами и сообщениями, защищенной электронной почты с функциями шифрования писем и вложений для обмена с другими криптографическими клиентами;</w:t>
      </w:r>
    </w:p>
    <w:p w14:paraId="602E058E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формировать и отсылать письма адресатам защищенной сети через простой графический интерфейс пользователя;</w:t>
      </w:r>
    </w:p>
    <w:p w14:paraId="60980934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осуществлять многоадресную рассылку;</w:t>
      </w:r>
    </w:p>
    <w:p w14:paraId="43A5E9F4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использовать встроенные механизмы ЭП для подписи, в том числе множественной, текста письма и его вложений;</w:t>
      </w:r>
    </w:p>
    <w:p w14:paraId="4F0D1C38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контролировать все этапы отправки письма;</w:t>
      </w:r>
    </w:p>
    <w:p w14:paraId="45005D5F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иметь доступ к истории удаления писем;</w:t>
      </w:r>
    </w:p>
    <w:p w14:paraId="3A0AD4DD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вести архивы;</w:t>
      </w:r>
    </w:p>
    <w:p w14:paraId="4C94E379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задавать правила автоматической обработки входящих писем, а также правила по автоматическому формированию и отправке писем с заданными файлами;</w:t>
      </w:r>
    </w:p>
    <w:p w14:paraId="06E773D9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для выполнения функций шифрования передаваемой информации использовать крипто-провайдер ViPNet CSP. </w:t>
      </w:r>
    </w:p>
    <w:p w14:paraId="78540BF8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предоставлять функции контроля приложений, которым требуется доступ в сеть.; </w:t>
      </w:r>
    </w:p>
    <w:p w14:paraId="4B5C1584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программное обеспечение, реализующее функции криптографического клиента, должно шифровать каждый IP-пакет на уникальном ключе, основанном на паре симметричных ключей связи с другими криптографическими шлюзами и клиентами, выработанных в программном обеспечении, реализующем функции управления защищённой сетью;</w:t>
      </w:r>
    </w:p>
    <w:p w14:paraId="26B23C80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обеспечивать совместимость с программным обеспечением Центра управления, реализующего функции управления: обновление программного обеспечения, обновление справочно-ключевой информации, управление политиками безопасности.</w:t>
      </w:r>
    </w:p>
    <w:p w14:paraId="1EC7C249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обеспечивать совместимость (полностью) с программным комплексом, реализующим функции криптографического шлюза: шифрование/дешифрование направляемого/принимаемого IP-трафика.</w:t>
      </w:r>
    </w:p>
    <w:p w14:paraId="70751E71" w14:textId="77777777" w:rsidR="007658C7" w:rsidRPr="006E3D19" w:rsidRDefault="007658C7" w:rsidP="007658C7">
      <w:pPr>
        <w:numPr>
          <w:ilvl w:val="0"/>
          <w:numId w:val="32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совместимо (полностью) с программным обеспечением, реализующим функции управления защищённой сетью: обновление программного обеспечения, обновление справочно-ключевой информацией, управление политиками безопасности; </w:t>
      </w:r>
    </w:p>
    <w:p w14:paraId="581DD088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5.3. Требования к техническому сопровождению программного обеспечения</w:t>
      </w:r>
    </w:p>
    <w:p w14:paraId="0AD5D870" w14:textId="77777777" w:rsidR="007658C7" w:rsidRPr="006E3D19" w:rsidRDefault="007658C7" w:rsidP="007658C7">
      <w:pPr>
        <w:numPr>
          <w:ilvl w:val="1"/>
          <w:numId w:val="35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Информирование заказчика о появлении новых и исправленных версиях ПО по мере их выпуска. Предоставление копии программного обеспечения с изменениями на носителях с соответствующей документацией.</w:t>
      </w:r>
    </w:p>
    <w:p w14:paraId="48DCEACC" w14:textId="77777777" w:rsidR="007658C7" w:rsidRPr="006E3D19" w:rsidRDefault="007658C7" w:rsidP="007658C7">
      <w:pPr>
        <w:numPr>
          <w:ilvl w:val="1"/>
          <w:numId w:val="35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Обеспечение заказчика информацией об основных изменениях в программе и ее новых возможностях при передаче новой версии ПО.</w:t>
      </w:r>
    </w:p>
    <w:p w14:paraId="5E287118" w14:textId="77777777" w:rsidR="007658C7" w:rsidRPr="006E3D19" w:rsidRDefault="007658C7" w:rsidP="007658C7">
      <w:pPr>
        <w:numPr>
          <w:ilvl w:val="1"/>
          <w:numId w:val="35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Предоставление, по запросу заказчика отчета об обращениях, находящихся в обработке Службы поддержки и планах работы с ним.</w:t>
      </w:r>
    </w:p>
    <w:p w14:paraId="50878F84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5.4. Техническое сопровождение </w:t>
      </w:r>
      <w:r w:rsidRPr="006E3D19">
        <w:rPr>
          <w:rFonts w:ascii="Times New Roman" w:hAnsi="Times New Roman"/>
          <w:b/>
          <w:sz w:val="22"/>
          <w:szCs w:val="22"/>
        </w:rPr>
        <w:t>VPN</w:t>
      </w: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 должно включать в себя:</w:t>
      </w:r>
    </w:p>
    <w:p w14:paraId="7B99A712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удаленное управление средствами защиты информации (СЗИ);</w:t>
      </w:r>
    </w:p>
    <w:p w14:paraId="50AB61DD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обновление СЗИ с выходом новых версий;</w:t>
      </w:r>
    </w:p>
    <w:p w14:paraId="59D62CBB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 xml:space="preserve">настройка комплексов VPN на оборудовании Заказчика; </w:t>
      </w:r>
    </w:p>
    <w:p w14:paraId="087EECC9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разработка рекомендаций для обеспечения деятельности служб Заказчика, связанных с эксплуатацией VPN;</w:t>
      </w:r>
    </w:p>
    <w:p w14:paraId="084E8F40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выявление и устранение проблем, возникающих в процессе эксплуатации комплексов VPN при их взаимодействии с прикладным и системным программным обеспечением;</w:t>
      </w:r>
    </w:p>
    <w:p w14:paraId="48DA2E84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оказание консультаций специалистам Заказчика и подготовка рекомендаций по обновлению эксплуатируемого программного обеспечения VPN при переходе на новые версии VPN;</w:t>
      </w:r>
    </w:p>
    <w:p w14:paraId="7537547E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проведение работ по адаптации комплексов VPN с учетом структуры и реального состояния корпоративной сети Заказчика.</w:t>
      </w:r>
    </w:p>
    <w:p w14:paraId="66B15E1B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централизованное и локальное администрирование виртуальной сети Заказчика, включающего следующие задачи:</w:t>
      </w:r>
    </w:p>
    <w:p w14:paraId="3D742739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Задание структуры VPN (Размещение межсетевых и персональных сетевых экранов (Узлы VPN), логические связи между узлами VPN, наименование узлов VPN, регистрация пользователей и т.д.);</w:t>
      </w:r>
    </w:p>
    <w:p w14:paraId="2C118163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Модификация структуры VPN (добавление/удаление узлов VPN и пользователей, изменение связей между узлами VPN) с возможностью автоматического удаленного обновления информации о структуре VPN на узлах VPN через каналы передачи данных (информация об изменениях структуры VPN через каналы передачи данных передаются в зашифрованном виде);</w:t>
      </w:r>
    </w:p>
    <w:p w14:paraId="369D77FA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Первичное формирование ключевой информации для узлов VPN;</w:t>
      </w:r>
    </w:p>
    <w:p w14:paraId="52107076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Консультации по осуществлению плановой (внеплановой) смены ключей шифрования на узлах VPN;</w:t>
      </w:r>
    </w:p>
    <w:p w14:paraId="5BB73303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Выполнение оперативных действий в случаях компрометации ключевой информации на объектах сети через каналы передачи данных;</w:t>
      </w:r>
    </w:p>
    <w:p w14:paraId="1E2CD342" w14:textId="77777777" w:rsidR="007658C7" w:rsidRPr="006E3D19" w:rsidRDefault="007658C7" w:rsidP="007658C7">
      <w:pPr>
        <w:numPr>
          <w:ilvl w:val="2"/>
          <w:numId w:val="36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Осуществление межсетевого взаимодействия с другими сетями аналогичной технологии.</w:t>
      </w:r>
    </w:p>
    <w:p w14:paraId="38B1444C" w14:textId="77777777" w:rsidR="007658C7" w:rsidRPr="006E3D19" w:rsidRDefault="007658C7" w:rsidP="007658C7">
      <w:pPr>
        <w:numPr>
          <w:ilvl w:val="0"/>
          <w:numId w:val="37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Настройку работы узла VPN с открытыми ресурсами (предустановленные политики работы с открытыми ресурсами и политики, задаваемые пользователем или администратором для конкретного пользователя);</w:t>
      </w:r>
    </w:p>
    <w:p w14:paraId="0395EFBB" w14:textId="77777777" w:rsidR="007658C7" w:rsidRPr="006E3D19" w:rsidRDefault="007658C7" w:rsidP="007658C7">
      <w:pPr>
        <w:numPr>
          <w:ilvl w:val="0"/>
          <w:numId w:val="37"/>
        </w:numPr>
        <w:ind w:left="0"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Задание тонкой настройки работы узла VPN с другими узлами VPN</w:t>
      </w:r>
    </w:p>
    <w:p w14:paraId="2A1A7D6D" w14:textId="77777777" w:rsidR="007658C7" w:rsidRPr="006E3D19" w:rsidRDefault="007658C7" w:rsidP="007658C7">
      <w:pPr>
        <w:ind w:firstLine="709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bCs/>
          <w:sz w:val="22"/>
          <w:szCs w:val="22"/>
          <w:lang w:val="ru-RU"/>
        </w:rPr>
        <w:t>5.5. Требования к услугам Удостоверяющего Центра (УЦ) включают в себя:</w:t>
      </w:r>
    </w:p>
    <w:p w14:paraId="554A83AE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ab/>
        <w:t>- изготовление сертификатов ключей проверки электронной подписи ЭП;</w:t>
      </w:r>
    </w:p>
    <w:p w14:paraId="26AA962F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ab/>
        <w:t>- создание ключей проверки электронной подписи ЭП по обращению Заказчика с гарантией сохранения в тайне закрытого ключа ЭП;</w:t>
      </w:r>
    </w:p>
    <w:p w14:paraId="79505918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приостановление, возобновление и аннулирование действия сертификатов ключей проверки электронной подписи ЭП;</w:t>
      </w:r>
    </w:p>
    <w:p w14:paraId="1A76EDA0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ведение реестра сертификатов ключей проверки электронной подписи ЭП, обеспечение его актуальности и возможности доступа к нему Заказчику;</w:t>
      </w:r>
    </w:p>
    <w:p w14:paraId="5F86C8FF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проверка уникальности открытых ключей ЭП в реестре сертификатов ключей подписей и архиве УЦ;</w:t>
      </w:r>
    </w:p>
    <w:p w14:paraId="50D9CF7A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выдача сертификатов ключей проверки электронной подписи ЭП в форме документов на бумажных носителях и (или) в форме электронных документов с информацией об их действии;</w:t>
      </w:r>
    </w:p>
    <w:p w14:paraId="4EF96A4A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подтверждение подлинности ЭП в электронном документе в отношении выданных УЦ сертификатов ключей проверки электронной подписи ЭП по обращениям Заказчика;</w:t>
      </w:r>
    </w:p>
    <w:p w14:paraId="516F7319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УЦ должен обеспечивать доступ всем заинтересованным лицам к реестру квалифицированных сертификатов, изданных УЦ. Доступ к реестру должен быть обеспечен как с использованием Web-браузера, так и через API.</w:t>
      </w:r>
    </w:p>
    <w:p w14:paraId="3B9F543C" w14:textId="77777777" w:rsidR="007658C7" w:rsidRPr="006E3D19" w:rsidRDefault="007658C7" w:rsidP="007658C7">
      <w:pPr>
        <w:ind w:firstLine="709"/>
        <w:rPr>
          <w:rFonts w:ascii="Times New Roman" w:hAnsi="Times New Roman"/>
          <w:bCs/>
          <w:sz w:val="22"/>
          <w:szCs w:val="22"/>
          <w:lang w:val="ru-RU"/>
        </w:rPr>
      </w:pPr>
      <w:r w:rsidRPr="006E3D19">
        <w:rPr>
          <w:rFonts w:ascii="Times New Roman" w:hAnsi="Times New Roman"/>
          <w:bCs/>
          <w:sz w:val="22"/>
          <w:szCs w:val="22"/>
          <w:lang w:val="ru-RU"/>
        </w:rPr>
        <w:t>- Исполнитель вправе привлекать к исполнению обязательств по оказанию услуг УЦ третьих лиц.</w:t>
      </w:r>
    </w:p>
    <w:p w14:paraId="6A6F4694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5.6. Требования к техническому сопровождению</w:t>
      </w:r>
    </w:p>
    <w:p w14:paraId="49F3923A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Исполнитель консультирует Заказчика по текущим вопросам, связанным с получением услуг, в том числе по вопросам использования предоставленного Исполнителем ПО ViPNet, по телефону или по электронной почте.</w:t>
      </w:r>
    </w:p>
    <w:p w14:paraId="203D9B95" w14:textId="77777777" w:rsidR="007658C7" w:rsidRPr="006E3D19" w:rsidRDefault="007658C7" w:rsidP="007658C7">
      <w:pPr>
        <w:ind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>5.7. Требования к конфиденциальности</w:t>
      </w:r>
    </w:p>
    <w:p w14:paraId="768654CE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Исполнитель, получивший конфиденциальную информацию (коммерческая тайна, персональные данные и другие виды информации, отнесенные законом к конфиденциальной), обязан использовать ее исключительно в целях выполнения Договора, охранять ее конфиденциальность и, если иное прямо не установлено законом, не раскрывать эту информацию, как полностью, так и частично, третьим лицам, за исключением работников, которым эта информация необходима для выполнения возложенных на них обязательств.</w:t>
      </w:r>
    </w:p>
    <w:p w14:paraId="1A704D16" w14:textId="77777777" w:rsidR="007658C7" w:rsidRPr="006E3D19" w:rsidRDefault="007658C7" w:rsidP="007658C7">
      <w:pPr>
        <w:numPr>
          <w:ilvl w:val="0"/>
          <w:numId w:val="31"/>
        </w:numPr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6E3D19">
        <w:rPr>
          <w:rFonts w:ascii="Times New Roman" w:hAnsi="Times New Roman"/>
          <w:b/>
          <w:sz w:val="22"/>
          <w:szCs w:val="22"/>
          <w:lang w:val="ru-RU"/>
        </w:rPr>
        <w:t xml:space="preserve"> ТРЕБОВАНИЯ К ГАРАНТИЙНЫМ ОБЯЗАТЕЛЬСТВАМ ОКАЗЫВАЕМЫХ УСЛУГ</w:t>
      </w:r>
    </w:p>
    <w:p w14:paraId="614A0E58" w14:textId="77777777" w:rsidR="007658C7" w:rsidRPr="006E3D19" w:rsidRDefault="007658C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  <w:r w:rsidRPr="006E3D19">
        <w:rPr>
          <w:rFonts w:ascii="Times New Roman" w:hAnsi="Times New Roman"/>
          <w:sz w:val="22"/>
          <w:szCs w:val="22"/>
          <w:lang w:val="ru-RU"/>
        </w:rPr>
        <w:t>Исполнитель гарантирует качество услуг в соответствии с требованиями нормативных правовых актов, национальных и международных стандартов, которые регулируют качество оказания услуг данного вида.</w:t>
      </w:r>
    </w:p>
    <w:p w14:paraId="71153F80" w14:textId="77777777" w:rsidR="001A5A07" w:rsidRPr="006E3D19" w:rsidRDefault="001A5A07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</w:p>
    <w:p w14:paraId="5732032A" w14:textId="77777777" w:rsidR="00BF5783" w:rsidRPr="006E3D19" w:rsidRDefault="00BF5783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BF5783" w:rsidRPr="006F0345" w14:paraId="41338C09" w14:textId="77777777" w:rsidTr="006B0B41">
        <w:tc>
          <w:tcPr>
            <w:tcW w:w="5245" w:type="dxa"/>
            <w:shd w:val="clear" w:color="auto" w:fill="auto"/>
          </w:tcPr>
          <w:p w14:paraId="34B0513A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Исполнитель</w:t>
            </w:r>
          </w:p>
          <w:p w14:paraId="6B28F848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1DC9D6AC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Заказчик:</w:t>
            </w:r>
          </w:p>
          <w:p w14:paraId="633D4957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ФГБУ "НМИЦ ОНКОЛОГИИ" МИНЗДРАВА РОССИИ</w:t>
            </w:r>
          </w:p>
        </w:tc>
      </w:tr>
      <w:tr w:rsidR="00BF5783" w:rsidRPr="00D75EF5" w14:paraId="5178C73B" w14:textId="77777777" w:rsidTr="006B0B41">
        <w:tc>
          <w:tcPr>
            <w:tcW w:w="5245" w:type="dxa"/>
            <w:shd w:val="clear" w:color="auto" w:fill="auto"/>
          </w:tcPr>
          <w:p w14:paraId="719011A7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  <w:p w14:paraId="3F023272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 м.п.</w:t>
            </w:r>
          </w:p>
        </w:tc>
        <w:tc>
          <w:tcPr>
            <w:tcW w:w="5103" w:type="dxa"/>
            <w:shd w:val="clear" w:color="auto" w:fill="auto"/>
          </w:tcPr>
          <w:p w14:paraId="52562624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Генеральный директор</w:t>
            </w:r>
          </w:p>
          <w:p w14:paraId="4E020E0A" w14:textId="77777777" w:rsidR="00BF5783" w:rsidRPr="006E3D19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</w:p>
          <w:p w14:paraId="3FE1831A" w14:textId="77777777" w:rsidR="00BF5783" w:rsidRPr="006E3D19" w:rsidRDefault="00BF5783" w:rsidP="006B0B41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__________________/</w:t>
            </w:r>
            <w:r w:rsidRPr="006E3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Кит О.И.</w:t>
            </w:r>
          </w:p>
          <w:p w14:paraId="496F64BF" w14:textId="77777777" w:rsidR="00BF5783" w:rsidRPr="00D75EF5" w:rsidRDefault="00BF5783" w:rsidP="006B0B41">
            <w:pPr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6E3D19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м.п.</w:t>
            </w:r>
          </w:p>
        </w:tc>
      </w:tr>
    </w:tbl>
    <w:p w14:paraId="21800617" w14:textId="77777777" w:rsidR="00BF5783" w:rsidRPr="007658C7" w:rsidRDefault="00BF5783" w:rsidP="007658C7">
      <w:pPr>
        <w:ind w:firstLine="709"/>
        <w:rPr>
          <w:rFonts w:ascii="Times New Roman" w:hAnsi="Times New Roman"/>
          <w:sz w:val="22"/>
          <w:szCs w:val="22"/>
          <w:lang w:val="ru-RU"/>
        </w:rPr>
      </w:pPr>
    </w:p>
    <w:sectPr w:rsidR="00BF5783" w:rsidRPr="007658C7" w:rsidSect="00B06EC1">
      <w:type w:val="continuous"/>
      <w:pgSz w:w="12240" w:h="15840" w:code="1"/>
      <w:pgMar w:top="851" w:right="900" w:bottom="709" w:left="1134" w:header="960" w:footer="9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84C4F" w14:textId="77777777" w:rsidR="009064CA" w:rsidRDefault="009064CA">
      <w:r>
        <w:separator/>
      </w:r>
    </w:p>
  </w:endnote>
  <w:endnote w:type="continuationSeparator" w:id="0">
    <w:p w14:paraId="70267C3F" w14:textId="77777777" w:rsidR="009064CA" w:rsidRDefault="00906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EACBB" w14:textId="77777777" w:rsidR="009064CA" w:rsidRDefault="009064CA">
      <w:r>
        <w:separator/>
      </w:r>
    </w:p>
  </w:footnote>
  <w:footnote w:type="continuationSeparator" w:id="0">
    <w:p w14:paraId="5C8BBD48" w14:textId="77777777" w:rsidR="009064CA" w:rsidRDefault="00906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lvl w:ilvl="0">
      <w:start w:val="2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Times New Roman"/>
        <w:sz w:val="24"/>
        <w:szCs w:val="24"/>
      </w:rPr>
    </w:lvl>
  </w:abstractNum>
  <w:abstractNum w:abstractNumId="1" w15:restartNumberingAfterBreak="0">
    <w:nsid w:val="00000008"/>
    <w:multiLevelType w:val="singleLevel"/>
    <w:tmpl w:val="00000008"/>
    <w:lvl w:ilvl="0">
      <w:start w:val="2"/>
      <w:numFmt w:val="bullet"/>
      <w:lvlText w:val=""/>
      <w:lvlJc w:val="left"/>
      <w:pPr>
        <w:tabs>
          <w:tab w:val="left" w:pos="580"/>
        </w:tabs>
        <w:ind w:left="580" w:hanging="360"/>
      </w:pPr>
      <w:rPr>
        <w:rFonts w:ascii="Symbol" w:hAnsi="Symbol"/>
      </w:rPr>
    </w:lvl>
  </w:abstractNum>
  <w:abstractNum w:abstractNumId="2" w15:restartNumberingAfterBreak="0">
    <w:nsid w:val="024D6423"/>
    <w:multiLevelType w:val="multilevel"/>
    <w:tmpl w:val="024D642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C0373D"/>
    <w:multiLevelType w:val="hybridMultilevel"/>
    <w:tmpl w:val="C3006250"/>
    <w:lvl w:ilvl="0" w:tplc="E46813B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09DC7EF2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5" w15:restartNumberingAfterBreak="0">
    <w:nsid w:val="1CB44A56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6" w15:restartNumberingAfterBreak="1">
    <w:nsid w:val="1D0D250F"/>
    <w:multiLevelType w:val="multilevel"/>
    <w:tmpl w:val="F266F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7" w15:restartNumberingAfterBreak="0">
    <w:nsid w:val="1E5A0C15"/>
    <w:multiLevelType w:val="multilevel"/>
    <w:tmpl w:val="3CF60D0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8" w15:restartNumberingAfterBreak="0">
    <w:nsid w:val="1E5F5868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9" w15:restartNumberingAfterBreak="0">
    <w:nsid w:val="20BD1965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10" w15:restartNumberingAfterBreak="0">
    <w:nsid w:val="21C54997"/>
    <w:multiLevelType w:val="multilevel"/>
    <w:tmpl w:val="21C54997"/>
    <w:lvl w:ilvl="0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1">
    <w:nsid w:val="2397188B"/>
    <w:multiLevelType w:val="multilevel"/>
    <w:tmpl w:val="F266F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12" w15:restartNumberingAfterBreak="1">
    <w:nsid w:val="288C3E9E"/>
    <w:multiLevelType w:val="singleLevel"/>
    <w:tmpl w:val="37E252A4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13" w15:restartNumberingAfterBreak="1">
    <w:nsid w:val="28BF660E"/>
    <w:multiLevelType w:val="hybridMultilevel"/>
    <w:tmpl w:val="F86C0D28"/>
    <w:lvl w:ilvl="0" w:tplc="AE22F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1490AA4"/>
    <w:multiLevelType w:val="hybridMultilevel"/>
    <w:tmpl w:val="EC38B5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45BD1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16" w15:restartNumberingAfterBreak="0">
    <w:nsid w:val="3DDA0291"/>
    <w:multiLevelType w:val="hybridMultilevel"/>
    <w:tmpl w:val="BB38D3C4"/>
    <w:lvl w:ilvl="0" w:tplc="35E2ACC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08C6AB4"/>
    <w:multiLevelType w:val="multilevel"/>
    <w:tmpl w:val="F266F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18" w15:restartNumberingAfterBreak="1">
    <w:nsid w:val="473B727B"/>
    <w:multiLevelType w:val="multilevel"/>
    <w:tmpl w:val="F266F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b/>
      </w:rPr>
    </w:lvl>
  </w:abstractNum>
  <w:abstractNum w:abstractNumId="19" w15:restartNumberingAfterBreak="1">
    <w:nsid w:val="49E87AFE"/>
    <w:multiLevelType w:val="multilevel"/>
    <w:tmpl w:val="163A2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B8A3A23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21" w15:restartNumberingAfterBreak="0">
    <w:nsid w:val="4DDB1A87"/>
    <w:multiLevelType w:val="multilevel"/>
    <w:tmpl w:val="4DDB1A87"/>
    <w:lvl w:ilvl="0">
      <w:start w:val="2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8359F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23" w15:restartNumberingAfterBreak="1">
    <w:nsid w:val="59914DA9"/>
    <w:multiLevelType w:val="multilevel"/>
    <w:tmpl w:val="7ED2AE56"/>
    <w:lvl w:ilvl="0">
      <w:start w:val="1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101393B"/>
    <w:multiLevelType w:val="hybridMultilevel"/>
    <w:tmpl w:val="B84A7614"/>
    <w:lvl w:ilvl="0" w:tplc="B56EB060">
      <w:start w:val="1"/>
      <w:numFmt w:val="bullet"/>
      <w:suff w:val="space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65360C73"/>
    <w:multiLevelType w:val="multilevel"/>
    <w:tmpl w:val="7C6467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6" w15:restartNumberingAfterBreak="1">
    <w:nsid w:val="66230FF8"/>
    <w:multiLevelType w:val="singleLevel"/>
    <w:tmpl w:val="CA8A963A"/>
    <w:lvl w:ilvl="0">
      <w:start w:val="1"/>
      <w:numFmt w:val="decimal"/>
      <w:pStyle w:val="a0"/>
      <w:lvlText w:val="%1)"/>
      <w:lvlJc w:val="left"/>
      <w:pPr>
        <w:tabs>
          <w:tab w:val="num" w:pos="360"/>
        </w:tabs>
        <w:ind w:left="360" w:right="360" w:hanging="360"/>
      </w:pPr>
    </w:lvl>
  </w:abstractNum>
  <w:abstractNum w:abstractNumId="27" w15:restartNumberingAfterBreak="1">
    <w:nsid w:val="6F4441E5"/>
    <w:multiLevelType w:val="multilevel"/>
    <w:tmpl w:val="482662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8" w15:restartNumberingAfterBreak="1">
    <w:nsid w:val="7152394E"/>
    <w:multiLevelType w:val="multilevel"/>
    <w:tmpl w:val="7326098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29" w15:restartNumberingAfterBreak="1">
    <w:nsid w:val="719E180B"/>
    <w:multiLevelType w:val="multilevel"/>
    <w:tmpl w:val="323A300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957" w:hanging="39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30" w15:restartNumberingAfterBreak="0">
    <w:nsid w:val="72B42B3D"/>
    <w:multiLevelType w:val="multilevel"/>
    <w:tmpl w:val="72B42B3D"/>
    <w:lvl w:ilvl="0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>
      <w:start w:val="1"/>
      <w:numFmt w:val="bullet"/>
      <w:lvlText w:val="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73031CF9"/>
    <w:multiLevelType w:val="multilevel"/>
    <w:tmpl w:val="73031CF9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2" w15:restartNumberingAfterBreak="0">
    <w:nsid w:val="75C71AD1"/>
    <w:multiLevelType w:val="hybridMultilevel"/>
    <w:tmpl w:val="C042442C"/>
    <w:lvl w:ilvl="0" w:tplc="B56EB060">
      <w:start w:val="1"/>
      <w:numFmt w:val="bullet"/>
      <w:suff w:val="space"/>
      <w:lvlText w:val="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 w15:restartNumberingAfterBreak="0">
    <w:nsid w:val="763A546E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abstractNum w:abstractNumId="34" w15:restartNumberingAfterBreak="1">
    <w:nsid w:val="7957601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99509AA"/>
    <w:multiLevelType w:val="multilevel"/>
    <w:tmpl w:val="DE62E1A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  <w:b/>
      </w:rPr>
    </w:lvl>
  </w:abstractNum>
  <w:num w:numId="1">
    <w:abstractNumId w:val="12"/>
  </w:num>
  <w:num w:numId="2">
    <w:abstractNumId w:val="26"/>
  </w:num>
  <w:num w:numId="3">
    <w:abstractNumId w:val="14"/>
  </w:num>
  <w:num w:numId="4">
    <w:abstractNumId w:val="23"/>
  </w:num>
  <w:num w:numId="5">
    <w:abstractNumId w:val="19"/>
  </w:num>
  <w:num w:numId="6">
    <w:abstractNumId w:val="4"/>
  </w:num>
  <w:num w:numId="7">
    <w:abstractNumId w:val="18"/>
  </w:num>
  <w:num w:numId="8">
    <w:abstractNumId w:val="6"/>
  </w:num>
  <w:num w:numId="9">
    <w:abstractNumId w:val="11"/>
  </w:num>
  <w:num w:numId="10">
    <w:abstractNumId w:val="17"/>
  </w:num>
  <w:num w:numId="11">
    <w:abstractNumId w:val="13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8"/>
  </w:num>
  <w:num w:numId="15">
    <w:abstractNumId w:val="27"/>
  </w:num>
  <w:num w:numId="16">
    <w:abstractNumId w:val="25"/>
  </w:num>
  <w:num w:numId="17">
    <w:abstractNumId w:val="4"/>
  </w:num>
  <w:num w:numId="18">
    <w:abstractNumId w:val="7"/>
  </w:num>
  <w:num w:numId="19">
    <w:abstractNumId w:val="15"/>
  </w:num>
  <w:num w:numId="20">
    <w:abstractNumId w:val="9"/>
  </w:num>
  <w:num w:numId="21">
    <w:abstractNumId w:val="32"/>
  </w:num>
  <w:num w:numId="22">
    <w:abstractNumId w:val="24"/>
  </w:num>
  <w:num w:numId="23">
    <w:abstractNumId w:val="8"/>
  </w:num>
  <w:num w:numId="24">
    <w:abstractNumId w:val="22"/>
  </w:num>
  <w:num w:numId="25">
    <w:abstractNumId w:val="16"/>
  </w:num>
  <w:num w:numId="26">
    <w:abstractNumId w:val="20"/>
  </w:num>
  <w:num w:numId="27">
    <w:abstractNumId w:val="5"/>
  </w:num>
  <w:num w:numId="28">
    <w:abstractNumId w:val="3"/>
  </w:num>
  <w:num w:numId="29">
    <w:abstractNumId w:val="33"/>
  </w:num>
  <w:num w:numId="30">
    <w:abstractNumId w:val="35"/>
  </w:num>
  <w:num w:numId="31">
    <w:abstractNumId w:val="31"/>
  </w:num>
  <w:num w:numId="32">
    <w:abstractNumId w:val="21"/>
  </w:num>
  <w:num w:numId="33">
    <w:abstractNumId w:val="1"/>
  </w:num>
  <w:num w:numId="34">
    <w:abstractNumId w:val="0"/>
  </w:num>
  <w:num w:numId="35">
    <w:abstractNumId w:val="30"/>
  </w:num>
  <w:num w:numId="36">
    <w:abstractNumId w:val="1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D5"/>
    <w:rsid w:val="00002BCE"/>
    <w:rsid w:val="000101C7"/>
    <w:rsid w:val="00011C21"/>
    <w:rsid w:val="00012A06"/>
    <w:rsid w:val="00013F6D"/>
    <w:rsid w:val="00017DB6"/>
    <w:rsid w:val="00017E23"/>
    <w:rsid w:val="00021B35"/>
    <w:rsid w:val="000250C5"/>
    <w:rsid w:val="00032DF3"/>
    <w:rsid w:val="00033915"/>
    <w:rsid w:val="0004069D"/>
    <w:rsid w:val="000449D1"/>
    <w:rsid w:val="0004534B"/>
    <w:rsid w:val="000456CE"/>
    <w:rsid w:val="00045DBF"/>
    <w:rsid w:val="00046665"/>
    <w:rsid w:val="000472E3"/>
    <w:rsid w:val="00052552"/>
    <w:rsid w:val="00052DAA"/>
    <w:rsid w:val="00053AF5"/>
    <w:rsid w:val="00055109"/>
    <w:rsid w:val="0007080C"/>
    <w:rsid w:val="00070D50"/>
    <w:rsid w:val="000718FC"/>
    <w:rsid w:val="0007234E"/>
    <w:rsid w:val="000728AC"/>
    <w:rsid w:val="00073BDA"/>
    <w:rsid w:val="00074F2B"/>
    <w:rsid w:val="00076070"/>
    <w:rsid w:val="000760A4"/>
    <w:rsid w:val="00083A9B"/>
    <w:rsid w:val="000848C1"/>
    <w:rsid w:val="00091644"/>
    <w:rsid w:val="00091DF2"/>
    <w:rsid w:val="00097CD4"/>
    <w:rsid w:val="000A1A03"/>
    <w:rsid w:val="000A20D8"/>
    <w:rsid w:val="000A5B15"/>
    <w:rsid w:val="000A6480"/>
    <w:rsid w:val="000B2D96"/>
    <w:rsid w:val="000B460A"/>
    <w:rsid w:val="000B580A"/>
    <w:rsid w:val="000C3E40"/>
    <w:rsid w:val="000C46DE"/>
    <w:rsid w:val="000C4D71"/>
    <w:rsid w:val="000C5114"/>
    <w:rsid w:val="000D3526"/>
    <w:rsid w:val="000D3F83"/>
    <w:rsid w:val="000D59BF"/>
    <w:rsid w:val="000E1899"/>
    <w:rsid w:val="000E3683"/>
    <w:rsid w:val="000E6D51"/>
    <w:rsid w:val="000F196F"/>
    <w:rsid w:val="000F2916"/>
    <w:rsid w:val="000F774F"/>
    <w:rsid w:val="000F7CCE"/>
    <w:rsid w:val="000F7D5A"/>
    <w:rsid w:val="00100462"/>
    <w:rsid w:val="0010341A"/>
    <w:rsid w:val="00105387"/>
    <w:rsid w:val="0010666D"/>
    <w:rsid w:val="001068A0"/>
    <w:rsid w:val="00111E71"/>
    <w:rsid w:val="00112E06"/>
    <w:rsid w:val="001149AC"/>
    <w:rsid w:val="00114B74"/>
    <w:rsid w:val="0013051D"/>
    <w:rsid w:val="001308DB"/>
    <w:rsid w:val="00132192"/>
    <w:rsid w:val="00134B0F"/>
    <w:rsid w:val="001355A5"/>
    <w:rsid w:val="00135AAF"/>
    <w:rsid w:val="00137776"/>
    <w:rsid w:val="00143DD5"/>
    <w:rsid w:val="00150615"/>
    <w:rsid w:val="001602E9"/>
    <w:rsid w:val="00161E7F"/>
    <w:rsid w:val="00162087"/>
    <w:rsid w:val="00167B89"/>
    <w:rsid w:val="00171985"/>
    <w:rsid w:val="001742F8"/>
    <w:rsid w:val="0017694D"/>
    <w:rsid w:val="00180473"/>
    <w:rsid w:val="0018113D"/>
    <w:rsid w:val="00186A71"/>
    <w:rsid w:val="00187EA9"/>
    <w:rsid w:val="00191EEE"/>
    <w:rsid w:val="00191FDA"/>
    <w:rsid w:val="001932FA"/>
    <w:rsid w:val="00193BDF"/>
    <w:rsid w:val="00195956"/>
    <w:rsid w:val="001A0A57"/>
    <w:rsid w:val="001A125F"/>
    <w:rsid w:val="001A15E9"/>
    <w:rsid w:val="001A1D90"/>
    <w:rsid w:val="001A31DF"/>
    <w:rsid w:val="001A31FD"/>
    <w:rsid w:val="001A33B2"/>
    <w:rsid w:val="001A4844"/>
    <w:rsid w:val="001A4BFD"/>
    <w:rsid w:val="001A5A07"/>
    <w:rsid w:val="001A7A4C"/>
    <w:rsid w:val="001B0A41"/>
    <w:rsid w:val="001B6BFA"/>
    <w:rsid w:val="001C126A"/>
    <w:rsid w:val="001C4372"/>
    <w:rsid w:val="001C4C7C"/>
    <w:rsid w:val="001D2A5B"/>
    <w:rsid w:val="001D351C"/>
    <w:rsid w:val="001D57A7"/>
    <w:rsid w:val="001E18F7"/>
    <w:rsid w:val="001E297D"/>
    <w:rsid w:val="001E5D1E"/>
    <w:rsid w:val="001F06DE"/>
    <w:rsid w:val="001F1C5A"/>
    <w:rsid w:val="001F28DD"/>
    <w:rsid w:val="001F7506"/>
    <w:rsid w:val="0020285C"/>
    <w:rsid w:val="002042D2"/>
    <w:rsid w:val="002042EE"/>
    <w:rsid w:val="00204689"/>
    <w:rsid w:val="00205CDA"/>
    <w:rsid w:val="00207705"/>
    <w:rsid w:val="00207A05"/>
    <w:rsid w:val="00213285"/>
    <w:rsid w:val="00213D4A"/>
    <w:rsid w:val="00214001"/>
    <w:rsid w:val="00215681"/>
    <w:rsid w:val="00221A95"/>
    <w:rsid w:val="002220D6"/>
    <w:rsid w:val="00222FC8"/>
    <w:rsid w:val="00224333"/>
    <w:rsid w:val="0022671A"/>
    <w:rsid w:val="00226911"/>
    <w:rsid w:val="00230872"/>
    <w:rsid w:val="00247B3C"/>
    <w:rsid w:val="00252012"/>
    <w:rsid w:val="002629BA"/>
    <w:rsid w:val="00265A22"/>
    <w:rsid w:val="002737ED"/>
    <w:rsid w:val="00280BB4"/>
    <w:rsid w:val="002854C6"/>
    <w:rsid w:val="00293EE2"/>
    <w:rsid w:val="00294FD6"/>
    <w:rsid w:val="00295925"/>
    <w:rsid w:val="002A0293"/>
    <w:rsid w:val="002A191C"/>
    <w:rsid w:val="002A31A5"/>
    <w:rsid w:val="002B0CA3"/>
    <w:rsid w:val="002B0CCD"/>
    <w:rsid w:val="002B16B1"/>
    <w:rsid w:val="002B28D0"/>
    <w:rsid w:val="002B3E4C"/>
    <w:rsid w:val="002B44F1"/>
    <w:rsid w:val="002B5923"/>
    <w:rsid w:val="002B7714"/>
    <w:rsid w:val="002C1C3A"/>
    <w:rsid w:val="002D11D0"/>
    <w:rsid w:val="002D2E16"/>
    <w:rsid w:val="002D333F"/>
    <w:rsid w:val="002D387C"/>
    <w:rsid w:val="002D40EE"/>
    <w:rsid w:val="002D7362"/>
    <w:rsid w:val="002D7A2E"/>
    <w:rsid w:val="002E6CD1"/>
    <w:rsid w:val="002E75C2"/>
    <w:rsid w:val="002F54C6"/>
    <w:rsid w:val="00303F8B"/>
    <w:rsid w:val="003045CC"/>
    <w:rsid w:val="00304A0C"/>
    <w:rsid w:val="00306FA1"/>
    <w:rsid w:val="00307C0F"/>
    <w:rsid w:val="00310DBE"/>
    <w:rsid w:val="00311D41"/>
    <w:rsid w:val="00312958"/>
    <w:rsid w:val="0031509A"/>
    <w:rsid w:val="00317BAE"/>
    <w:rsid w:val="00320739"/>
    <w:rsid w:val="00323720"/>
    <w:rsid w:val="00326C11"/>
    <w:rsid w:val="00331FBF"/>
    <w:rsid w:val="003347B3"/>
    <w:rsid w:val="00334F55"/>
    <w:rsid w:val="00336073"/>
    <w:rsid w:val="00346808"/>
    <w:rsid w:val="00347AE5"/>
    <w:rsid w:val="00351834"/>
    <w:rsid w:val="003561F7"/>
    <w:rsid w:val="003564C7"/>
    <w:rsid w:val="00357485"/>
    <w:rsid w:val="0036083E"/>
    <w:rsid w:val="003634DE"/>
    <w:rsid w:val="00364E5C"/>
    <w:rsid w:val="0036714E"/>
    <w:rsid w:val="003674EB"/>
    <w:rsid w:val="00370A82"/>
    <w:rsid w:val="003752A4"/>
    <w:rsid w:val="00375AE8"/>
    <w:rsid w:val="00375E5C"/>
    <w:rsid w:val="003766F0"/>
    <w:rsid w:val="003770A5"/>
    <w:rsid w:val="00377979"/>
    <w:rsid w:val="0038343B"/>
    <w:rsid w:val="003855B1"/>
    <w:rsid w:val="00386E02"/>
    <w:rsid w:val="00387ACD"/>
    <w:rsid w:val="00393FC4"/>
    <w:rsid w:val="0039450B"/>
    <w:rsid w:val="003A0126"/>
    <w:rsid w:val="003B15F6"/>
    <w:rsid w:val="003B16B0"/>
    <w:rsid w:val="003B7FB0"/>
    <w:rsid w:val="003C0953"/>
    <w:rsid w:val="003C2ABF"/>
    <w:rsid w:val="003C73B3"/>
    <w:rsid w:val="003C7A5D"/>
    <w:rsid w:val="003D1916"/>
    <w:rsid w:val="003D557C"/>
    <w:rsid w:val="003D5589"/>
    <w:rsid w:val="003E1D84"/>
    <w:rsid w:val="003E3AFA"/>
    <w:rsid w:val="003E3BD6"/>
    <w:rsid w:val="003F03FF"/>
    <w:rsid w:val="003F04D2"/>
    <w:rsid w:val="003F314F"/>
    <w:rsid w:val="003F4E14"/>
    <w:rsid w:val="003F6402"/>
    <w:rsid w:val="00401382"/>
    <w:rsid w:val="00401AB2"/>
    <w:rsid w:val="004178B7"/>
    <w:rsid w:val="00423054"/>
    <w:rsid w:val="00423813"/>
    <w:rsid w:val="00423B24"/>
    <w:rsid w:val="004242EF"/>
    <w:rsid w:val="004245E1"/>
    <w:rsid w:val="004336F9"/>
    <w:rsid w:val="00433FA4"/>
    <w:rsid w:val="00436288"/>
    <w:rsid w:val="00440A78"/>
    <w:rsid w:val="00450F82"/>
    <w:rsid w:val="00455C36"/>
    <w:rsid w:val="00456B72"/>
    <w:rsid w:val="004573C1"/>
    <w:rsid w:val="0046010D"/>
    <w:rsid w:val="004607E2"/>
    <w:rsid w:val="0046201D"/>
    <w:rsid w:val="00467328"/>
    <w:rsid w:val="00467DEA"/>
    <w:rsid w:val="00471AA7"/>
    <w:rsid w:val="004762B5"/>
    <w:rsid w:val="00480F76"/>
    <w:rsid w:val="00481755"/>
    <w:rsid w:val="0048362A"/>
    <w:rsid w:val="00483D20"/>
    <w:rsid w:val="00486EBB"/>
    <w:rsid w:val="004878CA"/>
    <w:rsid w:val="004919CE"/>
    <w:rsid w:val="00491AC1"/>
    <w:rsid w:val="004937EC"/>
    <w:rsid w:val="00497723"/>
    <w:rsid w:val="004A07F8"/>
    <w:rsid w:val="004B1D62"/>
    <w:rsid w:val="004B2678"/>
    <w:rsid w:val="004B2F54"/>
    <w:rsid w:val="004B3052"/>
    <w:rsid w:val="004B350E"/>
    <w:rsid w:val="004B4048"/>
    <w:rsid w:val="004C1064"/>
    <w:rsid w:val="004C7C4F"/>
    <w:rsid w:val="004D38EC"/>
    <w:rsid w:val="004D3CB9"/>
    <w:rsid w:val="004D573B"/>
    <w:rsid w:val="004D64C6"/>
    <w:rsid w:val="004D703E"/>
    <w:rsid w:val="004E2D1A"/>
    <w:rsid w:val="004E3217"/>
    <w:rsid w:val="004E6B9B"/>
    <w:rsid w:val="004F0B2C"/>
    <w:rsid w:val="004F310C"/>
    <w:rsid w:val="00500193"/>
    <w:rsid w:val="00504084"/>
    <w:rsid w:val="00504DCE"/>
    <w:rsid w:val="0050562C"/>
    <w:rsid w:val="00505C26"/>
    <w:rsid w:val="005077F7"/>
    <w:rsid w:val="005078B7"/>
    <w:rsid w:val="005110D2"/>
    <w:rsid w:val="00511E72"/>
    <w:rsid w:val="005155B9"/>
    <w:rsid w:val="005218BA"/>
    <w:rsid w:val="005255F6"/>
    <w:rsid w:val="0052582A"/>
    <w:rsid w:val="00526FBC"/>
    <w:rsid w:val="005279A9"/>
    <w:rsid w:val="0053188A"/>
    <w:rsid w:val="0054134B"/>
    <w:rsid w:val="00541DCE"/>
    <w:rsid w:val="00541FED"/>
    <w:rsid w:val="00542497"/>
    <w:rsid w:val="005440F1"/>
    <w:rsid w:val="00552F03"/>
    <w:rsid w:val="00555B97"/>
    <w:rsid w:val="00556145"/>
    <w:rsid w:val="00557692"/>
    <w:rsid w:val="00565A5A"/>
    <w:rsid w:val="00565C52"/>
    <w:rsid w:val="00565C61"/>
    <w:rsid w:val="005670C8"/>
    <w:rsid w:val="0056778D"/>
    <w:rsid w:val="0057441B"/>
    <w:rsid w:val="00580BF4"/>
    <w:rsid w:val="005824D0"/>
    <w:rsid w:val="00582EA8"/>
    <w:rsid w:val="005830CA"/>
    <w:rsid w:val="0058411C"/>
    <w:rsid w:val="005848F5"/>
    <w:rsid w:val="00585102"/>
    <w:rsid w:val="0058615C"/>
    <w:rsid w:val="005976A5"/>
    <w:rsid w:val="005A19F3"/>
    <w:rsid w:val="005A2A05"/>
    <w:rsid w:val="005A59A3"/>
    <w:rsid w:val="005A6F9A"/>
    <w:rsid w:val="005B416B"/>
    <w:rsid w:val="005B4E86"/>
    <w:rsid w:val="005B78D6"/>
    <w:rsid w:val="005C0C05"/>
    <w:rsid w:val="005C327A"/>
    <w:rsid w:val="005C4A29"/>
    <w:rsid w:val="005D4470"/>
    <w:rsid w:val="005D45B9"/>
    <w:rsid w:val="005E21F9"/>
    <w:rsid w:val="005E3239"/>
    <w:rsid w:val="005E3836"/>
    <w:rsid w:val="005E6BDA"/>
    <w:rsid w:val="005F372B"/>
    <w:rsid w:val="005F6C7A"/>
    <w:rsid w:val="0060002A"/>
    <w:rsid w:val="006044F4"/>
    <w:rsid w:val="0060488D"/>
    <w:rsid w:val="006054D7"/>
    <w:rsid w:val="006077A4"/>
    <w:rsid w:val="00611149"/>
    <w:rsid w:val="0061753B"/>
    <w:rsid w:val="00621722"/>
    <w:rsid w:val="00624730"/>
    <w:rsid w:val="0062724A"/>
    <w:rsid w:val="0062763A"/>
    <w:rsid w:val="006277CE"/>
    <w:rsid w:val="00631253"/>
    <w:rsid w:val="00640EFD"/>
    <w:rsid w:val="006416DA"/>
    <w:rsid w:val="006424EB"/>
    <w:rsid w:val="0064356D"/>
    <w:rsid w:val="00644304"/>
    <w:rsid w:val="00647A61"/>
    <w:rsid w:val="0065081B"/>
    <w:rsid w:val="0065340F"/>
    <w:rsid w:val="006546EE"/>
    <w:rsid w:val="00654B88"/>
    <w:rsid w:val="006572BE"/>
    <w:rsid w:val="00660356"/>
    <w:rsid w:val="00661566"/>
    <w:rsid w:val="006623AC"/>
    <w:rsid w:val="006634BF"/>
    <w:rsid w:val="00663EAF"/>
    <w:rsid w:val="00664109"/>
    <w:rsid w:val="0067048D"/>
    <w:rsid w:val="006708B8"/>
    <w:rsid w:val="00671508"/>
    <w:rsid w:val="00673510"/>
    <w:rsid w:val="00673566"/>
    <w:rsid w:val="00674BF4"/>
    <w:rsid w:val="00676BE5"/>
    <w:rsid w:val="00681D1E"/>
    <w:rsid w:val="00684916"/>
    <w:rsid w:val="00685BFF"/>
    <w:rsid w:val="00687560"/>
    <w:rsid w:val="00687D8A"/>
    <w:rsid w:val="00691BA9"/>
    <w:rsid w:val="006949EF"/>
    <w:rsid w:val="00695C92"/>
    <w:rsid w:val="00697053"/>
    <w:rsid w:val="006971C9"/>
    <w:rsid w:val="006A0B7D"/>
    <w:rsid w:val="006A0D8D"/>
    <w:rsid w:val="006A235F"/>
    <w:rsid w:val="006A41F4"/>
    <w:rsid w:val="006A5B67"/>
    <w:rsid w:val="006B0E0F"/>
    <w:rsid w:val="006C29C4"/>
    <w:rsid w:val="006D1BD5"/>
    <w:rsid w:val="006D2136"/>
    <w:rsid w:val="006D2FD9"/>
    <w:rsid w:val="006D5AC6"/>
    <w:rsid w:val="006D5DF9"/>
    <w:rsid w:val="006E2817"/>
    <w:rsid w:val="006E3D19"/>
    <w:rsid w:val="006E541F"/>
    <w:rsid w:val="006E5AEB"/>
    <w:rsid w:val="006E5C6F"/>
    <w:rsid w:val="006F0345"/>
    <w:rsid w:val="006F542B"/>
    <w:rsid w:val="00700233"/>
    <w:rsid w:val="00700623"/>
    <w:rsid w:val="00704B4F"/>
    <w:rsid w:val="00705E71"/>
    <w:rsid w:val="00712719"/>
    <w:rsid w:val="00715F79"/>
    <w:rsid w:val="00720EEC"/>
    <w:rsid w:val="00725DE9"/>
    <w:rsid w:val="00726187"/>
    <w:rsid w:val="00731689"/>
    <w:rsid w:val="007330E6"/>
    <w:rsid w:val="007343A8"/>
    <w:rsid w:val="00736894"/>
    <w:rsid w:val="007410CC"/>
    <w:rsid w:val="00741B57"/>
    <w:rsid w:val="007422D0"/>
    <w:rsid w:val="00746B87"/>
    <w:rsid w:val="0075278A"/>
    <w:rsid w:val="00752F94"/>
    <w:rsid w:val="0075409E"/>
    <w:rsid w:val="00754F75"/>
    <w:rsid w:val="0076066E"/>
    <w:rsid w:val="00760DDA"/>
    <w:rsid w:val="007625BE"/>
    <w:rsid w:val="00764088"/>
    <w:rsid w:val="00764D8F"/>
    <w:rsid w:val="007658C7"/>
    <w:rsid w:val="00766EEC"/>
    <w:rsid w:val="00774128"/>
    <w:rsid w:val="00775D52"/>
    <w:rsid w:val="00777171"/>
    <w:rsid w:val="0078067C"/>
    <w:rsid w:val="00781767"/>
    <w:rsid w:val="00782BB3"/>
    <w:rsid w:val="0079034A"/>
    <w:rsid w:val="0079506B"/>
    <w:rsid w:val="007963CD"/>
    <w:rsid w:val="007A05C3"/>
    <w:rsid w:val="007A1225"/>
    <w:rsid w:val="007A1801"/>
    <w:rsid w:val="007A4C2A"/>
    <w:rsid w:val="007A667E"/>
    <w:rsid w:val="007A72BE"/>
    <w:rsid w:val="007B4FED"/>
    <w:rsid w:val="007B6615"/>
    <w:rsid w:val="007B780B"/>
    <w:rsid w:val="007C0347"/>
    <w:rsid w:val="007C0BC1"/>
    <w:rsid w:val="007C4C48"/>
    <w:rsid w:val="007D01CB"/>
    <w:rsid w:val="007D280A"/>
    <w:rsid w:val="007D292C"/>
    <w:rsid w:val="007D40D4"/>
    <w:rsid w:val="007D55F4"/>
    <w:rsid w:val="007D61DF"/>
    <w:rsid w:val="007E56DD"/>
    <w:rsid w:val="007E71A0"/>
    <w:rsid w:val="007E7CA0"/>
    <w:rsid w:val="007E7FF0"/>
    <w:rsid w:val="007F0F54"/>
    <w:rsid w:val="007F45C1"/>
    <w:rsid w:val="007F5E31"/>
    <w:rsid w:val="007F64C2"/>
    <w:rsid w:val="00804737"/>
    <w:rsid w:val="00807746"/>
    <w:rsid w:val="00807885"/>
    <w:rsid w:val="0081027B"/>
    <w:rsid w:val="00811F61"/>
    <w:rsid w:val="00812B91"/>
    <w:rsid w:val="00815867"/>
    <w:rsid w:val="00815DB6"/>
    <w:rsid w:val="008166BF"/>
    <w:rsid w:val="00823C0E"/>
    <w:rsid w:val="00831932"/>
    <w:rsid w:val="0083236B"/>
    <w:rsid w:val="008343BD"/>
    <w:rsid w:val="0083475F"/>
    <w:rsid w:val="00836D0B"/>
    <w:rsid w:val="0083716C"/>
    <w:rsid w:val="008410A1"/>
    <w:rsid w:val="0084115F"/>
    <w:rsid w:val="00841B8E"/>
    <w:rsid w:val="0084227C"/>
    <w:rsid w:val="0084580C"/>
    <w:rsid w:val="0084627F"/>
    <w:rsid w:val="008560F0"/>
    <w:rsid w:val="00860A62"/>
    <w:rsid w:val="00863377"/>
    <w:rsid w:val="00863EFC"/>
    <w:rsid w:val="008671ED"/>
    <w:rsid w:val="0087553E"/>
    <w:rsid w:val="008902A6"/>
    <w:rsid w:val="0089161C"/>
    <w:rsid w:val="008940F1"/>
    <w:rsid w:val="00894120"/>
    <w:rsid w:val="0089599F"/>
    <w:rsid w:val="00896E39"/>
    <w:rsid w:val="00897AB3"/>
    <w:rsid w:val="008A1EB4"/>
    <w:rsid w:val="008A41CF"/>
    <w:rsid w:val="008A46B2"/>
    <w:rsid w:val="008B33D7"/>
    <w:rsid w:val="008C20A6"/>
    <w:rsid w:val="008C4442"/>
    <w:rsid w:val="008C451F"/>
    <w:rsid w:val="008C4E31"/>
    <w:rsid w:val="008D2CC7"/>
    <w:rsid w:val="008D3314"/>
    <w:rsid w:val="008D48FC"/>
    <w:rsid w:val="008D7376"/>
    <w:rsid w:val="008D7732"/>
    <w:rsid w:val="008E2D29"/>
    <w:rsid w:val="008E3012"/>
    <w:rsid w:val="008E4A28"/>
    <w:rsid w:val="008E6BB1"/>
    <w:rsid w:val="008F275D"/>
    <w:rsid w:val="008F4DD6"/>
    <w:rsid w:val="00901A21"/>
    <w:rsid w:val="009055DD"/>
    <w:rsid w:val="009064CA"/>
    <w:rsid w:val="009141ED"/>
    <w:rsid w:val="009144D3"/>
    <w:rsid w:val="00914D11"/>
    <w:rsid w:val="00922572"/>
    <w:rsid w:val="009236F1"/>
    <w:rsid w:val="00923BE6"/>
    <w:rsid w:val="009246BB"/>
    <w:rsid w:val="0092476B"/>
    <w:rsid w:val="00935B9E"/>
    <w:rsid w:val="00940025"/>
    <w:rsid w:val="00941BD0"/>
    <w:rsid w:val="00941C4E"/>
    <w:rsid w:val="009442D4"/>
    <w:rsid w:val="009471B5"/>
    <w:rsid w:val="00953470"/>
    <w:rsid w:val="00953979"/>
    <w:rsid w:val="009547A4"/>
    <w:rsid w:val="0095622E"/>
    <w:rsid w:val="009575FA"/>
    <w:rsid w:val="0096418F"/>
    <w:rsid w:val="00964909"/>
    <w:rsid w:val="009730CB"/>
    <w:rsid w:val="0097502F"/>
    <w:rsid w:val="00976843"/>
    <w:rsid w:val="009771AA"/>
    <w:rsid w:val="009833DB"/>
    <w:rsid w:val="00991606"/>
    <w:rsid w:val="00993E4F"/>
    <w:rsid w:val="00996CF4"/>
    <w:rsid w:val="009A5250"/>
    <w:rsid w:val="009B12C9"/>
    <w:rsid w:val="009B5793"/>
    <w:rsid w:val="009C0847"/>
    <w:rsid w:val="009C253D"/>
    <w:rsid w:val="009C2FB2"/>
    <w:rsid w:val="009C2FF5"/>
    <w:rsid w:val="009C6A79"/>
    <w:rsid w:val="009E19C5"/>
    <w:rsid w:val="009F3875"/>
    <w:rsid w:val="009F4768"/>
    <w:rsid w:val="00A01230"/>
    <w:rsid w:val="00A012DC"/>
    <w:rsid w:val="00A04505"/>
    <w:rsid w:val="00A10108"/>
    <w:rsid w:val="00A109F4"/>
    <w:rsid w:val="00A11237"/>
    <w:rsid w:val="00A1719E"/>
    <w:rsid w:val="00A1749A"/>
    <w:rsid w:val="00A17D15"/>
    <w:rsid w:val="00A17F47"/>
    <w:rsid w:val="00A27E07"/>
    <w:rsid w:val="00A32147"/>
    <w:rsid w:val="00A335F6"/>
    <w:rsid w:val="00A33E46"/>
    <w:rsid w:val="00A367C0"/>
    <w:rsid w:val="00A36EE9"/>
    <w:rsid w:val="00A43761"/>
    <w:rsid w:val="00A43DA9"/>
    <w:rsid w:val="00A4754E"/>
    <w:rsid w:val="00A5086E"/>
    <w:rsid w:val="00A51396"/>
    <w:rsid w:val="00A52CAD"/>
    <w:rsid w:val="00A55ADB"/>
    <w:rsid w:val="00A572CD"/>
    <w:rsid w:val="00A639EF"/>
    <w:rsid w:val="00A63C58"/>
    <w:rsid w:val="00A640A8"/>
    <w:rsid w:val="00A66100"/>
    <w:rsid w:val="00A701B2"/>
    <w:rsid w:val="00A755B2"/>
    <w:rsid w:val="00A758D8"/>
    <w:rsid w:val="00A8065D"/>
    <w:rsid w:val="00A840EC"/>
    <w:rsid w:val="00A909CA"/>
    <w:rsid w:val="00A93F3A"/>
    <w:rsid w:val="00A945D1"/>
    <w:rsid w:val="00A9528F"/>
    <w:rsid w:val="00AA46E2"/>
    <w:rsid w:val="00AA5195"/>
    <w:rsid w:val="00AA6B25"/>
    <w:rsid w:val="00AA73E3"/>
    <w:rsid w:val="00AB3D4A"/>
    <w:rsid w:val="00AB73C7"/>
    <w:rsid w:val="00AC15CA"/>
    <w:rsid w:val="00AC6E14"/>
    <w:rsid w:val="00AD14E8"/>
    <w:rsid w:val="00AD4284"/>
    <w:rsid w:val="00AD56F6"/>
    <w:rsid w:val="00AD6DCA"/>
    <w:rsid w:val="00AD7445"/>
    <w:rsid w:val="00AE011A"/>
    <w:rsid w:val="00AE1599"/>
    <w:rsid w:val="00AF0541"/>
    <w:rsid w:val="00AF26D1"/>
    <w:rsid w:val="00AF315F"/>
    <w:rsid w:val="00AF3DE6"/>
    <w:rsid w:val="00AF5228"/>
    <w:rsid w:val="00AF5B2D"/>
    <w:rsid w:val="00AF692F"/>
    <w:rsid w:val="00B035CB"/>
    <w:rsid w:val="00B064AF"/>
    <w:rsid w:val="00B06EC1"/>
    <w:rsid w:val="00B11615"/>
    <w:rsid w:val="00B21BDD"/>
    <w:rsid w:val="00B21E19"/>
    <w:rsid w:val="00B2432C"/>
    <w:rsid w:val="00B32E7D"/>
    <w:rsid w:val="00B37272"/>
    <w:rsid w:val="00B437C6"/>
    <w:rsid w:val="00B44B42"/>
    <w:rsid w:val="00B45EE2"/>
    <w:rsid w:val="00B4746C"/>
    <w:rsid w:val="00B51D48"/>
    <w:rsid w:val="00B52195"/>
    <w:rsid w:val="00B536AC"/>
    <w:rsid w:val="00B561B8"/>
    <w:rsid w:val="00B64857"/>
    <w:rsid w:val="00B73745"/>
    <w:rsid w:val="00B76CEC"/>
    <w:rsid w:val="00B84994"/>
    <w:rsid w:val="00B878E6"/>
    <w:rsid w:val="00B901EF"/>
    <w:rsid w:val="00B92B2E"/>
    <w:rsid w:val="00B94713"/>
    <w:rsid w:val="00BA1EC2"/>
    <w:rsid w:val="00BA2AEA"/>
    <w:rsid w:val="00BA2F9F"/>
    <w:rsid w:val="00BA4203"/>
    <w:rsid w:val="00BA4576"/>
    <w:rsid w:val="00BA4A7A"/>
    <w:rsid w:val="00BB15F1"/>
    <w:rsid w:val="00BB265D"/>
    <w:rsid w:val="00BB28F9"/>
    <w:rsid w:val="00BB2905"/>
    <w:rsid w:val="00BC3526"/>
    <w:rsid w:val="00BC6E94"/>
    <w:rsid w:val="00BD2334"/>
    <w:rsid w:val="00BD3793"/>
    <w:rsid w:val="00BE5E2E"/>
    <w:rsid w:val="00BE6762"/>
    <w:rsid w:val="00BF0D88"/>
    <w:rsid w:val="00BF35EB"/>
    <w:rsid w:val="00BF3FCC"/>
    <w:rsid w:val="00BF5783"/>
    <w:rsid w:val="00C03630"/>
    <w:rsid w:val="00C06900"/>
    <w:rsid w:val="00C06D16"/>
    <w:rsid w:val="00C075EE"/>
    <w:rsid w:val="00C126DA"/>
    <w:rsid w:val="00C1444A"/>
    <w:rsid w:val="00C14957"/>
    <w:rsid w:val="00C163E1"/>
    <w:rsid w:val="00C178EA"/>
    <w:rsid w:val="00C2471C"/>
    <w:rsid w:val="00C2563A"/>
    <w:rsid w:val="00C27441"/>
    <w:rsid w:val="00C279D7"/>
    <w:rsid w:val="00C3257C"/>
    <w:rsid w:val="00C32D1B"/>
    <w:rsid w:val="00C34DA2"/>
    <w:rsid w:val="00C46EA8"/>
    <w:rsid w:val="00C47D55"/>
    <w:rsid w:val="00C51FA2"/>
    <w:rsid w:val="00C53623"/>
    <w:rsid w:val="00C5780A"/>
    <w:rsid w:val="00C608CA"/>
    <w:rsid w:val="00C63400"/>
    <w:rsid w:val="00C66957"/>
    <w:rsid w:val="00C72293"/>
    <w:rsid w:val="00C73176"/>
    <w:rsid w:val="00C73914"/>
    <w:rsid w:val="00C760FF"/>
    <w:rsid w:val="00C802B4"/>
    <w:rsid w:val="00C8135A"/>
    <w:rsid w:val="00C822D8"/>
    <w:rsid w:val="00C82553"/>
    <w:rsid w:val="00C839BB"/>
    <w:rsid w:val="00C84617"/>
    <w:rsid w:val="00C84792"/>
    <w:rsid w:val="00C87AAA"/>
    <w:rsid w:val="00C95403"/>
    <w:rsid w:val="00C95FB6"/>
    <w:rsid w:val="00C96AF9"/>
    <w:rsid w:val="00CA5F7C"/>
    <w:rsid w:val="00CB2A98"/>
    <w:rsid w:val="00CB4A89"/>
    <w:rsid w:val="00CB51C9"/>
    <w:rsid w:val="00CB5365"/>
    <w:rsid w:val="00CB68BB"/>
    <w:rsid w:val="00CC0751"/>
    <w:rsid w:val="00CC1106"/>
    <w:rsid w:val="00CC5D81"/>
    <w:rsid w:val="00CC627A"/>
    <w:rsid w:val="00CD2B3A"/>
    <w:rsid w:val="00CD3D9D"/>
    <w:rsid w:val="00CD6515"/>
    <w:rsid w:val="00CE07EF"/>
    <w:rsid w:val="00CE10A1"/>
    <w:rsid w:val="00CE276B"/>
    <w:rsid w:val="00CE4828"/>
    <w:rsid w:val="00CF1E7E"/>
    <w:rsid w:val="00CF44A2"/>
    <w:rsid w:val="00D01A7E"/>
    <w:rsid w:val="00D1288E"/>
    <w:rsid w:val="00D15155"/>
    <w:rsid w:val="00D15F99"/>
    <w:rsid w:val="00D238ED"/>
    <w:rsid w:val="00D26593"/>
    <w:rsid w:val="00D27D19"/>
    <w:rsid w:val="00D30E71"/>
    <w:rsid w:val="00D31225"/>
    <w:rsid w:val="00D3199A"/>
    <w:rsid w:val="00D36B4B"/>
    <w:rsid w:val="00D417EF"/>
    <w:rsid w:val="00D4395E"/>
    <w:rsid w:val="00D43D6D"/>
    <w:rsid w:val="00D44A6C"/>
    <w:rsid w:val="00D46321"/>
    <w:rsid w:val="00D46D28"/>
    <w:rsid w:val="00D51463"/>
    <w:rsid w:val="00D5405A"/>
    <w:rsid w:val="00D55FD2"/>
    <w:rsid w:val="00D5744E"/>
    <w:rsid w:val="00D6038A"/>
    <w:rsid w:val="00D636A3"/>
    <w:rsid w:val="00D64485"/>
    <w:rsid w:val="00D70D36"/>
    <w:rsid w:val="00D70E36"/>
    <w:rsid w:val="00D73811"/>
    <w:rsid w:val="00D8029B"/>
    <w:rsid w:val="00D8135E"/>
    <w:rsid w:val="00D946D5"/>
    <w:rsid w:val="00D9480D"/>
    <w:rsid w:val="00D948F9"/>
    <w:rsid w:val="00DA1C97"/>
    <w:rsid w:val="00DA6160"/>
    <w:rsid w:val="00DA7A28"/>
    <w:rsid w:val="00DB1574"/>
    <w:rsid w:val="00DB514D"/>
    <w:rsid w:val="00DB5B45"/>
    <w:rsid w:val="00DC1EAA"/>
    <w:rsid w:val="00DC282D"/>
    <w:rsid w:val="00DC2B5C"/>
    <w:rsid w:val="00DC4176"/>
    <w:rsid w:val="00DC4CA4"/>
    <w:rsid w:val="00DC67B8"/>
    <w:rsid w:val="00DD46F4"/>
    <w:rsid w:val="00DD4A9B"/>
    <w:rsid w:val="00DD64C7"/>
    <w:rsid w:val="00DD69A1"/>
    <w:rsid w:val="00DE30D3"/>
    <w:rsid w:val="00DE4B88"/>
    <w:rsid w:val="00DE4E06"/>
    <w:rsid w:val="00DF3AC3"/>
    <w:rsid w:val="00E036E7"/>
    <w:rsid w:val="00E05344"/>
    <w:rsid w:val="00E07FDF"/>
    <w:rsid w:val="00E11DA2"/>
    <w:rsid w:val="00E13933"/>
    <w:rsid w:val="00E15162"/>
    <w:rsid w:val="00E2161F"/>
    <w:rsid w:val="00E216A4"/>
    <w:rsid w:val="00E24ED4"/>
    <w:rsid w:val="00E24FB5"/>
    <w:rsid w:val="00E33162"/>
    <w:rsid w:val="00E35003"/>
    <w:rsid w:val="00E367E6"/>
    <w:rsid w:val="00E44787"/>
    <w:rsid w:val="00E46957"/>
    <w:rsid w:val="00E46F2D"/>
    <w:rsid w:val="00E47046"/>
    <w:rsid w:val="00E5402C"/>
    <w:rsid w:val="00E5409A"/>
    <w:rsid w:val="00E56ABB"/>
    <w:rsid w:val="00E622CA"/>
    <w:rsid w:val="00E64418"/>
    <w:rsid w:val="00E65128"/>
    <w:rsid w:val="00E665B6"/>
    <w:rsid w:val="00E72558"/>
    <w:rsid w:val="00E73DC6"/>
    <w:rsid w:val="00E775F2"/>
    <w:rsid w:val="00E818C8"/>
    <w:rsid w:val="00E865A2"/>
    <w:rsid w:val="00E86B82"/>
    <w:rsid w:val="00E96F86"/>
    <w:rsid w:val="00EA2245"/>
    <w:rsid w:val="00EA225E"/>
    <w:rsid w:val="00EA2AC1"/>
    <w:rsid w:val="00EA3A68"/>
    <w:rsid w:val="00EA44B5"/>
    <w:rsid w:val="00EA45E0"/>
    <w:rsid w:val="00EA5E93"/>
    <w:rsid w:val="00EA712F"/>
    <w:rsid w:val="00EB18EB"/>
    <w:rsid w:val="00EB2113"/>
    <w:rsid w:val="00EB2160"/>
    <w:rsid w:val="00EB3B6C"/>
    <w:rsid w:val="00EB5555"/>
    <w:rsid w:val="00EB6210"/>
    <w:rsid w:val="00EC0B24"/>
    <w:rsid w:val="00ED0548"/>
    <w:rsid w:val="00ED1887"/>
    <w:rsid w:val="00ED2FAB"/>
    <w:rsid w:val="00ED4C2D"/>
    <w:rsid w:val="00ED4DE8"/>
    <w:rsid w:val="00ED6C99"/>
    <w:rsid w:val="00EE2B3F"/>
    <w:rsid w:val="00EF762D"/>
    <w:rsid w:val="00F00F77"/>
    <w:rsid w:val="00F013F1"/>
    <w:rsid w:val="00F02A11"/>
    <w:rsid w:val="00F057C2"/>
    <w:rsid w:val="00F07203"/>
    <w:rsid w:val="00F1251D"/>
    <w:rsid w:val="00F15B70"/>
    <w:rsid w:val="00F175F5"/>
    <w:rsid w:val="00F17CD8"/>
    <w:rsid w:val="00F2102D"/>
    <w:rsid w:val="00F22FFB"/>
    <w:rsid w:val="00F2569D"/>
    <w:rsid w:val="00F3567B"/>
    <w:rsid w:val="00F42393"/>
    <w:rsid w:val="00F47D54"/>
    <w:rsid w:val="00F50D99"/>
    <w:rsid w:val="00F50F49"/>
    <w:rsid w:val="00F5398E"/>
    <w:rsid w:val="00F5585C"/>
    <w:rsid w:val="00F566D2"/>
    <w:rsid w:val="00F627EB"/>
    <w:rsid w:val="00F6434C"/>
    <w:rsid w:val="00F7062C"/>
    <w:rsid w:val="00F7183F"/>
    <w:rsid w:val="00F7307B"/>
    <w:rsid w:val="00F73C88"/>
    <w:rsid w:val="00F768D6"/>
    <w:rsid w:val="00F76A94"/>
    <w:rsid w:val="00F77B70"/>
    <w:rsid w:val="00F8046D"/>
    <w:rsid w:val="00F8228B"/>
    <w:rsid w:val="00F867BF"/>
    <w:rsid w:val="00F90273"/>
    <w:rsid w:val="00F91DA4"/>
    <w:rsid w:val="00F93FBC"/>
    <w:rsid w:val="00F944D8"/>
    <w:rsid w:val="00FA7BE5"/>
    <w:rsid w:val="00FB1B44"/>
    <w:rsid w:val="00FB20EC"/>
    <w:rsid w:val="00FB2563"/>
    <w:rsid w:val="00FB3574"/>
    <w:rsid w:val="00FB3A60"/>
    <w:rsid w:val="00FB6746"/>
    <w:rsid w:val="00FC0B8C"/>
    <w:rsid w:val="00FC49F6"/>
    <w:rsid w:val="00FC5C5E"/>
    <w:rsid w:val="00FC61A6"/>
    <w:rsid w:val="00FD118C"/>
    <w:rsid w:val="00FD154D"/>
    <w:rsid w:val="00FE197D"/>
    <w:rsid w:val="00FE4512"/>
    <w:rsid w:val="00FF0C64"/>
    <w:rsid w:val="00FF18A8"/>
    <w:rsid w:val="00FF44EB"/>
    <w:rsid w:val="00FF629D"/>
    <w:rsid w:val="00FF6658"/>
    <w:rsid w:val="00FF677B"/>
    <w:rsid w:val="00FF6B3D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5AFAF"/>
  <w15:chartTrackingRefBased/>
  <w15:docId w15:val="{FB4E89B7-3DC1-499B-927E-01CEFB19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jc w:val="both"/>
    </w:pPr>
    <w:rPr>
      <w:rFonts w:ascii="Arial" w:hAnsi="Arial"/>
      <w:spacing w:val="-5"/>
      <w:lang w:val="en-US" w:eastAsia="en-US"/>
    </w:rPr>
  </w:style>
  <w:style w:type="paragraph" w:styleId="1">
    <w:name w:val="heading 1"/>
    <w:basedOn w:val="HeadingBase"/>
    <w:next w:val="a2"/>
    <w:qFormat/>
    <w:pPr>
      <w:spacing w:after="220"/>
      <w:jc w:val="left"/>
      <w:outlineLvl w:val="0"/>
    </w:pPr>
  </w:style>
  <w:style w:type="paragraph" w:styleId="2">
    <w:name w:val="heading 2"/>
    <w:basedOn w:val="HeadingBase"/>
    <w:next w:val="a2"/>
    <w:qFormat/>
    <w:pPr>
      <w:jc w:val="left"/>
      <w:outlineLvl w:val="1"/>
    </w:pPr>
    <w:rPr>
      <w:sz w:val="18"/>
    </w:rPr>
  </w:style>
  <w:style w:type="paragraph" w:styleId="3">
    <w:name w:val="heading 3"/>
    <w:basedOn w:val="HeadingBase"/>
    <w:next w:val="a2"/>
    <w:qFormat/>
    <w:pPr>
      <w:spacing w:after="220"/>
      <w:jc w:val="left"/>
      <w:outlineLvl w:val="2"/>
    </w:pPr>
    <w:rPr>
      <w:rFonts w:ascii="Arial" w:hAnsi="Arial"/>
      <w:sz w:val="22"/>
    </w:rPr>
  </w:style>
  <w:style w:type="paragraph" w:styleId="4">
    <w:name w:val="heading 4"/>
    <w:basedOn w:val="HeadingBase"/>
    <w:next w:val="a2"/>
    <w:qFormat/>
    <w:pPr>
      <w:ind w:left="360"/>
      <w:outlineLvl w:val="3"/>
    </w:pPr>
    <w:rPr>
      <w:spacing w:val="-5"/>
      <w:sz w:val="18"/>
    </w:rPr>
  </w:style>
  <w:style w:type="paragraph" w:styleId="5">
    <w:name w:val="heading 5"/>
    <w:basedOn w:val="HeadingBase"/>
    <w:next w:val="a2"/>
    <w:qFormat/>
    <w:pPr>
      <w:ind w:left="720"/>
      <w:outlineLvl w:val="4"/>
    </w:pPr>
    <w:rPr>
      <w:spacing w:val="-5"/>
      <w:sz w:val="18"/>
    </w:rPr>
  </w:style>
  <w:style w:type="paragraph" w:styleId="6">
    <w:name w:val="heading 6"/>
    <w:basedOn w:val="HeadingBase"/>
    <w:next w:val="a2"/>
    <w:qFormat/>
    <w:pPr>
      <w:ind w:left="1080"/>
      <w:outlineLvl w:val="5"/>
    </w:pPr>
    <w:rPr>
      <w:spacing w:val="-5"/>
      <w:sz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HeadingBase">
    <w:name w:val="Heading Base"/>
    <w:basedOn w:val="a1"/>
    <w:next w:val="a2"/>
    <w:pPr>
      <w:keepNext/>
      <w:keepLines/>
      <w:spacing w:line="220" w:lineRule="atLeast"/>
    </w:pPr>
    <w:rPr>
      <w:rFonts w:ascii="Arial Black" w:hAnsi="Arial Black"/>
      <w:spacing w:val="-10"/>
      <w:kern w:val="20"/>
    </w:rPr>
  </w:style>
  <w:style w:type="paragraph" w:styleId="a2">
    <w:name w:val="Body Text"/>
    <w:basedOn w:val="a1"/>
    <w:link w:val="a6"/>
    <w:pPr>
      <w:spacing w:after="220" w:line="220" w:lineRule="atLeast"/>
    </w:pPr>
  </w:style>
  <w:style w:type="character" w:customStyle="1" w:styleId="a6">
    <w:name w:val="Основной текст Знак"/>
    <w:link w:val="a2"/>
    <w:rsid w:val="005A59A3"/>
    <w:rPr>
      <w:rFonts w:ascii="Arial" w:hAnsi="Arial"/>
      <w:spacing w:val="-5"/>
      <w:lang w:val="en-US" w:eastAsia="en-US"/>
    </w:rPr>
  </w:style>
  <w:style w:type="paragraph" w:customStyle="1" w:styleId="AttentionLine">
    <w:name w:val="Attention Line"/>
    <w:basedOn w:val="a1"/>
    <w:next w:val="a7"/>
    <w:pPr>
      <w:spacing w:before="220" w:after="220" w:line="220" w:lineRule="atLeast"/>
    </w:pPr>
  </w:style>
  <w:style w:type="paragraph" w:styleId="a7">
    <w:name w:val="Salutation"/>
    <w:basedOn w:val="a1"/>
    <w:next w:val="SubjectLine"/>
    <w:pPr>
      <w:spacing w:before="220" w:after="220" w:line="220" w:lineRule="atLeast"/>
      <w:jc w:val="left"/>
    </w:pPr>
  </w:style>
  <w:style w:type="paragraph" w:customStyle="1" w:styleId="SubjectLine">
    <w:name w:val="Subject Line"/>
    <w:basedOn w:val="a1"/>
    <w:next w:val="a2"/>
    <w:pPr>
      <w:spacing w:after="220" w:line="220" w:lineRule="atLeast"/>
      <w:jc w:val="left"/>
    </w:pPr>
    <w:rPr>
      <w:rFonts w:ascii="Arial Black" w:hAnsi="Arial Black"/>
      <w:spacing w:val="-10"/>
    </w:rPr>
  </w:style>
  <w:style w:type="paragraph" w:customStyle="1" w:styleId="CcList">
    <w:name w:val="Cc List"/>
    <w:basedOn w:val="a1"/>
    <w:pPr>
      <w:keepLines/>
      <w:spacing w:line="220" w:lineRule="atLeast"/>
      <w:ind w:left="360" w:hanging="360"/>
    </w:pPr>
  </w:style>
  <w:style w:type="paragraph" w:styleId="a8">
    <w:name w:val="Closing"/>
    <w:basedOn w:val="a1"/>
    <w:next w:val="a9"/>
    <w:pPr>
      <w:keepNext/>
      <w:spacing w:after="60" w:line="220" w:lineRule="atLeast"/>
    </w:pPr>
  </w:style>
  <w:style w:type="paragraph" w:styleId="a9">
    <w:name w:val="Signature"/>
    <w:basedOn w:val="a1"/>
    <w:next w:val="SignatureJobTitle"/>
    <w:pPr>
      <w:keepNext/>
      <w:spacing w:before="880" w:line="220" w:lineRule="atLeast"/>
      <w:jc w:val="left"/>
    </w:pPr>
  </w:style>
  <w:style w:type="paragraph" w:customStyle="1" w:styleId="SignatureJobTitle">
    <w:name w:val="Signature Job Title"/>
    <w:basedOn w:val="a9"/>
    <w:next w:val="SignatureCompany"/>
    <w:pPr>
      <w:spacing w:before="0"/>
    </w:pPr>
  </w:style>
  <w:style w:type="paragraph" w:customStyle="1" w:styleId="SignatureCompany">
    <w:name w:val="Signature Company"/>
    <w:basedOn w:val="a9"/>
    <w:next w:val="ReferenceInitials"/>
    <w:pPr>
      <w:spacing w:before="0"/>
    </w:pPr>
  </w:style>
  <w:style w:type="paragraph" w:customStyle="1" w:styleId="ReferenceInitials">
    <w:name w:val="Reference Initials"/>
    <w:basedOn w:val="a1"/>
    <w:next w:val="Enclosure"/>
    <w:pPr>
      <w:keepNext/>
      <w:keepLines/>
      <w:spacing w:before="220" w:line="220" w:lineRule="atLeast"/>
    </w:pPr>
  </w:style>
  <w:style w:type="paragraph" w:customStyle="1" w:styleId="Enclosure">
    <w:name w:val="Enclosure"/>
    <w:basedOn w:val="a1"/>
    <w:next w:val="CcList"/>
    <w:pPr>
      <w:keepNext/>
      <w:keepLines/>
      <w:spacing w:after="220" w:line="220" w:lineRule="atLeast"/>
    </w:pPr>
  </w:style>
  <w:style w:type="paragraph" w:customStyle="1" w:styleId="CompanyName">
    <w:name w:val="Company Name"/>
    <w:basedOn w:val="a1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aa">
    <w:name w:val="Date"/>
    <w:basedOn w:val="a1"/>
    <w:next w:val="InsideAddressName"/>
    <w:pPr>
      <w:spacing w:after="220" w:line="220" w:lineRule="atLeast"/>
    </w:p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customStyle="1" w:styleId="InsideAddress">
    <w:name w:val="Inside Address"/>
    <w:basedOn w:val="a1"/>
    <w:pPr>
      <w:spacing w:line="220" w:lineRule="atLeast"/>
    </w:pPr>
  </w:style>
  <w:style w:type="character" w:styleId="ab">
    <w:name w:val="Emphasis"/>
    <w:qFormat/>
    <w:rPr>
      <w:rFonts w:ascii="Arial Black" w:hAnsi="Arial Black"/>
      <w:sz w:val="18"/>
    </w:rPr>
  </w:style>
  <w:style w:type="paragraph" w:customStyle="1" w:styleId="MailingInstructions">
    <w:name w:val="Mailing Instructions"/>
    <w:basedOn w:val="a1"/>
    <w:next w:val="InsideAddressName"/>
    <w:pPr>
      <w:spacing w:after="220" w:line="220" w:lineRule="atLeast"/>
    </w:pPr>
    <w:rPr>
      <w:caps/>
    </w:rPr>
  </w:style>
  <w:style w:type="paragraph" w:customStyle="1" w:styleId="ReferenceLine">
    <w:name w:val="Reference Line"/>
    <w:basedOn w:val="a1"/>
    <w:next w:val="MailingInstructions"/>
    <w:pPr>
      <w:spacing w:after="220" w:line="220" w:lineRule="atLeast"/>
      <w:jc w:val="left"/>
    </w:pPr>
  </w:style>
  <w:style w:type="paragraph" w:customStyle="1" w:styleId="ReturnAddress">
    <w:name w:val="Return Address"/>
    <w:basedOn w:val="a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  <w:jc w:val="left"/>
    </w:pPr>
    <w:rPr>
      <w:spacing w:val="0"/>
      <w:sz w:val="14"/>
    </w:rPr>
  </w:style>
  <w:style w:type="character" w:customStyle="1" w:styleId="Slogan">
    <w:name w:val="Slogan"/>
    <w:rPr>
      <w:rFonts w:ascii="Arial Black" w:hAnsi="Arial Black"/>
      <w:sz w:val="18"/>
    </w:rPr>
  </w:style>
  <w:style w:type="paragraph" w:styleId="ac">
    <w:name w:val="header"/>
    <w:basedOn w:val="a1"/>
    <w:pPr>
      <w:tabs>
        <w:tab w:val="center" w:pos="4320"/>
        <w:tab w:val="right" w:pos="8640"/>
      </w:tabs>
    </w:pPr>
  </w:style>
  <w:style w:type="paragraph" w:styleId="ad">
    <w:name w:val="footer"/>
    <w:basedOn w:val="a1"/>
    <w:link w:val="ae"/>
    <w:pPr>
      <w:tabs>
        <w:tab w:val="center" w:pos="4320"/>
        <w:tab w:val="right" w:pos="8640"/>
      </w:tabs>
    </w:pPr>
  </w:style>
  <w:style w:type="character" w:customStyle="1" w:styleId="ae">
    <w:name w:val="Нижний колонтитул Знак"/>
    <w:link w:val="ad"/>
    <w:rsid w:val="005A59A3"/>
    <w:rPr>
      <w:rFonts w:ascii="Arial" w:hAnsi="Arial"/>
      <w:spacing w:val="-5"/>
      <w:lang w:val="en-US" w:eastAsia="en-US"/>
    </w:rPr>
  </w:style>
  <w:style w:type="paragraph" w:styleId="af">
    <w:name w:val="Balloon Text"/>
    <w:basedOn w:val="a1"/>
    <w:link w:val="af0"/>
    <w:rsid w:val="005A2A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A2A05"/>
    <w:rPr>
      <w:rFonts w:ascii="Tahoma" w:hAnsi="Tahoma" w:cs="Tahoma"/>
      <w:spacing w:val="-5"/>
      <w:sz w:val="16"/>
      <w:szCs w:val="16"/>
      <w:lang w:val="en-US" w:eastAsia="en-US"/>
    </w:rPr>
  </w:style>
  <w:style w:type="paragraph" w:styleId="af1">
    <w:name w:val="List"/>
    <w:basedOn w:val="a2"/>
    <w:pPr>
      <w:ind w:left="360" w:hanging="360"/>
    </w:pPr>
  </w:style>
  <w:style w:type="paragraph" w:styleId="a">
    <w:name w:val="List Bullet"/>
    <w:basedOn w:val="af1"/>
    <w:autoRedefine/>
    <w:pPr>
      <w:numPr>
        <w:numId w:val="1"/>
      </w:numPr>
    </w:pPr>
  </w:style>
  <w:style w:type="paragraph" w:styleId="a0">
    <w:name w:val="List Number"/>
    <w:basedOn w:val="a2"/>
    <w:pPr>
      <w:numPr>
        <w:numId w:val="2"/>
      </w:numPr>
    </w:pPr>
  </w:style>
  <w:style w:type="paragraph" w:customStyle="1" w:styleId="Iauiue">
    <w:name w:val="Iau?iue"/>
    <w:uiPriority w:val="99"/>
    <w:rsid w:val="005A2A05"/>
    <w:pPr>
      <w:widowControl w:val="0"/>
    </w:pPr>
    <w:rPr>
      <w:lang w:val="en-AU" w:eastAsia="en-US"/>
    </w:rPr>
  </w:style>
  <w:style w:type="character" w:styleId="af2">
    <w:name w:val="Hyperlink"/>
    <w:rsid w:val="005A2A05"/>
    <w:rPr>
      <w:color w:val="0000FF"/>
      <w:u w:val="single"/>
    </w:rPr>
  </w:style>
  <w:style w:type="paragraph" w:customStyle="1" w:styleId="ca3ieiaie1">
    <w:name w:val="ca&lt;3ieiaie 1"/>
    <w:basedOn w:val="Iauiue"/>
    <w:next w:val="Iauiue"/>
    <w:rsid w:val="000718FC"/>
    <w:pPr>
      <w:spacing w:before="240"/>
    </w:pPr>
    <w:rPr>
      <w:rFonts w:ascii="Arial" w:hAnsi="Arial"/>
      <w:b/>
      <w:sz w:val="24"/>
      <w:u w:val="single"/>
    </w:rPr>
  </w:style>
  <w:style w:type="paragraph" w:customStyle="1" w:styleId="ConsNormal">
    <w:name w:val="ConsNormal"/>
    <w:rsid w:val="005A59A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af3">
    <w:name w:val="Таблица для пз"/>
    <w:basedOn w:val="a2"/>
    <w:autoRedefine/>
    <w:rsid w:val="005A59A3"/>
    <w:pPr>
      <w:framePr w:hSpace="181" w:wrap="around" w:vAnchor="text" w:hAnchor="text" w:xAlign="right" w:y="1"/>
      <w:spacing w:after="0" w:line="266" w:lineRule="auto"/>
      <w:suppressOverlap/>
      <w:jc w:val="right"/>
    </w:pPr>
    <w:rPr>
      <w:rFonts w:ascii="Times New Roman" w:hAnsi="Times New Roman"/>
      <w:snapToGrid w:val="0"/>
      <w:spacing w:val="0"/>
      <w:sz w:val="24"/>
      <w:szCs w:val="24"/>
      <w:lang w:val="ru-RU" w:eastAsia="ru-RU"/>
    </w:rPr>
  </w:style>
  <w:style w:type="character" w:customStyle="1" w:styleId="af4">
    <w:name w:val="Текст сноски Знак"/>
    <w:link w:val="af5"/>
    <w:rsid w:val="005A59A3"/>
    <w:rPr>
      <w:noProof/>
      <w:lang w:eastAsia="ru-RU"/>
    </w:rPr>
  </w:style>
  <w:style w:type="paragraph" w:styleId="af5">
    <w:name w:val="footnote text"/>
    <w:basedOn w:val="a1"/>
    <w:link w:val="af4"/>
    <w:rsid w:val="005A59A3"/>
    <w:pPr>
      <w:suppressAutoHyphens/>
      <w:jc w:val="left"/>
    </w:pPr>
    <w:rPr>
      <w:rFonts w:ascii="Times New Roman" w:hAnsi="Times New Roman"/>
      <w:noProof/>
      <w:spacing w:val="0"/>
      <w:lang w:val="ru-RU" w:eastAsia="ru-RU"/>
    </w:rPr>
  </w:style>
  <w:style w:type="paragraph" w:customStyle="1" w:styleId="ConsNonformat">
    <w:name w:val="ConsNonformat"/>
    <w:rsid w:val="005A59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f6">
    <w:name w:val="footnote reference"/>
    <w:rsid w:val="005218BA"/>
    <w:rPr>
      <w:vertAlign w:val="superscript"/>
    </w:rPr>
  </w:style>
  <w:style w:type="table" w:styleId="af7">
    <w:name w:val="Table Grid"/>
    <w:basedOn w:val="a4"/>
    <w:rsid w:val="0001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1"/>
    <w:uiPriority w:val="34"/>
    <w:qFormat/>
    <w:rsid w:val="001932FA"/>
    <w:pPr>
      <w:ind w:left="708"/>
    </w:pPr>
  </w:style>
  <w:style w:type="paragraph" w:styleId="af9">
    <w:name w:val="No Spacing"/>
    <w:uiPriority w:val="1"/>
    <w:qFormat/>
    <w:rsid w:val="00C06900"/>
    <w:pPr>
      <w:jc w:val="both"/>
    </w:pPr>
    <w:rPr>
      <w:rFonts w:ascii="Arial" w:hAnsi="Arial"/>
      <w:spacing w:val="-5"/>
      <w:lang w:val="en-US" w:eastAsia="en-US"/>
    </w:rPr>
  </w:style>
  <w:style w:type="character" w:styleId="afa">
    <w:name w:val="annotation reference"/>
    <w:rsid w:val="006E5AEB"/>
    <w:rPr>
      <w:sz w:val="16"/>
      <w:szCs w:val="16"/>
    </w:rPr>
  </w:style>
  <w:style w:type="paragraph" w:styleId="afb">
    <w:name w:val="annotation text"/>
    <w:basedOn w:val="a1"/>
    <w:link w:val="afc"/>
    <w:rsid w:val="006E5AEB"/>
  </w:style>
  <w:style w:type="character" w:customStyle="1" w:styleId="afc">
    <w:name w:val="Текст примечания Знак"/>
    <w:link w:val="afb"/>
    <w:rsid w:val="006E5AEB"/>
    <w:rPr>
      <w:rFonts w:ascii="Arial" w:hAnsi="Arial"/>
      <w:spacing w:val="-5"/>
      <w:lang w:val="en-US" w:eastAsia="en-US"/>
    </w:rPr>
  </w:style>
  <w:style w:type="paragraph" w:styleId="afd">
    <w:name w:val="annotation subject"/>
    <w:basedOn w:val="afb"/>
    <w:next w:val="afb"/>
    <w:link w:val="afe"/>
    <w:rsid w:val="006E5AEB"/>
    <w:rPr>
      <w:b/>
      <w:bCs/>
    </w:rPr>
  </w:style>
  <w:style w:type="character" w:customStyle="1" w:styleId="afe">
    <w:name w:val="Тема примечания Знак"/>
    <w:link w:val="afd"/>
    <w:rsid w:val="006E5AEB"/>
    <w:rPr>
      <w:rFonts w:ascii="Arial" w:hAnsi="Arial"/>
      <w:b/>
      <w:bCs/>
      <w:spacing w:val="-5"/>
      <w:lang w:val="en-US" w:eastAsia="en-US"/>
    </w:rPr>
  </w:style>
  <w:style w:type="paragraph" w:styleId="aff">
    <w:name w:val="Revision"/>
    <w:hidden/>
    <w:uiPriority w:val="99"/>
    <w:semiHidden/>
    <w:rsid w:val="002B5923"/>
    <w:rPr>
      <w:rFonts w:ascii="Arial" w:hAnsi="Arial"/>
      <w:spacing w:val="-5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30E5A-7474-439F-8496-4C2B0CB7A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6751</Words>
  <Characters>38484</Characters>
  <Application>Microsoft Office Word</Application>
  <DocSecurity>0</DocSecurity>
  <Lines>320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Base Letter</vt:lpstr>
      <vt:lpstr>Base Letter</vt:lpstr>
    </vt:vector>
  </TitlesOfParts>
  <Company/>
  <LinksUpToDate>false</LinksUpToDate>
  <CharactersWithSpaces>45145</CharactersWithSpaces>
  <SharedDoc>false</SharedDoc>
  <HLinks>
    <vt:vector size="6" baseType="variant"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http://iitrust.ru/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 Letter</dc:title>
  <dc:subject/>
  <dc:creator>Mogilner Ksenia</dc:creator>
  <cp:keywords/>
  <cp:lastModifiedBy>Ващенко Михаил Геннадьевич</cp:lastModifiedBy>
  <cp:revision>2</cp:revision>
  <cp:lastPrinted>2026-07-28T11:28:00Z</cp:lastPrinted>
  <dcterms:created xsi:type="dcterms:W3CDTF">2026-07-31T08:18:00Z</dcterms:created>
  <dcterms:modified xsi:type="dcterms:W3CDTF">2026-07-31T08:18:00Z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LXFrom">
    <vt:lpwstr/>
  </property>
  <property fmtid="{D5CDD505-2E9C-101B-9397-08002B2CF9AE}" pid="3" name="SLXSubject">
    <vt:lpwstr/>
  </property>
  <property fmtid="{D5CDD505-2E9C-101B-9397-08002B2CF9AE}" pid="4" name="SLXEmailFormat">
    <vt:lpwstr>HTML</vt:lpwstr>
  </property>
  <property fmtid="{D5CDD505-2E9C-101B-9397-08002B2CF9AE}" pid="5" name="SLXMainTable">
    <vt:lpwstr>CONTACT</vt:lpwstr>
  </property>
</Properties>
</file>