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КОНТРАКТ  № 284</w:t>
      </w:r>
    </w:p>
    <w:p>
      <w:pPr>
        <w:keepNext/>
        <w:keepLines/>
        <w:widowControl w:val="0"/>
        <w:suppressLineNumbers/>
        <w:suppressAutoHyphens/>
        <w:jc w:val="center"/>
        <w:rPr>
          <w:b/>
          <w:bCs/>
        </w:rPr>
      </w:pPr>
      <w:r>
        <w:rPr>
          <w:b/>
          <w:bCs/>
        </w:rPr>
        <w:t>на поставку упаковочных материалов и индикаторов для контроля паровой и воздушной стерилизации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261770500425477050100100080860000244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lastRenderedPageBreak/>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10 (десяти)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284 </w:t>
      </w:r>
    </w:p>
    <w:p>
      <w:pPr>
        <w:keepNext/>
        <w:keepLines/>
        <w:widowControl w:val="0"/>
        <w:suppressLineNumbers/>
        <w:suppressAutoHyphens/>
        <w:ind w:left="6521"/>
        <w:jc w:val="right"/>
      </w:pPr>
      <w:r>
        <w:t>от «___» __________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2961"/>
        <w:gridCol w:w="1460"/>
        <w:gridCol w:w="4115"/>
        <w:gridCol w:w="952"/>
        <w:gridCol w:w="938"/>
        <w:gridCol w:w="1298"/>
        <w:gridCol w:w="1626"/>
        <w:gridCol w:w="1626"/>
      </w:tblGrid>
      <w:tr>
        <w:trPr>
          <w:trHeight w:val="1156"/>
        </w:trPr>
        <w:tc>
          <w:tcPr>
            <w:tcW w:w="211" w:type="pct"/>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47" w:type="pct"/>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467" w:type="pct"/>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1316" w:type="pct"/>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304" w:type="pct"/>
            <w:vAlign w:val="center"/>
          </w:tcPr>
          <w:p>
            <w:pPr>
              <w:keepNext/>
              <w:keepLines/>
              <w:widowControl w:val="0"/>
              <w:suppressLineNumbers/>
              <w:suppressAutoHyphens/>
              <w:jc w:val="center"/>
              <w:rPr>
                <w:sz w:val="20"/>
                <w:szCs w:val="20"/>
              </w:rPr>
            </w:pPr>
            <w:r>
              <w:rPr>
                <w:sz w:val="20"/>
                <w:szCs w:val="20"/>
              </w:rPr>
              <w:t>Ед. изм</w:t>
            </w:r>
          </w:p>
        </w:tc>
        <w:tc>
          <w:tcPr>
            <w:tcW w:w="300" w:type="pct"/>
            <w:vAlign w:val="center"/>
          </w:tcPr>
          <w:p>
            <w:pPr>
              <w:keepNext/>
              <w:keepLines/>
              <w:widowControl w:val="0"/>
              <w:suppressLineNumbers/>
              <w:suppressAutoHyphens/>
              <w:jc w:val="center"/>
              <w:rPr>
                <w:sz w:val="20"/>
                <w:szCs w:val="20"/>
              </w:rPr>
            </w:pPr>
            <w:r>
              <w:rPr>
                <w:sz w:val="20"/>
                <w:szCs w:val="20"/>
              </w:rPr>
              <w:t>Кол-во</w:t>
            </w:r>
          </w:p>
        </w:tc>
        <w:tc>
          <w:tcPr>
            <w:tcW w:w="415" w:type="pct"/>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520" w:type="pct"/>
            <w:vAlign w:val="center"/>
          </w:tcPr>
          <w:p>
            <w:pPr>
              <w:keepNext/>
              <w:keepLines/>
              <w:widowControl w:val="0"/>
              <w:suppressLineNumbers/>
              <w:suppressAutoHyphens/>
              <w:ind w:left="-108" w:right="-108" w:firstLine="108"/>
              <w:jc w:val="center"/>
              <w:rPr>
                <w:sz w:val="20"/>
                <w:szCs w:val="20"/>
              </w:rPr>
            </w:pPr>
            <w:r>
              <w:rPr>
                <w:sz w:val="20"/>
                <w:szCs w:val="20"/>
              </w:rPr>
              <w:t>Размер НДС</w:t>
            </w:r>
          </w:p>
        </w:tc>
        <w:tc>
          <w:tcPr>
            <w:tcW w:w="520" w:type="pct"/>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211" w:type="pct"/>
            <w:vAlign w:val="center"/>
          </w:tcPr>
          <w:p>
            <w:pPr>
              <w:keepNext/>
              <w:keepLines/>
              <w:widowControl w:val="0"/>
              <w:suppressLineNumbers/>
              <w:suppressAutoHyphens/>
              <w:jc w:val="center"/>
              <w:rPr>
                <w:sz w:val="20"/>
                <w:szCs w:val="20"/>
                <w:lang w:val="en-US"/>
              </w:rPr>
            </w:pPr>
            <w:r>
              <w:rPr>
                <w:sz w:val="20"/>
                <w:szCs w:val="20"/>
                <w:lang w:val="en-US"/>
              </w:rPr>
              <w:t>1</w:t>
            </w:r>
          </w:p>
        </w:tc>
        <w:tc>
          <w:tcPr>
            <w:tcW w:w="947" w:type="pct"/>
          </w:tcPr>
          <w:p>
            <w:pPr>
              <w:keepNext/>
              <w:keepLines/>
              <w:widowControl w:val="0"/>
              <w:rPr>
                <w:color w:val="000000"/>
                <w:sz w:val="20"/>
                <w:szCs w:val="20"/>
              </w:rPr>
            </w:pPr>
            <w:r>
              <w:rPr>
                <w:color w:val="000000"/>
                <w:sz w:val="20"/>
                <w:szCs w:val="20"/>
              </w:rPr>
              <w:t>Индикаторы химические одноразовые воздушной стерилизации МедИС-В-160/150, 1000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 xml:space="preserve">Индикаторы химические одноразовые воздушной стерилизации </w:t>
            </w:r>
            <w:proofErr w:type="spellStart"/>
            <w:r>
              <w:rPr>
                <w:sz w:val="20"/>
                <w:szCs w:val="20"/>
              </w:rPr>
              <w:t>МедИС-В</w:t>
            </w:r>
            <w:proofErr w:type="spellEnd"/>
            <w:r>
              <w:rPr>
                <w:sz w:val="20"/>
                <w:szCs w:val="20"/>
              </w:rPr>
              <w:t xml:space="preserve"> в исполнениях: МедИС-В-160/150, МедИС-В-160/150-1по ТУ 9398-032-11764404-2004</w:t>
            </w:r>
          </w:p>
        </w:tc>
        <w:tc>
          <w:tcPr>
            <w:tcW w:w="304" w:type="pct"/>
            <w:vAlign w:val="center"/>
          </w:tcPr>
          <w:p>
            <w:pPr>
              <w:keepNext/>
              <w:keepLines/>
              <w:widowControl w:val="0"/>
              <w:jc w:val="center"/>
              <w:rPr>
                <w:color w:val="000000"/>
                <w:sz w:val="20"/>
                <w:szCs w:val="20"/>
              </w:rPr>
            </w:pPr>
            <w:r>
              <w:rPr>
                <w:color w:val="000000"/>
                <w:sz w:val="20"/>
                <w:szCs w:val="20"/>
              </w:rPr>
              <w:t>КОМПЛ</w:t>
            </w: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2</w:t>
            </w:r>
          </w:p>
        </w:tc>
        <w:tc>
          <w:tcPr>
            <w:tcW w:w="947" w:type="pct"/>
          </w:tcPr>
          <w:p>
            <w:pPr>
              <w:keepNext/>
              <w:keepLines/>
              <w:widowControl w:val="0"/>
              <w:rPr>
                <w:color w:val="000000"/>
                <w:sz w:val="20"/>
                <w:szCs w:val="20"/>
              </w:rPr>
            </w:pPr>
            <w:r>
              <w:rPr>
                <w:color w:val="000000"/>
                <w:sz w:val="20"/>
                <w:szCs w:val="20"/>
              </w:rPr>
              <w:t>Индикаторы паровой стерилизации лекарственных средств химические с липким слоем одноразовые «ФАРМАТЕСТ-120/15 «ВИНАР», 500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Индикаторы паровой стерилизации лекарственных средств химические с липким слоем одноразовые "ФАРМАТЕС</w:t>
            </w:r>
            <w:proofErr w:type="gramStart"/>
            <w:r>
              <w:rPr>
                <w:sz w:val="20"/>
                <w:szCs w:val="20"/>
              </w:rPr>
              <w:t>Т-</w:t>
            </w:r>
            <w:proofErr w:type="gramEnd"/>
            <w:r>
              <w:rPr>
                <w:sz w:val="20"/>
                <w:szCs w:val="20"/>
              </w:rPr>
              <w:t>"ВИНАР" по ТУ 9398-021-11764404-2003</w:t>
            </w:r>
          </w:p>
        </w:tc>
        <w:tc>
          <w:tcPr>
            <w:tcW w:w="304" w:type="pct"/>
            <w:vAlign w:val="center"/>
          </w:tcPr>
          <w:p>
            <w:pPr>
              <w:keepNext/>
              <w:keepLines/>
              <w:widowControl w:val="0"/>
              <w:jc w:val="center"/>
              <w:rPr>
                <w:color w:val="000000"/>
                <w:sz w:val="20"/>
                <w:szCs w:val="20"/>
              </w:rPr>
            </w:pPr>
            <w:r>
              <w:rPr>
                <w:color w:val="000000"/>
                <w:sz w:val="20"/>
                <w:szCs w:val="20"/>
              </w:rPr>
              <w:t>КОМПЛ</w:t>
            </w:r>
          </w:p>
        </w:tc>
        <w:tc>
          <w:tcPr>
            <w:tcW w:w="300" w:type="pct"/>
            <w:vAlign w:val="center"/>
          </w:tcPr>
          <w:p>
            <w:pPr>
              <w:keepNext/>
              <w:keepLines/>
              <w:widowControl w:val="0"/>
              <w:jc w:val="center"/>
              <w:rPr>
                <w:color w:val="000000"/>
                <w:sz w:val="20"/>
                <w:szCs w:val="20"/>
              </w:rPr>
            </w:pPr>
            <w:r>
              <w:rPr>
                <w:color w:val="000000"/>
                <w:sz w:val="20"/>
                <w:szCs w:val="20"/>
              </w:rPr>
              <w:t>2</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3</w:t>
            </w:r>
          </w:p>
        </w:tc>
        <w:tc>
          <w:tcPr>
            <w:tcW w:w="947" w:type="pct"/>
          </w:tcPr>
          <w:p>
            <w:pPr>
              <w:keepNext/>
              <w:keepLines/>
              <w:widowControl w:val="0"/>
              <w:rPr>
                <w:color w:val="000000"/>
                <w:sz w:val="20"/>
                <w:szCs w:val="20"/>
              </w:rPr>
            </w:pPr>
            <w:r>
              <w:rPr>
                <w:color w:val="000000"/>
                <w:sz w:val="20"/>
                <w:szCs w:val="20"/>
              </w:rPr>
              <w:t>Полоски индикаторные бумажно-пленочные химические с липким слоем одноразовые для контроля паровой стерилизации растворов лекарственных средств «Фарматест-120/30-Винар», 500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Полоски индикаторные бумажно-пленочные химические с липким слоем одноразовые для контроля паровой стерилизации растворов лекарственных средств "Фарматест-120/30-Винар" по ТУ 9398-043-11764404-2004</w:t>
            </w:r>
          </w:p>
        </w:tc>
        <w:tc>
          <w:tcPr>
            <w:tcW w:w="304" w:type="pct"/>
            <w:vAlign w:val="center"/>
          </w:tcPr>
          <w:p>
            <w:pPr>
              <w:keepNext/>
              <w:keepLines/>
              <w:widowControl w:val="0"/>
              <w:jc w:val="center"/>
              <w:rPr>
                <w:color w:val="000000"/>
                <w:sz w:val="20"/>
                <w:szCs w:val="20"/>
              </w:rPr>
            </w:pPr>
            <w:r>
              <w:rPr>
                <w:color w:val="000000"/>
                <w:sz w:val="20"/>
                <w:szCs w:val="20"/>
              </w:rPr>
              <w:t>КОМПЛ</w:t>
            </w: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4</w:t>
            </w:r>
          </w:p>
        </w:tc>
        <w:tc>
          <w:tcPr>
            <w:tcW w:w="947" w:type="pct"/>
          </w:tcPr>
          <w:p>
            <w:pPr>
              <w:keepNext/>
              <w:keepLines/>
              <w:widowControl w:val="0"/>
              <w:rPr>
                <w:color w:val="000000"/>
                <w:sz w:val="20"/>
                <w:szCs w:val="20"/>
              </w:rPr>
            </w:pPr>
            <w:r>
              <w:rPr>
                <w:color w:val="000000"/>
                <w:sz w:val="20"/>
                <w:szCs w:val="20"/>
              </w:rPr>
              <w:t>Индикатор парового обеззараживания химический многорежимный одноразовый «СанИС-1», 500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Индикатор парового обеззараживания химический многорежимный одноразовый "СанИС-1" по ТУ 9398-029-11764404-2008</w:t>
            </w:r>
          </w:p>
        </w:tc>
        <w:tc>
          <w:tcPr>
            <w:tcW w:w="304" w:type="pct"/>
            <w:vAlign w:val="center"/>
          </w:tcPr>
          <w:p>
            <w:pPr>
              <w:keepNext/>
              <w:keepLines/>
              <w:widowControl w:val="0"/>
              <w:jc w:val="center"/>
              <w:rPr>
                <w:color w:val="000000"/>
                <w:sz w:val="20"/>
                <w:szCs w:val="20"/>
              </w:rPr>
            </w:pPr>
            <w:r>
              <w:rPr>
                <w:color w:val="000000"/>
                <w:sz w:val="20"/>
                <w:szCs w:val="20"/>
              </w:rPr>
              <w:t>КОМПЛ</w:t>
            </w: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5</w:t>
            </w:r>
          </w:p>
        </w:tc>
        <w:tc>
          <w:tcPr>
            <w:tcW w:w="947" w:type="pct"/>
          </w:tcPr>
          <w:p>
            <w:pPr>
              <w:keepNext/>
              <w:keepLines/>
              <w:widowControl w:val="0"/>
              <w:rPr>
                <w:color w:val="000000"/>
                <w:sz w:val="20"/>
                <w:szCs w:val="20"/>
              </w:rPr>
            </w:pPr>
            <w:r>
              <w:rPr>
                <w:color w:val="000000"/>
                <w:sz w:val="20"/>
                <w:szCs w:val="20"/>
              </w:rPr>
              <w:t xml:space="preserve">Индикатор </w:t>
            </w:r>
            <w:proofErr w:type="spellStart"/>
            <w:proofErr w:type="gramStart"/>
            <w:r>
              <w:rPr>
                <w:color w:val="000000"/>
                <w:sz w:val="20"/>
                <w:szCs w:val="20"/>
              </w:rPr>
              <w:t>экспресс-контроля</w:t>
            </w:r>
            <w:proofErr w:type="spellEnd"/>
            <w:proofErr w:type="gramEnd"/>
            <w:r>
              <w:rPr>
                <w:color w:val="000000"/>
                <w:sz w:val="20"/>
                <w:szCs w:val="20"/>
              </w:rPr>
              <w:t xml:space="preserve"> концентраций рабочих растворов дезинфицирующего средства одноразовый </w:t>
            </w:r>
            <w:proofErr w:type="spellStart"/>
            <w:r>
              <w:rPr>
                <w:color w:val="000000"/>
                <w:sz w:val="20"/>
                <w:szCs w:val="20"/>
              </w:rPr>
              <w:t>ДезиКОНТ</w:t>
            </w:r>
            <w:proofErr w:type="spellEnd"/>
            <w:r>
              <w:rPr>
                <w:color w:val="000000"/>
                <w:sz w:val="20"/>
                <w:szCs w:val="20"/>
              </w:rPr>
              <w:t>® ДХИ, 100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 xml:space="preserve">Индикаторы </w:t>
            </w:r>
            <w:proofErr w:type="spellStart"/>
            <w:proofErr w:type="gramStart"/>
            <w:r>
              <w:rPr>
                <w:sz w:val="20"/>
                <w:szCs w:val="20"/>
              </w:rPr>
              <w:t>экспресс-контроля</w:t>
            </w:r>
            <w:proofErr w:type="spellEnd"/>
            <w:proofErr w:type="gramEnd"/>
            <w:r>
              <w:rPr>
                <w:sz w:val="20"/>
                <w:szCs w:val="20"/>
              </w:rPr>
              <w:t xml:space="preserve"> концентраций рабочих растворов дезинфицирующих средств одноразовые </w:t>
            </w:r>
            <w:proofErr w:type="spellStart"/>
            <w:r>
              <w:rPr>
                <w:sz w:val="20"/>
                <w:szCs w:val="20"/>
              </w:rPr>
              <w:t>ДезиКОНТ</w:t>
            </w:r>
            <w:proofErr w:type="spellEnd"/>
            <w:r>
              <w:rPr>
                <w:sz w:val="20"/>
                <w:szCs w:val="20"/>
              </w:rPr>
              <w:t xml:space="preserve">® по ТУ 32.50.50-198-11764404-2019: 8. Индикатор </w:t>
            </w:r>
            <w:proofErr w:type="spellStart"/>
            <w:proofErr w:type="gramStart"/>
            <w:r>
              <w:rPr>
                <w:sz w:val="20"/>
                <w:szCs w:val="20"/>
              </w:rPr>
              <w:t>экспресс-контроля</w:t>
            </w:r>
            <w:proofErr w:type="spellEnd"/>
            <w:proofErr w:type="gramEnd"/>
            <w:r>
              <w:rPr>
                <w:sz w:val="20"/>
                <w:szCs w:val="20"/>
              </w:rPr>
              <w:t xml:space="preserve"> концентраций рабочих растворов дезинфицирующих средств одноразовый </w:t>
            </w:r>
            <w:proofErr w:type="spellStart"/>
            <w:r>
              <w:rPr>
                <w:sz w:val="20"/>
                <w:szCs w:val="20"/>
              </w:rPr>
              <w:t>ДезиКОНТ</w:t>
            </w:r>
            <w:proofErr w:type="spellEnd"/>
            <w:r>
              <w:rPr>
                <w:sz w:val="20"/>
                <w:szCs w:val="20"/>
              </w:rPr>
              <w:t>® ДХИ</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lastRenderedPageBreak/>
              <w:t>6</w:t>
            </w:r>
          </w:p>
        </w:tc>
        <w:tc>
          <w:tcPr>
            <w:tcW w:w="947" w:type="pct"/>
          </w:tcPr>
          <w:p>
            <w:pPr>
              <w:keepNext/>
              <w:keepLines/>
              <w:widowControl w:val="0"/>
              <w:rPr>
                <w:color w:val="000000"/>
                <w:sz w:val="20"/>
                <w:szCs w:val="20"/>
              </w:rPr>
            </w:pPr>
            <w:r>
              <w:rPr>
                <w:color w:val="000000"/>
                <w:sz w:val="20"/>
                <w:szCs w:val="20"/>
              </w:rPr>
              <w:t xml:space="preserve">Журнал учета </w:t>
            </w:r>
            <w:proofErr w:type="spellStart"/>
            <w:r>
              <w:rPr>
                <w:color w:val="000000"/>
                <w:sz w:val="20"/>
                <w:szCs w:val="20"/>
              </w:rPr>
              <w:t>дезсредств</w:t>
            </w:r>
            <w:proofErr w:type="spellEnd"/>
          </w:p>
        </w:tc>
        <w:tc>
          <w:tcPr>
            <w:tcW w:w="467" w:type="pct"/>
            <w:vAlign w:val="center"/>
          </w:tcPr>
          <w:p>
            <w:pPr>
              <w:keepNext/>
              <w:keepLines/>
              <w:widowControl w:val="0"/>
              <w:jc w:val="center"/>
              <w:rPr>
                <w:color w:val="000000"/>
                <w:sz w:val="20"/>
                <w:szCs w:val="20"/>
              </w:rPr>
            </w:pPr>
            <w:r>
              <w:rPr>
                <w:color w:val="000000"/>
                <w:sz w:val="20"/>
                <w:szCs w:val="20"/>
              </w:rPr>
              <w:t>17.23.13.110</w:t>
            </w:r>
          </w:p>
        </w:tc>
        <w:tc>
          <w:tcPr>
            <w:tcW w:w="1316" w:type="pct"/>
          </w:tcPr>
          <w:p>
            <w:pPr>
              <w:keepNext/>
              <w:keepLines/>
              <w:widowControl w:val="0"/>
              <w:rPr>
                <w:sz w:val="20"/>
                <w:szCs w:val="20"/>
              </w:rPr>
            </w:pPr>
            <w:r>
              <w:rPr>
                <w:sz w:val="20"/>
                <w:szCs w:val="20"/>
              </w:rPr>
              <w:t xml:space="preserve">Журнал учета </w:t>
            </w:r>
            <w:proofErr w:type="spellStart"/>
            <w:r>
              <w:rPr>
                <w:sz w:val="20"/>
                <w:szCs w:val="20"/>
              </w:rPr>
              <w:t>дезсредств</w:t>
            </w:r>
            <w:proofErr w:type="spellEnd"/>
          </w:p>
        </w:tc>
        <w:tc>
          <w:tcPr>
            <w:tcW w:w="304" w:type="pct"/>
            <w:vAlign w:val="center"/>
          </w:tcPr>
          <w:p>
            <w:pPr>
              <w:keepNext/>
              <w:keepLines/>
              <w:widowControl w:val="0"/>
              <w:jc w:val="center"/>
              <w:rPr>
                <w:color w:val="000000"/>
                <w:sz w:val="20"/>
                <w:szCs w:val="20"/>
              </w:rPr>
            </w:pPr>
            <w:proofErr w:type="spellStart"/>
            <w:proofErr w:type="gramStart"/>
            <w:r>
              <w:rPr>
                <w:color w:val="000000"/>
                <w:sz w:val="20"/>
                <w:szCs w:val="20"/>
              </w:rPr>
              <w:t>шт</w:t>
            </w:r>
            <w:proofErr w:type="spellEnd"/>
            <w:proofErr w:type="gram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7</w:t>
            </w:r>
          </w:p>
        </w:tc>
        <w:tc>
          <w:tcPr>
            <w:tcW w:w="947" w:type="pct"/>
          </w:tcPr>
          <w:p>
            <w:pPr>
              <w:keepNext/>
              <w:keepLines/>
              <w:widowControl w:val="0"/>
              <w:rPr>
                <w:color w:val="000000"/>
                <w:sz w:val="20"/>
                <w:szCs w:val="20"/>
              </w:rPr>
            </w:pPr>
            <w:r>
              <w:rPr>
                <w:color w:val="000000"/>
                <w:sz w:val="20"/>
                <w:szCs w:val="20"/>
              </w:rPr>
              <w:t>Журнал контроля концентрации рабочих</w:t>
            </w:r>
          </w:p>
          <w:p>
            <w:pPr>
              <w:keepNext/>
              <w:keepLines/>
              <w:widowControl w:val="0"/>
              <w:rPr>
                <w:color w:val="000000"/>
                <w:sz w:val="20"/>
                <w:szCs w:val="20"/>
              </w:rPr>
            </w:pPr>
            <w:r>
              <w:rPr>
                <w:color w:val="000000"/>
                <w:sz w:val="20"/>
                <w:szCs w:val="20"/>
              </w:rPr>
              <w:t>растворов дезинфицирующих и</w:t>
            </w:r>
          </w:p>
          <w:p>
            <w:pPr>
              <w:keepNext/>
              <w:keepLines/>
              <w:widowControl w:val="0"/>
              <w:rPr>
                <w:color w:val="000000"/>
                <w:sz w:val="20"/>
                <w:szCs w:val="20"/>
              </w:rPr>
            </w:pPr>
            <w:r>
              <w:rPr>
                <w:color w:val="000000"/>
                <w:sz w:val="20"/>
                <w:szCs w:val="20"/>
              </w:rPr>
              <w:t>стерилизующих средств</w:t>
            </w:r>
          </w:p>
        </w:tc>
        <w:tc>
          <w:tcPr>
            <w:tcW w:w="467" w:type="pct"/>
            <w:vAlign w:val="center"/>
          </w:tcPr>
          <w:p>
            <w:pPr>
              <w:keepNext/>
              <w:keepLines/>
              <w:widowControl w:val="0"/>
              <w:jc w:val="center"/>
              <w:rPr>
                <w:color w:val="000000"/>
                <w:sz w:val="20"/>
                <w:szCs w:val="20"/>
              </w:rPr>
            </w:pPr>
            <w:r>
              <w:rPr>
                <w:color w:val="000000"/>
                <w:sz w:val="20"/>
                <w:szCs w:val="20"/>
              </w:rPr>
              <w:t>17.23.13.110</w:t>
            </w:r>
          </w:p>
        </w:tc>
        <w:tc>
          <w:tcPr>
            <w:tcW w:w="1316" w:type="pct"/>
          </w:tcPr>
          <w:p>
            <w:pPr>
              <w:keepNext/>
              <w:keepLines/>
              <w:widowControl w:val="0"/>
              <w:rPr>
                <w:color w:val="000000"/>
                <w:sz w:val="20"/>
                <w:szCs w:val="20"/>
              </w:rPr>
            </w:pPr>
            <w:r>
              <w:rPr>
                <w:color w:val="000000"/>
                <w:sz w:val="20"/>
                <w:szCs w:val="20"/>
              </w:rPr>
              <w:t>Журнал контроля концентрации рабочих</w:t>
            </w:r>
          </w:p>
          <w:p>
            <w:pPr>
              <w:keepNext/>
              <w:keepLines/>
              <w:widowControl w:val="0"/>
              <w:rPr>
                <w:color w:val="000000"/>
                <w:sz w:val="20"/>
                <w:szCs w:val="20"/>
              </w:rPr>
            </w:pPr>
            <w:r>
              <w:rPr>
                <w:color w:val="000000"/>
                <w:sz w:val="20"/>
                <w:szCs w:val="20"/>
              </w:rPr>
              <w:t>растворов дезинфицирующих и</w:t>
            </w:r>
          </w:p>
          <w:p>
            <w:pPr>
              <w:keepNext/>
              <w:keepLines/>
              <w:widowControl w:val="0"/>
              <w:rPr>
                <w:sz w:val="20"/>
                <w:szCs w:val="20"/>
              </w:rPr>
            </w:pPr>
            <w:r>
              <w:rPr>
                <w:color w:val="000000"/>
                <w:sz w:val="20"/>
                <w:szCs w:val="20"/>
              </w:rPr>
              <w:t>стерилизующих средств</w:t>
            </w:r>
          </w:p>
        </w:tc>
        <w:tc>
          <w:tcPr>
            <w:tcW w:w="304" w:type="pct"/>
            <w:vAlign w:val="center"/>
          </w:tcPr>
          <w:p>
            <w:pPr>
              <w:keepNext/>
              <w:keepLines/>
              <w:widowControl w:val="0"/>
              <w:jc w:val="center"/>
              <w:rPr>
                <w:color w:val="000000"/>
                <w:sz w:val="20"/>
                <w:szCs w:val="20"/>
              </w:rPr>
            </w:pPr>
            <w:proofErr w:type="spellStart"/>
            <w:proofErr w:type="gramStart"/>
            <w:r>
              <w:rPr>
                <w:color w:val="000000"/>
                <w:sz w:val="20"/>
                <w:szCs w:val="20"/>
              </w:rPr>
              <w:t>шт</w:t>
            </w:r>
            <w:proofErr w:type="spellEnd"/>
            <w:proofErr w:type="gramEnd"/>
          </w:p>
        </w:tc>
        <w:tc>
          <w:tcPr>
            <w:tcW w:w="300" w:type="pct"/>
            <w:vAlign w:val="center"/>
          </w:tcPr>
          <w:p>
            <w:pPr>
              <w:keepNext/>
              <w:keepLines/>
              <w:widowControl w:val="0"/>
              <w:jc w:val="center"/>
              <w:rPr>
                <w:color w:val="000000"/>
                <w:sz w:val="20"/>
                <w:szCs w:val="20"/>
              </w:rPr>
            </w:pPr>
            <w:r>
              <w:rPr>
                <w:color w:val="000000"/>
                <w:sz w:val="20"/>
                <w:szCs w:val="20"/>
              </w:rPr>
              <w:t>5</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8</w:t>
            </w:r>
          </w:p>
        </w:tc>
        <w:tc>
          <w:tcPr>
            <w:tcW w:w="947" w:type="pct"/>
          </w:tcPr>
          <w:p>
            <w:pPr>
              <w:keepNext/>
              <w:keepLines/>
              <w:widowControl w:val="0"/>
              <w:rPr>
                <w:color w:val="000000"/>
                <w:sz w:val="20"/>
                <w:szCs w:val="20"/>
              </w:rPr>
            </w:pPr>
            <w:r>
              <w:rPr>
                <w:color w:val="000000"/>
                <w:sz w:val="20"/>
                <w:szCs w:val="20"/>
              </w:rPr>
              <w:t xml:space="preserve">Индикаторные полоски одноразовые для определения </w:t>
            </w:r>
            <w:proofErr w:type="spellStart"/>
            <w:r>
              <w:rPr>
                <w:color w:val="000000"/>
                <w:sz w:val="20"/>
                <w:szCs w:val="20"/>
              </w:rPr>
              <w:t>рН</w:t>
            </w:r>
            <w:proofErr w:type="spellEnd"/>
            <w:r>
              <w:rPr>
                <w:color w:val="000000"/>
                <w:sz w:val="20"/>
                <w:szCs w:val="20"/>
              </w:rPr>
              <w:t xml:space="preserve"> водных растворов «</w:t>
            </w:r>
            <w:proofErr w:type="spellStart"/>
            <w:r>
              <w:rPr>
                <w:color w:val="000000"/>
                <w:sz w:val="20"/>
                <w:szCs w:val="20"/>
              </w:rPr>
              <w:t>Ликонт</w:t>
            </w:r>
            <w:proofErr w:type="spellEnd"/>
            <w:r>
              <w:rPr>
                <w:color w:val="000000"/>
                <w:sz w:val="20"/>
                <w:szCs w:val="20"/>
              </w:rPr>
              <w:t xml:space="preserve"> </w:t>
            </w:r>
            <w:proofErr w:type="spellStart"/>
            <w:r>
              <w:rPr>
                <w:color w:val="000000"/>
                <w:sz w:val="20"/>
                <w:szCs w:val="20"/>
              </w:rPr>
              <w:t>рН</w:t>
            </w:r>
            <w:proofErr w:type="spellEnd"/>
            <w:r>
              <w:rPr>
                <w:color w:val="000000"/>
                <w:sz w:val="20"/>
                <w:szCs w:val="20"/>
              </w:rPr>
              <w:t xml:space="preserve"> 1-12»</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vAlign w:val="center"/>
          </w:tcPr>
          <w:p>
            <w:pPr>
              <w:keepNext/>
              <w:keepLines/>
              <w:widowControl w:val="0"/>
              <w:rPr>
                <w:sz w:val="20"/>
                <w:szCs w:val="20"/>
              </w:rPr>
            </w:pPr>
            <w:r>
              <w:rPr>
                <w:sz w:val="20"/>
                <w:szCs w:val="20"/>
              </w:rPr>
              <w:t>Количество в упаковке - 100 шт.</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9</w:t>
            </w:r>
          </w:p>
        </w:tc>
        <w:tc>
          <w:tcPr>
            <w:tcW w:w="947" w:type="pct"/>
          </w:tcPr>
          <w:p>
            <w:pPr>
              <w:keepNext/>
              <w:keepLines/>
              <w:widowControl w:val="0"/>
              <w:rPr>
                <w:color w:val="000000"/>
                <w:sz w:val="20"/>
                <w:szCs w:val="20"/>
              </w:rPr>
            </w:pPr>
            <w:r>
              <w:rPr>
                <w:color w:val="000000"/>
                <w:sz w:val="20"/>
                <w:szCs w:val="20"/>
              </w:rPr>
              <w:t xml:space="preserve">Индикаторные полоски одноразовые для определения </w:t>
            </w:r>
            <w:proofErr w:type="spellStart"/>
            <w:r>
              <w:rPr>
                <w:color w:val="000000"/>
                <w:sz w:val="20"/>
                <w:szCs w:val="20"/>
              </w:rPr>
              <w:t>рН</w:t>
            </w:r>
            <w:proofErr w:type="spellEnd"/>
            <w:r>
              <w:rPr>
                <w:color w:val="000000"/>
                <w:sz w:val="20"/>
                <w:szCs w:val="20"/>
              </w:rPr>
              <w:t xml:space="preserve"> водных растворов «</w:t>
            </w:r>
            <w:proofErr w:type="spellStart"/>
            <w:r>
              <w:rPr>
                <w:color w:val="000000"/>
                <w:sz w:val="20"/>
                <w:szCs w:val="20"/>
              </w:rPr>
              <w:t>Ликонт</w:t>
            </w:r>
            <w:proofErr w:type="spellEnd"/>
            <w:r>
              <w:rPr>
                <w:color w:val="000000"/>
                <w:sz w:val="20"/>
                <w:szCs w:val="20"/>
              </w:rPr>
              <w:t xml:space="preserve"> </w:t>
            </w:r>
            <w:proofErr w:type="spellStart"/>
            <w:r>
              <w:rPr>
                <w:color w:val="000000"/>
                <w:sz w:val="20"/>
                <w:szCs w:val="20"/>
              </w:rPr>
              <w:t>рН</w:t>
            </w:r>
            <w:proofErr w:type="spellEnd"/>
            <w:r>
              <w:rPr>
                <w:color w:val="000000"/>
                <w:sz w:val="20"/>
                <w:szCs w:val="20"/>
              </w:rPr>
              <w:t xml:space="preserve"> 5,4-7,8»</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vAlign w:val="center"/>
          </w:tcPr>
          <w:p>
            <w:pPr>
              <w:keepNext/>
              <w:keepLines/>
              <w:widowControl w:val="0"/>
              <w:rPr>
                <w:sz w:val="20"/>
                <w:szCs w:val="20"/>
              </w:rPr>
            </w:pPr>
            <w:r>
              <w:rPr>
                <w:sz w:val="20"/>
                <w:szCs w:val="20"/>
              </w:rPr>
              <w:t>Количество в упаковке - 100 шт.</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10</w:t>
            </w:r>
          </w:p>
        </w:tc>
        <w:tc>
          <w:tcPr>
            <w:tcW w:w="947" w:type="pct"/>
          </w:tcPr>
          <w:p>
            <w:pPr>
              <w:keepNext/>
              <w:keepLines/>
              <w:widowControl w:val="0"/>
              <w:rPr>
                <w:color w:val="000000"/>
                <w:sz w:val="20"/>
                <w:szCs w:val="20"/>
              </w:rPr>
            </w:pPr>
            <w:r>
              <w:rPr>
                <w:color w:val="000000"/>
                <w:sz w:val="20"/>
                <w:szCs w:val="20"/>
              </w:rPr>
              <w:t xml:space="preserve">Набор маркеров </w:t>
            </w:r>
            <w:proofErr w:type="spellStart"/>
            <w:r>
              <w:rPr>
                <w:color w:val="000000"/>
                <w:sz w:val="20"/>
                <w:szCs w:val="20"/>
              </w:rPr>
              <w:t>стерилизационноустойчивых</w:t>
            </w:r>
            <w:proofErr w:type="spellEnd"/>
            <w:r>
              <w:rPr>
                <w:color w:val="000000"/>
                <w:sz w:val="20"/>
                <w:szCs w:val="20"/>
              </w:rPr>
              <w:t xml:space="preserve"> МС (черный), 1 набор, 2 </w:t>
            </w:r>
            <w:proofErr w:type="spellStart"/>
            <w:proofErr w:type="gramStart"/>
            <w:r>
              <w:rPr>
                <w:color w:val="000000"/>
                <w:sz w:val="20"/>
                <w:szCs w:val="20"/>
              </w:rPr>
              <w:t>шт</w:t>
            </w:r>
            <w:proofErr w:type="spellEnd"/>
            <w:proofErr w:type="gramEnd"/>
          </w:p>
        </w:tc>
        <w:tc>
          <w:tcPr>
            <w:tcW w:w="467" w:type="pct"/>
            <w:vAlign w:val="center"/>
          </w:tcPr>
          <w:p>
            <w:pPr>
              <w:keepNext/>
              <w:keepLines/>
              <w:widowControl w:val="0"/>
              <w:jc w:val="center"/>
              <w:rPr>
                <w:color w:val="000000"/>
                <w:sz w:val="20"/>
                <w:szCs w:val="20"/>
              </w:rPr>
            </w:pPr>
            <w:r>
              <w:rPr>
                <w:color w:val="000000"/>
                <w:sz w:val="20"/>
                <w:szCs w:val="20"/>
              </w:rPr>
              <w:t>32.99.14.110</w:t>
            </w:r>
          </w:p>
        </w:tc>
        <w:tc>
          <w:tcPr>
            <w:tcW w:w="1316" w:type="pct"/>
            <w:vAlign w:val="center"/>
          </w:tcPr>
          <w:p>
            <w:pPr>
              <w:keepNext/>
              <w:keepLines/>
              <w:widowControl w:val="0"/>
              <w:rPr>
                <w:sz w:val="20"/>
                <w:szCs w:val="20"/>
              </w:rPr>
            </w:pPr>
            <w:r>
              <w:rPr>
                <w:sz w:val="20"/>
                <w:szCs w:val="20"/>
              </w:rPr>
              <w:t>МАРКЕРЫ ДЛЯ НАДПИСЕЙ НА УПАКОВКЕ ДЛЯ СТЕРИЛИЗАЦИИ</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3</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11</w:t>
            </w:r>
          </w:p>
        </w:tc>
        <w:tc>
          <w:tcPr>
            <w:tcW w:w="947" w:type="pct"/>
          </w:tcPr>
          <w:p>
            <w:pPr>
              <w:keepNext/>
              <w:keepLines/>
              <w:widowControl w:val="0"/>
              <w:rPr>
                <w:color w:val="000000"/>
                <w:sz w:val="20"/>
                <w:szCs w:val="20"/>
              </w:rPr>
            </w:pPr>
            <w:r>
              <w:rPr>
                <w:color w:val="000000"/>
                <w:sz w:val="20"/>
                <w:szCs w:val="20"/>
              </w:rPr>
              <w:t>Лента липкая для стерилизации «</w:t>
            </w:r>
            <w:proofErr w:type="spellStart"/>
            <w:r>
              <w:rPr>
                <w:color w:val="000000"/>
                <w:sz w:val="20"/>
                <w:szCs w:val="20"/>
              </w:rPr>
              <w:t>СтериТ</w:t>
            </w:r>
            <w:proofErr w:type="spellEnd"/>
            <w:r>
              <w:rPr>
                <w:color w:val="000000"/>
                <w:sz w:val="20"/>
                <w:szCs w:val="20"/>
              </w:rPr>
              <w:t>®»: Лента липкая для паровой стерилизации с индикатором, 20ммх50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Лента липкая для стерилизации «</w:t>
            </w:r>
            <w:proofErr w:type="spellStart"/>
            <w:r>
              <w:rPr>
                <w:sz w:val="20"/>
                <w:szCs w:val="20"/>
              </w:rPr>
              <w:t>СтериТ</w:t>
            </w:r>
            <w:proofErr w:type="spellEnd"/>
            <w:r>
              <w:rPr>
                <w:sz w:val="20"/>
                <w:szCs w:val="20"/>
              </w:rPr>
              <w:t>®» по ТУ 9398-094-11764404-2012 1. Лента липкая для паровой стерилизации с индикатором. Размеры: длина ленты от 25мм до 200м, ширина от 10мм до 30мм.*</w:t>
            </w:r>
          </w:p>
        </w:tc>
        <w:tc>
          <w:tcPr>
            <w:tcW w:w="304" w:type="pct"/>
            <w:vAlign w:val="center"/>
          </w:tcPr>
          <w:p>
            <w:pPr>
              <w:keepNext/>
              <w:keepLines/>
              <w:widowControl w:val="0"/>
              <w:jc w:val="center"/>
              <w:rPr>
                <w:color w:val="000000"/>
                <w:sz w:val="20"/>
                <w:szCs w:val="20"/>
              </w:rPr>
            </w:pPr>
            <w:proofErr w:type="spellStart"/>
            <w:proofErr w:type="gramStart"/>
            <w:r>
              <w:rPr>
                <w:color w:val="000000"/>
                <w:sz w:val="20"/>
                <w:szCs w:val="20"/>
              </w:rPr>
              <w:t>шт</w:t>
            </w:r>
            <w:proofErr w:type="spellEnd"/>
            <w:proofErr w:type="gramEnd"/>
          </w:p>
        </w:tc>
        <w:tc>
          <w:tcPr>
            <w:tcW w:w="300" w:type="pct"/>
            <w:vAlign w:val="center"/>
          </w:tcPr>
          <w:p>
            <w:pPr>
              <w:keepNext/>
              <w:keepLines/>
              <w:widowControl w:val="0"/>
              <w:jc w:val="center"/>
              <w:rPr>
                <w:color w:val="000000"/>
                <w:sz w:val="20"/>
                <w:szCs w:val="20"/>
              </w:rPr>
            </w:pPr>
            <w:r>
              <w:rPr>
                <w:color w:val="000000"/>
                <w:sz w:val="20"/>
                <w:szCs w:val="20"/>
              </w:rPr>
              <w:t>2</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12</w:t>
            </w:r>
          </w:p>
        </w:tc>
        <w:tc>
          <w:tcPr>
            <w:tcW w:w="947" w:type="pct"/>
          </w:tcPr>
          <w:p>
            <w:pPr>
              <w:keepNext/>
              <w:keepLines/>
              <w:widowControl w:val="0"/>
              <w:rPr>
                <w:color w:val="000000"/>
                <w:sz w:val="20"/>
                <w:szCs w:val="20"/>
              </w:rPr>
            </w:pPr>
            <w:r>
              <w:rPr>
                <w:color w:val="000000"/>
                <w:sz w:val="20"/>
                <w:szCs w:val="20"/>
              </w:rPr>
              <w:t>Лента липкая для стерилизации «</w:t>
            </w:r>
            <w:proofErr w:type="spellStart"/>
            <w:r>
              <w:rPr>
                <w:color w:val="000000"/>
                <w:sz w:val="20"/>
                <w:szCs w:val="20"/>
              </w:rPr>
              <w:t>СтериТ</w:t>
            </w:r>
            <w:proofErr w:type="spellEnd"/>
            <w:r>
              <w:rPr>
                <w:color w:val="000000"/>
                <w:sz w:val="20"/>
                <w:szCs w:val="20"/>
              </w:rPr>
              <w:t>®»: Лента липкая для паровой стерилизации с индикатором, 19ммх50м</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Лента липкая для стерилизации «</w:t>
            </w:r>
            <w:proofErr w:type="spellStart"/>
            <w:r>
              <w:rPr>
                <w:sz w:val="20"/>
                <w:szCs w:val="20"/>
              </w:rPr>
              <w:t>СтериТ</w:t>
            </w:r>
            <w:proofErr w:type="spellEnd"/>
            <w:r>
              <w:rPr>
                <w:sz w:val="20"/>
                <w:szCs w:val="20"/>
              </w:rPr>
              <w:t>®» по ТУ 9398-094-11764404-2012 1. Лента липкая для паровой стерилизации с индикатором. Размеры: длина ленты от 25мм до 200м, ширина от 10мм до 30мм.*</w:t>
            </w:r>
          </w:p>
        </w:tc>
        <w:tc>
          <w:tcPr>
            <w:tcW w:w="304" w:type="pct"/>
            <w:vAlign w:val="center"/>
          </w:tcPr>
          <w:p>
            <w:pPr>
              <w:keepNext/>
              <w:keepLines/>
              <w:widowControl w:val="0"/>
              <w:jc w:val="center"/>
              <w:rPr>
                <w:color w:val="000000"/>
                <w:sz w:val="20"/>
                <w:szCs w:val="20"/>
              </w:rPr>
            </w:pPr>
            <w:proofErr w:type="spellStart"/>
            <w:proofErr w:type="gramStart"/>
            <w:r>
              <w:rPr>
                <w:color w:val="000000"/>
                <w:sz w:val="20"/>
                <w:szCs w:val="20"/>
              </w:rPr>
              <w:t>шт</w:t>
            </w:r>
            <w:proofErr w:type="spellEnd"/>
            <w:proofErr w:type="gram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13</w:t>
            </w:r>
          </w:p>
        </w:tc>
        <w:tc>
          <w:tcPr>
            <w:tcW w:w="947" w:type="pct"/>
          </w:tcPr>
          <w:p>
            <w:pPr>
              <w:keepNext/>
              <w:keepLines/>
              <w:widowControl w:val="0"/>
              <w:rPr>
                <w:color w:val="000000"/>
                <w:sz w:val="20"/>
                <w:szCs w:val="20"/>
              </w:rPr>
            </w:pPr>
            <w:r>
              <w:rPr>
                <w:color w:val="000000"/>
                <w:sz w:val="20"/>
                <w:szCs w:val="20"/>
              </w:rPr>
              <w:t>Лента липкая для стерилизации «</w:t>
            </w:r>
            <w:proofErr w:type="spellStart"/>
            <w:r>
              <w:rPr>
                <w:color w:val="000000"/>
                <w:sz w:val="20"/>
                <w:szCs w:val="20"/>
              </w:rPr>
              <w:t>СтериТ</w:t>
            </w:r>
            <w:proofErr w:type="spellEnd"/>
            <w:r>
              <w:rPr>
                <w:color w:val="000000"/>
                <w:sz w:val="20"/>
                <w:szCs w:val="20"/>
              </w:rPr>
              <w:t>®»: Лента липкая для паровой стерилизации с индикатором, 25ммх50м</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Лента липкая для стерилизации «</w:t>
            </w:r>
            <w:proofErr w:type="spellStart"/>
            <w:r>
              <w:rPr>
                <w:sz w:val="20"/>
                <w:szCs w:val="20"/>
              </w:rPr>
              <w:t>СтериТ</w:t>
            </w:r>
            <w:proofErr w:type="spellEnd"/>
            <w:r>
              <w:rPr>
                <w:sz w:val="20"/>
                <w:szCs w:val="20"/>
              </w:rPr>
              <w:t>®» по ТУ 9398-094-11764404-2012 1. Лента липкая для паровой стерилизации с индикатором. Размеры: длина ленты от 25мм до 200м, ширина от 10мм до 30мм.*</w:t>
            </w:r>
          </w:p>
        </w:tc>
        <w:tc>
          <w:tcPr>
            <w:tcW w:w="304" w:type="pct"/>
            <w:vAlign w:val="center"/>
          </w:tcPr>
          <w:p>
            <w:pPr>
              <w:keepNext/>
              <w:keepLines/>
              <w:widowControl w:val="0"/>
              <w:jc w:val="center"/>
              <w:rPr>
                <w:color w:val="000000"/>
                <w:sz w:val="20"/>
                <w:szCs w:val="20"/>
              </w:rPr>
            </w:pPr>
            <w:proofErr w:type="spellStart"/>
            <w:proofErr w:type="gramStart"/>
            <w:r>
              <w:rPr>
                <w:color w:val="000000"/>
                <w:sz w:val="20"/>
                <w:szCs w:val="20"/>
              </w:rPr>
              <w:t>шт</w:t>
            </w:r>
            <w:proofErr w:type="spellEnd"/>
            <w:proofErr w:type="gramEnd"/>
          </w:p>
        </w:tc>
        <w:tc>
          <w:tcPr>
            <w:tcW w:w="300" w:type="pct"/>
            <w:vAlign w:val="center"/>
          </w:tcPr>
          <w:p>
            <w:pPr>
              <w:keepNext/>
              <w:keepLines/>
              <w:widowControl w:val="0"/>
              <w:jc w:val="center"/>
              <w:rPr>
                <w:color w:val="000000"/>
                <w:sz w:val="20"/>
                <w:szCs w:val="20"/>
              </w:rPr>
            </w:pPr>
            <w:r>
              <w:rPr>
                <w:color w:val="000000"/>
                <w:sz w:val="20"/>
                <w:szCs w:val="20"/>
              </w:rPr>
              <w:t>2</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14</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медицинских изделий "</w:t>
            </w:r>
            <w:proofErr w:type="spellStart"/>
            <w:r>
              <w:rPr>
                <w:color w:val="000000"/>
                <w:sz w:val="20"/>
                <w:szCs w:val="20"/>
              </w:rPr>
              <w:t>СтериТ</w:t>
            </w:r>
            <w:proofErr w:type="spellEnd"/>
            <w:r>
              <w:rPr>
                <w:color w:val="000000"/>
                <w:sz w:val="20"/>
                <w:szCs w:val="20"/>
              </w:rPr>
              <w:t xml:space="preserve">®". Бумага </w:t>
            </w:r>
            <w:proofErr w:type="spellStart"/>
            <w:r>
              <w:rPr>
                <w:color w:val="000000"/>
                <w:sz w:val="20"/>
                <w:szCs w:val="20"/>
              </w:rPr>
              <w:t>крепированная</w:t>
            </w:r>
            <w:proofErr w:type="spellEnd"/>
            <w:r>
              <w:rPr>
                <w:color w:val="000000"/>
                <w:sz w:val="20"/>
                <w:szCs w:val="20"/>
              </w:rPr>
              <w:t xml:space="preserve"> стандартная УМК-С,  лист,  белый, 60 г/м</w:t>
            </w:r>
            <w:proofErr w:type="gramStart"/>
            <w:r>
              <w:rPr>
                <w:color w:val="000000"/>
                <w:sz w:val="20"/>
                <w:szCs w:val="20"/>
              </w:rPr>
              <w:t>2</w:t>
            </w:r>
            <w:proofErr w:type="gramEnd"/>
            <w:r>
              <w:rPr>
                <w:color w:val="000000"/>
                <w:sz w:val="20"/>
                <w:szCs w:val="20"/>
              </w:rPr>
              <w:t>, 200х200 мм, 1000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Материал упаковочный для стерилизации медицинских изделий «</w:t>
            </w:r>
            <w:proofErr w:type="spellStart"/>
            <w:r>
              <w:rPr>
                <w:sz w:val="20"/>
                <w:szCs w:val="20"/>
              </w:rPr>
              <w:t>СтериТ</w:t>
            </w:r>
            <w:proofErr w:type="spellEnd"/>
            <w:r>
              <w:rPr>
                <w:sz w:val="20"/>
                <w:szCs w:val="20"/>
              </w:rPr>
              <w:t xml:space="preserve">®» по ТУ 9398-087-11764404-2010 1. Бумага </w:t>
            </w:r>
            <w:proofErr w:type="spellStart"/>
            <w:r>
              <w:rPr>
                <w:sz w:val="20"/>
                <w:szCs w:val="20"/>
              </w:rPr>
              <w:t>крепированная</w:t>
            </w:r>
            <w:proofErr w:type="spellEnd"/>
            <w:r>
              <w:rPr>
                <w:sz w:val="20"/>
                <w:szCs w:val="20"/>
              </w:rPr>
              <w:t xml:space="preserve"> стандартная УМК-С (лист)</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2</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15</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медицинских изделий "</w:t>
            </w:r>
            <w:proofErr w:type="spellStart"/>
            <w:r>
              <w:rPr>
                <w:color w:val="000000"/>
                <w:sz w:val="20"/>
                <w:szCs w:val="20"/>
              </w:rPr>
              <w:t>СтериТ</w:t>
            </w:r>
            <w:proofErr w:type="spellEnd"/>
            <w:r>
              <w:rPr>
                <w:color w:val="000000"/>
                <w:sz w:val="20"/>
                <w:szCs w:val="20"/>
              </w:rPr>
              <w:t xml:space="preserve">®". Бумага </w:t>
            </w:r>
            <w:proofErr w:type="spellStart"/>
            <w:r>
              <w:rPr>
                <w:color w:val="000000"/>
                <w:sz w:val="20"/>
                <w:szCs w:val="20"/>
              </w:rPr>
              <w:t>крепированная</w:t>
            </w:r>
            <w:proofErr w:type="spellEnd"/>
            <w:r>
              <w:rPr>
                <w:color w:val="000000"/>
                <w:sz w:val="20"/>
                <w:szCs w:val="20"/>
              </w:rPr>
              <w:t xml:space="preserve"> стандартная </w:t>
            </w:r>
            <w:r>
              <w:rPr>
                <w:color w:val="000000"/>
                <w:sz w:val="20"/>
                <w:szCs w:val="20"/>
              </w:rPr>
              <w:lastRenderedPageBreak/>
              <w:t>УМК-С,  лист,  белый, 60 г/м</w:t>
            </w:r>
            <w:proofErr w:type="gramStart"/>
            <w:r>
              <w:rPr>
                <w:color w:val="000000"/>
                <w:sz w:val="20"/>
                <w:szCs w:val="20"/>
              </w:rPr>
              <w:t>2</w:t>
            </w:r>
            <w:proofErr w:type="gramEnd"/>
            <w:r>
              <w:rPr>
                <w:color w:val="000000"/>
                <w:sz w:val="20"/>
                <w:szCs w:val="20"/>
              </w:rPr>
              <w:t>, 300х300 мм, 1000</w:t>
            </w:r>
          </w:p>
        </w:tc>
        <w:tc>
          <w:tcPr>
            <w:tcW w:w="467" w:type="pct"/>
            <w:vAlign w:val="center"/>
          </w:tcPr>
          <w:p>
            <w:pPr>
              <w:keepNext/>
              <w:keepLines/>
              <w:widowControl w:val="0"/>
              <w:jc w:val="center"/>
              <w:rPr>
                <w:color w:val="000000"/>
                <w:sz w:val="20"/>
                <w:szCs w:val="20"/>
              </w:rPr>
            </w:pPr>
            <w:r>
              <w:rPr>
                <w:color w:val="000000"/>
                <w:sz w:val="20"/>
                <w:szCs w:val="20"/>
              </w:rPr>
              <w:lastRenderedPageBreak/>
              <w:t>32.50.50.190</w:t>
            </w:r>
          </w:p>
        </w:tc>
        <w:tc>
          <w:tcPr>
            <w:tcW w:w="1316" w:type="pct"/>
          </w:tcPr>
          <w:p>
            <w:pPr>
              <w:keepNext/>
              <w:keepLines/>
              <w:widowControl w:val="0"/>
              <w:rPr>
                <w:sz w:val="20"/>
                <w:szCs w:val="20"/>
              </w:rPr>
            </w:pPr>
            <w:r>
              <w:rPr>
                <w:sz w:val="20"/>
                <w:szCs w:val="20"/>
              </w:rPr>
              <w:t>Материал упаковочный для стерилизации медицинских изделий «</w:t>
            </w:r>
            <w:proofErr w:type="spellStart"/>
            <w:r>
              <w:rPr>
                <w:sz w:val="20"/>
                <w:szCs w:val="20"/>
              </w:rPr>
              <w:t>СтериТ</w:t>
            </w:r>
            <w:proofErr w:type="spellEnd"/>
            <w:r>
              <w:rPr>
                <w:sz w:val="20"/>
                <w:szCs w:val="20"/>
              </w:rPr>
              <w:t xml:space="preserve">®» по ТУ 9398-087-11764404-2010 1. Бумага </w:t>
            </w:r>
            <w:proofErr w:type="spellStart"/>
            <w:r>
              <w:rPr>
                <w:sz w:val="20"/>
                <w:szCs w:val="20"/>
              </w:rPr>
              <w:t>крепированная</w:t>
            </w:r>
            <w:proofErr w:type="spellEnd"/>
            <w:r>
              <w:rPr>
                <w:sz w:val="20"/>
                <w:szCs w:val="20"/>
              </w:rPr>
              <w:t xml:space="preserve"> стандартная УМК-С (лист)</w:t>
            </w:r>
          </w:p>
        </w:tc>
        <w:tc>
          <w:tcPr>
            <w:tcW w:w="304" w:type="pct"/>
            <w:vAlign w:val="center"/>
          </w:tcPr>
          <w:p>
            <w:pPr>
              <w:keepNext/>
              <w:keepLines/>
              <w:widowControl w:val="0"/>
              <w:jc w:val="center"/>
              <w:rPr>
                <w:color w:val="000000"/>
                <w:sz w:val="20"/>
                <w:szCs w:val="20"/>
              </w:rPr>
            </w:pPr>
            <w:proofErr w:type="spellStart"/>
            <w:r>
              <w:rPr>
                <w:color w:val="000000"/>
                <w:sz w:val="20"/>
                <w:szCs w:val="20"/>
              </w:rPr>
              <w:t>упак</w:t>
            </w:r>
            <w:proofErr w:type="spellEnd"/>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lastRenderedPageBreak/>
              <w:t>16</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пакеты бумажные самоклеящиеся «</w:t>
            </w:r>
            <w:proofErr w:type="spellStart"/>
            <w:r>
              <w:rPr>
                <w:color w:val="000000"/>
                <w:sz w:val="20"/>
                <w:szCs w:val="20"/>
              </w:rPr>
              <w:t>СтериТ</w:t>
            </w:r>
            <w:proofErr w:type="spellEnd"/>
            <w:r>
              <w:rPr>
                <w:color w:val="000000"/>
                <w:sz w:val="20"/>
                <w:szCs w:val="20"/>
              </w:rPr>
              <w:t>®» ПС-АЗ-1, 115х245мм, 100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Материал упаковочный для стерилизации: пакеты бумажные самоклеящиеся «</w:t>
            </w:r>
            <w:proofErr w:type="spellStart"/>
            <w:r>
              <w:rPr>
                <w:sz w:val="20"/>
                <w:szCs w:val="20"/>
              </w:rPr>
              <w:t>СтериТ</w:t>
            </w:r>
            <w:proofErr w:type="spellEnd"/>
            <w:r>
              <w:rPr>
                <w:sz w:val="20"/>
                <w:szCs w:val="20"/>
              </w:rPr>
              <w:t xml:space="preserve">®» по ТУ 9398-020-11764404-2004 11. </w:t>
            </w:r>
            <w:proofErr w:type="gramStart"/>
            <w:r>
              <w:rPr>
                <w:sz w:val="20"/>
                <w:szCs w:val="20"/>
              </w:rPr>
              <w:t>Пакеты бумажные самоклеящиеся «</w:t>
            </w:r>
            <w:proofErr w:type="spellStart"/>
            <w:r>
              <w:rPr>
                <w:sz w:val="20"/>
                <w:szCs w:val="20"/>
              </w:rPr>
              <w:t>СтериТ</w:t>
            </w:r>
            <w:proofErr w:type="spellEnd"/>
            <w:r>
              <w:rPr>
                <w:sz w:val="20"/>
                <w:szCs w:val="20"/>
              </w:rPr>
              <w:t xml:space="preserve">®» ПС-А3-1 (с боковыми и нижним швами с одним или несколькими химическими индикаторами паровой, воздушной, </w:t>
            </w:r>
            <w:proofErr w:type="spellStart"/>
            <w:r>
              <w:rPr>
                <w:sz w:val="20"/>
                <w:szCs w:val="20"/>
              </w:rPr>
              <w:t>этиленоксидной</w:t>
            </w:r>
            <w:proofErr w:type="spellEnd"/>
            <w:r>
              <w:rPr>
                <w:sz w:val="20"/>
                <w:szCs w:val="20"/>
              </w:rPr>
              <w:t xml:space="preserve">, </w:t>
            </w:r>
            <w:proofErr w:type="spellStart"/>
            <w:r>
              <w:rPr>
                <w:sz w:val="20"/>
                <w:szCs w:val="20"/>
              </w:rPr>
              <w:t>пароформальдегидной</w:t>
            </w:r>
            <w:proofErr w:type="spellEnd"/>
            <w:r>
              <w:rPr>
                <w:sz w:val="20"/>
                <w:szCs w:val="20"/>
              </w:rPr>
              <w:t xml:space="preserve"> и радиационной стерилизации типоразмер по ширине от 30 до 800 мм с шагом 1 мм, типоразмер по длине в диапазоне от 40 до 1000 мм с шагом 1 мм, типоразмер шва 7-22 мм)*</w:t>
            </w:r>
            <w:proofErr w:type="gramEnd"/>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17</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пакеты бумажные самоклеящиеся «</w:t>
            </w:r>
            <w:proofErr w:type="spellStart"/>
            <w:r>
              <w:rPr>
                <w:color w:val="000000"/>
                <w:sz w:val="20"/>
                <w:szCs w:val="20"/>
              </w:rPr>
              <w:t>СтериТ</w:t>
            </w:r>
            <w:proofErr w:type="spellEnd"/>
            <w:r>
              <w:rPr>
                <w:color w:val="000000"/>
                <w:sz w:val="20"/>
                <w:szCs w:val="20"/>
              </w:rPr>
              <w:t>®» ПС-АЗ-1, 150х250мм, 100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Материал упаковочный для стерилизации: пакеты бумажные самоклеящиеся «</w:t>
            </w:r>
            <w:proofErr w:type="spellStart"/>
            <w:r>
              <w:rPr>
                <w:sz w:val="20"/>
                <w:szCs w:val="20"/>
              </w:rPr>
              <w:t>СтериТ</w:t>
            </w:r>
            <w:proofErr w:type="spellEnd"/>
            <w:r>
              <w:rPr>
                <w:sz w:val="20"/>
                <w:szCs w:val="20"/>
              </w:rPr>
              <w:t xml:space="preserve">®» по ТУ 9398-020-11764404-2004 11. </w:t>
            </w:r>
            <w:proofErr w:type="gramStart"/>
            <w:r>
              <w:rPr>
                <w:sz w:val="20"/>
                <w:szCs w:val="20"/>
              </w:rPr>
              <w:t>Пакеты бумажные самоклеящиеся «</w:t>
            </w:r>
            <w:proofErr w:type="spellStart"/>
            <w:r>
              <w:rPr>
                <w:sz w:val="20"/>
                <w:szCs w:val="20"/>
              </w:rPr>
              <w:t>СтериТ</w:t>
            </w:r>
            <w:proofErr w:type="spellEnd"/>
            <w:r>
              <w:rPr>
                <w:sz w:val="20"/>
                <w:szCs w:val="20"/>
              </w:rPr>
              <w:t xml:space="preserve">®» ПС-А3-1 (с боковыми и нижним швами с одним или несколькими химическими индикаторами паровой, воздушной, </w:t>
            </w:r>
            <w:proofErr w:type="spellStart"/>
            <w:r>
              <w:rPr>
                <w:sz w:val="20"/>
                <w:szCs w:val="20"/>
              </w:rPr>
              <w:t>этиленоксидной</w:t>
            </w:r>
            <w:proofErr w:type="spellEnd"/>
            <w:r>
              <w:rPr>
                <w:sz w:val="20"/>
                <w:szCs w:val="20"/>
              </w:rPr>
              <w:t xml:space="preserve">, </w:t>
            </w:r>
            <w:proofErr w:type="spellStart"/>
            <w:r>
              <w:rPr>
                <w:sz w:val="20"/>
                <w:szCs w:val="20"/>
              </w:rPr>
              <w:t>пароформальдегидной</w:t>
            </w:r>
            <w:proofErr w:type="spellEnd"/>
            <w:r>
              <w:rPr>
                <w:sz w:val="20"/>
                <w:szCs w:val="20"/>
              </w:rPr>
              <w:t xml:space="preserve"> и радиационной стерилизации типоразмер по ширине от 30 до 800 мм с шагом 1 мм, типоразмер по длине в диапазоне от 40 до 1000 мм с шагом 1 мм, типоразмер шва 7-22 мм)*</w:t>
            </w:r>
            <w:proofErr w:type="gramEnd"/>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18</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изделий медицинского назначения: пакеты комбинированные самоклеящиеся «</w:t>
            </w:r>
            <w:proofErr w:type="spellStart"/>
            <w:r>
              <w:rPr>
                <w:color w:val="000000"/>
                <w:sz w:val="20"/>
                <w:szCs w:val="20"/>
              </w:rPr>
              <w:t>СтериТ</w:t>
            </w:r>
            <w:proofErr w:type="spellEnd"/>
            <w:r>
              <w:rPr>
                <w:color w:val="000000"/>
                <w:sz w:val="20"/>
                <w:szCs w:val="20"/>
              </w:rPr>
              <w:t>®» с индикаторами 1 класса, 150х250мм, 100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Материал упаковочный для стерилизации изделий медицинского назначения: пакеты комбинированные самоклеящиеся "</w:t>
            </w:r>
            <w:proofErr w:type="spellStart"/>
            <w:r>
              <w:rPr>
                <w:sz w:val="20"/>
                <w:szCs w:val="20"/>
              </w:rPr>
              <w:t>СтериТ</w:t>
            </w:r>
            <w:proofErr w:type="spellEnd"/>
            <w:r>
              <w:rPr>
                <w:sz w:val="20"/>
                <w:szCs w:val="20"/>
              </w:rPr>
              <w:t xml:space="preserve">®" по ТУ 9398-081-11764404-2009 (длина 40 - 1000 мм; ширина 30 - 800 мм; ширина бокового шва 7 - 15 мм) Размеры пакетов комбинированных самоклеящихся: Ширина, </w:t>
            </w:r>
            <w:proofErr w:type="gramStart"/>
            <w:r>
              <w:rPr>
                <w:sz w:val="20"/>
                <w:szCs w:val="20"/>
              </w:rPr>
              <w:t>мм</w:t>
            </w:r>
            <w:proofErr w:type="gramEnd"/>
            <w:r>
              <w:rPr>
                <w:sz w:val="20"/>
                <w:szCs w:val="20"/>
              </w:rPr>
              <w:t xml:space="preserve"> 30-800 Длина, мм 40-1000 Ширина бокового шва, мм 7-15*</w:t>
            </w:r>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2</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19</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изделий медицинского назначения: пакеты комбинированные самоклеящиеся «</w:t>
            </w:r>
            <w:proofErr w:type="spellStart"/>
            <w:r>
              <w:rPr>
                <w:color w:val="000000"/>
                <w:sz w:val="20"/>
                <w:szCs w:val="20"/>
              </w:rPr>
              <w:t>СтериТ</w:t>
            </w:r>
            <w:proofErr w:type="spellEnd"/>
            <w:r>
              <w:rPr>
                <w:color w:val="000000"/>
                <w:sz w:val="20"/>
                <w:szCs w:val="20"/>
              </w:rPr>
              <w:t xml:space="preserve">®» с </w:t>
            </w:r>
            <w:r>
              <w:rPr>
                <w:color w:val="000000"/>
                <w:sz w:val="20"/>
                <w:szCs w:val="20"/>
              </w:rPr>
              <w:lastRenderedPageBreak/>
              <w:t>индикаторами 1 класса, 100х200мм, 100</w:t>
            </w:r>
          </w:p>
        </w:tc>
        <w:tc>
          <w:tcPr>
            <w:tcW w:w="467" w:type="pct"/>
            <w:vAlign w:val="center"/>
          </w:tcPr>
          <w:p>
            <w:pPr>
              <w:keepNext/>
              <w:keepLines/>
              <w:widowControl w:val="0"/>
              <w:jc w:val="center"/>
              <w:rPr>
                <w:color w:val="000000"/>
                <w:sz w:val="20"/>
                <w:szCs w:val="20"/>
              </w:rPr>
            </w:pPr>
            <w:r>
              <w:rPr>
                <w:color w:val="000000"/>
                <w:sz w:val="20"/>
                <w:szCs w:val="20"/>
              </w:rPr>
              <w:lastRenderedPageBreak/>
              <w:t>32.50.50.190</w:t>
            </w:r>
          </w:p>
        </w:tc>
        <w:tc>
          <w:tcPr>
            <w:tcW w:w="1316" w:type="pct"/>
          </w:tcPr>
          <w:p>
            <w:pPr>
              <w:keepNext/>
              <w:keepLines/>
              <w:widowControl w:val="0"/>
              <w:rPr>
                <w:sz w:val="20"/>
                <w:szCs w:val="20"/>
              </w:rPr>
            </w:pPr>
            <w:r>
              <w:rPr>
                <w:sz w:val="20"/>
                <w:szCs w:val="20"/>
              </w:rPr>
              <w:t>Материал упаковочный для стерилизации изделий медицинского назначения: пакеты комбинированные самоклеящиеся "</w:t>
            </w:r>
            <w:proofErr w:type="spellStart"/>
            <w:r>
              <w:rPr>
                <w:sz w:val="20"/>
                <w:szCs w:val="20"/>
              </w:rPr>
              <w:t>СтериТ</w:t>
            </w:r>
            <w:proofErr w:type="spellEnd"/>
            <w:r>
              <w:rPr>
                <w:sz w:val="20"/>
                <w:szCs w:val="20"/>
              </w:rPr>
              <w:t xml:space="preserve">®" по ТУ 9398-081-11764404-2009 (длина 40 - 1000 мм; ширина 30 - 800 мм; </w:t>
            </w:r>
            <w:r>
              <w:rPr>
                <w:sz w:val="20"/>
                <w:szCs w:val="20"/>
              </w:rPr>
              <w:lastRenderedPageBreak/>
              <w:t xml:space="preserve">ширина бокового шва 7 - 15 мм) Размеры пакетов комбинированных самоклеящихся: Ширина, </w:t>
            </w:r>
            <w:proofErr w:type="gramStart"/>
            <w:r>
              <w:rPr>
                <w:sz w:val="20"/>
                <w:szCs w:val="20"/>
              </w:rPr>
              <w:t>мм</w:t>
            </w:r>
            <w:proofErr w:type="gramEnd"/>
            <w:r>
              <w:rPr>
                <w:sz w:val="20"/>
                <w:szCs w:val="20"/>
              </w:rPr>
              <w:t xml:space="preserve"> 30-800 Длина, мм 40-1000 Ширина бокового шва, мм 7-15*</w:t>
            </w:r>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lastRenderedPageBreak/>
              <w:t>20</w:t>
            </w:r>
          </w:p>
        </w:tc>
        <w:tc>
          <w:tcPr>
            <w:tcW w:w="947" w:type="pct"/>
          </w:tcPr>
          <w:p>
            <w:pPr>
              <w:keepNext/>
              <w:keepLines/>
              <w:widowControl w:val="0"/>
              <w:rPr>
                <w:color w:val="000000"/>
                <w:sz w:val="20"/>
                <w:szCs w:val="20"/>
              </w:rPr>
            </w:pPr>
            <w:r>
              <w:rPr>
                <w:color w:val="000000"/>
                <w:sz w:val="20"/>
                <w:szCs w:val="20"/>
              </w:rPr>
              <w:t>Материал упаковочный для стерилизации изделий медицинского назначения: пакеты комбинированные самоклеящиеся «</w:t>
            </w:r>
            <w:proofErr w:type="spellStart"/>
            <w:r>
              <w:rPr>
                <w:color w:val="000000"/>
                <w:sz w:val="20"/>
                <w:szCs w:val="20"/>
              </w:rPr>
              <w:t>СтериТ</w:t>
            </w:r>
            <w:proofErr w:type="spellEnd"/>
            <w:r>
              <w:rPr>
                <w:color w:val="000000"/>
                <w:sz w:val="20"/>
                <w:szCs w:val="20"/>
              </w:rPr>
              <w:t>®» с индикаторами 1 класса, 200х250мм, 100</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Материал упаковочный для стерилизации изделий медицинского назначения: пакеты комбинированные самоклеящиеся "</w:t>
            </w:r>
            <w:proofErr w:type="spellStart"/>
            <w:r>
              <w:rPr>
                <w:sz w:val="20"/>
                <w:szCs w:val="20"/>
              </w:rPr>
              <w:t>СтериТ</w:t>
            </w:r>
            <w:proofErr w:type="spellEnd"/>
            <w:r>
              <w:rPr>
                <w:sz w:val="20"/>
                <w:szCs w:val="20"/>
              </w:rPr>
              <w:t xml:space="preserve">®" по ТУ 9398-081-11764404-2009 (длина 40 - 1000 мм; ширина 30 - 800 мм; ширина бокового шва 7 - 15 мм) Размеры пакетов комбинированных самоклеящихся: Ширина, </w:t>
            </w:r>
            <w:proofErr w:type="gramStart"/>
            <w:r>
              <w:rPr>
                <w:sz w:val="20"/>
                <w:szCs w:val="20"/>
              </w:rPr>
              <w:t>мм</w:t>
            </w:r>
            <w:proofErr w:type="gramEnd"/>
            <w:r>
              <w:rPr>
                <w:sz w:val="20"/>
                <w:szCs w:val="20"/>
              </w:rPr>
              <w:t xml:space="preserve"> 30-800 Длина, мм 40-1000 Ширина бокового шва, мм 7-15*</w:t>
            </w:r>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21</w:t>
            </w:r>
          </w:p>
        </w:tc>
        <w:tc>
          <w:tcPr>
            <w:tcW w:w="947" w:type="pct"/>
          </w:tcPr>
          <w:p>
            <w:pPr>
              <w:keepNext/>
              <w:keepLines/>
              <w:widowControl w:val="0"/>
              <w:rPr>
                <w:color w:val="000000"/>
                <w:sz w:val="20"/>
                <w:szCs w:val="20"/>
              </w:rPr>
            </w:pPr>
            <w:r>
              <w:rPr>
                <w:color w:val="000000"/>
                <w:sz w:val="20"/>
                <w:szCs w:val="20"/>
              </w:rPr>
              <w:t>Индикатор биологический одноразовый для контроля паровой стерилизации «БиоТЕСТ-П2-ВИНАР», 6</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"Индикатор биологический одноразовый для контроля паровой стерилизации «БиоТЕСТ-П2-ВИНАР» по ТУ 9398-090-11764404-2011 1. Индикатор «БиоТЕСТ-П2-ВИНАР» - 6 шт. или 18 шт.; 2. Флакон пенициллиновый ФО-10-НС-1А с индикаторной средой, производства ООО ""</w:t>
            </w:r>
            <w:proofErr w:type="spellStart"/>
            <w:r>
              <w:rPr>
                <w:sz w:val="20"/>
                <w:szCs w:val="20"/>
              </w:rPr>
              <w:t>Туймазыстекло</w:t>
            </w:r>
            <w:proofErr w:type="spellEnd"/>
            <w:r>
              <w:rPr>
                <w:sz w:val="20"/>
                <w:szCs w:val="20"/>
              </w:rPr>
              <w:t>"" (Россия) - 1 шт. или 3 шт.; 3. Шприц стерильный в упаковке, производства ФГУП ""ГНПРКЦ ""</w:t>
            </w:r>
            <w:proofErr w:type="spellStart"/>
            <w:r>
              <w:rPr>
                <w:sz w:val="20"/>
                <w:szCs w:val="20"/>
              </w:rPr>
              <w:t>ЦСКБ-Прогресс</w:t>
            </w:r>
            <w:proofErr w:type="spellEnd"/>
            <w:r>
              <w:rPr>
                <w:sz w:val="20"/>
                <w:szCs w:val="20"/>
              </w:rPr>
              <w:t xml:space="preserve">"" (Россия) - 1 шт.; 4. Стерильная пробирка типа </w:t>
            </w:r>
            <w:proofErr w:type="spellStart"/>
            <w:r>
              <w:rPr>
                <w:sz w:val="20"/>
                <w:szCs w:val="20"/>
              </w:rPr>
              <w:t>Эппендорф</w:t>
            </w:r>
            <w:proofErr w:type="spellEnd"/>
            <w:r>
              <w:rPr>
                <w:sz w:val="20"/>
                <w:szCs w:val="20"/>
              </w:rPr>
              <w:t xml:space="preserve"> в упаковке (без спор), производства ""</w:t>
            </w:r>
            <w:proofErr w:type="spellStart"/>
            <w:r>
              <w:rPr>
                <w:sz w:val="20"/>
                <w:szCs w:val="20"/>
              </w:rPr>
              <w:t>Янченг</w:t>
            </w:r>
            <w:proofErr w:type="spellEnd"/>
            <w:r>
              <w:rPr>
                <w:sz w:val="20"/>
                <w:szCs w:val="20"/>
              </w:rPr>
              <w:t xml:space="preserve"> </w:t>
            </w:r>
            <w:proofErr w:type="spellStart"/>
            <w:r>
              <w:rPr>
                <w:sz w:val="20"/>
                <w:szCs w:val="20"/>
              </w:rPr>
              <w:t>Хуида</w:t>
            </w:r>
            <w:proofErr w:type="spellEnd"/>
            <w:r>
              <w:rPr>
                <w:sz w:val="20"/>
                <w:szCs w:val="20"/>
              </w:rPr>
              <w:t xml:space="preserve"> </w:t>
            </w:r>
            <w:proofErr w:type="spellStart"/>
            <w:r>
              <w:rPr>
                <w:sz w:val="20"/>
                <w:szCs w:val="20"/>
              </w:rPr>
              <w:t>Медикл</w:t>
            </w:r>
            <w:proofErr w:type="spellEnd"/>
            <w:r>
              <w:rPr>
                <w:sz w:val="20"/>
                <w:szCs w:val="20"/>
              </w:rPr>
              <w:t xml:space="preserve"> </w:t>
            </w:r>
            <w:proofErr w:type="spellStart"/>
            <w:r>
              <w:rPr>
                <w:sz w:val="20"/>
                <w:szCs w:val="20"/>
              </w:rPr>
              <w:t>Инструментс</w:t>
            </w:r>
            <w:proofErr w:type="spellEnd"/>
            <w:r>
              <w:rPr>
                <w:sz w:val="20"/>
                <w:szCs w:val="20"/>
              </w:rPr>
              <w:t xml:space="preserve"> Ко</w:t>
            </w:r>
            <w:proofErr w:type="gramStart"/>
            <w:r>
              <w:rPr>
                <w:sz w:val="20"/>
                <w:szCs w:val="20"/>
              </w:rPr>
              <w:t xml:space="preserve">., </w:t>
            </w:r>
            <w:proofErr w:type="gramEnd"/>
            <w:r>
              <w:rPr>
                <w:sz w:val="20"/>
                <w:szCs w:val="20"/>
              </w:rPr>
              <w:t>ЛТД"" (Китай) или стерильный стеклянный флакон ФИ-05-НС-1А с крышкой. Контроль</w:t>
            </w:r>
            <w:proofErr w:type="gramStart"/>
            <w:r>
              <w:rPr>
                <w:sz w:val="20"/>
                <w:szCs w:val="20"/>
              </w:rPr>
              <w:t>.</w:t>
            </w:r>
            <w:proofErr w:type="gramEnd"/>
            <w:r>
              <w:rPr>
                <w:sz w:val="20"/>
                <w:szCs w:val="20"/>
              </w:rPr>
              <w:t xml:space="preserve"> </w:t>
            </w:r>
            <w:proofErr w:type="gramStart"/>
            <w:r>
              <w:rPr>
                <w:sz w:val="20"/>
                <w:szCs w:val="20"/>
              </w:rPr>
              <w:t>п</w:t>
            </w:r>
            <w:proofErr w:type="gramEnd"/>
            <w:r>
              <w:rPr>
                <w:sz w:val="20"/>
                <w:szCs w:val="20"/>
              </w:rPr>
              <w:t>роизводства ООО ""</w:t>
            </w:r>
            <w:proofErr w:type="spellStart"/>
            <w:r>
              <w:rPr>
                <w:sz w:val="20"/>
                <w:szCs w:val="20"/>
              </w:rPr>
              <w:t>Туймазыстекло</w:t>
            </w:r>
            <w:proofErr w:type="spellEnd"/>
            <w:r>
              <w:rPr>
                <w:sz w:val="20"/>
                <w:szCs w:val="20"/>
              </w:rPr>
              <w:t xml:space="preserve"> (Россия) - 1 шт."</w:t>
            </w:r>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r>
        <w:trPr>
          <w:trHeight w:val="685"/>
        </w:trPr>
        <w:tc>
          <w:tcPr>
            <w:tcW w:w="211" w:type="pct"/>
            <w:vAlign w:val="center"/>
          </w:tcPr>
          <w:p>
            <w:pPr>
              <w:keepNext/>
              <w:keepLines/>
              <w:widowControl w:val="0"/>
              <w:suppressLineNumbers/>
              <w:suppressAutoHyphens/>
              <w:jc w:val="center"/>
              <w:rPr>
                <w:sz w:val="20"/>
                <w:szCs w:val="20"/>
              </w:rPr>
            </w:pPr>
            <w:r>
              <w:rPr>
                <w:sz w:val="20"/>
                <w:szCs w:val="20"/>
              </w:rPr>
              <w:t>22</w:t>
            </w:r>
          </w:p>
        </w:tc>
        <w:tc>
          <w:tcPr>
            <w:tcW w:w="947" w:type="pct"/>
          </w:tcPr>
          <w:p>
            <w:pPr>
              <w:keepNext/>
              <w:keepLines/>
              <w:widowControl w:val="0"/>
              <w:rPr>
                <w:color w:val="000000"/>
                <w:sz w:val="20"/>
                <w:szCs w:val="20"/>
              </w:rPr>
            </w:pPr>
            <w:r>
              <w:rPr>
                <w:color w:val="000000"/>
                <w:sz w:val="20"/>
                <w:szCs w:val="20"/>
              </w:rPr>
              <w:t>Индикатор биологический одноразовый для контроля воздушной стерилизации «БиоТЕСТ-В1-ВИНАР», 6</w:t>
            </w:r>
          </w:p>
        </w:tc>
        <w:tc>
          <w:tcPr>
            <w:tcW w:w="467" w:type="pct"/>
            <w:vAlign w:val="center"/>
          </w:tcPr>
          <w:p>
            <w:pPr>
              <w:keepNext/>
              <w:keepLines/>
              <w:widowControl w:val="0"/>
              <w:jc w:val="center"/>
              <w:rPr>
                <w:color w:val="000000"/>
                <w:sz w:val="20"/>
                <w:szCs w:val="20"/>
              </w:rPr>
            </w:pPr>
            <w:r>
              <w:rPr>
                <w:color w:val="000000"/>
                <w:sz w:val="20"/>
                <w:szCs w:val="20"/>
              </w:rPr>
              <w:t>32.50.50.190</w:t>
            </w:r>
          </w:p>
        </w:tc>
        <w:tc>
          <w:tcPr>
            <w:tcW w:w="1316" w:type="pct"/>
          </w:tcPr>
          <w:p>
            <w:pPr>
              <w:keepNext/>
              <w:keepLines/>
              <w:widowControl w:val="0"/>
              <w:rPr>
                <w:sz w:val="20"/>
                <w:szCs w:val="20"/>
              </w:rPr>
            </w:pPr>
            <w:r>
              <w:rPr>
                <w:sz w:val="20"/>
                <w:szCs w:val="20"/>
              </w:rPr>
              <w:t>"Индикатор биологический одноразовый для контроля воздушной стерилизации «БиоТЕСТ-В1-ВИНАР» по ТУ 9398-090-11764404-2011 1. Индикатор «БиоТЕСТ-В1-ВИНАР» - 6 шт. или 18 шт.; 2. Флакон пенициллиновый ФО-10-НС-1А, с индикаторной средой, производства ООО ""</w:t>
            </w:r>
            <w:proofErr w:type="spellStart"/>
            <w:r>
              <w:rPr>
                <w:sz w:val="20"/>
                <w:szCs w:val="20"/>
              </w:rPr>
              <w:t>Туймазыстекло</w:t>
            </w:r>
            <w:proofErr w:type="spellEnd"/>
            <w:r>
              <w:rPr>
                <w:sz w:val="20"/>
                <w:szCs w:val="20"/>
              </w:rPr>
              <w:t>"" (Россия) - 1 шт. или 3 шт.; 3. Стерильный инсулиновый флакон ФИ-05-НС-1А, в упаковке (без спор). Контроль</w:t>
            </w:r>
            <w:proofErr w:type="gramStart"/>
            <w:r>
              <w:rPr>
                <w:sz w:val="20"/>
                <w:szCs w:val="20"/>
              </w:rPr>
              <w:t xml:space="preserve">., </w:t>
            </w:r>
            <w:proofErr w:type="gramEnd"/>
            <w:r>
              <w:rPr>
                <w:sz w:val="20"/>
                <w:szCs w:val="20"/>
              </w:rPr>
              <w:t>производства ООО ""</w:t>
            </w:r>
            <w:proofErr w:type="spellStart"/>
            <w:r>
              <w:rPr>
                <w:sz w:val="20"/>
                <w:szCs w:val="20"/>
              </w:rPr>
              <w:t>Туймазыстекло</w:t>
            </w:r>
            <w:proofErr w:type="spellEnd"/>
            <w:r>
              <w:rPr>
                <w:sz w:val="20"/>
                <w:szCs w:val="20"/>
              </w:rPr>
              <w:t xml:space="preserve"> (Россия), - 1 шт.; 4. Шприц стерильный в упаковке, производства ФГУП </w:t>
            </w:r>
            <w:r>
              <w:rPr>
                <w:sz w:val="20"/>
                <w:szCs w:val="20"/>
              </w:rPr>
              <w:lastRenderedPageBreak/>
              <w:t>""ГНПРКЦ ""</w:t>
            </w:r>
            <w:proofErr w:type="spellStart"/>
            <w:r>
              <w:rPr>
                <w:sz w:val="20"/>
                <w:szCs w:val="20"/>
              </w:rPr>
              <w:t>ЦСКБ-Прогресс</w:t>
            </w:r>
            <w:proofErr w:type="spellEnd"/>
            <w:r>
              <w:rPr>
                <w:sz w:val="20"/>
                <w:szCs w:val="20"/>
              </w:rPr>
              <w:t>"" (Россия) - 1 шт."</w:t>
            </w:r>
          </w:p>
        </w:tc>
        <w:tc>
          <w:tcPr>
            <w:tcW w:w="304" w:type="pct"/>
            <w:vAlign w:val="center"/>
          </w:tcPr>
          <w:p>
            <w:pPr>
              <w:keepNext/>
              <w:keepLines/>
              <w:widowControl w:val="0"/>
              <w:suppressLineNumbers/>
              <w:suppressAutoHyphens/>
              <w:jc w:val="center"/>
              <w:rPr>
                <w:sz w:val="20"/>
                <w:szCs w:val="20"/>
              </w:rPr>
            </w:pPr>
          </w:p>
        </w:tc>
        <w:tc>
          <w:tcPr>
            <w:tcW w:w="300" w:type="pct"/>
            <w:vAlign w:val="center"/>
          </w:tcPr>
          <w:p>
            <w:pPr>
              <w:keepNext/>
              <w:keepLines/>
              <w:widowControl w:val="0"/>
              <w:jc w:val="center"/>
              <w:rPr>
                <w:color w:val="000000"/>
                <w:sz w:val="20"/>
                <w:szCs w:val="20"/>
              </w:rPr>
            </w:pPr>
            <w:r>
              <w:rPr>
                <w:color w:val="000000"/>
                <w:sz w:val="20"/>
                <w:szCs w:val="20"/>
              </w:rPr>
              <w:t>1</w:t>
            </w:r>
          </w:p>
        </w:tc>
        <w:tc>
          <w:tcPr>
            <w:tcW w:w="415"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c>
          <w:tcPr>
            <w:tcW w:w="520" w:type="pct"/>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993"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12810382">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06990432">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41952621">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2986979">
      <w:bodyDiv w:val="1"/>
      <w:marLeft w:val="0"/>
      <w:marRight w:val="0"/>
      <w:marTop w:val="0"/>
      <w:marBottom w:val="0"/>
      <w:divBdr>
        <w:top w:val="none" w:sz="0" w:space="0" w:color="auto"/>
        <w:left w:val="none" w:sz="0" w:space="0" w:color="auto"/>
        <w:bottom w:val="none" w:sz="0" w:space="0" w:color="auto"/>
        <w:right w:val="none" w:sz="0" w:space="0" w:color="auto"/>
      </w:divBdr>
      <w:divsChild>
        <w:div w:id="1705521278">
          <w:marLeft w:val="0"/>
          <w:marRight w:val="0"/>
          <w:marTop w:val="0"/>
          <w:marBottom w:val="0"/>
          <w:divBdr>
            <w:top w:val="none" w:sz="0" w:space="0" w:color="auto"/>
            <w:left w:val="none" w:sz="0" w:space="0" w:color="auto"/>
            <w:bottom w:val="none" w:sz="0" w:space="0" w:color="auto"/>
            <w:right w:val="none" w:sz="0" w:space="0" w:color="auto"/>
          </w:divBdr>
        </w:div>
        <w:div w:id="1717315728">
          <w:marLeft w:val="63"/>
          <w:marRight w:val="63"/>
          <w:marTop w:val="0"/>
          <w:marBottom w:val="0"/>
          <w:divBdr>
            <w:top w:val="none" w:sz="0" w:space="0" w:color="auto"/>
            <w:left w:val="none" w:sz="0" w:space="0" w:color="auto"/>
            <w:bottom w:val="none" w:sz="0" w:space="0" w:color="auto"/>
            <w:right w:val="none" w:sz="0" w:space="0" w:color="auto"/>
          </w:divBdr>
        </w:div>
        <w:div w:id="978074564">
          <w:marLeft w:val="0"/>
          <w:marRight w:val="0"/>
          <w:marTop w:val="0"/>
          <w:marBottom w:val="0"/>
          <w:divBdr>
            <w:top w:val="none" w:sz="0" w:space="0" w:color="auto"/>
            <w:left w:val="none" w:sz="0" w:space="0" w:color="auto"/>
            <w:bottom w:val="none" w:sz="0" w:space="0" w:color="auto"/>
            <w:right w:val="none" w:sz="0" w:space="0" w:color="auto"/>
          </w:divBdr>
        </w:div>
      </w:divsChild>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8ABA-2E3D-452C-B77B-0A807A2A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5451</Words>
  <Characters>31072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4</cp:revision>
  <cp:lastPrinted>2022-11-03T12:33:00Z</cp:lastPrinted>
  <dcterms:created xsi:type="dcterms:W3CDTF">2026-05-22T08:52:00Z</dcterms:created>
  <dcterms:modified xsi:type="dcterms:W3CDTF">2026-05-25T11:39:00Z</dcterms:modified>
</cp:coreProperties>
</file>