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5678F" w14:textId="77777777" w:rsidR="00C54BAF" w:rsidRDefault="00C54BAF" w:rsidP="00C54BAF">
      <w:pPr>
        <w:tabs>
          <w:tab w:val="left" w:pos="9240"/>
        </w:tabs>
        <w:spacing w:after="160" w:line="259" w:lineRule="auto"/>
        <w:ind w:right="166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bookmarkStart w:id="0" w:name="_GoBack"/>
      <w:bookmarkEnd w:id="0"/>
    </w:p>
    <w:p w14:paraId="3552BA6F" w14:textId="77777777" w:rsidR="00C54BAF" w:rsidRDefault="00C54BAF" w:rsidP="00C54BAF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ТЕХНИЧЕСКОЕ ЗАДАНИЕ</w:t>
      </w:r>
    </w:p>
    <w:p w14:paraId="41C6F3DD" w14:textId="7656A475" w:rsidR="00C54BAF" w:rsidRDefault="009C675E" w:rsidP="00C54BA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На п</w:t>
      </w:r>
      <w:r w:rsidR="00C54BAF">
        <w:rPr>
          <w:rFonts w:ascii="Times New Roman" w:hAnsi="Times New Roman"/>
          <w:b/>
          <w:sz w:val="20"/>
        </w:rPr>
        <w:t>оставк</w:t>
      </w:r>
      <w:r>
        <w:rPr>
          <w:rFonts w:ascii="Times New Roman" w:hAnsi="Times New Roman"/>
          <w:b/>
          <w:sz w:val="20"/>
        </w:rPr>
        <w:t>у</w:t>
      </w:r>
      <w:r w:rsidR="00C54BAF">
        <w:rPr>
          <w:rFonts w:ascii="Times New Roman" w:hAnsi="Times New Roman"/>
          <w:b/>
          <w:sz w:val="20"/>
        </w:rPr>
        <w:t xml:space="preserve"> </w:t>
      </w:r>
      <w:r w:rsidR="00B65DA5">
        <w:rPr>
          <w:rFonts w:ascii="Times New Roman" w:hAnsi="Times New Roman"/>
          <w:b/>
          <w:sz w:val="20"/>
        </w:rPr>
        <w:t>одноразовой посуды</w:t>
      </w:r>
      <w:r w:rsidR="0060348F">
        <w:rPr>
          <w:rFonts w:ascii="Times New Roman" w:hAnsi="Times New Roman"/>
          <w:b/>
          <w:sz w:val="20"/>
        </w:rPr>
        <w:t>, одноразовых столовых приборов.</w:t>
      </w:r>
      <w:r w:rsidR="00513646">
        <w:rPr>
          <w:rFonts w:ascii="Times New Roman" w:hAnsi="Times New Roman"/>
          <w:b/>
          <w:sz w:val="20"/>
        </w:rPr>
        <w:t xml:space="preserve"> </w:t>
      </w:r>
    </w:p>
    <w:p w14:paraId="08864054" w14:textId="77777777" w:rsidR="00C54BAF" w:rsidRDefault="00C54BAF" w:rsidP="00C54BA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215E7E3B" w14:textId="77777777" w:rsidR="00C54BAF" w:rsidRDefault="00C54BAF" w:rsidP="00C54BAF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tbl>
      <w:tblPr>
        <w:tblStyle w:val="afe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678"/>
        <w:gridCol w:w="1276"/>
        <w:gridCol w:w="1417"/>
      </w:tblGrid>
      <w:tr w:rsidR="00C54BAF" w14:paraId="5B6EC98A" w14:textId="77777777" w:rsidTr="00D900D9">
        <w:tc>
          <w:tcPr>
            <w:tcW w:w="709" w:type="dxa"/>
            <w:vAlign w:val="center"/>
          </w:tcPr>
          <w:p w14:paraId="411D5B40" w14:textId="77777777" w:rsidR="00C54BAF" w:rsidRDefault="00C54BAF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1" w:name="OLE_LINK1"/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268" w:type="dxa"/>
            <w:vAlign w:val="center"/>
          </w:tcPr>
          <w:p w14:paraId="1E427A79" w14:textId="77777777" w:rsidR="00C54BAF" w:rsidRDefault="00C54BAF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</w:p>
        </w:tc>
        <w:tc>
          <w:tcPr>
            <w:tcW w:w="4678" w:type="dxa"/>
            <w:vAlign w:val="center"/>
          </w:tcPr>
          <w:p w14:paraId="77612DB9" w14:textId="77777777" w:rsidR="00C54BAF" w:rsidRDefault="00C54BAF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Характеристики</w:t>
            </w:r>
          </w:p>
        </w:tc>
        <w:tc>
          <w:tcPr>
            <w:tcW w:w="1276" w:type="dxa"/>
            <w:vAlign w:val="center"/>
          </w:tcPr>
          <w:p w14:paraId="66241421" w14:textId="77777777" w:rsidR="00C54BAF" w:rsidRDefault="00C54BAF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14:paraId="112534FF" w14:textId="77777777" w:rsidR="00C54BAF" w:rsidRDefault="00C54BAF" w:rsidP="00D87D5B">
            <w:pPr>
              <w:widowControl w:val="0"/>
              <w:spacing w:after="0" w:line="240" w:lineRule="auto"/>
              <w:ind w:left="-10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Количество</w:t>
            </w:r>
          </w:p>
        </w:tc>
      </w:tr>
      <w:tr w:rsidR="009D6173" w14:paraId="0DD1943F" w14:textId="77777777" w:rsidTr="003219E1">
        <w:trPr>
          <w:trHeight w:val="1770"/>
        </w:trPr>
        <w:tc>
          <w:tcPr>
            <w:tcW w:w="709" w:type="dxa"/>
          </w:tcPr>
          <w:p w14:paraId="4436A819" w14:textId="77777777" w:rsidR="009D6173" w:rsidRDefault="009D6173" w:rsidP="009D61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68" w:type="dxa"/>
          </w:tcPr>
          <w:p w14:paraId="7FDB8F4F" w14:textId="47FA9FA0" w:rsidR="009D6173" w:rsidRPr="00071FFC" w:rsidRDefault="009D6173" w:rsidP="009F3B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Стакан 200 мл пластиковый </w:t>
            </w:r>
            <w:r w:rsidR="00886280">
              <w:rPr>
                <w:rFonts w:ascii="Times New Roman" w:hAnsi="Times New Roman"/>
                <w:sz w:val="20"/>
              </w:rPr>
              <w:t xml:space="preserve">белый </w:t>
            </w:r>
            <w:r w:rsidR="009F3BA9">
              <w:rPr>
                <w:rFonts w:ascii="Times New Roman" w:hAnsi="Times New Roman"/>
                <w:sz w:val="20"/>
              </w:rPr>
              <w:t>уп</w:t>
            </w:r>
            <w:r>
              <w:rPr>
                <w:rFonts w:ascii="Times New Roman" w:hAnsi="Times New Roman"/>
                <w:sz w:val="20"/>
              </w:rPr>
              <w:t xml:space="preserve">.= 100 шт. </w:t>
            </w:r>
          </w:p>
        </w:tc>
        <w:tc>
          <w:tcPr>
            <w:tcW w:w="4678" w:type="dxa"/>
          </w:tcPr>
          <w:p w14:paraId="6A41FDF1" w14:textId="210909C8" w:rsidR="009D6173" w:rsidRDefault="009D6173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посуды –стаканы</w:t>
            </w:r>
            <w:r w:rsidR="00D02ED7">
              <w:rPr>
                <w:rFonts w:ascii="Times New Roman" w:hAnsi="Times New Roman"/>
                <w:sz w:val="20"/>
              </w:rPr>
              <w:t xml:space="preserve"> одноразовые</w:t>
            </w:r>
          </w:p>
          <w:p w14:paraId="3E23D3CC" w14:textId="175053FA" w:rsidR="009D6173" w:rsidRDefault="009D6173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 посуды – пластик</w:t>
            </w:r>
          </w:p>
          <w:p w14:paraId="70F058C7" w14:textId="5965AA04" w:rsidR="009D6173" w:rsidRDefault="009D6173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товара – 200 мл</w:t>
            </w:r>
          </w:p>
          <w:p w14:paraId="2C383AB0" w14:textId="0717750F" w:rsidR="009D6173" w:rsidRDefault="009D6173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Цвет-</w:t>
            </w:r>
            <w:r w:rsidR="00886280">
              <w:rPr>
                <w:rFonts w:ascii="Times New Roman" w:hAnsi="Times New Roman"/>
                <w:sz w:val="20"/>
              </w:rPr>
              <w:t>белый</w:t>
            </w:r>
          </w:p>
          <w:p w14:paraId="2DB8A71A" w14:textId="1555C387" w:rsidR="00713836" w:rsidRDefault="00713836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Особенности- подходит для горячего</w:t>
            </w:r>
          </w:p>
          <w:p w14:paraId="163ABDE1" w14:textId="7DAFCD8C" w:rsidR="00713836" w:rsidRDefault="00713836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слоев – 1</w:t>
            </w:r>
          </w:p>
          <w:p w14:paraId="0B35C040" w14:textId="46EBFEBB" w:rsidR="00713836" w:rsidRDefault="00713836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– 7см</w:t>
            </w:r>
          </w:p>
          <w:p w14:paraId="66982300" w14:textId="75839362" w:rsidR="000C57D0" w:rsidRPr="00FD4D78" w:rsidRDefault="000C57D0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 xml:space="preserve">В упаковке </w:t>
            </w:r>
            <w:r>
              <w:rPr>
                <w:rFonts w:ascii="Times New Roman" w:hAnsi="Times New Roman"/>
                <w:sz w:val="20"/>
              </w:rPr>
              <w:t>100</w:t>
            </w:r>
            <w:r w:rsidRPr="00FD4D78">
              <w:rPr>
                <w:rFonts w:ascii="Times New Roman" w:hAnsi="Times New Roman"/>
                <w:sz w:val="20"/>
              </w:rPr>
              <w:t xml:space="preserve"> шт.</w:t>
            </w:r>
          </w:p>
          <w:p w14:paraId="0B57011E" w14:textId="5B96E56A" w:rsidR="009D6173" w:rsidRPr="00FD4D78" w:rsidRDefault="009D6173" w:rsidP="000C57D0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ind w:left="-3083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>Вид упаковки - полиэтиленовый      Страна прои</w:t>
            </w:r>
            <w:r>
              <w:rPr>
                <w:rFonts w:ascii="Times New Roman" w:hAnsi="Times New Roman"/>
                <w:sz w:val="20"/>
              </w:rPr>
              <w:t>зводства</w:t>
            </w:r>
            <w:r w:rsidRPr="00FD4D78">
              <w:rPr>
                <w:rFonts w:ascii="Times New Roman" w:hAnsi="Times New Roman"/>
                <w:sz w:val="20"/>
              </w:rPr>
              <w:t xml:space="preserve"> - </w:t>
            </w:r>
            <w:r w:rsidR="003219E1">
              <w:rPr>
                <w:rFonts w:ascii="Times New Roman" w:hAnsi="Times New Roman"/>
                <w:sz w:val="20"/>
              </w:rPr>
              <w:t>Россия</w:t>
            </w:r>
            <w:r w:rsidR="00BC1D36" w:rsidRPr="00FD4D7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3D280FD" w14:textId="551CC22A" w:rsidR="009D6173" w:rsidRPr="00FD4D78" w:rsidRDefault="00886280" w:rsidP="009D61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уп.</w:t>
            </w:r>
          </w:p>
        </w:tc>
        <w:tc>
          <w:tcPr>
            <w:tcW w:w="1417" w:type="dxa"/>
            <w:vAlign w:val="center"/>
          </w:tcPr>
          <w:p w14:paraId="4DFCF288" w14:textId="77777777" w:rsidR="00E958C0" w:rsidRDefault="00E958C0" w:rsidP="009D61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F8D0771" w14:textId="07972F44" w:rsidR="009D6173" w:rsidRDefault="00886280" w:rsidP="009D61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  <w:p w14:paraId="5DAB4060" w14:textId="59795A60" w:rsidR="00886280" w:rsidRPr="00FD4D78" w:rsidRDefault="00886280" w:rsidP="009D61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D6173" w14:paraId="544B624B" w14:textId="77777777" w:rsidTr="00886280">
        <w:tc>
          <w:tcPr>
            <w:tcW w:w="709" w:type="dxa"/>
          </w:tcPr>
          <w:p w14:paraId="17AF81F0" w14:textId="7D5CF224" w:rsidR="009D6173" w:rsidRDefault="009D6173" w:rsidP="009D61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</w:tcPr>
          <w:p w14:paraId="009BE56A" w14:textId="4A99D141" w:rsidR="00886280" w:rsidRDefault="009D6173" w:rsidP="0088628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Стакан 100 мл пластиковый </w:t>
            </w:r>
            <w:r w:rsidR="00886280">
              <w:rPr>
                <w:rFonts w:ascii="Times New Roman" w:hAnsi="Times New Roman"/>
                <w:sz w:val="20"/>
              </w:rPr>
              <w:t>прозрачный</w:t>
            </w:r>
          </w:p>
          <w:p w14:paraId="43188A10" w14:textId="15571C27" w:rsidR="009D6173" w:rsidRDefault="009F3BA9" w:rsidP="0088628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</w:t>
            </w:r>
            <w:r w:rsidR="009D6173">
              <w:rPr>
                <w:rFonts w:ascii="Times New Roman" w:hAnsi="Times New Roman"/>
                <w:sz w:val="20"/>
              </w:rPr>
              <w:t xml:space="preserve">.= 100 шт. </w:t>
            </w:r>
          </w:p>
        </w:tc>
        <w:tc>
          <w:tcPr>
            <w:tcW w:w="4678" w:type="dxa"/>
          </w:tcPr>
          <w:p w14:paraId="4474B5F5" w14:textId="522C3B3C" w:rsidR="009D6173" w:rsidRDefault="009D6173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посуды –стаканы</w:t>
            </w:r>
            <w:r w:rsidR="00D02ED7">
              <w:rPr>
                <w:rFonts w:ascii="Times New Roman" w:hAnsi="Times New Roman"/>
                <w:sz w:val="20"/>
              </w:rPr>
              <w:t xml:space="preserve"> одноразовые </w:t>
            </w:r>
          </w:p>
          <w:p w14:paraId="4C7542EF" w14:textId="77777777" w:rsidR="009D6173" w:rsidRDefault="009D6173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 посуды – пластик</w:t>
            </w:r>
          </w:p>
          <w:p w14:paraId="0AC9F73B" w14:textId="57E99AA8" w:rsidR="009D6173" w:rsidRDefault="009D6173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товара – 100 мл</w:t>
            </w:r>
          </w:p>
          <w:p w14:paraId="011E3C79" w14:textId="33138B66" w:rsidR="009D6173" w:rsidRDefault="009D6173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Цвет-</w:t>
            </w:r>
            <w:r w:rsidR="00886280">
              <w:rPr>
                <w:rFonts w:ascii="Times New Roman" w:hAnsi="Times New Roman"/>
                <w:sz w:val="20"/>
              </w:rPr>
              <w:t>прозрачный</w:t>
            </w:r>
          </w:p>
          <w:p w14:paraId="71AE25B5" w14:textId="177FE001" w:rsidR="00FB740D" w:rsidRDefault="00FB740D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слоев – 1</w:t>
            </w:r>
          </w:p>
          <w:p w14:paraId="61613EC1" w14:textId="2C10F72B" w:rsidR="00FB740D" w:rsidRDefault="00FB740D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Диаметр-5,5</w:t>
            </w:r>
          </w:p>
          <w:p w14:paraId="21E6F3A8" w14:textId="1C2BE903" w:rsidR="000C57D0" w:rsidRPr="00FD4D78" w:rsidRDefault="000C57D0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 xml:space="preserve">В упаковке </w:t>
            </w:r>
            <w:r>
              <w:rPr>
                <w:rFonts w:ascii="Times New Roman" w:hAnsi="Times New Roman"/>
                <w:sz w:val="20"/>
              </w:rPr>
              <w:t>100</w:t>
            </w:r>
            <w:r w:rsidRPr="00FD4D78">
              <w:rPr>
                <w:rFonts w:ascii="Times New Roman" w:hAnsi="Times New Roman"/>
                <w:sz w:val="20"/>
              </w:rPr>
              <w:t xml:space="preserve"> шт.</w:t>
            </w:r>
          </w:p>
          <w:p w14:paraId="1F75524B" w14:textId="6966E94C" w:rsidR="009D6173" w:rsidRDefault="009D6173" w:rsidP="000C57D0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ind w:left="-3083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>Вид упаковки - полиэтиленовый      Страна прои</w:t>
            </w:r>
            <w:r>
              <w:rPr>
                <w:rFonts w:ascii="Times New Roman" w:hAnsi="Times New Roman"/>
                <w:sz w:val="20"/>
              </w:rPr>
              <w:t>зводства</w:t>
            </w:r>
            <w:r w:rsidRPr="00FD4D78"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  <w:t>Россия</w:t>
            </w:r>
            <w:r w:rsidR="00BC1D36" w:rsidRPr="00FD4D7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2E2CFD9" w14:textId="6A4C617E" w:rsidR="009D6173" w:rsidRDefault="00886280" w:rsidP="009D61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</w:t>
            </w:r>
          </w:p>
        </w:tc>
        <w:tc>
          <w:tcPr>
            <w:tcW w:w="1417" w:type="dxa"/>
            <w:vAlign w:val="center"/>
          </w:tcPr>
          <w:p w14:paraId="024CB86A" w14:textId="64B99BA1" w:rsidR="009D6173" w:rsidRDefault="00EC074E" w:rsidP="000230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D6173" w14:paraId="14CB6C0C" w14:textId="77777777" w:rsidTr="00886280">
        <w:tc>
          <w:tcPr>
            <w:tcW w:w="709" w:type="dxa"/>
          </w:tcPr>
          <w:p w14:paraId="04FD1DF0" w14:textId="18A7A901" w:rsidR="009D6173" w:rsidRDefault="00F43BF0" w:rsidP="009D61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268" w:type="dxa"/>
          </w:tcPr>
          <w:p w14:paraId="7D72238D" w14:textId="0E18BA5E" w:rsidR="009D6173" w:rsidRDefault="009D6173" w:rsidP="0094262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Вилка столовая 16</w:t>
            </w:r>
            <w:r w:rsidR="008C6E22">
              <w:rPr>
                <w:rFonts w:ascii="Times New Roman" w:hAnsi="Times New Roman"/>
                <w:sz w:val="20"/>
              </w:rPr>
              <w:t>,5с</w:t>
            </w:r>
            <w:r>
              <w:rPr>
                <w:rFonts w:ascii="Times New Roman" w:hAnsi="Times New Roman"/>
                <w:sz w:val="20"/>
              </w:rPr>
              <w:t>м белая /</w:t>
            </w:r>
            <w:r w:rsidR="0094262A">
              <w:rPr>
                <w:rFonts w:ascii="Times New Roman" w:hAnsi="Times New Roman"/>
                <w:sz w:val="20"/>
              </w:rPr>
              <w:t>уп</w:t>
            </w:r>
            <w:r>
              <w:rPr>
                <w:rFonts w:ascii="Times New Roman" w:hAnsi="Times New Roman"/>
                <w:sz w:val="20"/>
              </w:rPr>
              <w:t>.=100 шт.</w:t>
            </w:r>
          </w:p>
        </w:tc>
        <w:tc>
          <w:tcPr>
            <w:tcW w:w="4678" w:type="dxa"/>
          </w:tcPr>
          <w:p w14:paraId="1A556B33" w14:textId="63E291B4" w:rsidR="009D6173" w:rsidRDefault="009D6173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посуды – столовые приборы одноразовые</w:t>
            </w:r>
          </w:p>
          <w:p w14:paraId="16A373A7" w14:textId="65B2673C" w:rsidR="009D6173" w:rsidRDefault="009D6173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 посуды- пластик</w:t>
            </w:r>
          </w:p>
          <w:p w14:paraId="082F66C1" w14:textId="4BAF74AB" w:rsidR="008C6E22" w:rsidRDefault="008C6E22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Размер-16,5см</w:t>
            </w:r>
          </w:p>
          <w:p w14:paraId="45ADF0A6" w14:textId="6555D61D" w:rsidR="00D566D5" w:rsidRDefault="00D566D5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коробки – 0,05л.</w:t>
            </w:r>
          </w:p>
          <w:p w14:paraId="4F8907C1" w14:textId="56FB6508" w:rsidR="000C57D0" w:rsidRDefault="000C57D0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 xml:space="preserve">В упаковке </w:t>
            </w:r>
            <w:r>
              <w:rPr>
                <w:rFonts w:ascii="Times New Roman" w:hAnsi="Times New Roman"/>
                <w:sz w:val="20"/>
              </w:rPr>
              <w:t>100</w:t>
            </w:r>
            <w:r w:rsidRPr="00FD4D78">
              <w:rPr>
                <w:rFonts w:ascii="Times New Roman" w:hAnsi="Times New Roman"/>
                <w:sz w:val="20"/>
              </w:rPr>
              <w:t xml:space="preserve"> шт.</w:t>
            </w:r>
          </w:p>
          <w:p w14:paraId="1ECACE3D" w14:textId="69ED5AA4" w:rsidR="00BC1D36" w:rsidRDefault="009D6173" w:rsidP="009D6173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>Страна прои</w:t>
            </w:r>
            <w:r>
              <w:rPr>
                <w:rFonts w:ascii="Times New Roman" w:hAnsi="Times New Roman"/>
                <w:sz w:val="20"/>
              </w:rPr>
              <w:t>зводства</w:t>
            </w:r>
            <w:r w:rsidRPr="00FD4D78">
              <w:rPr>
                <w:rFonts w:ascii="Times New Roman" w:hAnsi="Times New Roman"/>
                <w:sz w:val="20"/>
              </w:rPr>
              <w:t xml:space="preserve"> </w:t>
            </w:r>
            <w:r w:rsidR="00BC1D36">
              <w:rPr>
                <w:rFonts w:ascii="Times New Roman" w:hAnsi="Times New Roman"/>
                <w:sz w:val="20"/>
              </w:rPr>
              <w:t>–</w:t>
            </w:r>
            <w:r w:rsidRPr="00FD4D7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556B0EE" w14:textId="50F3772D" w:rsidR="009D6173" w:rsidRDefault="0094262A" w:rsidP="009D61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</w:t>
            </w:r>
            <w:r w:rsidR="009D6173" w:rsidRPr="00502EC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49CE9232" w14:textId="76ACB658" w:rsidR="009D6173" w:rsidRDefault="00C86F0C" w:rsidP="00EC0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EC074E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47A0C" w14:paraId="0E5F1768" w14:textId="77777777" w:rsidTr="00886280">
        <w:tc>
          <w:tcPr>
            <w:tcW w:w="709" w:type="dxa"/>
          </w:tcPr>
          <w:p w14:paraId="64B75396" w14:textId="1E81781D" w:rsidR="00B47A0C" w:rsidRDefault="00465949" w:rsidP="00B47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268" w:type="dxa"/>
          </w:tcPr>
          <w:p w14:paraId="680E9CE6" w14:textId="730D903C" w:rsidR="00B47A0C" w:rsidRPr="00876D7B" w:rsidRDefault="00B47A0C" w:rsidP="009F3B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Тарелка </w:t>
            </w:r>
            <w:r>
              <w:rPr>
                <w:rFonts w:ascii="Times New Roman" w:hAnsi="Times New Roman"/>
                <w:sz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=20,5 см </w:t>
            </w:r>
            <w:r w:rsidR="009F3BA9">
              <w:rPr>
                <w:rFonts w:ascii="Times New Roman" w:hAnsi="Times New Roman"/>
                <w:sz w:val="20"/>
              </w:rPr>
              <w:t>уп</w:t>
            </w:r>
            <w:r>
              <w:rPr>
                <w:rFonts w:ascii="Times New Roman" w:hAnsi="Times New Roman"/>
                <w:sz w:val="20"/>
              </w:rPr>
              <w:t>.=100шт.</w:t>
            </w:r>
          </w:p>
        </w:tc>
        <w:tc>
          <w:tcPr>
            <w:tcW w:w="4678" w:type="dxa"/>
          </w:tcPr>
          <w:p w14:paraId="63CFB7C8" w14:textId="2FA3A13C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посуды – тарелка одноразовая</w:t>
            </w:r>
          </w:p>
          <w:p w14:paraId="56C10D7A" w14:textId="6CA019CC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 посуды – пластик</w:t>
            </w:r>
          </w:p>
          <w:p w14:paraId="7A3D456F" w14:textId="77777777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 – 0,5кг</w:t>
            </w:r>
          </w:p>
          <w:p w14:paraId="699CB521" w14:textId="6D449465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 – белый</w:t>
            </w:r>
          </w:p>
          <w:p w14:paraId="7AFDE850" w14:textId="453CD8ED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Диаметр- 20,5 см</w:t>
            </w:r>
          </w:p>
          <w:p w14:paraId="4A5ACCF2" w14:textId="6EA602EC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</w:t>
            </w:r>
            <w:r w:rsidR="00BC1D36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BC1D3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изм</w:t>
            </w:r>
            <w:r w:rsidR="00BC1D36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774416"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пачка</w:t>
            </w:r>
          </w:p>
          <w:p w14:paraId="04B4F04F" w14:textId="71CB0DF8" w:rsidR="00774416" w:rsidRDefault="00774416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 xml:space="preserve">В упаковке </w:t>
            </w:r>
            <w:r>
              <w:rPr>
                <w:rFonts w:ascii="Times New Roman" w:hAnsi="Times New Roman"/>
                <w:sz w:val="20"/>
              </w:rPr>
              <w:t>100</w:t>
            </w:r>
            <w:r w:rsidRPr="00FD4D78">
              <w:rPr>
                <w:rFonts w:ascii="Times New Roman" w:hAnsi="Times New Roman"/>
                <w:sz w:val="20"/>
              </w:rPr>
              <w:t xml:space="preserve"> шт.</w:t>
            </w:r>
          </w:p>
          <w:p w14:paraId="13A6039E" w14:textId="607744AB" w:rsidR="00BC1D36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производства Россия</w:t>
            </w:r>
          </w:p>
        </w:tc>
        <w:tc>
          <w:tcPr>
            <w:tcW w:w="1276" w:type="dxa"/>
            <w:vAlign w:val="center"/>
          </w:tcPr>
          <w:p w14:paraId="62E572A1" w14:textId="2FF1F119" w:rsidR="00B47A0C" w:rsidRDefault="00F5280A" w:rsidP="00B47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</w:t>
            </w:r>
            <w:r w:rsidR="00B47A0C" w:rsidRPr="00502EC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176B671A" w14:textId="54857559" w:rsidR="00B47A0C" w:rsidRDefault="00EC074E" w:rsidP="00EC0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B47A0C" w14:paraId="65154DF7" w14:textId="77777777" w:rsidTr="00886280">
        <w:tc>
          <w:tcPr>
            <w:tcW w:w="709" w:type="dxa"/>
          </w:tcPr>
          <w:p w14:paraId="6E5C1188" w14:textId="3699AC84" w:rsidR="00B47A0C" w:rsidRDefault="0002301A" w:rsidP="00B47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268" w:type="dxa"/>
          </w:tcPr>
          <w:p w14:paraId="5D197535" w14:textId="14997C27" w:rsidR="00B47A0C" w:rsidRDefault="00B47A0C" w:rsidP="00B47A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Пакет фасовочный 25*40см 8мкм ПНД/рул. =500шт.</w:t>
            </w:r>
          </w:p>
        </w:tc>
        <w:tc>
          <w:tcPr>
            <w:tcW w:w="4678" w:type="dxa"/>
          </w:tcPr>
          <w:p w14:paraId="02178270" w14:textId="24282AEE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посуды –</w:t>
            </w:r>
            <w:r w:rsidR="00EF0FDB">
              <w:rPr>
                <w:rFonts w:ascii="Times New Roman" w:hAnsi="Times New Roman"/>
                <w:sz w:val="20"/>
              </w:rPr>
              <w:t>пакет фасовочный</w:t>
            </w:r>
          </w:p>
          <w:p w14:paraId="5AF3BD81" w14:textId="77777777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 посуды – пластик</w:t>
            </w:r>
          </w:p>
          <w:p w14:paraId="53B9EE42" w14:textId="4701083B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 – 0,1кг</w:t>
            </w:r>
          </w:p>
          <w:p w14:paraId="1EF63624" w14:textId="348ABA71" w:rsidR="00B47A0C" w:rsidRDefault="00BC1D36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Цвет – </w:t>
            </w:r>
            <w:r w:rsidR="00B47A0C">
              <w:rPr>
                <w:rFonts w:ascii="Times New Roman" w:hAnsi="Times New Roman"/>
                <w:sz w:val="20"/>
              </w:rPr>
              <w:t>прозрачный</w:t>
            </w:r>
          </w:p>
          <w:p w14:paraId="6687C696" w14:textId="77777777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Диаметр- 20,5 см</w:t>
            </w:r>
          </w:p>
          <w:p w14:paraId="01DA5B96" w14:textId="59E6595C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</w:t>
            </w:r>
            <w:r w:rsidR="00BC1D36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изм</w:t>
            </w:r>
            <w:r w:rsidR="00BC1D36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774416"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рулон</w:t>
            </w:r>
          </w:p>
          <w:p w14:paraId="0ACAAAE3" w14:textId="3C0C8367" w:rsidR="00774416" w:rsidRDefault="00774416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 xml:space="preserve">В упаковке </w:t>
            </w:r>
            <w:r w:rsidR="00EF0FDB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00</w:t>
            </w:r>
            <w:r w:rsidRPr="00FD4D78">
              <w:rPr>
                <w:rFonts w:ascii="Times New Roman" w:hAnsi="Times New Roman"/>
                <w:sz w:val="20"/>
              </w:rPr>
              <w:t xml:space="preserve"> шт.</w:t>
            </w:r>
          </w:p>
          <w:p w14:paraId="34B25430" w14:textId="4B231854" w:rsidR="00BC1D36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производства Россия</w:t>
            </w:r>
          </w:p>
        </w:tc>
        <w:tc>
          <w:tcPr>
            <w:tcW w:w="1276" w:type="dxa"/>
            <w:vAlign w:val="center"/>
          </w:tcPr>
          <w:p w14:paraId="3854786D" w14:textId="6A4B58CC" w:rsidR="00B47A0C" w:rsidRDefault="00DE192D" w:rsidP="00B47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рул</w:t>
            </w:r>
            <w:r w:rsidR="00B47A0C" w:rsidRPr="00502EC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1B9CAFE9" w14:textId="11DB4111" w:rsidR="00B47A0C" w:rsidRDefault="00DE192D" w:rsidP="00B47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B47A0C" w14:paraId="31E73B52" w14:textId="77777777" w:rsidTr="00886280">
        <w:tc>
          <w:tcPr>
            <w:tcW w:w="709" w:type="dxa"/>
          </w:tcPr>
          <w:p w14:paraId="7DE3C3BE" w14:textId="73A6F0E4" w:rsidR="00B47A0C" w:rsidRDefault="0002301A" w:rsidP="00B47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268" w:type="dxa"/>
          </w:tcPr>
          <w:p w14:paraId="25D93986" w14:textId="7C83A484" w:rsidR="00B47A0C" w:rsidRDefault="00B47A0C" w:rsidP="004659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Пакет майка полиэтиленовый 28*14*50см 9мкм белый/</w:t>
            </w:r>
            <w:r w:rsidR="00465949">
              <w:rPr>
                <w:rFonts w:ascii="Times New Roman" w:hAnsi="Times New Roman"/>
                <w:sz w:val="20"/>
              </w:rPr>
              <w:t>уп</w:t>
            </w:r>
            <w:r>
              <w:rPr>
                <w:rFonts w:ascii="Times New Roman" w:hAnsi="Times New Roman"/>
                <w:sz w:val="20"/>
              </w:rPr>
              <w:t xml:space="preserve"> =100шт.</w:t>
            </w:r>
          </w:p>
        </w:tc>
        <w:tc>
          <w:tcPr>
            <w:tcW w:w="4678" w:type="dxa"/>
          </w:tcPr>
          <w:p w14:paraId="122B69BD" w14:textId="6C5CBF94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Вид- </w:t>
            </w:r>
            <w:r w:rsidR="00EF0FDB">
              <w:rPr>
                <w:rFonts w:ascii="Times New Roman" w:hAnsi="Times New Roman"/>
                <w:sz w:val="20"/>
              </w:rPr>
              <w:t>пакет майка</w:t>
            </w:r>
          </w:p>
          <w:p w14:paraId="2CE65C3E" w14:textId="77777777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 -0,1кг</w:t>
            </w:r>
          </w:p>
          <w:p w14:paraId="11F2CCCE" w14:textId="2D689F1A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  <w:r w:rsidR="00BC1D3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изм</w:t>
            </w:r>
            <w:r w:rsidR="00BC1D36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-пачка</w:t>
            </w:r>
          </w:p>
          <w:p w14:paraId="08E707A0" w14:textId="710D8AB4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Цвет </w:t>
            </w:r>
            <w:r w:rsidR="00BC1D36"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BC1D36">
              <w:rPr>
                <w:rFonts w:ascii="Times New Roman" w:hAnsi="Times New Roman"/>
                <w:sz w:val="20"/>
              </w:rPr>
              <w:t>в ассортименте</w:t>
            </w:r>
          </w:p>
          <w:p w14:paraId="2F8F16A6" w14:textId="08835CB2" w:rsidR="00EF0FDB" w:rsidRDefault="00EF0FDB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 xml:space="preserve">В упаковке </w:t>
            </w:r>
            <w:r>
              <w:rPr>
                <w:rFonts w:ascii="Times New Roman" w:hAnsi="Times New Roman"/>
                <w:sz w:val="20"/>
              </w:rPr>
              <w:t>100</w:t>
            </w:r>
            <w:r w:rsidRPr="00FD4D78">
              <w:rPr>
                <w:rFonts w:ascii="Times New Roman" w:hAnsi="Times New Roman"/>
                <w:sz w:val="20"/>
              </w:rPr>
              <w:t xml:space="preserve"> шт.</w:t>
            </w:r>
          </w:p>
          <w:p w14:paraId="198099EE" w14:textId="055F02B1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производства Россия</w:t>
            </w:r>
          </w:p>
        </w:tc>
        <w:tc>
          <w:tcPr>
            <w:tcW w:w="1276" w:type="dxa"/>
            <w:vAlign w:val="center"/>
          </w:tcPr>
          <w:p w14:paraId="759E078A" w14:textId="479F2340" w:rsidR="00B47A0C" w:rsidRDefault="00465949" w:rsidP="00B47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</w:t>
            </w:r>
            <w:r w:rsidR="00B47A0C" w:rsidRPr="00502EC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4A942F4B" w14:textId="124F0CD5" w:rsidR="00B47A0C" w:rsidRDefault="00AF2122" w:rsidP="00B47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B47A0C" w14:paraId="5DCB0893" w14:textId="77777777" w:rsidTr="00886280">
        <w:tc>
          <w:tcPr>
            <w:tcW w:w="709" w:type="dxa"/>
          </w:tcPr>
          <w:p w14:paraId="333A4E26" w14:textId="170C0825" w:rsidR="00B47A0C" w:rsidRDefault="0002301A" w:rsidP="00F43B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268" w:type="dxa"/>
          </w:tcPr>
          <w:p w14:paraId="5ED4C817" w14:textId="364AB37D" w:rsidR="00B47A0C" w:rsidRDefault="00B47A0C" w:rsidP="00F43B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Ложка чайная белая/</w:t>
            </w:r>
            <w:r w:rsidR="00F43BF0">
              <w:rPr>
                <w:rFonts w:ascii="Times New Roman" w:hAnsi="Times New Roman"/>
                <w:sz w:val="20"/>
              </w:rPr>
              <w:t>уп</w:t>
            </w:r>
            <w:r>
              <w:rPr>
                <w:rFonts w:ascii="Times New Roman" w:hAnsi="Times New Roman"/>
                <w:sz w:val="20"/>
              </w:rPr>
              <w:t>.=100шт.</w:t>
            </w:r>
            <w:r w:rsidR="003D6827">
              <w:rPr>
                <w:rFonts w:ascii="Times New Roman" w:hAnsi="Times New Roman"/>
                <w:sz w:val="20"/>
              </w:rPr>
              <w:t xml:space="preserve"> 12,5 см</w:t>
            </w:r>
          </w:p>
        </w:tc>
        <w:tc>
          <w:tcPr>
            <w:tcW w:w="4678" w:type="dxa"/>
          </w:tcPr>
          <w:p w14:paraId="62CDE522" w14:textId="54B3EA07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посуды – столовые приборы одноразовые</w:t>
            </w:r>
          </w:p>
          <w:p w14:paraId="1136C329" w14:textId="2C52BD2D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– пачка</w:t>
            </w:r>
          </w:p>
          <w:p w14:paraId="2798F29D" w14:textId="06019DA8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 -0,05кг</w:t>
            </w:r>
          </w:p>
          <w:p w14:paraId="0709F19B" w14:textId="09CE2427" w:rsidR="002F01A7" w:rsidRDefault="002F01A7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Резмер-12,5см</w:t>
            </w:r>
          </w:p>
          <w:p w14:paraId="358BF549" w14:textId="1F591759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Цвет </w:t>
            </w:r>
            <w:r w:rsidR="00EF0FDB"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белый</w:t>
            </w:r>
          </w:p>
          <w:p w14:paraId="7DC25F06" w14:textId="3C82ACB6" w:rsidR="00EF0FDB" w:rsidRDefault="00EF0FDB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 xml:space="preserve">В упаковке </w:t>
            </w:r>
            <w:r>
              <w:rPr>
                <w:rFonts w:ascii="Times New Roman" w:hAnsi="Times New Roman"/>
                <w:sz w:val="20"/>
              </w:rPr>
              <w:t>100</w:t>
            </w:r>
            <w:r w:rsidRPr="00FD4D78">
              <w:rPr>
                <w:rFonts w:ascii="Times New Roman" w:hAnsi="Times New Roman"/>
                <w:sz w:val="20"/>
              </w:rPr>
              <w:t xml:space="preserve"> шт.</w:t>
            </w:r>
          </w:p>
          <w:p w14:paraId="240D14B7" w14:textId="01388F46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>Страна прои</w:t>
            </w:r>
            <w:r>
              <w:rPr>
                <w:rFonts w:ascii="Times New Roman" w:hAnsi="Times New Roman"/>
                <w:sz w:val="20"/>
              </w:rPr>
              <w:t>зводства</w:t>
            </w:r>
            <w:r w:rsidRPr="00FD4D78"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4E07BB6" w14:textId="72692065" w:rsidR="00B47A0C" w:rsidRDefault="00F43BF0" w:rsidP="00B47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</w:t>
            </w:r>
            <w:r w:rsidR="00D939A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52F6B6AE" w14:textId="68838B6F" w:rsidR="00B47A0C" w:rsidRDefault="006C5545" w:rsidP="00465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46594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47A0C" w14:paraId="536EEEC3" w14:textId="77777777" w:rsidTr="00886280">
        <w:tc>
          <w:tcPr>
            <w:tcW w:w="709" w:type="dxa"/>
          </w:tcPr>
          <w:p w14:paraId="09B5E76C" w14:textId="18C37285" w:rsidR="00B47A0C" w:rsidRDefault="0002301A" w:rsidP="00F43B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268" w:type="dxa"/>
          </w:tcPr>
          <w:p w14:paraId="227BCE03" w14:textId="199B9ACD" w:rsidR="00B47A0C" w:rsidRDefault="002F01A7" w:rsidP="00F43B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Ложка столовая 16,5с</w:t>
            </w:r>
            <w:r w:rsidR="00B47A0C">
              <w:rPr>
                <w:rFonts w:ascii="Times New Roman" w:hAnsi="Times New Roman"/>
                <w:sz w:val="20"/>
              </w:rPr>
              <w:t>м белая/</w:t>
            </w:r>
            <w:r w:rsidR="00F43BF0">
              <w:rPr>
                <w:rFonts w:ascii="Times New Roman" w:hAnsi="Times New Roman"/>
                <w:sz w:val="20"/>
              </w:rPr>
              <w:t>уп</w:t>
            </w:r>
            <w:r w:rsidR="00B47A0C">
              <w:rPr>
                <w:rFonts w:ascii="Times New Roman" w:hAnsi="Times New Roman"/>
                <w:sz w:val="20"/>
              </w:rPr>
              <w:t>.=100шт.</w:t>
            </w:r>
          </w:p>
        </w:tc>
        <w:tc>
          <w:tcPr>
            <w:tcW w:w="4678" w:type="dxa"/>
          </w:tcPr>
          <w:p w14:paraId="53207CE1" w14:textId="00E853E9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посуды – столовые приборы одноразовые</w:t>
            </w:r>
          </w:p>
          <w:p w14:paraId="2063A838" w14:textId="36902FA5" w:rsidR="00B47A0C" w:rsidRDefault="00B63470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– пач.</w:t>
            </w:r>
          </w:p>
          <w:p w14:paraId="08A7C900" w14:textId="201EB101" w:rsidR="002F01A7" w:rsidRDefault="002F01A7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 – 16,5см</w:t>
            </w:r>
          </w:p>
          <w:p w14:paraId="2A393613" w14:textId="47076E0D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 -0,275кг</w:t>
            </w:r>
          </w:p>
          <w:p w14:paraId="3F7D2272" w14:textId="7C28A53E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Цвет – белый </w:t>
            </w:r>
          </w:p>
          <w:p w14:paraId="3E5847A4" w14:textId="57D05A41" w:rsidR="00EF0FDB" w:rsidRDefault="00EF0FDB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 xml:space="preserve">В упаковке </w:t>
            </w:r>
            <w:r>
              <w:rPr>
                <w:rFonts w:ascii="Times New Roman" w:hAnsi="Times New Roman"/>
                <w:sz w:val="20"/>
              </w:rPr>
              <w:t>100</w:t>
            </w:r>
            <w:r w:rsidRPr="00FD4D78">
              <w:rPr>
                <w:rFonts w:ascii="Times New Roman" w:hAnsi="Times New Roman"/>
                <w:sz w:val="20"/>
              </w:rPr>
              <w:t xml:space="preserve"> шт.</w:t>
            </w:r>
          </w:p>
          <w:p w14:paraId="029B1047" w14:textId="6FDC468C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>Страна прои</w:t>
            </w:r>
            <w:r>
              <w:rPr>
                <w:rFonts w:ascii="Times New Roman" w:hAnsi="Times New Roman"/>
                <w:sz w:val="20"/>
              </w:rPr>
              <w:t>зводства</w:t>
            </w:r>
            <w:r w:rsidRPr="00FD4D78"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1CC1657" w14:textId="361522AD" w:rsidR="00B47A0C" w:rsidRDefault="00F43BF0" w:rsidP="00B47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</w:t>
            </w:r>
            <w:r w:rsidR="00B47A0C" w:rsidRPr="00502EC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5D81B0F7" w14:textId="324CCB6F" w:rsidR="00B47A0C" w:rsidRDefault="00C86F0C" w:rsidP="00EC0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EC074E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47A0C" w14:paraId="608263CC" w14:textId="77777777" w:rsidTr="00886280">
        <w:tc>
          <w:tcPr>
            <w:tcW w:w="709" w:type="dxa"/>
          </w:tcPr>
          <w:p w14:paraId="7A6E4000" w14:textId="19DA8D4A" w:rsidR="00B47A0C" w:rsidRDefault="0002301A" w:rsidP="00465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268" w:type="dxa"/>
          </w:tcPr>
          <w:p w14:paraId="729A352F" w14:textId="26D2B533" w:rsidR="00B47A0C" w:rsidRDefault="00B47A0C" w:rsidP="00D939A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Тарелка глубокая </w:t>
            </w:r>
            <w:r w:rsidR="00D939AD">
              <w:rPr>
                <w:rFonts w:ascii="Times New Roman" w:hAnsi="Times New Roman"/>
                <w:sz w:val="20"/>
              </w:rPr>
              <w:t xml:space="preserve">600 мл </w:t>
            </w:r>
            <w:r w:rsidR="002A2155">
              <w:rPr>
                <w:rFonts w:ascii="Times New Roman" w:hAnsi="Times New Roman"/>
                <w:sz w:val="20"/>
              </w:rPr>
              <w:t xml:space="preserve"> /</w:t>
            </w:r>
            <w:r w:rsidR="00D939AD">
              <w:rPr>
                <w:rFonts w:ascii="Times New Roman" w:hAnsi="Times New Roman"/>
                <w:sz w:val="20"/>
              </w:rPr>
              <w:t>уп.=</w:t>
            </w:r>
            <w:r w:rsidR="002A2155">
              <w:rPr>
                <w:rFonts w:ascii="Times New Roman" w:hAnsi="Times New Roman"/>
                <w:sz w:val="20"/>
              </w:rPr>
              <w:t>50</w:t>
            </w:r>
            <w:r w:rsidR="00C44DD6">
              <w:rPr>
                <w:rFonts w:ascii="Times New Roman" w:hAnsi="Times New Roman"/>
                <w:sz w:val="20"/>
              </w:rPr>
              <w:t xml:space="preserve"> </w:t>
            </w:r>
            <w:r w:rsidR="002A2155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678" w:type="dxa"/>
          </w:tcPr>
          <w:p w14:paraId="4A47F23A" w14:textId="10416A67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посуды- тарелка глубокая одноразовая</w:t>
            </w:r>
          </w:p>
          <w:p w14:paraId="22C57EE5" w14:textId="4FBDFB86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 – пластик</w:t>
            </w:r>
          </w:p>
          <w:p w14:paraId="37F8F435" w14:textId="3C82629A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Объем- </w:t>
            </w:r>
            <w:r w:rsidR="00EF0FDB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00мл</w:t>
            </w:r>
          </w:p>
          <w:p w14:paraId="5BE847B7" w14:textId="525BB458" w:rsidR="00EA5D57" w:rsidRDefault="00EA5D57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Диаметр верха – 157 мм</w:t>
            </w:r>
          </w:p>
          <w:p w14:paraId="232283EA" w14:textId="72DB79F3" w:rsidR="00EA5D57" w:rsidRDefault="00EA5D57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дна – 120 мм</w:t>
            </w:r>
          </w:p>
          <w:p w14:paraId="68E25CEE" w14:textId="2DD22CA7" w:rsidR="00EA5D57" w:rsidRDefault="00EA5D57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Глубина – 50 мм</w:t>
            </w:r>
          </w:p>
          <w:p w14:paraId="0C107AD0" w14:textId="6F234B9F" w:rsidR="00B47A0C" w:rsidRDefault="00B47A0C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Цвет- белый</w:t>
            </w:r>
          </w:p>
          <w:p w14:paraId="38191510" w14:textId="44D13527" w:rsidR="00EF0FDB" w:rsidRDefault="00EF0FDB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 xml:space="preserve">В упаковке </w:t>
            </w:r>
            <w:r>
              <w:rPr>
                <w:rFonts w:ascii="Times New Roman" w:hAnsi="Times New Roman"/>
                <w:sz w:val="20"/>
              </w:rPr>
              <w:t>50</w:t>
            </w:r>
            <w:r w:rsidRPr="00FD4D78">
              <w:rPr>
                <w:rFonts w:ascii="Times New Roman" w:hAnsi="Times New Roman"/>
                <w:sz w:val="20"/>
              </w:rPr>
              <w:t xml:space="preserve"> шт.</w:t>
            </w:r>
          </w:p>
          <w:p w14:paraId="20F74F93" w14:textId="231FDAC2" w:rsidR="00B47A0C" w:rsidRDefault="00E140B8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производства Россия</w:t>
            </w:r>
          </w:p>
        </w:tc>
        <w:tc>
          <w:tcPr>
            <w:tcW w:w="1276" w:type="dxa"/>
            <w:vAlign w:val="center"/>
          </w:tcPr>
          <w:p w14:paraId="4AB48BD9" w14:textId="10C3D7E5" w:rsidR="00B47A0C" w:rsidRDefault="006C5545" w:rsidP="00B47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уп</w:t>
            </w:r>
            <w:r w:rsidR="00B47A0C" w:rsidRPr="00502EC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0B65EEAF" w14:textId="5431EC67" w:rsidR="00B47A0C" w:rsidRDefault="00EC074E" w:rsidP="00EC0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3D200E" w14:paraId="092B9CE8" w14:textId="77777777" w:rsidTr="00886280">
        <w:tc>
          <w:tcPr>
            <w:tcW w:w="709" w:type="dxa"/>
          </w:tcPr>
          <w:p w14:paraId="3CF1E89A" w14:textId="56D6B64A" w:rsidR="003D200E" w:rsidRDefault="003D200E" w:rsidP="000230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  <w:r w:rsidR="0002301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</w:tcPr>
          <w:p w14:paraId="27753603" w14:textId="33AD9AC5" w:rsidR="003D200E" w:rsidRDefault="003D200E" w:rsidP="00A906F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="00A906F3">
              <w:rPr>
                <w:rFonts w:ascii="Times New Roman" w:hAnsi="Times New Roman"/>
                <w:sz w:val="20"/>
              </w:rPr>
              <w:t>алфетки бумажные однослойные ,7</w:t>
            </w:r>
            <w:r w:rsidR="0086359F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 xml:space="preserve"> листов</w:t>
            </w:r>
            <w:r w:rsidR="005A334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,</w:t>
            </w:r>
            <w:r w:rsidR="00DF7F6E">
              <w:rPr>
                <w:rFonts w:ascii="Times New Roman" w:hAnsi="Times New Roman"/>
                <w:sz w:val="20"/>
              </w:rPr>
              <w:t>в уп/</w:t>
            </w:r>
            <w:r w:rsidR="00A906F3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0 пачек</w:t>
            </w:r>
          </w:p>
        </w:tc>
        <w:tc>
          <w:tcPr>
            <w:tcW w:w="4678" w:type="dxa"/>
          </w:tcPr>
          <w:p w14:paraId="1196F63D" w14:textId="727F6969" w:rsidR="003D200E" w:rsidRDefault="00F91CF9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Тип- салфетка бумажная </w:t>
            </w:r>
            <w:r w:rsidR="003D200E">
              <w:rPr>
                <w:rFonts w:ascii="Times New Roman" w:hAnsi="Times New Roman"/>
                <w:sz w:val="20"/>
              </w:rPr>
              <w:t>для деликатного очищения</w:t>
            </w:r>
          </w:p>
          <w:p w14:paraId="05D44919" w14:textId="5622C029" w:rsidR="003D200E" w:rsidRDefault="003D200E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 -2</w:t>
            </w:r>
            <w:r w:rsidR="001759F1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*2</w:t>
            </w:r>
            <w:r w:rsidR="001759F1">
              <w:rPr>
                <w:rFonts w:ascii="Times New Roman" w:hAnsi="Times New Roman"/>
                <w:sz w:val="20"/>
              </w:rPr>
              <w:t>4</w:t>
            </w:r>
          </w:p>
          <w:p w14:paraId="285FADFD" w14:textId="099ED115" w:rsidR="00E93E3B" w:rsidRDefault="00E93E3B" w:rsidP="00B47A0C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Состав- целлюлоза 100%</w:t>
            </w:r>
          </w:p>
          <w:p w14:paraId="1FE6A7DC" w14:textId="77777777" w:rsidR="00E93E3B" w:rsidRDefault="00E93E3B" w:rsidP="00E93E3B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Тиснение – да</w:t>
            </w:r>
          </w:p>
          <w:p w14:paraId="5298A656" w14:textId="00AA43AA" w:rsidR="00E93E3B" w:rsidRPr="00E93E3B" w:rsidRDefault="00E93E3B" w:rsidP="00E93E3B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Линейка – </w:t>
            </w:r>
            <w:r>
              <w:rPr>
                <w:rFonts w:ascii="Times New Roman" w:hAnsi="Times New Roman"/>
                <w:sz w:val="20"/>
                <w:lang w:val="en-US"/>
              </w:rPr>
              <w:t>Comefort</w:t>
            </w:r>
          </w:p>
          <w:p w14:paraId="1EF27FE4" w14:textId="4053D865" w:rsidR="00E93E3B" w:rsidRDefault="00E93E3B" w:rsidP="00E93E3B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Слойность</w:t>
            </w:r>
            <w:r w:rsidRPr="00E93E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E93E3B">
              <w:rPr>
                <w:rFonts w:ascii="Times New Roman" w:hAnsi="Times New Roman"/>
                <w:sz w:val="20"/>
              </w:rPr>
              <w:t xml:space="preserve"> 1</w:t>
            </w:r>
          </w:p>
          <w:p w14:paraId="0D59983E" w14:textId="2E6DB4B3" w:rsidR="00E93E3B" w:rsidRDefault="00E93E3B" w:rsidP="00E93E3B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Перфорация </w:t>
            </w:r>
            <w:r w:rsidR="00BF3D3C"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нет</w:t>
            </w:r>
          </w:p>
          <w:p w14:paraId="1FB3B10B" w14:textId="188046F0" w:rsidR="00BF3D3C" w:rsidRDefault="00BF3D3C" w:rsidP="00E93E3B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 у</w:t>
            </w:r>
            <w:r w:rsidR="00EE1C01">
              <w:rPr>
                <w:rFonts w:ascii="Times New Roman" w:hAnsi="Times New Roman"/>
                <w:sz w:val="20"/>
              </w:rPr>
              <w:t>па</w:t>
            </w:r>
            <w:r>
              <w:rPr>
                <w:rFonts w:ascii="Times New Roman" w:hAnsi="Times New Roman"/>
                <w:sz w:val="20"/>
              </w:rPr>
              <w:t>ковки 40 см</w:t>
            </w:r>
          </w:p>
          <w:p w14:paraId="4CAAD884" w14:textId="749745EA" w:rsidR="00BF3D3C" w:rsidRDefault="00BF3D3C" w:rsidP="00E93E3B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 – упаковки 10см</w:t>
            </w:r>
          </w:p>
          <w:p w14:paraId="6A62213C" w14:textId="42B209F6" w:rsidR="00BF3D3C" w:rsidRDefault="00BF3D3C" w:rsidP="00E93E3B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упаковки – 50 см</w:t>
            </w:r>
          </w:p>
          <w:p w14:paraId="4334F04B" w14:textId="52D170FE" w:rsidR="00EF0FDB" w:rsidRPr="00E93E3B" w:rsidRDefault="00EF0FDB" w:rsidP="00E93E3B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4D78">
              <w:rPr>
                <w:rFonts w:ascii="Times New Roman" w:hAnsi="Times New Roman"/>
                <w:sz w:val="20"/>
              </w:rPr>
              <w:t xml:space="preserve">В упаковке </w:t>
            </w:r>
            <w:r>
              <w:rPr>
                <w:rFonts w:ascii="Times New Roman" w:hAnsi="Times New Roman"/>
                <w:sz w:val="20"/>
              </w:rPr>
              <w:t>20</w:t>
            </w:r>
            <w:r w:rsidRPr="00FD4D78">
              <w:rPr>
                <w:rFonts w:ascii="Times New Roman" w:hAnsi="Times New Roman"/>
                <w:sz w:val="20"/>
              </w:rPr>
              <w:t xml:space="preserve"> шт.</w:t>
            </w:r>
          </w:p>
          <w:p w14:paraId="56A5D14D" w14:textId="3951AB8B" w:rsidR="00E140B8" w:rsidRDefault="00E140B8" w:rsidP="00E93E3B">
            <w:pPr>
              <w:widowControl w:val="0"/>
              <w:tabs>
                <w:tab w:val="center" w:pos="2372"/>
                <w:tab w:val="left" w:pos="3915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производства Россия</w:t>
            </w:r>
          </w:p>
        </w:tc>
        <w:tc>
          <w:tcPr>
            <w:tcW w:w="1276" w:type="dxa"/>
            <w:vAlign w:val="center"/>
          </w:tcPr>
          <w:p w14:paraId="325B6A5D" w14:textId="05852E8F" w:rsidR="003D200E" w:rsidRPr="00502EC6" w:rsidRDefault="00BB0FF6" w:rsidP="00B47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="00DF7F6E"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780C4122" w14:textId="6563E9A9" w:rsidR="003D200E" w:rsidRDefault="00DF7F6E" w:rsidP="00B47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</w:tbl>
    <w:bookmarkEnd w:id="1"/>
    <w:p w14:paraId="1A78FCA4" w14:textId="01E7B330" w:rsidR="00C54BAF" w:rsidRDefault="00C54BAF" w:rsidP="00C54BA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Законом Российской Федерации от 07.02.1992 № 2300-1 «О защите прав потребителей» и Федеральным законом от 30.03.1999 № 52-ФЗ «О санитарно-эпидемиологическом благополучии населения».</w:t>
      </w:r>
    </w:p>
    <w:p w14:paraId="2E80DE86" w14:textId="77777777" w:rsidR="00C54BAF" w:rsidRDefault="00C54BAF" w:rsidP="00C54BAF">
      <w:pPr>
        <w:spacing w:after="160" w:line="259" w:lineRule="auto"/>
        <w:jc w:val="both"/>
        <w:rPr>
          <w:rFonts w:ascii="Times New Roman" w:eastAsia="Calibri" w:hAnsi="Times New Roman"/>
          <w:b/>
          <w:color w:val="auto"/>
          <w:sz w:val="20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Поставляемый товар должен быть новым (товаром, который не был в употреблении, который не был восстановлен, свободным от прав третьих лиц)</w:t>
      </w:r>
      <w:r w:rsidRPr="00F6534A">
        <w:rPr>
          <w:rFonts w:ascii="Times New Roman" w:eastAsia="Calibri" w:hAnsi="Times New Roman"/>
          <w:color w:val="auto"/>
          <w:sz w:val="20"/>
        </w:rPr>
        <w:t>. Товар не должен иметь дефектов, а также должен быть безопасен при его использовании по назначению.</w:t>
      </w:r>
      <w:r>
        <w:rPr>
          <w:rFonts w:ascii="Times New Roman" w:eastAsia="Calibri" w:hAnsi="Times New Roman"/>
          <w:b/>
          <w:color w:val="auto"/>
          <w:sz w:val="20"/>
        </w:rPr>
        <w:t xml:space="preserve">    </w:t>
      </w:r>
    </w:p>
    <w:p w14:paraId="20E574FA" w14:textId="77777777" w:rsidR="00C54BAF" w:rsidRPr="00F6534A" w:rsidRDefault="00C54BAF" w:rsidP="00C54BAF">
      <w:pPr>
        <w:spacing w:after="160" w:line="259" w:lineRule="auto"/>
        <w:jc w:val="both"/>
        <w:rPr>
          <w:rFonts w:ascii="Times New Roman" w:eastAsia="Calibri" w:hAnsi="Times New Roman"/>
          <w:b/>
          <w:color w:val="auto"/>
          <w:sz w:val="20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Товар должен быть поставлен в упаковке (таре), обеспечивающей защиту товара от повреждения или порчи во время транспортировки и хранения,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листы).</w:t>
      </w:r>
    </w:p>
    <w:p w14:paraId="1DC55A70" w14:textId="77777777" w:rsidR="00CC3D0F" w:rsidRDefault="00C54BAF" w:rsidP="00CC3D0F">
      <w:pPr>
        <w:spacing w:after="160" w:line="259" w:lineRule="auto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</w:t>
      </w:r>
      <w:r w:rsidR="00CC3D0F">
        <w:rPr>
          <w:rFonts w:ascii="Times New Roman" w:eastAsia="Calibri" w:hAnsi="Times New Roman"/>
          <w:color w:val="auto"/>
          <w:sz w:val="20"/>
          <w:lang w:eastAsia="en-US"/>
        </w:rPr>
        <w:t>вия, паспорта на русском языке).</w:t>
      </w:r>
    </w:p>
    <w:p w14:paraId="372B3655" w14:textId="77777777" w:rsidR="00CC20E5" w:rsidRDefault="00CC20E5" w:rsidP="00CC3D0F">
      <w:pPr>
        <w:spacing w:after="160" w:line="259" w:lineRule="auto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Место поставки: поставщик своими силами и средствами осуществляет поставку и разгрузку товара по адресу: Российская Федерация, 346270, Ростовская область, Шолоховский район, станица Вёшенская, пер. Р.Люксембург,41 в рабочие дни с 08:00 до 16:00.</w:t>
      </w:r>
      <w:r w:rsidRPr="00C54BAF">
        <w:rPr>
          <w:rFonts w:ascii="Times New Roman" w:eastAsia="Calibri" w:hAnsi="Times New Roman"/>
          <w:color w:val="auto"/>
          <w:sz w:val="20"/>
          <w:lang w:eastAsia="en-US"/>
        </w:rPr>
        <w:t xml:space="preserve"> </w:t>
      </w:r>
    </w:p>
    <w:p w14:paraId="0FD024D6" w14:textId="77777777" w:rsidR="00CC20E5" w:rsidRDefault="00CC20E5" w:rsidP="00CC20E5">
      <w:pPr>
        <w:tabs>
          <w:tab w:val="left" w:pos="9240"/>
        </w:tabs>
        <w:spacing w:after="160" w:line="259" w:lineRule="auto"/>
        <w:ind w:right="166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Время поставки должно быть предвари</w:t>
      </w:r>
      <w:r>
        <w:rPr>
          <w:rFonts w:ascii="Times New Roman" w:eastAsia="Calibri" w:hAnsi="Times New Roman"/>
          <w:color w:val="auto"/>
          <w:sz w:val="20"/>
          <w:lang w:eastAsia="en-US"/>
        </w:rPr>
        <w:t>тельно согласовано с Заказчик</w:t>
      </w:r>
      <w:r w:rsidR="009C675E">
        <w:rPr>
          <w:rFonts w:ascii="Times New Roman" w:eastAsia="Calibri" w:hAnsi="Times New Roman"/>
          <w:color w:val="auto"/>
          <w:sz w:val="20"/>
          <w:lang w:eastAsia="en-US"/>
        </w:rPr>
        <w:t>ом.</w:t>
      </w:r>
      <w:r>
        <w:rPr>
          <w:rFonts w:ascii="Times New Roman" w:eastAsia="Calibri" w:hAnsi="Times New Roman"/>
          <w:color w:val="auto"/>
          <w:sz w:val="20"/>
          <w:lang w:eastAsia="en-US"/>
        </w:rPr>
        <w:tab/>
      </w:r>
    </w:p>
    <w:p w14:paraId="3F21E3EF" w14:textId="5137CA28" w:rsidR="00CC20E5" w:rsidRDefault="00CC20E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64533AAB" w14:textId="67FE9FAA" w:rsidR="00D8493E" w:rsidRDefault="00D8493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E402C07" w14:textId="6EE5D844" w:rsidR="00D8493E" w:rsidRDefault="00D8493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2A68CBD" w14:textId="4A71CEA7" w:rsidR="00D8493E" w:rsidRDefault="00D8493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B11CC04" w14:textId="44CC7CC9" w:rsidR="00D8493E" w:rsidRDefault="00D8493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3DC01DC" w14:textId="4716FC16" w:rsidR="00D8493E" w:rsidRPr="006943D0" w:rsidRDefault="00D8493E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Зав. складом                                                                                                                      Рудова Л.А.</w:t>
      </w:r>
    </w:p>
    <w:sectPr w:rsidR="00D8493E" w:rsidRPr="006943D0">
      <w:pgSz w:w="11906" w:h="16838"/>
      <w:pgMar w:top="284" w:right="424" w:bottom="14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D6597" w14:textId="77777777" w:rsidR="00983910" w:rsidRDefault="00983910" w:rsidP="00F6534A">
      <w:pPr>
        <w:spacing w:after="0" w:line="240" w:lineRule="auto"/>
      </w:pPr>
      <w:r>
        <w:separator/>
      </w:r>
    </w:p>
  </w:endnote>
  <w:endnote w:type="continuationSeparator" w:id="0">
    <w:p w14:paraId="5E1F6D6E" w14:textId="77777777" w:rsidR="00983910" w:rsidRDefault="00983910" w:rsidP="00F6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EBB22" w14:textId="77777777" w:rsidR="00983910" w:rsidRDefault="00983910" w:rsidP="00F6534A">
      <w:pPr>
        <w:spacing w:after="0" w:line="240" w:lineRule="auto"/>
      </w:pPr>
      <w:r>
        <w:separator/>
      </w:r>
    </w:p>
  </w:footnote>
  <w:footnote w:type="continuationSeparator" w:id="0">
    <w:p w14:paraId="2D2AD5FA" w14:textId="77777777" w:rsidR="00983910" w:rsidRDefault="00983910" w:rsidP="00F65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9"/>
    <w:rsid w:val="00006904"/>
    <w:rsid w:val="00012570"/>
    <w:rsid w:val="0001581E"/>
    <w:rsid w:val="0002301A"/>
    <w:rsid w:val="00031AA8"/>
    <w:rsid w:val="00044490"/>
    <w:rsid w:val="00045AE0"/>
    <w:rsid w:val="0005650E"/>
    <w:rsid w:val="000651EE"/>
    <w:rsid w:val="00067BA7"/>
    <w:rsid w:val="00071FFC"/>
    <w:rsid w:val="00081272"/>
    <w:rsid w:val="000840A0"/>
    <w:rsid w:val="000A58E4"/>
    <w:rsid w:val="000B2D15"/>
    <w:rsid w:val="000B6418"/>
    <w:rsid w:val="000C1CB3"/>
    <w:rsid w:val="000C208A"/>
    <w:rsid w:val="000C57D0"/>
    <w:rsid w:val="000C6B32"/>
    <w:rsid w:val="000E3A22"/>
    <w:rsid w:val="000E3EE8"/>
    <w:rsid w:val="00107B2E"/>
    <w:rsid w:val="00114157"/>
    <w:rsid w:val="0013222E"/>
    <w:rsid w:val="001554A9"/>
    <w:rsid w:val="00171853"/>
    <w:rsid w:val="001759F1"/>
    <w:rsid w:val="00185CC6"/>
    <w:rsid w:val="00190985"/>
    <w:rsid w:val="001C2CCD"/>
    <w:rsid w:val="001C61A2"/>
    <w:rsid w:val="001D23A3"/>
    <w:rsid w:val="001F0D33"/>
    <w:rsid w:val="002145CC"/>
    <w:rsid w:val="00214C7F"/>
    <w:rsid w:val="002203A6"/>
    <w:rsid w:val="002228DE"/>
    <w:rsid w:val="00227D92"/>
    <w:rsid w:val="00251C64"/>
    <w:rsid w:val="00254814"/>
    <w:rsid w:val="0027033B"/>
    <w:rsid w:val="00272046"/>
    <w:rsid w:val="002834C8"/>
    <w:rsid w:val="002A2155"/>
    <w:rsid w:val="002B3AA9"/>
    <w:rsid w:val="002D38B6"/>
    <w:rsid w:val="002E4E94"/>
    <w:rsid w:val="002E5119"/>
    <w:rsid w:val="002F01A7"/>
    <w:rsid w:val="002F17F0"/>
    <w:rsid w:val="003010F2"/>
    <w:rsid w:val="0030465D"/>
    <w:rsid w:val="003219E1"/>
    <w:rsid w:val="00331E03"/>
    <w:rsid w:val="0034594D"/>
    <w:rsid w:val="00353739"/>
    <w:rsid w:val="00373D3B"/>
    <w:rsid w:val="003827C7"/>
    <w:rsid w:val="003A5C01"/>
    <w:rsid w:val="003D200E"/>
    <w:rsid w:val="003D6827"/>
    <w:rsid w:val="003E2358"/>
    <w:rsid w:val="003F080B"/>
    <w:rsid w:val="00404A72"/>
    <w:rsid w:val="004124A2"/>
    <w:rsid w:val="00417F6A"/>
    <w:rsid w:val="004212FF"/>
    <w:rsid w:val="00435766"/>
    <w:rsid w:val="00437E20"/>
    <w:rsid w:val="00441850"/>
    <w:rsid w:val="00442615"/>
    <w:rsid w:val="004441F9"/>
    <w:rsid w:val="00446D31"/>
    <w:rsid w:val="00461DA7"/>
    <w:rsid w:val="004630FD"/>
    <w:rsid w:val="0046493F"/>
    <w:rsid w:val="00465949"/>
    <w:rsid w:val="00471727"/>
    <w:rsid w:val="004722EA"/>
    <w:rsid w:val="00472440"/>
    <w:rsid w:val="00474937"/>
    <w:rsid w:val="00477F11"/>
    <w:rsid w:val="0048288A"/>
    <w:rsid w:val="00487BCD"/>
    <w:rsid w:val="004952B2"/>
    <w:rsid w:val="004B37C0"/>
    <w:rsid w:val="004B6FB8"/>
    <w:rsid w:val="004C2726"/>
    <w:rsid w:val="004C5D56"/>
    <w:rsid w:val="004D257F"/>
    <w:rsid w:val="004D6878"/>
    <w:rsid w:val="004F318A"/>
    <w:rsid w:val="00504F63"/>
    <w:rsid w:val="00511D4F"/>
    <w:rsid w:val="00512B8D"/>
    <w:rsid w:val="00513646"/>
    <w:rsid w:val="00516B1E"/>
    <w:rsid w:val="005241EB"/>
    <w:rsid w:val="00524A68"/>
    <w:rsid w:val="005268C2"/>
    <w:rsid w:val="005269EA"/>
    <w:rsid w:val="00531080"/>
    <w:rsid w:val="005554F9"/>
    <w:rsid w:val="0055691C"/>
    <w:rsid w:val="0056645C"/>
    <w:rsid w:val="00581722"/>
    <w:rsid w:val="00584D68"/>
    <w:rsid w:val="00586B47"/>
    <w:rsid w:val="005A03B7"/>
    <w:rsid w:val="005A1B7C"/>
    <w:rsid w:val="005A334D"/>
    <w:rsid w:val="005B375E"/>
    <w:rsid w:val="005C29E7"/>
    <w:rsid w:val="005C3371"/>
    <w:rsid w:val="005F4C04"/>
    <w:rsid w:val="005F7CD5"/>
    <w:rsid w:val="0060348F"/>
    <w:rsid w:val="00610299"/>
    <w:rsid w:val="00615196"/>
    <w:rsid w:val="006255F9"/>
    <w:rsid w:val="00634D55"/>
    <w:rsid w:val="00646D26"/>
    <w:rsid w:val="00666A94"/>
    <w:rsid w:val="00672B25"/>
    <w:rsid w:val="00677503"/>
    <w:rsid w:val="00683977"/>
    <w:rsid w:val="00683A09"/>
    <w:rsid w:val="006943D0"/>
    <w:rsid w:val="0069610D"/>
    <w:rsid w:val="0069645B"/>
    <w:rsid w:val="006A5116"/>
    <w:rsid w:val="006C5545"/>
    <w:rsid w:val="006D07A6"/>
    <w:rsid w:val="006D6F32"/>
    <w:rsid w:val="006E23E1"/>
    <w:rsid w:val="006F173E"/>
    <w:rsid w:val="006F63C2"/>
    <w:rsid w:val="00713836"/>
    <w:rsid w:val="00724678"/>
    <w:rsid w:val="00727FA4"/>
    <w:rsid w:val="00751DB4"/>
    <w:rsid w:val="0075400F"/>
    <w:rsid w:val="00754464"/>
    <w:rsid w:val="00766D20"/>
    <w:rsid w:val="00772C44"/>
    <w:rsid w:val="00774416"/>
    <w:rsid w:val="00774910"/>
    <w:rsid w:val="007765A7"/>
    <w:rsid w:val="00780F70"/>
    <w:rsid w:val="007862B7"/>
    <w:rsid w:val="00787472"/>
    <w:rsid w:val="0079523F"/>
    <w:rsid w:val="007A0C64"/>
    <w:rsid w:val="007A32F5"/>
    <w:rsid w:val="007C41AC"/>
    <w:rsid w:val="007D5B95"/>
    <w:rsid w:val="007E1017"/>
    <w:rsid w:val="007F595D"/>
    <w:rsid w:val="008248A8"/>
    <w:rsid w:val="008277A2"/>
    <w:rsid w:val="00862B7F"/>
    <w:rsid w:val="0086359F"/>
    <w:rsid w:val="008650E2"/>
    <w:rsid w:val="00876D7B"/>
    <w:rsid w:val="00886280"/>
    <w:rsid w:val="008920A8"/>
    <w:rsid w:val="00892B31"/>
    <w:rsid w:val="008A30CA"/>
    <w:rsid w:val="008A4C21"/>
    <w:rsid w:val="008B502E"/>
    <w:rsid w:val="008C2675"/>
    <w:rsid w:val="008C6E22"/>
    <w:rsid w:val="008D755A"/>
    <w:rsid w:val="008E15F9"/>
    <w:rsid w:val="008E371B"/>
    <w:rsid w:val="008F40F6"/>
    <w:rsid w:val="008F523D"/>
    <w:rsid w:val="009000C1"/>
    <w:rsid w:val="00915AF9"/>
    <w:rsid w:val="00920804"/>
    <w:rsid w:val="00921DAF"/>
    <w:rsid w:val="00931310"/>
    <w:rsid w:val="00931A1C"/>
    <w:rsid w:val="00940213"/>
    <w:rsid w:val="0094262A"/>
    <w:rsid w:val="00950B05"/>
    <w:rsid w:val="00955A54"/>
    <w:rsid w:val="00964962"/>
    <w:rsid w:val="00976EF6"/>
    <w:rsid w:val="00983910"/>
    <w:rsid w:val="009A6E42"/>
    <w:rsid w:val="009A6E47"/>
    <w:rsid w:val="009B42FB"/>
    <w:rsid w:val="009C0AFD"/>
    <w:rsid w:val="009C675E"/>
    <w:rsid w:val="009D6173"/>
    <w:rsid w:val="009D7A2E"/>
    <w:rsid w:val="009D7E46"/>
    <w:rsid w:val="009F3BA9"/>
    <w:rsid w:val="009F468A"/>
    <w:rsid w:val="00A02785"/>
    <w:rsid w:val="00A0763A"/>
    <w:rsid w:val="00A13652"/>
    <w:rsid w:val="00A240F0"/>
    <w:rsid w:val="00A26AEA"/>
    <w:rsid w:val="00A33B33"/>
    <w:rsid w:val="00A45741"/>
    <w:rsid w:val="00A672BF"/>
    <w:rsid w:val="00A906F3"/>
    <w:rsid w:val="00A931E2"/>
    <w:rsid w:val="00AA061C"/>
    <w:rsid w:val="00AA3B75"/>
    <w:rsid w:val="00AB09DD"/>
    <w:rsid w:val="00AB3516"/>
    <w:rsid w:val="00AC6203"/>
    <w:rsid w:val="00AD5E3F"/>
    <w:rsid w:val="00AF2122"/>
    <w:rsid w:val="00B15AFA"/>
    <w:rsid w:val="00B21C64"/>
    <w:rsid w:val="00B361A2"/>
    <w:rsid w:val="00B43A78"/>
    <w:rsid w:val="00B43C75"/>
    <w:rsid w:val="00B47A0C"/>
    <w:rsid w:val="00B605B5"/>
    <w:rsid w:val="00B63470"/>
    <w:rsid w:val="00B65DA5"/>
    <w:rsid w:val="00B8374C"/>
    <w:rsid w:val="00B84AB5"/>
    <w:rsid w:val="00B96DBB"/>
    <w:rsid w:val="00BA4F90"/>
    <w:rsid w:val="00BB0FF6"/>
    <w:rsid w:val="00BB2906"/>
    <w:rsid w:val="00BB4180"/>
    <w:rsid w:val="00BC1D36"/>
    <w:rsid w:val="00BC29FB"/>
    <w:rsid w:val="00BC70E9"/>
    <w:rsid w:val="00BD74DC"/>
    <w:rsid w:val="00BE1660"/>
    <w:rsid w:val="00BE465A"/>
    <w:rsid w:val="00BF3D3C"/>
    <w:rsid w:val="00C261A1"/>
    <w:rsid w:val="00C320B7"/>
    <w:rsid w:val="00C42224"/>
    <w:rsid w:val="00C44DD6"/>
    <w:rsid w:val="00C46504"/>
    <w:rsid w:val="00C54BAF"/>
    <w:rsid w:val="00C55A0F"/>
    <w:rsid w:val="00C806B9"/>
    <w:rsid w:val="00C84530"/>
    <w:rsid w:val="00C86F0C"/>
    <w:rsid w:val="00CB0602"/>
    <w:rsid w:val="00CC1A27"/>
    <w:rsid w:val="00CC20E5"/>
    <w:rsid w:val="00CC3D0F"/>
    <w:rsid w:val="00D00755"/>
    <w:rsid w:val="00D00CF3"/>
    <w:rsid w:val="00D02ED7"/>
    <w:rsid w:val="00D20C8E"/>
    <w:rsid w:val="00D221E2"/>
    <w:rsid w:val="00D24BD8"/>
    <w:rsid w:val="00D32E8B"/>
    <w:rsid w:val="00D468B3"/>
    <w:rsid w:val="00D533A2"/>
    <w:rsid w:val="00D566D5"/>
    <w:rsid w:val="00D63372"/>
    <w:rsid w:val="00D76EB2"/>
    <w:rsid w:val="00D77D50"/>
    <w:rsid w:val="00D8493E"/>
    <w:rsid w:val="00D87D5B"/>
    <w:rsid w:val="00D900D9"/>
    <w:rsid w:val="00D939AD"/>
    <w:rsid w:val="00DB0BCE"/>
    <w:rsid w:val="00DB0C44"/>
    <w:rsid w:val="00DB50B4"/>
    <w:rsid w:val="00DB66DD"/>
    <w:rsid w:val="00DB7252"/>
    <w:rsid w:val="00DC14D4"/>
    <w:rsid w:val="00DC4579"/>
    <w:rsid w:val="00DD7216"/>
    <w:rsid w:val="00DE192D"/>
    <w:rsid w:val="00DE2E7F"/>
    <w:rsid w:val="00DF6F48"/>
    <w:rsid w:val="00DF7F6E"/>
    <w:rsid w:val="00E00D25"/>
    <w:rsid w:val="00E140B8"/>
    <w:rsid w:val="00E24726"/>
    <w:rsid w:val="00E33ED9"/>
    <w:rsid w:val="00E346AD"/>
    <w:rsid w:val="00E4162A"/>
    <w:rsid w:val="00E53B51"/>
    <w:rsid w:val="00E800C1"/>
    <w:rsid w:val="00E93E3B"/>
    <w:rsid w:val="00E958C0"/>
    <w:rsid w:val="00E9624E"/>
    <w:rsid w:val="00EA11F8"/>
    <w:rsid w:val="00EA1DD9"/>
    <w:rsid w:val="00EA49F0"/>
    <w:rsid w:val="00EA5D57"/>
    <w:rsid w:val="00EC074E"/>
    <w:rsid w:val="00ED012B"/>
    <w:rsid w:val="00ED4F9F"/>
    <w:rsid w:val="00EE1C01"/>
    <w:rsid w:val="00EE52B7"/>
    <w:rsid w:val="00EE680A"/>
    <w:rsid w:val="00EF0FDB"/>
    <w:rsid w:val="00EF1C9B"/>
    <w:rsid w:val="00F02AF3"/>
    <w:rsid w:val="00F11941"/>
    <w:rsid w:val="00F168F0"/>
    <w:rsid w:val="00F17D3C"/>
    <w:rsid w:val="00F23308"/>
    <w:rsid w:val="00F27150"/>
    <w:rsid w:val="00F3349A"/>
    <w:rsid w:val="00F43BF0"/>
    <w:rsid w:val="00F5280A"/>
    <w:rsid w:val="00F6534A"/>
    <w:rsid w:val="00F842A9"/>
    <w:rsid w:val="00F86892"/>
    <w:rsid w:val="00F91CF9"/>
    <w:rsid w:val="00F9787B"/>
    <w:rsid w:val="00FB740D"/>
    <w:rsid w:val="00FC0B1B"/>
    <w:rsid w:val="00FD4D78"/>
    <w:rsid w:val="00FD760D"/>
    <w:rsid w:val="00F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6772"/>
  <w15:docId w15:val="{387BFCD4-1BE1-48B5-A35E-1E689EAA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Текст выноски Знак"/>
    <w:basedOn w:val="12"/>
    <w:link w:val="23"/>
    <w:rPr>
      <w:rFonts w:ascii="Tahoma" w:hAnsi="Tahoma"/>
      <w:sz w:val="16"/>
    </w:rPr>
  </w:style>
  <w:style w:type="character" w:customStyle="1" w:styleId="23">
    <w:name w:val="Текст выноски Знак2"/>
    <w:basedOn w:val="a0"/>
    <w:link w:val="a7"/>
    <w:rPr>
      <w:rFonts w:ascii="Tahoma" w:hAnsi="Tahoma"/>
      <w:sz w:val="16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index heading"/>
    <w:basedOn w:val="a"/>
    <w:link w:val="a9"/>
  </w:style>
  <w:style w:type="character" w:customStyle="1" w:styleId="a9">
    <w:name w:val="Указатель Знак"/>
    <w:basedOn w:val="1"/>
    <w:link w:val="a8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foot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1"/>
    <w:link w:val="ae"/>
  </w:style>
  <w:style w:type="paragraph" w:customStyle="1" w:styleId="14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0"/>
    <w:link w:val="14"/>
    <w:rPr>
      <w:sz w:val="16"/>
    </w:rPr>
  </w:style>
  <w:style w:type="paragraph" w:styleId="a4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4"/>
  </w:style>
  <w:style w:type="paragraph" w:styleId="af0">
    <w:name w:val="Balloon Text"/>
    <w:basedOn w:val="a"/>
    <w:link w:val="15"/>
    <w:pPr>
      <w:spacing w:after="0" w:line="240" w:lineRule="auto"/>
    </w:pPr>
    <w:rPr>
      <w:rFonts w:ascii="Tahoma" w:hAnsi="Tahoma"/>
      <w:sz w:val="16"/>
    </w:rPr>
  </w:style>
  <w:style w:type="character" w:customStyle="1" w:styleId="15">
    <w:name w:val="Текст выноски Знак1"/>
    <w:basedOn w:val="1"/>
    <w:link w:val="af0"/>
    <w:rPr>
      <w:rFonts w:ascii="Tahoma" w:hAnsi="Tahoma"/>
      <w:sz w:val="16"/>
    </w:rPr>
  </w:style>
  <w:style w:type="paragraph" w:customStyle="1" w:styleId="af1">
    <w:name w:val="Текст примечания Знак"/>
    <w:basedOn w:val="12"/>
    <w:link w:val="24"/>
    <w:rPr>
      <w:rFonts w:ascii="Calibri" w:hAnsi="Calibri"/>
      <w:sz w:val="20"/>
    </w:rPr>
  </w:style>
  <w:style w:type="character" w:customStyle="1" w:styleId="24">
    <w:name w:val="Текст примечания Знак2"/>
    <w:basedOn w:val="a0"/>
    <w:link w:val="af1"/>
    <w:rPr>
      <w:rFonts w:ascii="Calibri" w:hAnsi="Calibri"/>
      <w:sz w:val="20"/>
    </w:rPr>
  </w:style>
  <w:style w:type="paragraph" w:customStyle="1" w:styleId="af2">
    <w:name w:val="Тема примечания Знак"/>
    <w:basedOn w:val="af1"/>
    <w:link w:val="25"/>
    <w:rPr>
      <w:b/>
    </w:rPr>
  </w:style>
  <w:style w:type="character" w:customStyle="1" w:styleId="25">
    <w:name w:val="Тема примечания Знак2"/>
    <w:basedOn w:val="24"/>
    <w:link w:val="af2"/>
    <w:rPr>
      <w:rFonts w:ascii="Calibri" w:hAnsi="Calibri"/>
      <w:b/>
      <w:sz w:val="20"/>
    </w:rPr>
  </w:style>
  <w:style w:type="paragraph" w:customStyle="1" w:styleId="-">
    <w:name w:val="Интернет-ссылка"/>
    <w:link w:val="-1"/>
    <w:rPr>
      <w:color w:val="0000FF"/>
      <w:u w:val="single"/>
    </w:rPr>
  </w:style>
  <w:style w:type="character" w:customStyle="1" w:styleId="-1">
    <w:name w:val="Интернет-ссылка1"/>
    <w:link w:val="-"/>
    <w:rPr>
      <w:color w:val="0000FF"/>
      <w:u w:val="single"/>
    </w:rPr>
  </w:style>
  <w:style w:type="paragraph" w:customStyle="1" w:styleId="af3">
    <w:name w:val="Верхний колонтитул Знак"/>
    <w:basedOn w:val="12"/>
    <w:link w:val="26"/>
    <w:rPr>
      <w:rFonts w:ascii="Calibri" w:hAnsi="Calibri"/>
    </w:rPr>
  </w:style>
  <w:style w:type="character" w:customStyle="1" w:styleId="26">
    <w:name w:val="Верхний колонтитул Знак2"/>
    <w:basedOn w:val="a0"/>
    <w:link w:val="af3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5">
    <w:name w:val="header"/>
    <w:basedOn w:val="a"/>
    <w:link w:val="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1"/>
    <w:link w:val="af5"/>
  </w:style>
  <w:style w:type="paragraph" w:customStyle="1" w:styleId="af6">
    <w:name w:val="Колонтитул"/>
    <w:basedOn w:val="a"/>
    <w:link w:val="1a"/>
  </w:style>
  <w:style w:type="character" w:customStyle="1" w:styleId="1a">
    <w:name w:val="Колонтитул1"/>
    <w:basedOn w:val="1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7">
    <w:name w:val="annotation text"/>
    <w:basedOn w:val="a"/>
    <w:link w:val="1b"/>
    <w:pPr>
      <w:spacing w:line="240" w:lineRule="auto"/>
    </w:pPr>
    <w:rPr>
      <w:sz w:val="20"/>
    </w:rPr>
  </w:style>
  <w:style w:type="character" w:customStyle="1" w:styleId="1b">
    <w:name w:val="Текст примечания Знак1"/>
    <w:basedOn w:val="1"/>
    <w:link w:val="af7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name w:val="Нижний колонтитул Знак"/>
    <w:basedOn w:val="12"/>
    <w:link w:val="27"/>
    <w:rPr>
      <w:rFonts w:ascii="Calibri" w:hAnsi="Calibri"/>
    </w:rPr>
  </w:style>
  <w:style w:type="character" w:customStyle="1" w:styleId="27">
    <w:name w:val="Нижний колонтитул Знак2"/>
    <w:basedOn w:val="a0"/>
    <w:link w:val="af8"/>
    <w:rPr>
      <w:rFonts w:ascii="Calibri" w:hAnsi="Calibri"/>
    </w:rPr>
  </w:style>
  <w:style w:type="paragraph" w:styleId="af9">
    <w:name w:val="annotation subject"/>
    <w:basedOn w:val="af7"/>
    <w:next w:val="af7"/>
    <w:link w:val="1c"/>
    <w:rPr>
      <w:b/>
    </w:rPr>
  </w:style>
  <w:style w:type="character" w:customStyle="1" w:styleId="1c">
    <w:name w:val="Тема примечания Знак1"/>
    <w:basedOn w:val="1b"/>
    <w:link w:val="af9"/>
    <w:rPr>
      <w:b/>
      <w:sz w:val="20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d">
    <w:name w:val="Неразрешенное упоминание1"/>
    <w:basedOn w:val="12"/>
    <w:link w:val="110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link w:val="1d"/>
    <w:rPr>
      <w:color w:val="605E5C"/>
      <w:shd w:val="clear" w:color="auto" w:fill="E1DFDD"/>
    </w:rPr>
  </w:style>
  <w:style w:type="paragraph" w:styleId="afc">
    <w:name w:val="Title"/>
    <w:basedOn w:val="a"/>
    <w:next w:val="a4"/>
    <w:link w:val="afd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d">
    <w:name w:val="Заголовок Знак"/>
    <w:basedOn w:val="1"/>
    <w:link w:val="afc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note text"/>
    <w:basedOn w:val="a"/>
    <w:link w:val="aff0"/>
    <w:uiPriority w:val="99"/>
    <w:semiHidden/>
    <w:unhideWhenUsed/>
    <w:rsid w:val="00F6534A"/>
    <w:pPr>
      <w:spacing w:after="0" w:line="240" w:lineRule="auto"/>
    </w:pPr>
    <w:rPr>
      <w:sz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F6534A"/>
    <w:rPr>
      <w:sz w:val="20"/>
    </w:rPr>
  </w:style>
  <w:style w:type="character" w:styleId="aff1">
    <w:name w:val="footnote reference"/>
    <w:aliases w:val="Знак сноски-FN,Ciae niinee-FN"/>
    <w:rsid w:val="00F653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Склад</dc:creator>
  <cp:lastModifiedBy>Елена Гаранина</cp:lastModifiedBy>
  <cp:revision>2</cp:revision>
  <cp:lastPrinted>2025-08-05T05:50:00Z</cp:lastPrinted>
  <dcterms:created xsi:type="dcterms:W3CDTF">2026-05-20T08:44:00Z</dcterms:created>
  <dcterms:modified xsi:type="dcterms:W3CDTF">2026-05-20T08:44:00Z</dcterms:modified>
</cp:coreProperties>
</file>