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D35930">
      <w:pPr>
        <w:tabs>
          <w:tab w:val="left" w:pos="709"/>
        </w:tabs>
        <w:ind w:right="-71"/>
        <w:jc w:val="center"/>
        <w:rPr>
          <w:rFonts w:ascii="Times New Roman" w:hAnsi="Times New Roman" w:cs="Times New Roman"/>
          <w:b/>
          <w:bCs/>
        </w:rPr>
      </w:pPr>
      <w:r>
        <w:rPr>
          <w:rFonts w:ascii="Times New Roman" w:hAnsi="Times New Roman" w:cs="Times New Roman"/>
          <w:b/>
          <w:bCs/>
        </w:rPr>
        <w:t>Государственный контракт №</w:t>
      </w:r>
    </w:p>
    <w:p w14:paraId="34116719">
      <w:pPr>
        <w:jc w:val="center"/>
        <w:rPr>
          <w:rFonts w:ascii="Times New Roman" w:hAnsi="Times New Roman" w:cs="Times New Roman"/>
          <w:b/>
          <w:bCs/>
        </w:rPr>
      </w:pPr>
      <w:r>
        <w:rPr>
          <w:rFonts w:ascii="Times New Roman" w:hAnsi="Times New Roman" w:cs="Times New Roman"/>
          <w:b/>
          <w:bCs/>
        </w:rPr>
        <w:t>на оказание услуг</w:t>
      </w:r>
    </w:p>
    <w:p w14:paraId="1AACE9B3">
      <w:pPr>
        <w:jc w:val="center"/>
        <w:rPr>
          <w:rFonts w:ascii="Times New Roman" w:hAnsi="Times New Roman" w:cs="Times New Roman"/>
          <w:b/>
          <w:bCs/>
        </w:rPr>
      </w:pPr>
      <w:r>
        <w:rPr>
          <w:rFonts w:ascii="Times New Roman" w:hAnsi="Times New Roman" w:cs="Times New Roman"/>
          <w:b/>
          <w:bCs/>
        </w:rPr>
        <w:t xml:space="preserve">ИКЗ </w:t>
      </w:r>
    </w:p>
    <w:p w14:paraId="768E33AB">
      <w:pPr>
        <w:jc w:val="both"/>
        <w:rPr>
          <w:rFonts w:ascii="Times New Roman" w:hAnsi="Times New Roman" w:cs="Times New Roman"/>
        </w:rPr>
      </w:pPr>
    </w:p>
    <w:p w14:paraId="48611770">
      <w:pPr>
        <w:ind w:right="-74"/>
        <w:jc w:val="both"/>
        <w:rPr>
          <w:rFonts w:ascii="Times New Roman" w:hAnsi="Times New Roman" w:cs="Times New Roman"/>
        </w:rPr>
      </w:pPr>
      <w:r>
        <w:rPr>
          <w:rFonts w:ascii="Times New Roman" w:hAnsi="Times New Roman" w:cs="Times New Roman"/>
        </w:rPr>
        <w:t>Р.п.Сухобезводное                                                                        « ____»____________ 2026 г.</w:t>
      </w:r>
    </w:p>
    <w:p w14:paraId="4FCD0851">
      <w:pPr>
        <w:ind w:right="-71"/>
        <w:jc w:val="both"/>
        <w:rPr>
          <w:rFonts w:ascii="Times New Roman" w:hAnsi="Times New Roman" w:cs="Times New Roman"/>
        </w:rPr>
      </w:pPr>
    </w:p>
    <w:p w14:paraId="07C4E318">
      <w:pPr>
        <w:ind w:firstLine="708"/>
        <w:jc w:val="both"/>
        <w:rPr>
          <w:rFonts w:ascii="Times New Roman" w:hAnsi="Times New Roman" w:cs="Times New Roman"/>
        </w:rPr>
      </w:pPr>
      <w:r>
        <w:rPr>
          <w:rFonts w:ascii="Times New Roman" w:hAnsi="Times New Roman" w:cs="Times New Roman"/>
        </w:rPr>
        <w:t xml:space="preserve">Федеральное казенное учреждение «Исправительная колония № 14 Главного управления  Федеральной службы исполнения наказаний по Нижегородской области» </w:t>
      </w:r>
      <w:r>
        <w:rPr>
          <w:rFonts w:ascii="Times New Roman" w:hAnsi="Times New Roman" w:cs="Times New Roman"/>
          <w:color w:val="000000"/>
        </w:rPr>
        <w:t>(ФКУ ИК-14 ГУФСИН России по Нижегородской области)</w:t>
      </w:r>
      <w:r>
        <w:rPr>
          <w:rFonts w:ascii="Times New Roman" w:hAnsi="Times New Roman" w:cs="Times New Roman"/>
        </w:rPr>
        <w:t xml:space="preserve">, выступающее от имени Российской Федерации, в целях обеспечения государственных нужд, именуемое </w:t>
      </w:r>
      <w:r>
        <w:rPr>
          <w:rFonts w:ascii="Times New Roman" w:hAnsi="Times New Roman" w:cs="Times New Roman"/>
        </w:rPr>
        <w:br w:type="textWrapping"/>
      </w:r>
      <w:r>
        <w:rPr>
          <w:rFonts w:ascii="Times New Roman" w:hAnsi="Times New Roman" w:cs="Times New Roman"/>
        </w:rPr>
        <w:t xml:space="preserve">в дальнейшем «Государственный заказчик», в лице  начальника  Кудрина Сергея Витальевича действующего на основании Устава, с одной стороны (далее Государственный заказчик) и_______________________________________________________________, именуемое в дальнейшем «ИСПОЛНИТЕЛЬ», в лице______________________________________, действующего на основании_________, (далее исполнитель с другой стороны, вместе именуемые в дальнейшем Стороны, руководствуясь  </w:t>
      </w:r>
    </w:p>
    <w:p w14:paraId="2748D721">
      <w:pPr>
        <w:ind w:firstLine="708"/>
        <w:jc w:val="both"/>
        <w:rPr>
          <w:rFonts w:ascii="Times New Roman" w:hAnsi="Times New Roman" w:cs="Times New Roman"/>
        </w:rPr>
      </w:pPr>
      <w:r>
        <w:rPr>
          <w:rFonts w:ascii="Times New Roman" w:hAnsi="Times New Roman" w:cs="Times New Roman"/>
        </w:rPr>
        <w:t>п.4 ч.1 ст.93 Федерального закона от 05.04.2013 № 44-ФЗ «О контрактной системе в сфере закупок товаров, работ, услуг для государственных и муниципальных нужд»,</w:t>
      </w:r>
    </w:p>
    <w:p w14:paraId="080CF61A">
      <w:pPr>
        <w:ind w:firstLine="708"/>
        <w:jc w:val="both"/>
        <w:rPr>
          <w:rFonts w:ascii="Times New Roman" w:hAnsi="Times New Roman" w:cs="Times New Roman"/>
        </w:rPr>
      </w:pPr>
      <w:r>
        <w:rPr>
          <w:rFonts w:ascii="Times New Roman" w:hAnsi="Times New Roman" w:cs="Times New Roman"/>
        </w:rPr>
        <w:t xml:space="preserve">Постановлением Правительства Российской Федерации от 30.08.2017 № 1042 </w:t>
      </w:r>
      <w:r>
        <w:rPr>
          <w:rFonts w:ascii="Times New Roman" w:hAnsi="Times New Roman" w:cs="Times New Roman"/>
        </w:rPr>
        <w:br w:type="textWrapping"/>
      </w:r>
      <w:r>
        <w:rPr>
          <w:rFonts w:ascii="Times New Roman" w:hAnsi="Times New Roman" w:cs="Times New Roman"/>
        </w:rPr>
        <w:t xml:space="preserve">«Об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 о внесении изменений в постановление Правительства Российской Федерации от 15 мая 2017 г. N 570 и признании утратившим силу постановления Правительства Российской Федерации от 25 ноября 2013 г. N 1063», </w:t>
      </w:r>
    </w:p>
    <w:p w14:paraId="179F2EF4">
      <w:pPr>
        <w:pStyle w:val="9"/>
        <w:ind w:firstLine="0"/>
        <w:rPr>
          <w:szCs w:val="24"/>
        </w:rPr>
      </w:pPr>
    </w:p>
    <w:p w14:paraId="50D8FDF0">
      <w:pPr>
        <w:pStyle w:val="9"/>
        <w:numPr>
          <w:ilvl w:val="0"/>
          <w:numId w:val="2"/>
        </w:numPr>
        <w:tabs>
          <w:tab w:val="left" w:pos="108"/>
          <w:tab w:val="left" w:pos="144"/>
          <w:tab w:val="left" w:pos="180"/>
          <w:tab w:val="left" w:pos="216"/>
          <w:tab w:val="left" w:pos="252"/>
          <w:tab w:val="left" w:pos="288"/>
          <w:tab w:val="left" w:pos="324"/>
        </w:tabs>
        <w:ind w:left="0" w:firstLine="0"/>
        <w:jc w:val="center"/>
        <w:rPr>
          <w:b/>
          <w:szCs w:val="24"/>
        </w:rPr>
      </w:pPr>
      <w:r>
        <w:rPr>
          <w:b/>
          <w:szCs w:val="24"/>
        </w:rPr>
        <w:t>Предмет  Контракта</w:t>
      </w:r>
    </w:p>
    <w:p w14:paraId="4F65B765">
      <w:pPr>
        <w:pStyle w:val="9"/>
        <w:tabs>
          <w:tab w:val="left" w:pos="567"/>
          <w:tab w:val="left" w:pos="3191"/>
        </w:tabs>
        <w:ind w:firstLine="0"/>
        <w:rPr>
          <w:szCs w:val="24"/>
        </w:rPr>
      </w:pPr>
      <w:r>
        <w:rPr>
          <w:szCs w:val="24"/>
        </w:rPr>
        <w:t xml:space="preserve">   </w:t>
      </w:r>
      <w:r>
        <w:rPr>
          <w:szCs w:val="24"/>
        </w:rPr>
        <w:tab/>
      </w:r>
      <w:r>
        <w:rPr>
          <w:szCs w:val="24"/>
        </w:rPr>
        <w:t xml:space="preserve">   1.1.«ИСПОЛНИТЕЛЬ» обязуется выполнить по заданию «ЗАКАЗЧИКА» в согласованные Сторонами сроки, а «ЗАКАЗЧИК» обязуется принять и оплатить следующую работу:</w:t>
      </w:r>
    </w:p>
    <w:p w14:paraId="0C396CF8">
      <w:pPr>
        <w:pStyle w:val="9"/>
        <w:tabs>
          <w:tab w:val="left" w:pos="709"/>
          <w:tab w:val="left" w:pos="3191"/>
        </w:tabs>
        <w:ind w:firstLine="0"/>
        <w:rPr>
          <w:szCs w:val="24"/>
        </w:rPr>
      </w:pPr>
      <w:r>
        <w:rPr>
          <w:szCs w:val="24"/>
        </w:rPr>
        <w:t xml:space="preserve">            1.1.1 Проведение фитосанитарной обработки разобранных деревянных ящиков</w:t>
      </w:r>
    </w:p>
    <w:p w14:paraId="12162051">
      <w:pPr>
        <w:pStyle w:val="9"/>
        <w:tabs>
          <w:tab w:val="left" w:pos="3191"/>
        </w:tabs>
        <w:rPr>
          <w:szCs w:val="24"/>
        </w:rPr>
      </w:pPr>
      <w:r>
        <w:rPr>
          <w:szCs w:val="24"/>
        </w:rPr>
        <w:t xml:space="preserve">       1.1.2  Выезд специалиста</w:t>
      </w:r>
    </w:p>
    <w:p w14:paraId="2A459DF9">
      <w:pPr>
        <w:rPr>
          <w:rFonts w:ascii="Times New Roman" w:hAnsi="Times New Roman" w:cs="Times New Roman"/>
        </w:rPr>
      </w:pPr>
    </w:p>
    <w:p w14:paraId="4BCA1F5D">
      <w:pPr>
        <w:jc w:val="center"/>
        <w:rPr>
          <w:rFonts w:ascii="Times New Roman" w:hAnsi="Times New Roman" w:cs="Times New Roman"/>
          <w:b/>
          <w:bCs/>
        </w:rPr>
      </w:pPr>
      <w:r>
        <w:rPr>
          <w:rFonts w:ascii="Times New Roman" w:hAnsi="Times New Roman" w:cs="Times New Roman"/>
          <w:b/>
          <w:bCs/>
        </w:rPr>
        <w:t>2. Цена Контракта, порядок и срок расчетов</w:t>
      </w:r>
    </w:p>
    <w:p w14:paraId="4BFFE8A1">
      <w:pPr>
        <w:jc w:val="both"/>
        <w:rPr>
          <w:rFonts w:ascii="Times New Roman" w:hAnsi="Times New Roman" w:cs="Times New Roman"/>
        </w:rPr>
      </w:pPr>
      <w:r>
        <w:rPr>
          <w:rFonts w:ascii="Times New Roman" w:hAnsi="Times New Roman" w:cs="Times New Roman"/>
        </w:rPr>
        <w:t xml:space="preserve">             2.1.</w:t>
      </w:r>
      <w:r>
        <w:rPr>
          <w:rFonts w:ascii="Times New Roman" w:hAnsi="Times New Roman" w:cs="Times New Roman"/>
        </w:rPr>
        <w:tab/>
      </w:r>
      <w:r>
        <w:rPr>
          <w:rFonts w:ascii="Times New Roman" w:hAnsi="Times New Roman" w:cs="Times New Roman"/>
        </w:rPr>
        <w:t>Цена Контракта составляет ________(___________) рублей ________ копеек, с учетом НДС 22%, и включает в себя стоимость услуги по фитосанитарной обработки   ящик плотный   -16,1634м3,  гребенки – 0,826 м3, подставка под кузов – 19,976м3, а также выезд специалиста. Цена единицы услуги указана в  Спецификации (приложение №1).</w:t>
      </w:r>
    </w:p>
    <w:p w14:paraId="338C4626">
      <w:pPr>
        <w:ind w:firstLine="708"/>
        <w:jc w:val="both"/>
        <w:rPr>
          <w:rFonts w:ascii="Times New Roman" w:hAnsi="Times New Roman" w:cs="Times New Roman"/>
        </w:rPr>
      </w:pPr>
      <w:r>
        <w:rPr>
          <w:rFonts w:ascii="Times New Roman" w:hAnsi="Times New Roman" w:cs="Times New Roman"/>
        </w:rPr>
        <w:t>2.2. Цена Контракта является твердой, определяется на весь срок исполнения Контракта и не может изменяться в ходе его исполнения, за исключением случаев, предусмотренных настоящим  Контрактом.</w:t>
      </w:r>
    </w:p>
    <w:p w14:paraId="276BFB98">
      <w:pPr>
        <w:ind w:firstLine="708"/>
        <w:jc w:val="both"/>
        <w:rPr>
          <w:rFonts w:ascii="Times New Roman" w:hAnsi="Times New Roman" w:cs="Times New Roman"/>
        </w:rPr>
      </w:pPr>
      <w:r>
        <w:rPr>
          <w:rFonts w:ascii="Times New Roman" w:hAnsi="Times New Roman" w:cs="Times New Roman"/>
        </w:rPr>
        <w:t xml:space="preserve">2.3. Оплата по Контракту осуществляется в рублях Российской Федерации </w:t>
      </w:r>
      <w:r>
        <w:rPr>
          <w:rFonts w:ascii="Times New Roman" w:hAnsi="Times New Roman" w:cs="Times New Roman"/>
        </w:rPr>
        <w:br w:type="textWrapping"/>
      </w:r>
      <w:r>
        <w:rPr>
          <w:rFonts w:ascii="Times New Roman" w:hAnsi="Times New Roman" w:cs="Times New Roman"/>
        </w:rPr>
        <w:t xml:space="preserve">в безналичном порядке в форме платежных поручений путем перечисления Государственным заказчиком выделенных из федерального бюджета денежных средств </w:t>
      </w:r>
      <w:r>
        <w:rPr>
          <w:rFonts w:ascii="Times New Roman" w:hAnsi="Times New Roman" w:cs="Times New Roman"/>
        </w:rPr>
        <w:br w:type="textWrapping"/>
      </w:r>
      <w:r>
        <w:rPr>
          <w:rFonts w:ascii="Times New Roman" w:hAnsi="Times New Roman" w:cs="Times New Roman"/>
        </w:rPr>
        <w:t xml:space="preserve">на расчетный счет Исполнителя, указанный в настоящем Контракте. Услуга оплачивается </w:t>
      </w:r>
      <w:r>
        <w:rPr>
          <w:rFonts w:ascii="Times New Roman" w:hAnsi="Times New Roman" w:cs="Times New Roman"/>
        </w:rPr>
        <w:br w:type="textWrapping"/>
      </w:r>
      <w:r>
        <w:rPr>
          <w:rFonts w:ascii="Times New Roman" w:hAnsi="Times New Roman" w:cs="Times New Roman"/>
        </w:rPr>
        <w:t xml:space="preserve">в течение 7 (семи) рабочих дней с даты подписания заказчиком документа о приеме. </w:t>
      </w:r>
    </w:p>
    <w:p w14:paraId="11D890D3">
      <w:pPr>
        <w:ind w:firstLine="708"/>
        <w:jc w:val="both"/>
        <w:rPr>
          <w:rFonts w:ascii="Times New Roman" w:hAnsi="Times New Roman" w:cs="Times New Roman"/>
        </w:rPr>
      </w:pPr>
    </w:p>
    <w:p w14:paraId="3C38B203">
      <w:pPr>
        <w:ind w:firstLine="708"/>
        <w:jc w:val="both"/>
        <w:rPr>
          <w:rFonts w:ascii="Times New Roman" w:hAnsi="Times New Roman" w:cs="Times New Roman"/>
        </w:rPr>
      </w:pPr>
    </w:p>
    <w:p w14:paraId="6612023E">
      <w:pPr>
        <w:ind w:firstLine="708"/>
        <w:jc w:val="both"/>
        <w:rPr>
          <w:rFonts w:ascii="Times New Roman" w:hAnsi="Times New Roman" w:cs="Times New Roman"/>
        </w:rPr>
      </w:pPr>
    </w:p>
    <w:p w14:paraId="5BECE69A">
      <w:pPr>
        <w:ind w:firstLine="708"/>
        <w:jc w:val="both"/>
        <w:rPr>
          <w:rFonts w:ascii="Times New Roman" w:hAnsi="Times New Roman" w:cs="Times New Roman"/>
        </w:rPr>
      </w:pPr>
    </w:p>
    <w:p w14:paraId="749FBD3F">
      <w:pPr>
        <w:ind w:firstLine="708"/>
        <w:jc w:val="both"/>
        <w:rPr>
          <w:rFonts w:ascii="Times New Roman" w:hAnsi="Times New Roman" w:cs="Times New Roman"/>
        </w:rPr>
      </w:pPr>
      <w:r>
        <w:rPr>
          <w:rFonts w:ascii="Times New Roman" w:hAnsi="Times New Roman" w:cs="Times New Roman"/>
        </w:rPr>
        <w:t xml:space="preserve">2.4. Обязательства по оплате предоставленных услуг считаются выполненными </w:t>
      </w:r>
      <w:r>
        <w:rPr>
          <w:rFonts w:ascii="Times New Roman" w:hAnsi="Times New Roman" w:cs="Times New Roman"/>
        </w:rPr>
        <w:br w:type="textWrapping"/>
      </w:r>
      <w:r>
        <w:rPr>
          <w:rFonts w:ascii="Times New Roman" w:hAnsi="Times New Roman" w:cs="Times New Roman"/>
        </w:rPr>
        <w:t>в день списания денежных средств со счетов Государственного заказчика.</w:t>
      </w:r>
    </w:p>
    <w:p w14:paraId="2F2C2195">
      <w:pPr>
        <w:ind w:firstLine="708"/>
        <w:jc w:val="both"/>
        <w:rPr>
          <w:rFonts w:ascii="Times New Roman" w:hAnsi="Times New Roman" w:cs="Times New Roman"/>
        </w:rPr>
      </w:pPr>
      <w:r>
        <w:rPr>
          <w:rFonts w:ascii="Times New Roman" w:hAnsi="Times New Roman" w:cs="Times New Roman"/>
        </w:rPr>
        <w:t xml:space="preserve">2.5. В случае изменения банковских реквизитов Исполнитель обязан в течение </w:t>
      </w:r>
      <w:r>
        <w:rPr>
          <w:rFonts w:ascii="Times New Roman" w:hAnsi="Times New Roman" w:cs="Times New Roman"/>
        </w:rPr>
        <w:br w:type="textWrapping"/>
      </w:r>
      <w:r>
        <w:rPr>
          <w:rFonts w:ascii="Times New Roman" w:hAnsi="Times New Roman" w:cs="Times New Roman"/>
        </w:rPr>
        <w:t xml:space="preserve">1 (одного) рабочего дня в письменной форме сообщить об этом Государственному заказчику с указанием новых реквизитов. В противном случае все риски, связанные </w:t>
      </w:r>
      <w:r>
        <w:rPr>
          <w:rFonts w:ascii="Times New Roman" w:hAnsi="Times New Roman" w:cs="Times New Roman"/>
        </w:rPr>
        <w:br w:type="textWrapping"/>
      </w:r>
      <w:r>
        <w:rPr>
          <w:rFonts w:ascii="Times New Roman" w:hAnsi="Times New Roman" w:cs="Times New Roman"/>
        </w:rPr>
        <w:t>с перечислением Государственным заказчиком денежных средств по указанным в Контракте реквизитам Исполнителя, несет Исполнитель.</w:t>
      </w:r>
    </w:p>
    <w:p w14:paraId="293C8D9D">
      <w:pPr>
        <w:pStyle w:val="9"/>
        <w:tabs>
          <w:tab w:val="left" w:pos="567"/>
          <w:tab w:val="left" w:pos="3191"/>
        </w:tabs>
        <w:ind w:firstLine="0"/>
        <w:rPr>
          <w:sz w:val="22"/>
          <w:szCs w:val="22"/>
        </w:rPr>
      </w:pPr>
    </w:p>
    <w:p w14:paraId="13118725">
      <w:pPr>
        <w:pStyle w:val="9"/>
        <w:tabs>
          <w:tab w:val="left" w:pos="567"/>
        </w:tabs>
        <w:ind w:firstLine="0"/>
        <w:rPr>
          <w:sz w:val="22"/>
          <w:szCs w:val="22"/>
        </w:rPr>
      </w:pPr>
    </w:p>
    <w:p w14:paraId="227A5861">
      <w:pPr>
        <w:pStyle w:val="9"/>
        <w:tabs>
          <w:tab w:val="left" w:pos="0"/>
          <w:tab w:val="left" w:pos="3191"/>
          <w:tab w:val="left" w:pos="4410"/>
          <w:tab w:val="center" w:pos="6234"/>
        </w:tabs>
        <w:ind w:firstLine="0"/>
        <w:jc w:val="left"/>
        <w:rPr>
          <w:b/>
          <w:sz w:val="22"/>
          <w:szCs w:val="22"/>
        </w:rPr>
      </w:pPr>
      <w:r>
        <w:rPr>
          <w:b/>
          <w:sz w:val="22"/>
          <w:szCs w:val="22"/>
        </w:rPr>
        <w:t xml:space="preserve">                                                      3</w:t>
      </w:r>
      <w:r>
        <w:rPr>
          <w:b/>
          <w:sz w:val="22"/>
          <w:szCs w:val="22"/>
        </w:rPr>
        <w:tab/>
      </w:r>
      <w:r>
        <w:rPr>
          <w:b/>
          <w:sz w:val="22"/>
          <w:szCs w:val="22"/>
        </w:rPr>
        <w:t>.ПОРЯДОК ОКАЗАНИЯ УСЛУГ</w:t>
      </w:r>
    </w:p>
    <w:p w14:paraId="4A9D5515">
      <w:pPr>
        <w:pStyle w:val="9"/>
        <w:tabs>
          <w:tab w:val="left" w:pos="3191"/>
        </w:tabs>
        <w:ind w:firstLine="0"/>
        <w:rPr>
          <w:sz w:val="23"/>
          <w:szCs w:val="23"/>
        </w:rPr>
      </w:pPr>
      <w:r>
        <w:rPr>
          <w:sz w:val="23"/>
          <w:szCs w:val="23"/>
        </w:rPr>
        <w:t xml:space="preserve">             3.1.Услуги оказываются Исполнителем на основании письменной Заявки «ЗАКАЗЧИКА».</w:t>
      </w:r>
    </w:p>
    <w:p w14:paraId="10D5EA49">
      <w:pPr>
        <w:tabs>
          <w:tab w:val="left" w:pos="567"/>
          <w:tab w:val="left" w:pos="3191"/>
        </w:tabs>
        <w:suppressAutoHyphens/>
        <w:jc w:val="both"/>
        <w:rPr>
          <w:rFonts w:ascii="Times New Roman" w:hAnsi="Times New Roman" w:cs="Times New Roman"/>
          <w:sz w:val="22"/>
          <w:szCs w:val="22"/>
        </w:rPr>
      </w:pPr>
      <w:r>
        <w:rPr>
          <w:rFonts w:ascii="Times New Roman" w:hAnsi="Times New Roman" w:cs="Times New Roman"/>
          <w:sz w:val="22"/>
          <w:szCs w:val="22"/>
        </w:rPr>
        <w:t xml:space="preserve">             3.2.«</w:t>
      </w:r>
      <w:r>
        <w:rPr>
          <w:rFonts w:ascii="Times New Roman" w:hAnsi="Times New Roman" w:eastAsia="Times New Roman" w:cs="Times New Roman"/>
          <w:sz w:val="23"/>
          <w:szCs w:val="23"/>
          <w:lang w:eastAsia="ar-SA"/>
        </w:rPr>
        <w:t xml:space="preserve">ЗАКАЗЧИК» направляет «Исполнителю» Заявку на оказание услуг по электронной почте </w:t>
      </w:r>
      <w:r>
        <w:rPr>
          <w:rFonts w:ascii="Times New Roman" w:hAnsi="Times New Roman" w:eastAsia="Times New Roman" w:cs="Times New Roman"/>
          <w:sz w:val="23"/>
          <w:szCs w:val="23"/>
          <w:lang w:val="en-US" w:eastAsia="ar-SA"/>
        </w:rPr>
        <w:t>as</w:t>
      </w:r>
      <w:r>
        <w:rPr>
          <w:rFonts w:ascii="Times New Roman" w:hAnsi="Times New Roman" w:eastAsia="Times New Roman" w:cs="Times New Roman"/>
          <w:sz w:val="23"/>
          <w:szCs w:val="23"/>
          <w:lang w:eastAsia="ar-SA"/>
        </w:rPr>
        <w:t>@</w:t>
      </w:r>
      <w:r>
        <w:rPr>
          <w:rFonts w:ascii="Times New Roman" w:hAnsi="Times New Roman" w:eastAsia="Times New Roman" w:cs="Times New Roman"/>
          <w:sz w:val="23"/>
          <w:szCs w:val="23"/>
          <w:lang w:val="en-US" w:eastAsia="ar-SA"/>
        </w:rPr>
        <w:t>rckfo</w:t>
      </w:r>
      <w:r>
        <w:rPr>
          <w:rFonts w:ascii="Times New Roman" w:hAnsi="Times New Roman" w:eastAsia="Times New Roman" w:cs="Times New Roman"/>
          <w:sz w:val="23"/>
          <w:szCs w:val="23"/>
          <w:lang w:eastAsia="ar-SA"/>
        </w:rPr>
        <w:t>.</w:t>
      </w:r>
      <w:r>
        <w:rPr>
          <w:rFonts w:ascii="Times New Roman" w:hAnsi="Times New Roman" w:eastAsia="Times New Roman" w:cs="Times New Roman"/>
          <w:sz w:val="23"/>
          <w:szCs w:val="23"/>
          <w:lang w:val="en-US" w:eastAsia="ar-SA"/>
        </w:rPr>
        <w:t>ru</w:t>
      </w:r>
      <w:r>
        <w:rPr>
          <w:rFonts w:ascii="Times New Roman" w:hAnsi="Times New Roman" w:eastAsia="Times New Roman" w:cs="Times New Roman"/>
          <w:sz w:val="23"/>
          <w:szCs w:val="23"/>
          <w:lang w:eastAsia="ar-SA"/>
        </w:rPr>
        <w:t>, позволяющим достоверно установить, что документ исходит от «ЗАКАЗЧИКА».</w:t>
      </w:r>
    </w:p>
    <w:p w14:paraId="7989BC52">
      <w:pPr>
        <w:tabs>
          <w:tab w:val="left" w:pos="567"/>
          <w:tab w:val="left" w:pos="3191"/>
        </w:tabs>
        <w:suppressAutoHyphens/>
        <w:jc w:val="both"/>
        <w:rPr>
          <w:rFonts w:ascii="Times New Roman" w:hAnsi="Times New Roman" w:eastAsia="Times New Roman" w:cs="Times New Roman"/>
          <w:sz w:val="23"/>
          <w:szCs w:val="23"/>
          <w:lang w:eastAsia="ar-SA"/>
        </w:rPr>
      </w:pPr>
      <w:r>
        <w:rPr>
          <w:rFonts w:ascii="Times New Roman" w:hAnsi="Times New Roman" w:eastAsia="Times New Roman" w:cs="Times New Roman"/>
          <w:sz w:val="23"/>
          <w:szCs w:val="23"/>
          <w:lang w:eastAsia="ar-SA"/>
        </w:rPr>
        <w:t xml:space="preserve">             3.3.В течение 3 (трех) рабочих дней с момента получения от «ЗАКАЗЧИКА» Заявки на оказание услуг, «Исполнитель» согласовывает данную заявку путем ее подписания уполномоченным представителем «Исполнителя» и постановкой печати «Исполнителя» и направляет согласованную заявку «ЗАКАЗЧИКУ» по электронной почте и/или нарочно, либо иным способом, позволяющим достоверно установить, что документ исходит от «Исполнителя», или отказывается от согласования Заявки с указанием мотивов для такого отказа.</w:t>
      </w:r>
    </w:p>
    <w:p w14:paraId="340A92C5">
      <w:pPr>
        <w:tabs>
          <w:tab w:val="left" w:pos="567"/>
          <w:tab w:val="left" w:pos="3191"/>
        </w:tabs>
        <w:suppressAutoHyphens/>
        <w:jc w:val="both"/>
        <w:rPr>
          <w:rFonts w:ascii="Times New Roman" w:hAnsi="Times New Roman" w:eastAsia="Times New Roman" w:cs="Times New Roman"/>
          <w:sz w:val="23"/>
          <w:szCs w:val="23"/>
          <w:lang w:eastAsia="ar-SA"/>
        </w:rPr>
      </w:pPr>
      <w:r>
        <w:rPr>
          <w:rFonts w:ascii="Times New Roman" w:hAnsi="Times New Roman" w:eastAsia="Times New Roman" w:cs="Times New Roman"/>
          <w:sz w:val="23"/>
          <w:szCs w:val="23"/>
          <w:lang w:eastAsia="ar-SA"/>
        </w:rPr>
        <w:t xml:space="preserve">            3.4.Услуги выполняются «Исполнителем» в соответствии с требованиями действующих нормативно-правовых актов и нормативно-технических документов.</w:t>
      </w:r>
    </w:p>
    <w:p w14:paraId="14AD6882">
      <w:pPr>
        <w:tabs>
          <w:tab w:val="left" w:pos="567"/>
          <w:tab w:val="left" w:pos="3191"/>
        </w:tabs>
        <w:suppressAutoHyphens/>
        <w:jc w:val="both"/>
        <w:rPr>
          <w:rFonts w:ascii="Times New Roman" w:hAnsi="Times New Roman" w:eastAsia="Times New Roman" w:cs="Times New Roman"/>
          <w:sz w:val="23"/>
          <w:szCs w:val="23"/>
          <w:lang w:eastAsia="ar-SA"/>
        </w:rPr>
      </w:pPr>
      <w:r>
        <w:rPr>
          <w:rFonts w:ascii="Times New Roman" w:hAnsi="Times New Roman" w:eastAsia="Times New Roman" w:cs="Times New Roman"/>
          <w:sz w:val="23"/>
          <w:szCs w:val="23"/>
          <w:lang w:eastAsia="ar-SA"/>
        </w:rPr>
        <w:t xml:space="preserve">            3.5 Для выполнения услуг по настоящему Договору «ИСПОЛНИТЕЛЬ» имеет право привлекать третьих лиц, при этом отвечая за их действия (бездействие), как за свои собственные.</w:t>
      </w:r>
    </w:p>
    <w:p w14:paraId="5B8F0E01">
      <w:pPr>
        <w:jc w:val="both"/>
        <w:rPr>
          <w:rFonts w:ascii="Times New Roman" w:hAnsi="Times New Roman" w:cs="Times New Roman"/>
          <w:sz w:val="22"/>
          <w:szCs w:val="22"/>
        </w:rPr>
      </w:pPr>
    </w:p>
    <w:p w14:paraId="1A1920D8">
      <w:pPr>
        <w:pStyle w:val="9"/>
        <w:tabs>
          <w:tab w:val="left" w:pos="108"/>
          <w:tab w:val="left" w:pos="144"/>
          <w:tab w:val="left" w:pos="180"/>
          <w:tab w:val="left" w:pos="216"/>
          <w:tab w:val="left" w:pos="252"/>
          <w:tab w:val="left" w:pos="288"/>
          <w:tab w:val="left" w:pos="324"/>
          <w:tab w:val="left" w:pos="3191"/>
        </w:tabs>
        <w:ind w:left="3119" w:firstLine="0"/>
        <w:rPr>
          <w:b/>
          <w:sz w:val="22"/>
          <w:szCs w:val="22"/>
        </w:rPr>
      </w:pPr>
      <w:r>
        <w:rPr>
          <w:b/>
          <w:sz w:val="22"/>
          <w:szCs w:val="22"/>
        </w:rPr>
        <w:t>4.ОБЯЗАТЕЛЬСТВА СТОРОН</w:t>
      </w:r>
    </w:p>
    <w:p w14:paraId="749F7E61">
      <w:pPr>
        <w:tabs>
          <w:tab w:val="left" w:pos="567"/>
          <w:tab w:val="left" w:pos="3191"/>
        </w:tabs>
        <w:suppressAutoHyphens/>
        <w:jc w:val="both"/>
        <w:rPr>
          <w:rFonts w:ascii="Times New Roman" w:hAnsi="Times New Roman" w:eastAsia="Times New Roman" w:cs="Times New Roman"/>
          <w:sz w:val="23"/>
          <w:szCs w:val="23"/>
          <w:lang w:eastAsia="ar-SA"/>
        </w:rPr>
      </w:pPr>
      <w:r>
        <w:rPr>
          <w:rFonts w:ascii="Times New Roman" w:hAnsi="Times New Roman" w:eastAsia="Times New Roman" w:cs="Times New Roman"/>
          <w:sz w:val="23"/>
          <w:szCs w:val="23"/>
          <w:lang w:eastAsia="ar-SA"/>
        </w:rPr>
        <w:t xml:space="preserve">            4.1.«ИСПОЛНИТЕЛЬ» обязан:</w:t>
      </w:r>
    </w:p>
    <w:p w14:paraId="4EB3CEC3">
      <w:pPr>
        <w:tabs>
          <w:tab w:val="left" w:pos="567"/>
          <w:tab w:val="left" w:pos="3191"/>
        </w:tabs>
        <w:suppressAutoHyphens/>
        <w:jc w:val="both"/>
        <w:rPr>
          <w:rFonts w:ascii="Times New Roman" w:hAnsi="Times New Roman" w:eastAsia="Times New Roman" w:cs="Times New Roman"/>
          <w:sz w:val="23"/>
          <w:szCs w:val="23"/>
          <w:lang w:eastAsia="ar-SA"/>
        </w:rPr>
      </w:pPr>
      <w:r>
        <w:rPr>
          <w:rFonts w:ascii="Times New Roman" w:hAnsi="Times New Roman" w:eastAsia="Times New Roman" w:cs="Times New Roman"/>
          <w:sz w:val="23"/>
          <w:szCs w:val="23"/>
          <w:lang w:eastAsia="ar-SA"/>
        </w:rPr>
        <w:t xml:space="preserve">            4.1.1. Качественно и в срок выполнять работы, определенные в п. 1.1. настоящего Государственного контракта.</w:t>
      </w:r>
    </w:p>
    <w:p w14:paraId="5CE85CE7">
      <w:pPr>
        <w:tabs>
          <w:tab w:val="left" w:pos="567"/>
          <w:tab w:val="left" w:pos="3191"/>
        </w:tabs>
        <w:suppressAutoHyphens/>
        <w:jc w:val="both"/>
        <w:rPr>
          <w:rFonts w:ascii="Times New Roman" w:hAnsi="Times New Roman" w:eastAsia="Times New Roman" w:cs="Times New Roman"/>
          <w:sz w:val="23"/>
          <w:szCs w:val="23"/>
          <w:lang w:eastAsia="ar-SA"/>
        </w:rPr>
      </w:pPr>
      <w:r>
        <w:rPr>
          <w:rFonts w:ascii="Times New Roman" w:hAnsi="Times New Roman" w:eastAsia="Times New Roman" w:cs="Times New Roman"/>
          <w:sz w:val="23"/>
          <w:szCs w:val="23"/>
          <w:lang w:eastAsia="ar-SA"/>
        </w:rPr>
        <w:t xml:space="preserve">            4.1.2. Производить разгрузку и загрузку деревянной тары на транспорт «ЗАКАЗЧИКА» своими силами.</w:t>
      </w:r>
    </w:p>
    <w:p w14:paraId="5940FB5C">
      <w:pPr>
        <w:tabs>
          <w:tab w:val="left" w:pos="567"/>
          <w:tab w:val="left" w:pos="3191"/>
        </w:tabs>
        <w:suppressAutoHyphens/>
        <w:jc w:val="both"/>
        <w:rPr>
          <w:rFonts w:ascii="Times New Roman" w:hAnsi="Times New Roman" w:eastAsia="Times New Roman" w:cs="Times New Roman"/>
          <w:sz w:val="23"/>
          <w:szCs w:val="23"/>
          <w:lang w:eastAsia="ar-SA"/>
        </w:rPr>
      </w:pPr>
      <w:r>
        <w:rPr>
          <w:rFonts w:ascii="Times New Roman" w:hAnsi="Times New Roman" w:eastAsia="Times New Roman" w:cs="Times New Roman"/>
          <w:sz w:val="23"/>
          <w:szCs w:val="23"/>
          <w:lang w:eastAsia="ar-SA"/>
        </w:rPr>
        <w:t xml:space="preserve">            4.2.«ЗАКАЗЧИК» обязан:</w:t>
      </w:r>
    </w:p>
    <w:p w14:paraId="24F8CCEA">
      <w:pPr>
        <w:tabs>
          <w:tab w:val="left" w:pos="567"/>
          <w:tab w:val="left" w:pos="3191"/>
        </w:tabs>
        <w:suppressAutoHyphens/>
        <w:jc w:val="both"/>
        <w:rPr>
          <w:rFonts w:ascii="Times New Roman" w:hAnsi="Times New Roman" w:eastAsia="Times New Roman" w:cs="Times New Roman"/>
          <w:sz w:val="23"/>
          <w:szCs w:val="23"/>
          <w:lang w:eastAsia="ar-SA"/>
        </w:rPr>
      </w:pPr>
      <w:r>
        <w:rPr>
          <w:rFonts w:ascii="Times New Roman" w:hAnsi="Times New Roman" w:eastAsia="Times New Roman" w:cs="Times New Roman"/>
          <w:sz w:val="23"/>
          <w:szCs w:val="23"/>
          <w:lang w:eastAsia="ar-SA"/>
        </w:rPr>
        <w:t xml:space="preserve">            4.2.1. Произвести доставку деревянной тары на склад «ИСПОЛНИТЕЛЯ» своим транспортом.</w:t>
      </w:r>
    </w:p>
    <w:p w14:paraId="3A4FE5C1">
      <w:pPr>
        <w:tabs>
          <w:tab w:val="left" w:pos="567"/>
          <w:tab w:val="left" w:pos="3191"/>
        </w:tabs>
        <w:suppressAutoHyphens/>
        <w:jc w:val="both"/>
        <w:rPr>
          <w:rFonts w:ascii="Times New Roman" w:hAnsi="Times New Roman" w:eastAsia="Times New Roman" w:cs="Times New Roman"/>
          <w:sz w:val="23"/>
          <w:szCs w:val="23"/>
          <w:lang w:eastAsia="ar-SA"/>
        </w:rPr>
      </w:pPr>
      <w:r>
        <w:rPr>
          <w:rFonts w:ascii="Times New Roman" w:hAnsi="Times New Roman" w:eastAsia="Times New Roman" w:cs="Times New Roman"/>
          <w:sz w:val="23"/>
          <w:szCs w:val="23"/>
          <w:lang w:eastAsia="ar-SA"/>
        </w:rPr>
        <w:t xml:space="preserve">            4.2.2. Предоставить свой транспорт для вывоза деревянной тары со склада «ИСПОЛНИТЕЛЯ».</w:t>
      </w:r>
    </w:p>
    <w:p w14:paraId="5C84F606">
      <w:pPr>
        <w:pStyle w:val="9"/>
        <w:tabs>
          <w:tab w:val="left" w:pos="709"/>
        </w:tabs>
        <w:ind w:firstLine="0"/>
        <w:rPr>
          <w:sz w:val="22"/>
          <w:szCs w:val="22"/>
        </w:rPr>
      </w:pPr>
      <w:r>
        <w:rPr>
          <w:sz w:val="22"/>
          <w:szCs w:val="22"/>
        </w:rPr>
        <w:tab/>
      </w:r>
    </w:p>
    <w:p w14:paraId="73DF3EAF">
      <w:pPr>
        <w:pStyle w:val="9"/>
        <w:tabs>
          <w:tab w:val="left" w:pos="1224"/>
        </w:tabs>
        <w:ind w:firstLine="0"/>
        <w:rPr>
          <w:sz w:val="22"/>
          <w:szCs w:val="22"/>
        </w:rPr>
      </w:pPr>
    </w:p>
    <w:p w14:paraId="5674BF1A">
      <w:pPr>
        <w:pStyle w:val="8"/>
        <w:spacing w:after="0"/>
        <w:jc w:val="center"/>
        <w:rPr>
          <w:b/>
          <w:bCs/>
          <w:sz w:val="22"/>
          <w:szCs w:val="22"/>
        </w:rPr>
      </w:pPr>
      <w:r>
        <w:rPr>
          <w:b/>
          <w:bCs/>
          <w:sz w:val="22"/>
          <w:szCs w:val="22"/>
        </w:rPr>
        <w:t>5. ОТВЕТСТВЕННОСТЬ СТОРОН И ПОРЯДОК РАЗРЕШЕНИЯ СПОРОВ</w:t>
      </w:r>
    </w:p>
    <w:p w14:paraId="1136493F">
      <w:pPr>
        <w:pStyle w:val="9"/>
        <w:tabs>
          <w:tab w:val="left" w:pos="108"/>
          <w:tab w:val="left" w:pos="144"/>
          <w:tab w:val="left" w:pos="180"/>
          <w:tab w:val="left" w:pos="216"/>
          <w:tab w:val="left" w:pos="252"/>
          <w:tab w:val="left" w:pos="288"/>
          <w:tab w:val="left" w:pos="324"/>
          <w:tab w:val="left" w:pos="495"/>
        </w:tabs>
        <w:ind w:firstLine="0"/>
        <w:jc w:val="left"/>
        <w:rPr>
          <w:b/>
          <w:sz w:val="22"/>
          <w:szCs w:val="22"/>
        </w:rPr>
      </w:pP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p>
    <w:p w14:paraId="6FD6339C">
      <w:pPr>
        <w:tabs>
          <w:tab w:val="left" w:pos="0"/>
        </w:tabs>
        <w:ind w:firstLine="709"/>
        <w:jc w:val="both"/>
        <w:rPr>
          <w:rFonts w:ascii="Times New Roman" w:hAnsi="Times New Roman"/>
        </w:rPr>
      </w:pPr>
      <w:r>
        <w:rPr>
          <w:rFonts w:ascii="Times New Roman" w:hAnsi="Times New Roman" w:cs="Times New Roman"/>
        </w:rPr>
        <w:t xml:space="preserve">5.1. </w:t>
      </w:r>
      <w:r>
        <w:rPr>
          <w:rFonts w:ascii="Times New Roman" w:hAnsi="Times New Roman"/>
        </w:rPr>
        <w:t>За неисполнение или ненадлежащее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Контрактом.</w:t>
      </w:r>
    </w:p>
    <w:p w14:paraId="0786E04F">
      <w:pPr>
        <w:tabs>
          <w:tab w:val="left" w:pos="0"/>
        </w:tabs>
        <w:ind w:firstLine="709"/>
        <w:jc w:val="both"/>
        <w:rPr>
          <w:rFonts w:ascii="Times New Roman" w:hAnsi="Times New Roman"/>
        </w:rPr>
      </w:pPr>
      <w:r>
        <w:rPr>
          <w:rFonts w:ascii="Times New Roman" w:hAnsi="Times New Roman"/>
        </w:rPr>
        <w:t>5.2. В соответствии со статьей 34 Федерального закона «О контрактной системе в сфере закупок товаров, работ, услуг для обеспечения государственных и муниципальных нужд»:</w:t>
      </w:r>
    </w:p>
    <w:p w14:paraId="5C57FB1B">
      <w:pPr>
        <w:tabs>
          <w:tab w:val="left" w:pos="0"/>
        </w:tabs>
        <w:ind w:firstLine="709"/>
        <w:jc w:val="both"/>
        <w:rPr>
          <w:rFonts w:ascii="Times New Roman" w:hAnsi="Times New Roman"/>
        </w:rPr>
      </w:pPr>
      <w:r>
        <w:rPr>
          <w:rFonts w:ascii="Times New Roman" w:hAnsi="Times New Roman"/>
        </w:rPr>
        <w:t>5.2.1.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Поставщик вправе потребовать уплаты неустоек (штрафов, пеней).</w:t>
      </w:r>
    </w:p>
    <w:p w14:paraId="364934CB">
      <w:pPr>
        <w:tabs>
          <w:tab w:val="left" w:pos="0"/>
        </w:tabs>
        <w:ind w:firstLine="709"/>
        <w:jc w:val="both"/>
        <w:rPr>
          <w:rFonts w:ascii="Times New Roman" w:hAnsi="Times New Roman"/>
        </w:rPr>
      </w:pPr>
      <w:r>
        <w:rPr>
          <w:rFonts w:ascii="Times New Roman" w:hAnsi="Times New Roman"/>
        </w:rPr>
        <w:t>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14:paraId="317B1E7F">
      <w:pPr>
        <w:tabs>
          <w:tab w:val="left" w:pos="0"/>
        </w:tabs>
        <w:ind w:firstLine="709"/>
        <w:jc w:val="both"/>
        <w:rPr>
          <w:rFonts w:ascii="Times New Roman" w:hAnsi="Times New Roman"/>
        </w:rPr>
      </w:pPr>
      <w:r>
        <w:rPr>
          <w:rFonts w:ascii="Times New Roman" w:hAnsi="Times New Roman"/>
        </w:rPr>
        <w:t>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5B4DC44E">
      <w:pPr>
        <w:tabs>
          <w:tab w:val="left" w:pos="0"/>
        </w:tabs>
        <w:ind w:firstLine="709"/>
        <w:jc w:val="both"/>
        <w:rPr>
          <w:rFonts w:ascii="Times New Roman" w:hAnsi="Times New Roman"/>
        </w:rPr>
      </w:pPr>
      <w:r>
        <w:rPr>
          <w:rFonts w:ascii="Times New Roman" w:hAnsi="Times New Roman"/>
        </w:rPr>
        <w:t>Штрафы начисляются за ненадлежащее исполнение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порядке, установленном Правительством Российской Федерации от 30 августа 2017 г. №1042.</w:t>
      </w:r>
    </w:p>
    <w:p w14:paraId="5170B9D4">
      <w:pPr>
        <w:tabs>
          <w:tab w:val="left" w:pos="0"/>
        </w:tabs>
        <w:ind w:firstLine="709"/>
        <w:jc w:val="both"/>
        <w:rPr>
          <w:rFonts w:ascii="Times New Roman" w:hAnsi="Times New Roman"/>
        </w:rPr>
      </w:pPr>
      <w:r>
        <w:rPr>
          <w:rFonts w:ascii="Times New Roman" w:hAnsi="Times New Roman"/>
        </w:rPr>
        <w:t>5.2.2.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Государственный заказчик направляет Поставщику требование об уплате неустоек (штрафов, пеней).</w:t>
      </w:r>
    </w:p>
    <w:p w14:paraId="6C95DD85">
      <w:pPr>
        <w:tabs>
          <w:tab w:val="left" w:pos="0"/>
        </w:tabs>
        <w:ind w:firstLine="709"/>
        <w:jc w:val="both"/>
        <w:rPr>
          <w:rFonts w:ascii="Times New Roman" w:hAnsi="Times New Roman"/>
        </w:rPr>
      </w:pPr>
      <w:r>
        <w:rPr>
          <w:rFonts w:ascii="Times New Roman" w:hAnsi="Times New Roman"/>
        </w:rPr>
        <w:t>5.2.3.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14:paraId="4C60198C">
      <w:pPr>
        <w:tabs>
          <w:tab w:val="left" w:pos="0"/>
        </w:tabs>
        <w:ind w:firstLine="709"/>
        <w:jc w:val="both"/>
        <w:rPr>
          <w:rFonts w:ascii="Times New Roman" w:hAnsi="Times New Roman"/>
        </w:rPr>
      </w:pPr>
      <w:r>
        <w:rPr>
          <w:rFonts w:ascii="Times New Roman" w:hAnsi="Times New Roman"/>
        </w:rPr>
        <w:t>5.2.4. 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Размер штрафа устанавливается Контрактом в порядке, установленном Правительством Российской Федерации, от 30 августа 2017 г. № 1042 за исключением случаев, если законодательством Российской Федерации установлен иной порядок начисления штрафов:</w:t>
      </w:r>
    </w:p>
    <w:p w14:paraId="1DC0EECC">
      <w:pPr>
        <w:pStyle w:val="22"/>
        <w:shd w:val="clear" w:color="auto" w:fill="FFFFFF"/>
        <w:spacing w:before="0" w:beforeAutospacing="0" w:after="0" w:afterAutospacing="0"/>
        <w:ind w:firstLine="709"/>
        <w:jc w:val="both"/>
      </w:pPr>
      <w:r>
        <w:t>а) 10 процентов цены контракта (этапа) в случае, если цена контракта (этапа) не превышает 3 млн. рублей;</w:t>
      </w:r>
    </w:p>
    <w:p w14:paraId="0D95C0E9">
      <w:pPr>
        <w:pStyle w:val="22"/>
        <w:shd w:val="clear" w:color="auto" w:fill="FFFFFF"/>
        <w:spacing w:before="0" w:beforeAutospacing="0" w:after="0" w:afterAutospacing="0"/>
        <w:ind w:firstLine="709"/>
        <w:jc w:val="both"/>
      </w:pPr>
      <w:r>
        <w:t>б) 5 процентов цены контракта (этапа) в случае, если цена контракта (этапа) составляет от 3 млн. рублей до 50 млн. рублей (включительно);</w:t>
      </w:r>
    </w:p>
    <w:p w14:paraId="451651FB">
      <w:pPr>
        <w:pStyle w:val="22"/>
        <w:shd w:val="clear" w:color="auto" w:fill="FFFFFF"/>
        <w:spacing w:before="0" w:beforeAutospacing="0" w:after="0" w:afterAutospacing="0"/>
        <w:ind w:firstLine="709"/>
        <w:jc w:val="both"/>
      </w:pPr>
      <w:r>
        <w:t>в) 1 процент цены контракта (этапа) в случае, если цена контракта (этапа) составляет от 50 млн. рублей до 100 млн. рублей (включительно);</w:t>
      </w:r>
    </w:p>
    <w:p w14:paraId="0453F1E3">
      <w:pPr>
        <w:pStyle w:val="22"/>
        <w:shd w:val="clear" w:color="auto" w:fill="FFFFFF"/>
        <w:spacing w:before="0" w:beforeAutospacing="0" w:after="0" w:afterAutospacing="0"/>
        <w:ind w:firstLine="709"/>
        <w:jc w:val="both"/>
      </w:pPr>
      <w:r>
        <w:t>г) 0,5 процента цены контракта (этапа) в случае, если цена контракта (этапа) составляет от 100 млн. рублей до 500 млн. рублей (включительно);</w:t>
      </w:r>
    </w:p>
    <w:p w14:paraId="237353EE">
      <w:pPr>
        <w:pStyle w:val="22"/>
        <w:shd w:val="clear" w:color="auto" w:fill="FFFFFF"/>
        <w:spacing w:before="0" w:beforeAutospacing="0" w:after="0" w:afterAutospacing="0"/>
        <w:ind w:firstLine="709"/>
        <w:jc w:val="both"/>
      </w:pPr>
      <w:r>
        <w:t>д) 0,4 процента цены контракта (этапа) в случае, если цена контракта (этапа) составляет от 500 млн. рублей до 1 млрд. рублей (включительно);</w:t>
      </w:r>
    </w:p>
    <w:p w14:paraId="1A67895C">
      <w:pPr>
        <w:pStyle w:val="22"/>
        <w:shd w:val="clear" w:color="auto" w:fill="FFFFFF"/>
        <w:spacing w:before="0" w:beforeAutospacing="0" w:after="0" w:afterAutospacing="0"/>
        <w:ind w:firstLine="709"/>
        <w:jc w:val="both"/>
      </w:pPr>
      <w:r>
        <w:t>е) 0,3 процента цены контракта (этапа) в случае, если цена контракта (этапа) составляет от 1 млрд. рублей до 2 млрд. рублей (включительно);</w:t>
      </w:r>
    </w:p>
    <w:p w14:paraId="110D553B">
      <w:pPr>
        <w:pStyle w:val="22"/>
        <w:shd w:val="clear" w:color="auto" w:fill="FFFFFF"/>
        <w:spacing w:before="0" w:beforeAutospacing="0" w:after="0" w:afterAutospacing="0"/>
        <w:ind w:firstLine="709"/>
        <w:jc w:val="both"/>
      </w:pPr>
      <w:r>
        <w:t>ж) 0,25 процента цены контракта (этапа) в случае, если цена контракта (этапа) составляет от 2 млрд. рублей до 5 млрд. рублей (включительно);</w:t>
      </w:r>
    </w:p>
    <w:p w14:paraId="478B84DC">
      <w:pPr>
        <w:pStyle w:val="22"/>
        <w:shd w:val="clear" w:color="auto" w:fill="FFFFFF"/>
        <w:spacing w:before="0" w:beforeAutospacing="0" w:after="0" w:afterAutospacing="0"/>
        <w:ind w:firstLine="709"/>
        <w:jc w:val="both"/>
      </w:pPr>
      <w:r>
        <w:t>з) 0,2 процента цены контракта (этапа) в случае, если цена контракта (этапа) составляет от 5 млрд. рублей до 10 млрд. рублей (включительно);</w:t>
      </w:r>
    </w:p>
    <w:p w14:paraId="4E74D040">
      <w:pPr>
        <w:pStyle w:val="22"/>
        <w:shd w:val="clear" w:color="auto" w:fill="FFFFFF"/>
        <w:spacing w:before="0" w:beforeAutospacing="0" w:after="0" w:afterAutospacing="0"/>
        <w:ind w:firstLine="709"/>
        <w:jc w:val="both"/>
      </w:pPr>
      <w:r>
        <w:t>и) 0,1 процента цены контракта (этапа) в случае, если цена контракта (этапа) превышает 10 млрд. рублей.</w:t>
      </w:r>
    </w:p>
    <w:p w14:paraId="72660967">
      <w:pPr>
        <w:tabs>
          <w:tab w:val="left" w:pos="0"/>
        </w:tabs>
        <w:ind w:firstLine="709"/>
        <w:jc w:val="both"/>
        <w:rPr>
          <w:rFonts w:ascii="Times New Roman" w:hAnsi="Times New Roman"/>
        </w:rPr>
      </w:pPr>
      <w:r>
        <w:rPr>
          <w:rFonts w:ascii="Times New Roman" w:hAnsi="Times New Roman"/>
        </w:rPr>
        <w:t>5.2.5.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4F83B2AC">
      <w:pPr>
        <w:tabs>
          <w:tab w:val="left" w:pos="0"/>
        </w:tabs>
        <w:ind w:firstLine="709"/>
        <w:jc w:val="both"/>
        <w:rPr>
          <w:rFonts w:ascii="Times New Roman" w:hAnsi="Times New Roman"/>
        </w:rPr>
      </w:pPr>
      <w:r>
        <w:rPr>
          <w:rFonts w:ascii="Times New Roman" w:hAnsi="Times New Roman"/>
        </w:rPr>
        <w:t>5.3. В соответствии с постановлением Правительства Российской Федерации, от 30 августа 2017 г. № 1042:</w:t>
      </w:r>
    </w:p>
    <w:p w14:paraId="0A6A4CE0">
      <w:pPr>
        <w:tabs>
          <w:tab w:val="left" w:pos="0"/>
        </w:tabs>
        <w:ind w:firstLine="709"/>
        <w:jc w:val="both"/>
        <w:rPr>
          <w:rFonts w:ascii="Times New Roman" w:hAnsi="Times New Roman"/>
        </w:rPr>
      </w:pPr>
      <w:r>
        <w:rPr>
          <w:rFonts w:ascii="Times New Roman" w:hAnsi="Times New Roman"/>
        </w:rPr>
        <w:t>5.3.1.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14:paraId="2B13DF6E">
      <w:pPr>
        <w:tabs>
          <w:tab w:val="left" w:pos="0"/>
        </w:tabs>
        <w:ind w:firstLine="709"/>
        <w:jc w:val="both"/>
        <w:rPr>
          <w:rFonts w:ascii="Times New Roman" w:hAnsi="Times New Roman"/>
        </w:rPr>
      </w:pPr>
      <w:r>
        <w:rPr>
          <w:rFonts w:ascii="Times New Roman" w:hAnsi="Times New Roman"/>
        </w:rPr>
        <w:t>а) 1000 рублей, если цена Контракта не превышает 3 млн. рублей;</w:t>
      </w:r>
    </w:p>
    <w:p w14:paraId="346F3F53">
      <w:pPr>
        <w:tabs>
          <w:tab w:val="left" w:pos="0"/>
        </w:tabs>
        <w:ind w:firstLine="709"/>
        <w:jc w:val="both"/>
        <w:rPr>
          <w:rFonts w:ascii="Times New Roman" w:hAnsi="Times New Roman"/>
        </w:rPr>
      </w:pPr>
      <w:r>
        <w:rPr>
          <w:rFonts w:ascii="Times New Roman" w:hAnsi="Times New Roman"/>
        </w:rPr>
        <w:t>5.3.2. 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14:paraId="2ADD2E1E">
      <w:pPr>
        <w:tabs>
          <w:tab w:val="left" w:pos="0"/>
        </w:tabs>
        <w:ind w:firstLine="709"/>
        <w:jc w:val="both"/>
        <w:rPr>
          <w:rFonts w:ascii="Times New Roman" w:hAnsi="Times New Roman"/>
        </w:rPr>
      </w:pPr>
      <w:r>
        <w:rPr>
          <w:rFonts w:ascii="Times New Roman" w:hAnsi="Times New Roman"/>
        </w:rPr>
        <w:t>а) 1000 рублей, если цена Контракта не превышает 3 млн. рублей (включительно);</w:t>
      </w:r>
    </w:p>
    <w:p w14:paraId="023EFC02">
      <w:pPr>
        <w:tabs>
          <w:tab w:val="left" w:pos="0"/>
        </w:tabs>
        <w:ind w:firstLine="709"/>
        <w:jc w:val="both"/>
        <w:rPr>
          <w:rFonts w:ascii="Times New Roman" w:hAnsi="Times New Roman"/>
        </w:rPr>
      </w:pPr>
      <w:r>
        <w:rPr>
          <w:rFonts w:ascii="Times New Roman" w:hAnsi="Times New Roman"/>
        </w:rPr>
        <w:t>5.3.3.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45569AAA">
      <w:pPr>
        <w:tabs>
          <w:tab w:val="left" w:pos="0"/>
        </w:tabs>
        <w:ind w:firstLine="709"/>
        <w:jc w:val="both"/>
        <w:rPr>
          <w:rFonts w:ascii="Times New Roman" w:hAnsi="Times New Roman"/>
        </w:rPr>
      </w:pPr>
      <w:r>
        <w:rPr>
          <w:rFonts w:ascii="Times New Roman" w:hAnsi="Times New Roman"/>
        </w:rPr>
        <w:t>5.3.4. Общая сумма начисленных штрафов за ненадлежащее исполнение Государственным заказчиком обязательств, предусмотренных Контрактом, не может превышать цену Контракта.</w:t>
      </w:r>
    </w:p>
    <w:p w14:paraId="26783F9B">
      <w:pPr>
        <w:tabs>
          <w:tab w:val="left" w:pos="0"/>
        </w:tabs>
        <w:ind w:firstLine="709"/>
        <w:jc w:val="both"/>
        <w:rPr>
          <w:rFonts w:ascii="Times New Roman" w:hAnsi="Times New Roman"/>
        </w:rPr>
      </w:pPr>
      <w:r>
        <w:rPr>
          <w:rFonts w:ascii="Times New Roman" w:hAnsi="Times New Roman"/>
        </w:rPr>
        <w:t>5.4. Уплата неустойки (штрафа, пени) не освобождает Стороны от исполнения обязательств по Контракту.</w:t>
      </w:r>
    </w:p>
    <w:p w14:paraId="6E2CF19A">
      <w:pPr>
        <w:tabs>
          <w:tab w:val="left" w:pos="0"/>
        </w:tabs>
        <w:ind w:firstLine="709"/>
        <w:jc w:val="both"/>
        <w:rPr>
          <w:rFonts w:ascii="Times New Roman" w:hAnsi="Times New Roman"/>
        </w:rPr>
      </w:pPr>
      <w:r>
        <w:rPr>
          <w:rFonts w:ascii="Times New Roman" w:hAnsi="Times New Roman"/>
        </w:rPr>
        <w:t>5.5. Вред, причиненный третьим лицам по вине Поставщика при исполнении обязательств по Контракту, возмещается за его счет.</w:t>
      </w:r>
    </w:p>
    <w:p w14:paraId="4D3D880C">
      <w:pPr>
        <w:tabs>
          <w:tab w:val="left" w:pos="0"/>
        </w:tabs>
        <w:ind w:firstLine="709"/>
        <w:jc w:val="both"/>
        <w:rPr>
          <w:rFonts w:ascii="Times New Roman" w:hAnsi="Times New Roman"/>
        </w:rPr>
      </w:pPr>
      <w:r>
        <w:rPr>
          <w:rFonts w:ascii="Times New Roman" w:hAnsi="Times New Roman"/>
        </w:rPr>
        <w:t>5.6. В случае неисполнения Поставщиком условий настоящего Контракта Заказчик вправе обратиться в суд с требованием о расторжении настоящего Контракта.</w:t>
      </w:r>
    </w:p>
    <w:p w14:paraId="4C990BCD">
      <w:pPr>
        <w:tabs>
          <w:tab w:val="left" w:pos="0"/>
        </w:tabs>
        <w:ind w:firstLine="709"/>
        <w:jc w:val="both"/>
        <w:rPr>
          <w:rFonts w:ascii="Times New Roman" w:hAnsi="Times New Roman"/>
        </w:rPr>
      </w:pPr>
      <w:r>
        <w:rPr>
          <w:rFonts w:ascii="Times New Roman" w:hAnsi="Times New Roman"/>
        </w:rPr>
        <w:t>5.7. В случае полного (частичного) неисполнения условий настоящего Контракта одной из Сторон эта Сторона обязана возместить другой Стороне причиненные убытки.</w:t>
      </w:r>
    </w:p>
    <w:p w14:paraId="26669057">
      <w:pPr>
        <w:tabs>
          <w:tab w:val="left" w:pos="0"/>
        </w:tabs>
        <w:ind w:firstLine="709"/>
        <w:jc w:val="both"/>
        <w:rPr>
          <w:rFonts w:ascii="Times New Roman" w:hAnsi="Times New Roman"/>
        </w:rPr>
      </w:pPr>
      <w:r>
        <w:rPr>
          <w:rFonts w:ascii="Times New Roman" w:hAnsi="Times New Roman"/>
        </w:rPr>
        <w:t>5.8. За каждый день просрочки исполнения Поставщиком обязательства, предусмотренного частью 30 статьи 34 Закона № 44-ФЗ, начисляется пеня в размере, определенном в порядке, установленном в пункте 9.2.3 настоящего Контракта.</w:t>
      </w:r>
    </w:p>
    <w:p w14:paraId="47BC1D6A">
      <w:pPr>
        <w:tabs>
          <w:tab w:val="left" w:pos="0"/>
        </w:tabs>
        <w:ind w:firstLine="709"/>
        <w:jc w:val="both"/>
        <w:rPr>
          <w:rFonts w:ascii="Times New Roman" w:hAnsi="Times New Roman"/>
        </w:rPr>
      </w:pPr>
      <w:r>
        <w:rPr>
          <w:rFonts w:ascii="Times New Roman" w:hAnsi="Times New Roman"/>
        </w:rPr>
        <w:t>5.9. 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настоящим Контрактом, Поставщик вправе потребовать уплаты неустоек (штрафов, пеней).</w:t>
      </w:r>
    </w:p>
    <w:p w14:paraId="16C1541C">
      <w:pPr>
        <w:tabs>
          <w:tab w:val="left" w:pos="0"/>
        </w:tabs>
        <w:ind w:firstLine="709"/>
        <w:jc w:val="both"/>
        <w:rPr>
          <w:rFonts w:ascii="Times New Roman" w:hAnsi="Times New Roman"/>
        </w:rPr>
      </w:pPr>
      <w:r>
        <w:rPr>
          <w:rFonts w:ascii="Times New Roman" w:hAnsi="Times New Roman"/>
        </w:rPr>
        <w:t>5.10. В случае просрочки исполнения обязательств Заказчиком, предусмотренных настоящим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w:t>
      </w:r>
    </w:p>
    <w:p w14:paraId="11C47F88">
      <w:pPr>
        <w:tabs>
          <w:tab w:val="left" w:pos="0"/>
        </w:tabs>
        <w:ind w:firstLine="709"/>
        <w:jc w:val="both"/>
        <w:rPr>
          <w:rFonts w:ascii="Times New Roman" w:hAnsi="Times New Roman"/>
        </w:rPr>
      </w:pPr>
      <w:r>
        <w:rPr>
          <w:rFonts w:ascii="Times New Roman" w:hAnsi="Times New Roman"/>
        </w:rPr>
        <w:t>5.11. Применение неустойки (штрафа, пени) не освобождает Стороны от исполнения обязательств по настоящему Контракту.</w:t>
      </w:r>
    </w:p>
    <w:p w14:paraId="3A5D3137">
      <w:pPr>
        <w:tabs>
          <w:tab w:val="left" w:pos="0"/>
        </w:tabs>
        <w:ind w:firstLine="709"/>
        <w:jc w:val="both"/>
        <w:rPr>
          <w:rFonts w:ascii="Times New Roman" w:hAnsi="Times New Roman"/>
        </w:rPr>
      </w:pPr>
      <w:r>
        <w:rPr>
          <w:rFonts w:ascii="Times New Roman" w:hAnsi="Times New Roman"/>
        </w:rPr>
        <w:t>В случае расторжения настоящего Контракта в связи с односторонним отказом Стороны от исполнения настоящего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настоящего Контракта.</w:t>
      </w:r>
    </w:p>
    <w:p w14:paraId="708097DC">
      <w:pPr>
        <w:ind w:firstLine="709"/>
        <w:jc w:val="both"/>
        <w:rPr>
          <w:rFonts w:ascii="Times New Roman" w:hAnsi="Times New Roman" w:cs="Times New Roman"/>
          <w:b/>
          <w:bCs/>
        </w:rPr>
      </w:pPr>
    </w:p>
    <w:p w14:paraId="104ECB7C">
      <w:pPr>
        <w:ind w:firstLine="426"/>
        <w:jc w:val="center"/>
        <w:rPr>
          <w:rFonts w:ascii="Times New Roman" w:hAnsi="Times New Roman" w:cs="Times New Roman"/>
          <w:b/>
          <w:bCs/>
        </w:rPr>
      </w:pPr>
      <w:r>
        <w:rPr>
          <w:rFonts w:ascii="Times New Roman" w:hAnsi="Times New Roman" w:cs="Times New Roman"/>
          <w:b/>
          <w:bCs/>
        </w:rPr>
        <w:t>6. Форс-мажорные обстоятельства</w:t>
      </w:r>
    </w:p>
    <w:p w14:paraId="39E11190">
      <w:pPr>
        <w:ind w:firstLine="709"/>
        <w:jc w:val="both"/>
        <w:rPr>
          <w:rFonts w:ascii="Times New Roman" w:hAnsi="Times New Roman" w:cs="Times New Roman"/>
        </w:rPr>
      </w:pPr>
      <w:r>
        <w:rPr>
          <w:rFonts w:ascii="Times New Roman" w:hAnsi="Times New Roman" w:cs="Times New Roman"/>
        </w:rPr>
        <w:t>6.1.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14:paraId="0A6BA007">
      <w:pPr>
        <w:ind w:firstLine="708"/>
        <w:jc w:val="both"/>
        <w:rPr>
          <w:rFonts w:ascii="Times New Roman" w:hAnsi="Times New Roman" w:cs="Times New Roman"/>
        </w:rPr>
      </w:pPr>
      <w:r>
        <w:rPr>
          <w:rFonts w:ascii="Times New Roman" w:hAnsi="Times New Roman" w:cs="Times New Roman"/>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14:paraId="5DE6D06F">
      <w:pPr>
        <w:ind w:firstLine="708"/>
        <w:jc w:val="both"/>
        <w:rPr>
          <w:rFonts w:ascii="Times New Roman" w:hAnsi="Times New Roman" w:cs="Times New Roman"/>
        </w:rPr>
      </w:pPr>
      <w:r>
        <w:rPr>
          <w:rFonts w:ascii="Times New Roman" w:hAnsi="Times New Roman" w:cs="Times New Roman"/>
        </w:rPr>
        <w:t>6.2. При наступлении обстоятельств непреодолимой силы Сторона должна без промедления, но не позднее 3 дней, известить о них другую Сторону в любой форме, предпочтительно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14:paraId="7AD70C62">
      <w:pPr>
        <w:ind w:firstLine="708"/>
        <w:jc w:val="both"/>
        <w:rPr>
          <w:rFonts w:ascii="Times New Roman" w:hAnsi="Times New Roman" w:cs="Times New Roman"/>
        </w:rPr>
      </w:pPr>
      <w:r>
        <w:rPr>
          <w:rFonts w:ascii="Times New Roman" w:hAnsi="Times New Roman" w:cs="Times New Roman"/>
        </w:rPr>
        <w:t>6.3. По прекращении указанных обстоятельств Сторона должна без промедления, 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не извещением или несвоевременным извещением.</w:t>
      </w:r>
    </w:p>
    <w:p w14:paraId="2703188B">
      <w:pPr>
        <w:ind w:firstLine="708"/>
        <w:jc w:val="both"/>
        <w:rPr>
          <w:rFonts w:ascii="Times New Roman" w:hAnsi="Times New Roman" w:cs="Times New Roman"/>
        </w:rPr>
      </w:pPr>
      <w:r>
        <w:rPr>
          <w:rFonts w:ascii="Times New Roman" w:hAnsi="Times New Roman" w:cs="Times New Roman"/>
        </w:rPr>
        <w:t>6.4. Сторона должна в течение 10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w:t>
      </w:r>
    </w:p>
    <w:p w14:paraId="3CD15999">
      <w:pPr>
        <w:ind w:firstLine="708"/>
        <w:jc w:val="both"/>
        <w:rPr>
          <w:rFonts w:ascii="Times New Roman" w:hAnsi="Times New Roman" w:cs="Times New Roman"/>
        </w:rPr>
      </w:pPr>
      <w:r>
        <w:rPr>
          <w:rFonts w:ascii="Times New Roman" w:hAnsi="Times New Roman" w:cs="Times New Roman"/>
        </w:rPr>
        <w:t>6.5. 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14:paraId="466718E6">
      <w:pPr>
        <w:ind w:firstLine="708"/>
        <w:jc w:val="both"/>
        <w:rPr>
          <w:rFonts w:ascii="Times New Roman" w:hAnsi="Times New Roman" w:cs="Times New Roman"/>
        </w:rPr>
      </w:pPr>
      <w:r>
        <w:rPr>
          <w:rFonts w:ascii="Times New Roman" w:hAnsi="Times New Roman" w:cs="Times New Roman"/>
        </w:rPr>
        <w:t>6.6.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14:paraId="7C3312FB">
      <w:pPr>
        <w:jc w:val="both"/>
        <w:rPr>
          <w:rFonts w:ascii="Times New Roman" w:hAnsi="Times New Roman" w:cs="Times New Roman"/>
        </w:rPr>
      </w:pPr>
    </w:p>
    <w:p w14:paraId="4E6C28CF">
      <w:pPr>
        <w:jc w:val="center"/>
        <w:rPr>
          <w:rFonts w:ascii="Times New Roman" w:hAnsi="Times New Roman" w:cs="Times New Roman"/>
          <w:b/>
          <w:bCs/>
        </w:rPr>
      </w:pPr>
      <w:r>
        <w:rPr>
          <w:rFonts w:ascii="Times New Roman" w:hAnsi="Times New Roman" w:cs="Times New Roman"/>
          <w:b/>
          <w:bCs/>
        </w:rPr>
        <w:t>7. Изменение, расторжение Контракта</w:t>
      </w:r>
    </w:p>
    <w:p w14:paraId="2666702E">
      <w:pPr>
        <w:pStyle w:val="17"/>
        <w:ind w:firstLine="709"/>
        <w:jc w:val="both"/>
        <w:rPr>
          <w:rFonts w:ascii="Times New Roman" w:hAnsi="Times New Roman" w:cs="Times New Roman"/>
          <w:sz w:val="24"/>
          <w:szCs w:val="24"/>
        </w:rPr>
      </w:pPr>
      <w:r>
        <w:rPr>
          <w:rFonts w:ascii="Times New Roman" w:hAnsi="Times New Roman" w:cs="Times New Roman"/>
          <w:sz w:val="24"/>
          <w:szCs w:val="24"/>
        </w:rPr>
        <w:t>7.1.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14:paraId="42EA6C87">
      <w:pPr>
        <w:pStyle w:val="17"/>
        <w:ind w:firstLine="709"/>
        <w:jc w:val="both"/>
        <w:rPr>
          <w:rFonts w:ascii="Times New Roman" w:hAnsi="Times New Roman" w:cs="Times New Roman"/>
          <w:sz w:val="24"/>
          <w:szCs w:val="24"/>
        </w:rPr>
      </w:pPr>
      <w:r>
        <w:rPr>
          <w:rFonts w:ascii="Times New Roman" w:hAnsi="Times New Roman" w:cs="Times New Roman"/>
          <w:sz w:val="24"/>
          <w:szCs w:val="24"/>
        </w:rPr>
        <w:t>а) при снижении цены Контракта без изменения предусмотренного Контрактом количества товара, качества поставляемого товара и иных условий Контракта;</w:t>
      </w:r>
    </w:p>
    <w:p w14:paraId="36524C63">
      <w:pPr>
        <w:pStyle w:val="17"/>
        <w:ind w:firstLine="709"/>
        <w:jc w:val="both"/>
        <w:rPr>
          <w:rFonts w:ascii="Times New Roman" w:hAnsi="Times New Roman" w:cs="Times New Roman"/>
          <w:sz w:val="24"/>
          <w:szCs w:val="24"/>
        </w:rPr>
      </w:pPr>
      <w:r>
        <w:rPr>
          <w:rFonts w:ascii="Times New Roman" w:hAnsi="Times New Roman" w:cs="Times New Roman"/>
          <w:sz w:val="24"/>
          <w:szCs w:val="24"/>
        </w:rPr>
        <w:t>б) если по предложению Государственного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поставляемого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14:paraId="0E494789">
      <w:pPr>
        <w:pStyle w:val="17"/>
        <w:ind w:firstLine="709"/>
        <w:jc w:val="both"/>
        <w:rPr>
          <w:rFonts w:ascii="Times New Roman" w:hAnsi="Times New Roman" w:cs="Times New Roman"/>
          <w:sz w:val="24"/>
          <w:szCs w:val="24"/>
        </w:rPr>
      </w:pPr>
      <w:r>
        <w:rPr>
          <w:rFonts w:ascii="Times New Roman" w:hAnsi="Times New Roman" w:cs="Times New Roman"/>
          <w:sz w:val="24"/>
          <w:szCs w:val="24"/>
        </w:rPr>
        <w:t>в) В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в ходе исполнения Контракта обеспечивает согласование новых условий Контракта, в том числе цены и(или) сроков исполнения Контракта и(или) количества товара, предусмотренных Контрактом. Сокращение количества товара при уменьшении цены Контракта в данном случае осуществляется в соответствии с Методикой сокращения количества товаров, объемов работ или услуг при уменьшении цены контракта, утвержденной постановлением Правительства Российской Федерации от 28.11.2013 №1090. Принятие Государственным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w:t>
      </w:r>
    </w:p>
    <w:p w14:paraId="2C4A16E2">
      <w:pPr>
        <w:pStyle w:val="17"/>
        <w:ind w:firstLine="709"/>
        <w:jc w:val="both"/>
        <w:rPr>
          <w:rFonts w:ascii="Times New Roman" w:hAnsi="Times New Roman" w:cs="Times New Roman"/>
          <w:sz w:val="24"/>
          <w:szCs w:val="24"/>
        </w:rPr>
      </w:pPr>
      <w:r>
        <w:rPr>
          <w:rFonts w:ascii="Times New Roman" w:hAnsi="Times New Roman" w:cs="Times New Roman"/>
          <w:sz w:val="24"/>
          <w:szCs w:val="24"/>
        </w:rPr>
        <w:t>7.2. Все изменения к Контракту действительны, если они оформлены в виде дополнительного соглашения к Контракту и подписаны Сторонами.</w:t>
      </w:r>
    </w:p>
    <w:p w14:paraId="315C93D9">
      <w:pPr>
        <w:pStyle w:val="18"/>
        <w:spacing w:line="240" w:lineRule="auto"/>
        <w:ind w:right="-71"/>
        <w:rPr>
          <w:rFonts w:ascii="Times New Roman" w:hAnsi="Times New Roman"/>
        </w:rPr>
      </w:pPr>
      <w:r>
        <w:rPr>
          <w:rFonts w:ascii="Times New Roman" w:hAnsi="Times New Roman"/>
        </w:rPr>
        <w:t>7.3. Контракт может быть расторгнут 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 и условиями Контракта.</w:t>
      </w:r>
    </w:p>
    <w:p w14:paraId="47A0CB11">
      <w:pPr>
        <w:ind w:firstLine="708"/>
        <w:jc w:val="both"/>
        <w:rPr>
          <w:rFonts w:ascii="Times New Roman" w:hAnsi="Times New Roman" w:cs="Times New Roman"/>
          <w:b/>
          <w:bCs/>
        </w:rPr>
      </w:pPr>
      <w:r>
        <w:rPr>
          <w:rFonts w:ascii="Times New Roman" w:hAnsi="Times New Roman" w:cs="Times New Roman"/>
        </w:rPr>
        <w:t xml:space="preserve">7.4. Государственный заказчик вправе принять решение об одностороннем отказе от исполнения Контракта в соответствии с гражданским законодательством в случае неисполнения (ненадлежащего исполнения) Поставщиком обязательств, предусмотренных действующим законодательством Российской Федерации и Контрактом. </w:t>
      </w:r>
    </w:p>
    <w:p w14:paraId="7E9B1FD7">
      <w:pPr>
        <w:ind w:firstLine="708"/>
        <w:jc w:val="both"/>
        <w:rPr>
          <w:rFonts w:ascii="Times New Roman" w:hAnsi="Times New Roman" w:cs="Times New Roman"/>
          <w:b/>
          <w:bCs/>
        </w:rPr>
      </w:pPr>
      <w:r>
        <w:rPr>
          <w:rFonts w:ascii="Times New Roman" w:hAnsi="Times New Roman" w:cs="Times New Roman"/>
        </w:rPr>
        <w:t>7.5. Поставщик вправе принять решение об одностороннем отказе от исполнения Контракта в соответствии с гражданским законодательством в случае неисполнения (ненадлежащего исполнения) Государственным заказчиком обязательств, предусмотренных действующим законодательством Российской Федерации и Контрактом.</w:t>
      </w:r>
    </w:p>
    <w:p w14:paraId="2021850D">
      <w:pPr>
        <w:pStyle w:val="18"/>
        <w:spacing w:line="240" w:lineRule="auto"/>
        <w:ind w:right="-71"/>
        <w:rPr>
          <w:rFonts w:ascii="Times New Roman" w:hAnsi="Times New Roman"/>
        </w:rPr>
      </w:pPr>
      <w:r>
        <w:rPr>
          <w:rFonts w:ascii="Times New Roman" w:hAnsi="Times New Roman"/>
        </w:rPr>
        <w:t xml:space="preserve">7.6. 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 </w:t>
      </w:r>
    </w:p>
    <w:p w14:paraId="40FA06A2">
      <w:pPr>
        <w:jc w:val="both"/>
        <w:rPr>
          <w:rFonts w:ascii="Times New Roman" w:hAnsi="Times New Roman" w:cs="Times New Roman"/>
        </w:rPr>
      </w:pPr>
    </w:p>
    <w:p w14:paraId="52DD568F">
      <w:pPr>
        <w:jc w:val="center"/>
        <w:rPr>
          <w:rFonts w:ascii="Times New Roman" w:hAnsi="Times New Roman" w:cs="Times New Roman"/>
          <w:b/>
          <w:bCs/>
        </w:rPr>
      </w:pPr>
      <w:r>
        <w:rPr>
          <w:rFonts w:ascii="Times New Roman" w:hAnsi="Times New Roman" w:cs="Times New Roman"/>
          <w:b/>
          <w:bCs/>
        </w:rPr>
        <w:t>8. Порядок разрешения споров</w:t>
      </w:r>
    </w:p>
    <w:p w14:paraId="104E8066">
      <w:pPr>
        <w:ind w:firstLine="708"/>
        <w:jc w:val="both"/>
        <w:rPr>
          <w:rFonts w:ascii="Times New Roman" w:hAnsi="Times New Roman" w:cs="Times New Roman"/>
        </w:rPr>
      </w:pPr>
      <w:r>
        <w:rPr>
          <w:rFonts w:ascii="Times New Roman" w:hAnsi="Times New Roman" w:cs="Times New Roman"/>
        </w:rPr>
        <w:t>8.1.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возникающие при исполнении Контракта, подлежат разрешению в Арбитражном суде Нижегородской области в порядке, предусмотренном законодательством Российской Федерации.</w:t>
      </w:r>
    </w:p>
    <w:p w14:paraId="2EA0715E">
      <w:pPr>
        <w:ind w:firstLine="708"/>
        <w:jc w:val="both"/>
        <w:rPr>
          <w:rFonts w:ascii="Times New Roman" w:hAnsi="Times New Roman" w:cs="Times New Roman"/>
        </w:rPr>
      </w:pPr>
      <w:r>
        <w:rPr>
          <w:rFonts w:ascii="Times New Roman" w:hAnsi="Times New Roman" w:cs="Times New Roman"/>
        </w:rPr>
        <w:t>8.2. Досудебный порядок урегулирования споров, предусматривающий направление претензии контрагенту, является обязательным.</w:t>
      </w:r>
    </w:p>
    <w:p w14:paraId="6AA4BF64">
      <w:pPr>
        <w:ind w:firstLine="708"/>
        <w:jc w:val="both"/>
        <w:rPr>
          <w:rFonts w:ascii="Times New Roman" w:hAnsi="Times New Roman" w:cs="Times New Roman"/>
        </w:rPr>
      </w:pPr>
      <w:r>
        <w:rPr>
          <w:rFonts w:ascii="Times New Roman" w:hAnsi="Times New Roman" w:cs="Times New Roman"/>
        </w:rPr>
        <w:t>Сторона, которой предъявлена претензия, обязана рассмотреть такую претензию в течение 7 (семи) дней с момента ее получения и сообщить о своем решении другой Стороне путем направления ответа в письменной форме.</w:t>
      </w:r>
    </w:p>
    <w:p w14:paraId="4D4F406F">
      <w:pPr>
        <w:pStyle w:val="9"/>
        <w:tabs>
          <w:tab w:val="left" w:pos="108"/>
          <w:tab w:val="left" w:pos="144"/>
          <w:tab w:val="left" w:pos="180"/>
          <w:tab w:val="left" w:pos="216"/>
          <w:tab w:val="left" w:pos="252"/>
          <w:tab w:val="left" w:pos="288"/>
          <w:tab w:val="left" w:pos="324"/>
        </w:tabs>
        <w:ind w:firstLine="0"/>
        <w:jc w:val="center"/>
        <w:rPr>
          <w:b/>
          <w:sz w:val="22"/>
          <w:szCs w:val="22"/>
        </w:rPr>
      </w:pPr>
    </w:p>
    <w:p w14:paraId="75E40700">
      <w:pPr>
        <w:pStyle w:val="9"/>
        <w:tabs>
          <w:tab w:val="left" w:pos="108"/>
          <w:tab w:val="left" w:pos="144"/>
          <w:tab w:val="left" w:pos="180"/>
          <w:tab w:val="left" w:pos="216"/>
          <w:tab w:val="left" w:pos="252"/>
          <w:tab w:val="left" w:pos="288"/>
          <w:tab w:val="left" w:pos="324"/>
        </w:tabs>
        <w:ind w:firstLine="0"/>
        <w:jc w:val="center"/>
        <w:rPr>
          <w:b/>
          <w:sz w:val="22"/>
          <w:szCs w:val="22"/>
        </w:rPr>
      </w:pPr>
      <w:r>
        <w:rPr>
          <w:b/>
          <w:sz w:val="22"/>
          <w:szCs w:val="22"/>
        </w:rPr>
        <w:t xml:space="preserve">9. Срок действия </w:t>
      </w:r>
    </w:p>
    <w:p w14:paraId="0DDA585A">
      <w:pPr>
        <w:pStyle w:val="8"/>
        <w:spacing w:after="0"/>
        <w:ind w:firstLine="708"/>
        <w:jc w:val="both"/>
        <w:rPr>
          <w:sz w:val="24"/>
          <w:szCs w:val="24"/>
        </w:rPr>
      </w:pPr>
      <w:r>
        <w:rPr>
          <w:sz w:val="22"/>
          <w:szCs w:val="22"/>
        </w:rPr>
        <w:t xml:space="preserve">9.1. </w:t>
      </w:r>
      <w:r>
        <w:rPr>
          <w:sz w:val="24"/>
          <w:szCs w:val="24"/>
        </w:rPr>
        <w:t>Контракт вступает в силу с момента его подписания Сторонами и действует до 31.12.2026, а в части осуществления оплаты и гарантийных обязательств - до их полного исполнения.</w:t>
      </w:r>
    </w:p>
    <w:p w14:paraId="5D4BB11D">
      <w:pPr>
        <w:pStyle w:val="8"/>
        <w:spacing w:after="0"/>
        <w:ind w:firstLine="708"/>
        <w:jc w:val="both"/>
        <w:rPr>
          <w:b/>
          <w:bCs/>
          <w:color w:val="000000"/>
          <w:sz w:val="22"/>
          <w:szCs w:val="22"/>
        </w:rPr>
      </w:pPr>
    </w:p>
    <w:p w14:paraId="0C7C2434">
      <w:pPr>
        <w:pStyle w:val="9"/>
        <w:ind w:firstLine="0"/>
        <w:jc w:val="center"/>
        <w:rPr>
          <w:b/>
          <w:bCs/>
          <w:color w:val="000000"/>
          <w:sz w:val="22"/>
          <w:szCs w:val="22"/>
        </w:rPr>
      </w:pPr>
      <w:r>
        <w:rPr>
          <w:b/>
          <w:bCs/>
          <w:color w:val="000000"/>
          <w:sz w:val="22"/>
          <w:szCs w:val="22"/>
        </w:rPr>
        <w:t>10. Порядок сдачи-приемки услуг</w:t>
      </w:r>
    </w:p>
    <w:p w14:paraId="11859883">
      <w:pPr>
        <w:pStyle w:val="9"/>
        <w:ind w:firstLine="0"/>
        <w:rPr>
          <w:color w:val="000000"/>
          <w:sz w:val="22"/>
          <w:szCs w:val="22"/>
        </w:rPr>
      </w:pPr>
      <w:r>
        <w:rPr>
          <w:color w:val="000000"/>
          <w:sz w:val="22"/>
          <w:szCs w:val="22"/>
        </w:rPr>
        <w:t xml:space="preserve">             10.1. </w:t>
      </w:r>
      <w:r>
        <w:rPr>
          <w:sz w:val="23"/>
          <w:szCs w:val="23"/>
        </w:rPr>
        <w:t>По окончании оказания услуг «ИСПОЛНИТЕЛЬ» в течение 3 (трех) рабочих дней направляет Акт об оказании услуг «ЗАКАЗЧИКУ».</w:t>
      </w:r>
    </w:p>
    <w:p w14:paraId="4D38A737">
      <w:pPr>
        <w:pStyle w:val="9"/>
        <w:ind w:firstLine="0"/>
        <w:rPr>
          <w:color w:val="000000"/>
          <w:sz w:val="22"/>
          <w:szCs w:val="22"/>
        </w:rPr>
      </w:pPr>
      <w:r>
        <w:rPr>
          <w:color w:val="000000"/>
          <w:sz w:val="22"/>
          <w:szCs w:val="22"/>
        </w:rPr>
        <w:t xml:space="preserve">            10.2. «</w:t>
      </w:r>
      <w:r>
        <w:rPr>
          <w:sz w:val="23"/>
          <w:szCs w:val="23"/>
        </w:rPr>
        <w:t>ЗАКАЗЧИК» обязан направить Исполнителю подписанный Акт об оказании услуг или мотивированный отказ от его подписания при наличии замечаний в отношении оказанной услуги в течение 3 (трех) рабочих дней с даты его получения с указанием недостатков. После подписания Заказчиком Акта об оказании услуг оказанные Исполнителем услуги считаются принятыми без замечаний.</w:t>
      </w:r>
    </w:p>
    <w:p w14:paraId="1173C9B7">
      <w:pPr>
        <w:pStyle w:val="9"/>
        <w:ind w:firstLine="0"/>
        <w:rPr>
          <w:color w:val="000000"/>
          <w:sz w:val="22"/>
          <w:szCs w:val="22"/>
        </w:rPr>
      </w:pPr>
      <w:r>
        <w:rPr>
          <w:color w:val="000000"/>
          <w:sz w:val="22"/>
          <w:szCs w:val="22"/>
        </w:rPr>
        <w:t xml:space="preserve">            10.3. </w:t>
      </w:r>
      <w:r>
        <w:rPr>
          <w:sz w:val="23"/>
          <w:szCs w:val="23"/>
        </w:rPr>
        <w:t>При возникновении между «ЗАКАЗЧИКОМ» и «ИСПОЛНИТЕЛЕМ» спора по поводу недостатков оказанных услуг или их причин, а равно как и в случае направления «ЗАКАЗЧИКОМ» отказа от подписания Акта, по требованию «ЗАКАЗЧИКА» назначается экспертиза. Расходы по проведению экспертизы несет «ЗАКАЗЧИК», за исключением случаев, когда экспертизой установлено нарушение «ИСПОЛНИТЕЛЕМ» настоящего Договора и/или Заявки.</w:t>
      </w:r>
      <w:r>
        <w:rPr>
          <w:color w:val="000000"/>
          <w:sz w:val="22"/>
          <w:szCs w:val="22"/>
        </w:rPr>
        <w:t xml:space="preserve"> </w:t>
      </w:r>
    </w:p>
    <w:p w14:paraId="220E3811">
      <w:pPr>
        <w:pStyle w:val="9"/>
        <w:tabs>
          <w:tab w:val="left" w:pos="567"/>
        </w:tabs>
        <w:ind w:firstLine="0"/>
        <w:rPr>
          <w:sz w:val="23"/>
          <w:szCs w:val="23"/>
        </w:rPr>
      </w:pPr>
      <w:r>
        <w:rPr>
          <w:color w:val="000000"/>
          <w:sz w:val="22"/>
          <w:szCs w:val="22"/>
        </w:rPr>
        <w:t xml:space="preserve"> </w:t>
      </w:r>
      <w:r>
        <w:rPr>
          <w:color w:val="000000"/>
          <w:sz w:val="22"/>
          <w:szCs w:val="22"/>
        </w:rPr>
        <w:tab/>
      </w:r>
      <w:r>
        <w:rPr>
          <w:sz w:val="23"/>
          <w:szCs w:val="23"/>
        </w:rPr>
        <w:t>В случае не назначения экспертизы «ЗАКАЗЧИКОМ» услуги считаются оказанными надлежащим образом, а возражения немотивированными.</w:t>
      </w:r>
    </w:p>
    <w:p w14:paraId="16899BB3">
      <w:pPr>
        <w:pStyle w:val="9"/>
        <w:ind w:firstLine="0"/>
        <w:rPr>
          <w:sz w:val="23"/>
          <w:szCs w:val="23"/>
        </w:rPr>
      </w:pPr>
      <w:r>
        <w:rPr>
          <w:sz w:val="23"/>
          <w:szCs w:val="23"/>
        </w:rPr>
        <w:t xml:space="preserve">            10.4. В случае если подписанный Акт об оказании услуг или мотивированный отказ от его подписания не будет направлен «ИСПОЛНИТЕЛЮ» в течение 3 (трёх) рабочих дней с момента получения его «ЗАКАЗЧИКОМ», оказанные услуги считаются принятыми без замечаний со стороны «ЗАКАЗЧИКА».</w:t>
      </w:r>
    </w:p>
    <w:p w14:paraId="3826EC5B">
      <w:pPr>
        <w:pStyle w:val="9"/>
        <w:ind w:firstLine="0"/>
        <w:rPr>
          <w:sz w:val="22"/>
          <w:szCs w:val="22"/>
        </w:rPr>
      </w:pPr>
    </w:p>
    <w:p w14:paraId="48464017">
      <w:pPr>
        <w:pStyle w:val="8"/>
        <w:spacing w:after="0"/>
        <w:jc w:val="center"/>
        <w:rPr>
          <w:b/>
          <w:sz w:val="22"/>
          <w:szCs w:val="22"/>
        </w:rPr>
      </w:pPr>
      <w:r>
        <w:rPr>
          <w:b/>
          <w:sz w:val="22"/>
          <w:szCs w:val="22"/>
        </w:rPr>
        <w:t>11. ЗАКЛЮЧИТЕЛЬНЫЕ ПОЛОЖЕНИЯ</w:t>
      </w:r>
    </w:p>
    <w:p w14:paraId="3F2423C7">
      <w:pPr>
        <w:shd w:val="clear" w:color="auto" w:fill="FFFFFF"/>
        <w:tabs>
          <w:tab w:val="left" w:pos="1195"/>
        </w:tabs>
        <w:ind w:firstLine="709"/>
        <w:jc w:val="both"/>
        <w:rPr>
          <w:rFonts w:ascii="Times New Roman" w:hAnsi="Times New Roman" w:cs="Times New Roman"/>
        </w:rPr>
      </w:pPr>
      <w:r>
        <w:rPr>
          <w:rFonts w:ascii="Times New Roman" w:hAnsi="Times New Roman" w:cs="Times New Roman"/>
          <w:sz w:val="22"/>
          <w:szCs w:val="22"/>
        </w:rPr>
        <w:t xml:space="preserve">11.1. </w:t>
      </w:r>
      <w:r>
        <w:rPr>
          <w:rFonts w:ascii="Times New Roman" w:hAnsi="Times New Roman" w:cs="Times New Roman"/>
          <w:color w:val="000000"/>
        </w:rPr>
        <w:t>Настоящий Контракт составлен в двух подлинных экземплярах, по одному для каждой из сторон.</w:t>
      </w:r>
    </w:p>
    <w:p w14:paraId="687D4C94">
      <w:pPr>
        <w:shd w:val="clear" w:color="auto" w:fill="FFFFFF"/>
        <w:tabs>
          <w:tab w:val="left" w:pos="1253"/>
        </w:tabs>
        <w:ind w:left="22" w:firstLine="687"/>
        <w:jc w:val="both"/>
        <w:rPr>
          <w:rFonts w:ascii="Times New Roman" w:hAnsi="Times New Roman" w:cs="Times New Roman"/>
          <w:color w:val="000000"/>
        </w:rPr>
      </w:pPr>
      <w:r>
        <w:rPr>
          <w:rFonts w:ascii="Times New Roman" w:hAnsi="Times New Roman" w:cs="Times New Roman"/>
          <w:color w:val="000000"/>
        </w:rPr>
        <w:t>11.2. После подписания настоящего Контракта все предварительные переговоры по нему, переписка, предварительные соглашения и протоколы о намерениях по вопросам, так или иначе касающиеся настоящего Контракта, теряют юридическую силу.</w:t>
      </w:r>
    </w:p>
    <w:p w14:paraId="29EFA7F4">
      <w:pPr>
        <w:shd w:val="clear" w:color="auto" w:fill="FFFFFF"/>
        <w:tabs>
          <w:tab w:val="left" w:pos="1253"/>
        </w:tabs>
        <w:ind w:left="22" w:firstLine="687"/>
        <w:jc w:val="both"/>
        <w:rPr>
          <w:rFonts w:ascii="Times New Roman" w:hAnsi="Times New Roman" w:cs="Times New Roman"/>
          <w:color w:val="000000"/>
        </w:rPr>
      </w:pPr>
      <w:r>
        <w:rPr>
          <w:rFonts w:ascii="Times New Roman" w:hAnsi="Times New Roman" w:cs="Times New Roman"/>
          <w:color w:val="000000"/>
        </w:rPr>
        <w:t>11.3. В случае изменения юридических адресов, банковских и отгрузочных реквизитов сторона обязана сообщить об этом другой стороне в течение десятидневного срока в письменном виде.</w:t>
      </w:r>
    </w:p>
    <w:p w14:paraId="6A0AFB7A">
      <w:pPr>
        <w:shd w:val="clear" w:color="auto" w:fill="FFFFFF"/>
        <w:ind w:left="22" w:firstLine="687"/>
        <w:jc w:val="both"/>
        <w:rPr>
          <w:rFonts w:ascii="Times New Roman" w:hAnsi="Times New Roman" w:cs="Times New Roman"/>
          <w:color w:val="000000"/>
        </w:rPr>
      </w:pPr>
      <w:r>
        <w:rPr>
          <w:rFonts w:ascii="Times New Roman" w:hAnsi="Times New Roman" w:cs="Times New Roman"/>
          <w:color w:val="000000"/>
        </w:rPr>
        <w:t>11.4. Любые изменения и дополнения к настоящему Контракту действительны лишь, если они</w:t>
      </w:r>
      <w:r>
        <w:rPr>
          <w:rFonts w:ascii="Times New Roman" w:hAnsi="Times New Roman" w:cs="Times New Roman"/>
          <w:smallCaps/>
          <w:color w:val="000000"/>
        </w:rPr>
        <w:t xml:space="preserve"> </w:t>
      </w:r>
      <w:r>
        <w:rPr>
          <w:rFonts w:ascii="Times New Roman" w:hAnsi="Times New Roman" w:cs="Times New Roman"/>
          <w:color w:val="000000"/>
        </w:rPr>
        <w:t>совершены в письменной форме и подписаны надлежащим образом. Приложения к настоящему Контракту составляют его неотъемлемую часть.</w:t>
      </w:r>
    </w:p>
    <w:p w14:paraId="425E6E3B">
      <w:pPr>
        <w:shd w:val="clear" w:color="auto" w:fill="FFFFFF"/>
        <w:ind w:left="22" w:firstLine="687"/>
        <w:jc w:val="both"/>
        <w:rPr>
          <w:rFonts w:ascii="Times New Roman" w:hAnsi="Times New Roman" w:cs="Times New Roman"/>
        </w:rPr>
      </w:pPr>
      <w:r>
        <w:rPr>
          <w:rFonts w:ascii="Times New Roman" w:hAnsi="Times New Roman" w:cs="Times New Roman"/>
        </w:rPr>
        <w:t>11.5. Во всем, что не предусмотрено настоящим Контрактом, стороны руководствуются действующим гражданским законодательством РФ.</w:t>
      </w:r>
    </w:p>
    <w:p w14:paraId="3BB7B163">
      <w:pPr>
        <w:shd w:val="clear" w:color="auto" w:fill="FFFFFF"/>
        <w:ind w:left="22" w:firstLine="687"/>
        <w:jc w:val="both"/>
        <w:rPr>
          <w:rFonts w:ascii="Times New Roman" w:hAnsi="Times New Roman" w:cs="Times New Roman"/>
        </w:rPr>
      </w:pPr>
      <w:r>
        <w:rPr>
          <w:rFonts w:ascii="Times New Roman" w:hAnsi="Times New Roman" w:cs="Times New Roman"/>
        </w:rPr>
        <w:t>Следующие приложения являются неотъемлемой частью настоящего контракта:</w:t>
      </w:r>
    </w:p>
    <w:p w14:paraId="111D08A5">
      <w:pPr>
        <w:rPr>
          <w:rFonts w:ascii="Times New Roman" w:hAnsi="Times New Roman" w:eastAsia="Times New Roman" w:cs="Times New Roman"/>
        </w:rPr>
      </w:pPr>
      <w:r>
        <w:rPr>
          <w:rFonts w:ascii="Times New Roman" w:hAnsi="Times New Roman" w:eastAsia="Times New Roman" w:cs="Times New Roman"/>
        </w:rPr>
        <w:t>Приложение № 1 – спецификация;</w:t>
      </w:r>
    </w:p>
    <w:p w14:paraId="0ACB2514">
      <w:pPr>
        <w:rPr>
          <w:sz w:val="22"/>
          <w:szCs w:val="22"/>
        </w:rPr>
      </w:pPr>
      <w:r>
        <w:rPr>
          <w:rFonts w:ascii="Times New Roman" w:hAnsi="Times New Roman" w:eastAsia="Times New Roman" w:cs="Times New Roman"/>
        </w:rPr>
        <w:t>Приложение №2 – обоснование начальной максимальной цены контракта.</w:t>
      </w:r>
    </w:p>
    <w:p w14:paraId="482F85AF">
      <w:pPr>
        <w:jc w:val="both"/>
        <w:rPr>
          <w:b/>
          <w:sz w:val="22"/>
          <w:szCs w:val="22"/>
        </w:rPr>
      </w:pPr>
    </w:p>
    <w:p w14:paraId="62286AA1">
      <w:pPr>
        <w:pStyle w:val="8"/>
        <w:jc w:val="center"/>
        <w:rPr>
          <w:b/>
          <w:sz w:val="22"/>
          <w:szCs w:val="22"/>
        </w:rPr>
      </w:pPr>
      <w:r>
        <w:rPr>
          <w:b/>
          <w:sz w:val="22"/>
          <w:szCs w:val="22"/>
        </w:rPr>
        <w:t>12. ЮРИДИЧЕСКИЕ АДРЕСА И РЕКВИЗИТЫ СТОРОН</w:t>
      </w:r>
    </w:p>
    <w:tbl>
      <w:tblPr>
        <w:tblStyle w:val="4"/>
        <w:tblW w:w="15214" w:type="dxa"/>
        <w:tblInd w:w="-142" w:type="dxa"/>
        <w:tblLayout w:type="fixed"/>
        <w:tblCellMar>
          <w:top w:w="0" w:type="dxa"/>
          <w:left w:w="108" w:type="dxa"/>
          <w:bottom w:w="0" w:type="dxa"/>
          <w:right w:w="108" w:type="dxa"/>
        </w:tblCellMar>
      </w:tblPr>
      <w:tblGrid>
        <w:gridCol w:w="4537"/>
        <w:gridCol w:w="236"/>
        <w:gridCol w:w="13"/>
        <w:gridCol w:w="34"/>
        <w:gridCol w:w="4661"/>
        <w:gridCol w:w="429"/>
        <w:gridCol w:w="5304"/>
      </w:tblGrid>
      <w:tr w14:paraId="5C1AC2F0">
        <w:tblPrEx>
          <w:tblCellMar>
            <w:top w:w="0" w:type="dxa"/>
            <w:left w:w="108" w:type="dxa"/>
            <w:bottom w:w="0" w:type="dxa"/>
            <w:right w:w="108" w:type="dxa"/>
          </w:tblCellMar>
        </w:tblPrEx>
        <w:trPr>
          <w:gridAfter w:val="2"/>
          <w:wAfter w:w="5733" w:type="dxa"/>
          <w:cantSplit/>
          <w:trHeight w:val="339" w:hRule="atLeast"/>
        </w:trPr>
        <w:tc>
          <w:tcPr>
            <w:tcW w:w="4537" w:type="dxa"/>
            <w:shd w:val="clear" w:color="auto" w:fill="auto"/>
          </w:tcPr>
          <w:p w14:paraId="438F9D72">
            <w:pPr>
              <w:snapToGrid w:val="0"/>
              <w:rPr>
                <w:rFonts w:ascii="Times New Roman" w:hAnsi="Times New Roman" w:cs="Times New Roman"/>
                <w:b/>
                <w:sz w:val="22"/>
                <w:szCs w:val="22"/>
              </w:rPr>
            </w:pPr>
            <w:bookmarkStart w:id="0" w:name="_Hlk50456749"/>
            <w:r>
              <w:rPr>
                <w:rFonts w:ascii="Times New Roman" w:hAnsi="Times New Roman" w:cs="Times New Roman"/>
                <w:b/>
                <w:bCs/>
              </w:rPr>
              <w:t>Государственный заказчик:</w:t>
            </w:r>
          </w:p>
        </w:tc>
        <w:tc>
          <w:tcPr>
            <w:tcW w:w="249" w:type="dxa"/>
            <w:gridSpan w:val="2"/>
            <w:shd w:val="clear" w:color="auto" w:fill="auto"/>
          </w:tcPr>
          <w:p w14:paraId="7797FB06">
            <w:pPr>
              <w:snapToGrid w:val="0"/>
              <w:rPr>
                <w:rFonts w:ascii="Times New Roman" w:hAnsi="Times New Roman" w:cs="Times New Roman"/>
                <w:b/>
                <w:sz w:val="22"/>
                <w:szCs w:val="22"/>
              </w:rPr>
            </w:pPr>
          </w:p>
        </w:tc>
        <w:tc>
          <w:tcPr>
            <w:tcW w:w="4695" w:type="dxa"/>
            <w:gridSpan w:val="2"/>
            <w:shd w:val="clear" w:color="auto" w:fill="auto"/>
          </w:tcPr>
          <w:p w14:paraId="49FFCF67">
            <w:pPr>
              <w:tabs>
                <w:tab w:val="left" w:pos="6237"/>
              </w:tabs>
              <w:snapToGrid w:val="0"/>
              <w:jc w:val="both"/>
              <w:rPr>
                <w:rFonts w:ascii="Times New Roman" w:hAnsi="Times New Roman" w:cs="Times New Roman"/>
                <w:b/>
                <w:sz w:val="22"/>
                <w:szCs w:val="22"/>
              </w:rPr>
            </w:pPr>
            <w:r>
              <w:rPr>
                <w:rFonts w:ascii="Times New Roman" w:hAnsi="Times New Roman" w:cs="Times New Roman"/>
                <w:b/>
                <w:sz w:val="22"/>
                <w:szCs w:val="22"/>
              </w:rPr>
              <w:t>Исполнитель:</w:t>
            </w:r>
          </w:p>
          <w:p w14:paraId="1C860281">
            <w:pPr>
              <w:tabs>
                <w:tab w:val="left" w:pos="6237"/>
              </w:tabs>
              <w:snapToGrid w:val="0"/>
              <w:jc w:val="both"/>
              <w:rPr>
                <w:rFonts w:ascii="Times New Roman" w:hAnsi="Times New Roman" w:cs="Times New Roman"/>
                <w:b/>
                <w:sz w:val="22"/>
                <w:szCs w:val="22"/>
              </w:rPr>
            </w:pPr>
          </w:p>
        </w:tc>
      </w:tr>
      <w:tr w14:paraId="785C4B90">
        <w:tblPrEx>
          <w:tblCellMar>
            <w:top w:w="0" w:type="dxa"/>
            <w:left w:w="108" w:type="dxa"/>
            <w:bottom w:w="0" w:type="dxa"/>
            <w:right w:w="108" w:type="dxa"/>
          </w:tblCellMar>
        </w:tblPrEx>
        <w:trPr>
          <w:gridAfter w:val="2"/>
          <w:wAfter w:w="5733" w:type="dxa"/>
          <w:cantSplit/>
          <w:trHeight w:val="2601" w:hRule="atLeast"/>
        </w:trPr>
        <w:tc>
          <w:tcPr>
            <w:tcW w:w="4537" w:type="dxa"/>
            <w:shd w:val="clear" w:color="auto" w:fill="auto"/>
          </w:tcPr>
          <w:p w14:paraId="1E1BD3D8">
            <w:pPr>
              <w:widowControl w:val="0"/>
              <w:autoSpaceDE w:val="0"/>
              <w:autoSpaceDN w:val="0"/>
              <w:adjustRightInd w:val="0"/>
              <w:ind w:right="176"/>
              <w:rPr>
                <w:rFonts w:ascii="Times New Roman" w:hAnsi="Times New Roman" w:cs="Times New Roman"/>
              </w:rPr>
            </w:pPr>
            <w:r>
              <w:rPr>
                <w:rFonts w:ascii="Times New Roman" w:hAnsi="Times New Roman" w:cs="Times New Roman"/>
              </w:rPr>
              <w:t xml:space="preserve">Федеральное казенное учреждение «Исправительная колония № 14 Главного управления Федеральной службы исполнения наказаний по Нижегородской области» ФКУ ИК-14 ГУФСИН России по Нижегородской области </w:t>
            </w:r>
          </w:p>
          <w:p w14:paraId="50CDB51A">
            <w:pPr>
              <w:jc w:val="both"/>
              <w:rPr>
                <w:rFonts w:ascii="Times New Roman" w:hAnsi="Times New Roman" w:eastAsia="Times New Roman" w:cs="Times New Roman"/>
              </w:rPr>
            </w:pPr>
            <w:r>
              <w:rPr>
                <w:rFonts w:ascii="Times New Roman" w:hAnsi="Times New Roman" w:eastAsia="Times New Roman" w:cs="Times New Roman"/>
              </w:rPr>
              <w:t>606640, Нижегородская обл., г.Семенов, р.п.Сухобезводное, ул.2-я Лесная, 1а</w:t>
            </w:r>
          </w:p>
          <w:p w14:paraId="7EA978A3">
            <w:pPr>
              <w:jc w:val="both"/>
              <w:rPr>
                <w:rFonts w:ascii="Times New Roman" w:hAnsi="Times New Roman" w:eastAsia="Times New Roman" w:cs="Times New Roman"/>
              </w:rPr>
            </w:pPr>
            <w:r>
              <w:rPr>
                <w:rFonts w:ascii="Times New Roman" w:hAnsi="Times New Roman" w:eastAsia="Times New Roman" w:cs="Times New Roman"/>
              </w:rPr>
              <w:t xml:space="preserve">ИНН 5228007193 </w:t>
            </w:r>
          </w:p>
          <w:p w14:paraId="46860F62">
            <w:pPr>
              <w:jc w:val="both"/>
              <w:rPr>
                <w:rFonts w:ascii="Times New Roman" w:hAnsi="Times New Roman" w:eastAsia="Times New Roman" w:cs="Times New Roman"/>
              </w:rPr>
            </w:pPr>
            <w:r>
              <w:rPr>
                <w:rFonts w:ascii="Times New Roman" w:hAnsi="Times New Roman" w:eastAsia="Times New Roman" w:cs="Times New Roman"/>
              </w:rPr>
              <w:t xml:space="preserve">КПП 522801001 </w:t>
            </w:r>
          </w:p>
          <w:p w14:paraId="2008FA58">
            <w:pPr>
              <w:jc w:val="both"/>
              <w:rPr>
                <w:rFonts w:ascii="Times New Roman" w:hAnsi="Times New Roman" w:eastAsia="Times New Roman" w:cs="Times New Roman"/>
              </w:rPr>
            </w:pPr>
            <w:r>
              <w:rPr>
                <w:rFonts w:ascii="Times New Roman" w:hAnsi="Times New Roman" w:eastAsia="Times New Roman" w:cs="Times New Roman"/>
              </w:rPr>
              <w:t>ОКТМО 22547000</w:t>
            </w:r>
          </w:p>
          <w:p w14:paraId="1378D059">
            <w:pPr>
              <w:jc w:val="both"/>
              <w:rPr>
                <w:rFonts w:ascii="Times New Roman" w:hAnsi="Times New Roman" w:eastAsia="Times New Roman" w:cs="Times New Roman"/>
              </w:rPr>
            </w:pPr>
            <w:r>
              <w:rPr>
                <w:rFonts w:ascii="Times New Roman" w:hAnsi="Times New Roman" w:eastAsia="Times New Roman" w:cs="Times New Roman"/>
                <w:color w:val="000000"/>
              </w:rPr>
              <w:t>Единый казначейский счет</w:t>
            </w:r>
            <w:r>
              <w:rPr>
                <w:rFonts w:ascii="Times New Roman" w:hAnsi="Times New Roman" w:eastAsia="Times New Roman" w:cs="Times New Roman"/>
              </w:rPr>
              <w:t xml:space="preserve"> 40102810745370000024</w:t>
            </w:r>
          </w:p>
          <w:p w14:paraId="1CDD99A9">
            <w:pPr>
              <w:jc w:val="both"/>
              <w:rPr>
                <w:rFonts w:ascii="Times New Roman" w:hAnsi="Times New Roman" w:eastAsia="Times New Roman" w:cs="Times New Roman"/>
              </w:rPr>
            </w:pPr>
            <w:r>
              <w:rPr>
                <w:rFonts w:ascii="Times New Roman" w:hAnsi="Times New Roman" w:eastAsia="Times New Roman" w:cs="Times New Roman"/>
                <w:color w:val="000000"/>
              </w:rPr>
              <w:t>Казначейский счет</w:t>
            </w:r>
            <w:r>
              <w:rPr>
                <w:rFonts w:ascii="Times New Roman" w:hAnsi="Times New Roman" w:eastAsia="Times New Roman" w:cs="Times New Roman"/>
              </w:rPr>
              <w:t xml:space="preserve"> 03100643000000013200</w:t>
            </w:r>
          </w:p>
          <w:p w14:paraId="7C5CAC20">
            <w:pPr>
              <w:jc w:val="both"/>
              <w:rPr>
                <w:rFonts w:ascii="Times New Roman" w:hAnsi="Times New Roman" w:eastAsia="Times New Roman" w:cs="Times New Roman"/>
              </w:rPr>
            </w:pPr>
            <w:r>
              <w:rPr>
                <w:rFonts w:ascii="Times New Roman" w:hAnsi="Times New Roman" w:eastAsia="Times New Roman" w:cs="Times New Roman"/>
              </w:rPr>
              <w:t xml:space="preserve">ОКЦ №1 ВВГУ Банка России// УФК России по Нижегородской  области </w:t>
            </w:r>
          </w:p>
          <w:p w14:paraId="0A444FA0">
            <w:pPr>
              <w:jc w:val="both"/>
              <w:rPr>
                <w:rFonts w:ascii="Times New Roman" w:hAnsi="Times New Roman" w:eastAsia="Times New Roman" w:cs="Times New Roman"/>
              </w:rPr>
            </w:pPr>
            <w:r>
              <w:rPr>
                <w:rFonts w:ascii="Times New Roman" w:hAnsi="Times New Roman" w:eastAsia="Times New Roman" w:cs="Times New Roman"/>
              </w:rPr>
              <w:t>г.Нижний Новгород БИК 012202102</w:t>
            </w:r>
          </w:p>
          <w:p w14:paraId="79AF544F">
            <w:pPr>
              <w:jc w:val="both"/>
              <w:rPr>
                <w:rFonts w:ascii="Times New Roman" w:hAnsi="Times New Roman" w:eastAsia="Times New Roman" w:cs="Times New Roman"/>
              </w:rPr>
            </w:pPr>
            <w:r>
              <w:rPr>
                <w:rFonts w:ascii="Times New Roman" w:hAnsi="Times New Roman" w:eastAsia="Times New Roman" w:cs="Times New Roman"/>
              </w:rPr>
              <w:t>УФК по Нижегородской области (ФКУ ИК-14 ГУФСИН России по Нижегородской области л/с 04321065850)</w:t>
            </w:r>
          </w:p>
          <w:p w14:paraId="56425AD3">
            <w:pPr>
              <w:rPr>
                <w:rFonts w:ascii="Times New Roman" w:hAnsi="Times New Roman" w:cs="Times New Roman"/>
              </w:rPr>
            </w:pPr>
            <w:r>
              <w:rPr>
                <w:rFonts w:ascii="Times New Roman" w:hAnsi="Times New Roman" w:cs="Times New Roman"/>
              </w:rPr>
              <w:t>КБК 32011411000017000440</w:t>
            </w:r>
          </w:p>
          <w:p w14:paraId="4845EDC9">
            <w:pPr>
              <w:rPr>
                <w:rFonts w:ascii="Times New Roman" w:hAnsi="Times New Roman" w:cs="Times New Roman"/>
              </w:rPr>
            </w:pPr>
          </w:p>
          <w:p w14:paraId="510A7976">
            <w:pPr>
              <w:shd w:val="clear" w:color="auto" w:fill="FFFFFF"/>
              <w:jc w:val="both"/>
              <w:rPr>
                <w:rFonts w:ascii="Times New Roman" w:hAnsi="Times New Roman" w:cs="Times New Roman"/>
                <w:lang w:val="en-US"/>
              </w:rPr>
            </w:pPr>
          </w:p>
        </w:tc>
        <w:tc>
          <w:tcPr>
            <w:tcW w:w="236" w:type="dxa"/>
            <w:shd w:val="clear" w:color="auto" w:fill="auto"/>
          </w:tcPr>
          <w:p w14:paraId="19E29264">
            <w:pPr>
              <w:pStyle w:val="8"/>
              <w:jc w:val="both"/>
              <w:rPr>
                <w:sz w:val="24"/>
                <w:szCs w:val="24"/>
              </w:rPr>
            </w:pPr>
          </w:p>
        </w:tc>
        <w:tc>
          <w:tcPr>
            <w:tcW w:w="4708" w:type="dxa"/>
            <w:gridSpan w:val="3"/>
            <w:shd w:val="clear" w:color="auto" w:fill="auto"/>
          </w:tcPr>
          <w:p w14:paraId="777C5881">
            <w:pPr>
              <w:rPr>
                <w:rFonts w:ascii="Times New Roman" w:hAnsi="Times New Roman" w:cs="Times New Roman"/>
                <w:sz w:val="22"/>
                <w:szCs w:val="22"/>
              </w:rPr>
            </w:pPr>
          </w:p>
        </w:tc>
      </w:tr>
      <w:tr w14:paraId="32B17618">
        <w:tblPrEx>
          <w:tblCellMar>
            <w:top w:w="0" w:type="dxa"/>
            <w:left w:w="0" w:type="dxa"/>
            <w:bottom w:w="0" w:type="dxa"/>
            <w:right w:w="0" w:type="dxa"/>
          </w:tblCellMar>
        </w:tblPrEx>
        <w:tc>
          <w:tcPr>
            <w:tcW w:w="4820" w:type="dxa"/>
            <w:gridSpan w:val="4"/>
            <w:shd w:val="clear" w:color="auto" w:fill="auto"/>
          </w:tcPr>
          <w:p w14:paraId="5327BD91">
            <w:pPr>
              <w:pStyle w:val="8"/>
              <w:rPr>
                <w:b/>
                <w:sz w:val="22"/>
                <w:szCs w:val="22"/>
              </w:rPr>
            </w:pPr>
          </w:p>
          <w:p w14:paraId="3C7601D9">
            <w:pPr>
              <w:pStyle w:val="8"/>
              <w:rPr>
                <w:b/>
                <w:sz w:val="22"/>
                <w:szCs w:val="22"/>
              </w:rPr>
            </w:pPr>
          </w:p>
          <w:p w14:paraId="6D4376D2">
            <w:pPr>
              <w:rPr>
                <w:rFonts w:ascii="Times New Roman" w:hAnsi="Times New Roman" w:cs="Times New Roman"/>
              </w:rPr>
            </w:pPr>
            <w:r>
              <w:rPr>
                <w:sz w:val="22"/>
                <w:szCs w:val="22"/>
              </w:rPr>
              <w:t xml:space="preserve"> </w:t>
            </w:r>
            <w:r>
              <w:rPr>
                <w:rFonts w:ascii="Times New Roman" w:hAnsi="Times New Roman" w:cs="Times New Roman"/>
              </w:rPr>
              <w:t>_______________________/С.В. Кудрин /</w:t>
            </w:r>
          </w:p>
          <w:p w14:paraId="503247CE">
            <w:pPr>
              <w:snapToGrid w:val="0"/>
              <w:rPr>
                <w:rFonts w:ascii="Times New Roman" w:hAnsi="Times New Roman" w:cs="Times New Roman"/>
              </w:rPr>
            </w:pPr>
            <w:r>
              <w:rPr>
                <w:rFonts w:ascii="Times New Roman" w:hAnsi="Times New Roman" w:cs="Times New Roman"/>
              </w:rPr>
              <w:t>М.П.</w:t>
            </w:r>
          </w:p>
          <w:p w14:paraId="49860AA3">
            <w:pPr>
              <w:pStyle w:val="8"/>
              <w:rPr>
                <w:b/>
                <w:sz w:val="22"/>
                <w:szCs w:val="22"/>
              </w:rPr>
            </w:pPr>
            <w:r>
              <w:rPr>
                <w:i/>
                <w:iCs/>
                <w:sz w:val="24"/>
                <w:szCs w:val="24"/>
              </w:rPr>
              <w:t>«____»________________2026 г.</w:t>
            </w:r>
          </w:p>
        </w:tc>
        <w:tc>
          <w:tcPr>
            <w:tcW w:w="5090" w:type="dxa"/>
            <w:gridSpan w:val="2"/>
            <w:shd w:val="clear" w:color="auto" w:fill="auto"/>
          </w:tcPr>
          <w:p w14:paraId="730E763A">
            <w:pPr>
              <w:pStyle w:val="8"/>
              <w:rPr>
                <w:b/>
                <w:sz w:val="22"/>
                <w:szCs w:val="22"/>
              </w:rPr>
            </w:pPr>
          </w:p>
          <w:p w14:paraId="0CDA95F2">
            <w:pPr>
              <w:pStyle w:val="8"/>
              <w:rPr>
                <w:b/>
                <w:sz w:val="22"/>
                <w:szCs w:val="22"/>
              </w:rPr>
            </w:pPr>
          </w:p>
          <w:p w14:paraId="7500B2E8">
            <w:pPr>
              <w:rPr>
                <w:rFonts w:ascii="Times New Roman" w:hAnsi="Times New Roman" w:cs="Times New Roman"/>
              </w:rPr>
            </w:pPr>
            <w:r>
              <w:rPr>
                <w:rFonts w:ascii="Times New Roman" w:hAnsi="Times New Roman" w:cs="Times New Roman"/>
              </w:rPr>
              <w:t>__________________/_____________</w:t>
            </w:r>
            <w:r>
              <w:t xml:space="preserve"> </w:t>
            </w:r>
            <w:r>
              <w:rPr>
                <w:rFonts w:ascii="Times New Roman" w:hAnsi="Times New Roman" w:cs="Times New Roman"/>
              </w:rPr>
              <w:t>/</w:t>
            </w:r>
          </w:p>
          <w:p w14:paraId="36DC6917">
            <w:pPr>
              <w:rPr>
                <w:rFonts w:ascii="Times New Roman" w:hAnsi="Times New Roman" w:cs="Times New Roman"/>
              </w:rPr>
            </w:pPr>
            <w:r>
              <w:rPr>
                <w:rFonts w:ascii="Times New Roman" w:hAnsi="Times New Roman" w:cs="Times New Roman"/>
              </w:rPr>
              <w:t>М.П.</w:t>
            </w:r>
          </w:p>
          <w:p w14:paraId="202A414A">
            <w:pPr>
              <w:pStyle w:val="8"/>
              <w:rPr>
                <w:b/>
                <w:sz w:val="22"/>
                <w:szCs w:val="22"/>
              </w:rPr>
            </w:pPr>
            <w:r>
              <w:rPr>
                <w:i/>
                <w:iCs/>
                <w:sz w:val="24"/>
                <w:szCs w:val="24"/>
              </w:rPr>
              <w:t xml:space="preserve">«____»________________2026 г. </w:t>
            </w:r>
          </w:p>
          <w:p w14:paraId="27E5B730">
            <w:pPr>
              <w:pStyle w:val="8"/>
              <w:rPr>
                <w:b/>
                <w:sz w:val="22"/>
                <w:szCs w:val="22"/>
              </w:rPr>
            </w:pPr>
          </w:p>
        </w:tc>
        <w:tc>
          <w:tcPr>
            <w:tcW w:w="5304" w:type="dxa"/>
            <w:shd w:val="clear" w:color="auto" w:fill="auto"/>
          </w:tcPr>
          <w:p w14:paraId="41ECCCAB">
            <w:pPr>
              <w:pStyle w:val="8"/>
              <w:rPr>
                <w:b/>
                <w:sz w:val="22"/>
                <w:szCs w:val="22"/>
              </w:rPr>
            </w:pPr>
          </w:p>
        </w:tc>
      </w:tr>
      <w:bookmarkEnd w:id="0"/>
    </w:tbl>
    <w:p w14:paraId="0F189066">
      <w:pPr>
        <w:rPr>
          <w:rFonts w:ascii="Times New Roman" w:hAnsi="Times New Roman" w:cs="Times New Roman"/>
        </w:rPr>
      </w:pPr>
    </w:p>
    <w:p w14:paraId="2490B863">
      <w:pPr>
        <w:rPr>
          <w:rFonts w:ascii="Times New Roman" w:hAnsi="Times New Roman" w:cs="Times New Roman"/>
        </w:rPr>
      </w:pPr>
    </w:p>
    <w:p w14:paraId="63B8A903">
      <w:pPr>
        <w:rPr>
          <w:rFonts w:ascii="Times New Roman" w:hAnsi="Times New Roman" w:cs="Times New Roman"/>
        </w:rPr>
      </w:pPr>
    </w:p>
    <w:p w14:paraId="5DF73E18">
      <w:pPr>
        <w:rPr>
          <w:rFonts w:ascii="Times New Roman" w:hAnsi="Times New Roman" w:cs="Times New Roman"/>
        </w:rPr>
      </w:pPr>
    </w:p>
    <w:p w14:paraId="72904603">
      <w:pPr>
        <w:pStyle w:val="8"/>
        <w:spacing w:after="0"/>
        <w:rPr>
          <w:b/>
          <w:sz w:val="22"/>
          <w:szCs w:val="22"/>
        </w:rPr>
      </w:pPr>
    </w:p>
    <w:p w14:paraId="23DAD53B">
      <w:pPr>
        <w:pStyle w:val="8"/>
        <w:spacing w:after="0"/>
        <w:jc w:val="center"/>
        <w:rPr>
          <w:b/>
          <w:sz w:val="22"/>
          <w:szCs w:val="22"/>
        </w:rPr>
      </w:pPr>
    </w:p>
    <w:p w14:paraId="31633E84">
      <w:pPr>
        <w:pStyle w:val="8"/>
        <w:spacing w:after="0"/>
        <w:jc w:val="right"/>
        <w:rPr>
          <w:b/>
          <w:sz w:val="22"/>
          <w:szCs w:val="22"/>
        </w:rPr>
      </w:pPr>
      <w:r>
        <w:rPr>
          <w:b/>
          <w:sz w:val="22"/>
          <w:szCs w:val="22"/>
        </w:rPr>
        <w:t xml:space="preserve">                                                                  Приложение № 1</w:t>
      </w:r>
    </w:p>
    <w:p w14:paraId="6D41717D">
      <w:pPr>
        <w:pStyle w:val="8"/>
        <w:spacing w:after="0"/>
        <w:jc w:val="right"/>
        <w:rPr>
          <w:b/>
          <w:sz w:val="22"/>
          <w:szCs w:val="22"/>
        </w:rPr>
      </w:pPr>
      <w:r>
        <w:rPr>
          <w:b/>
          <w:sz w:val="22"/>
          <w:szCs w:val="22"/>
        </w:rPr>
        <w:t>к  Государственному контракту</w:t>
      </w:r>
    </w:p>
    <w:p w14:paraId="47622BB0">
      <w:pPr>
        <w:pStyle w:val="8"/>
        <w:spacing w:after="0"/>
        <w:jc w:val="right"/>
        <w:rPr>
          <w:b/>
          <w:sz w:val="22"/>
          <w:szCs w:val="22"/>
        </w:rPr>
      </w:pPr>
      <w:r>
        <w:rPr>
          <w:b/>
          <w:sz w:val="22"/>
          <w:szCs w:val="22"/>
        </w:rPr>
        <w:t xml:space="preserve"> №_____  от "____ " _______ 2026 г.</w:t>
      </w:r>
    </w:p>
    <w:p w14:paraId="1C32E1B2">
      <w:pPr>
        <w:pStyle w:val="8"/>
        <w:spacing w:after="0"/>
        <w:jc w:val="center"/>
        <w:rPr>
          <w:b/>
          <w:sz w:val="22"/>
          <w:szCs w:val="22"/>
        </w:rPr>
      </w:pPr>
    </w:p>
    <w:p w14:paraId="67092C93">
      <w:pPr>
        <w:pStyle w:val="8"/>
        <w:spacing w:after="0"/>
        <w:jc w:val="center"/>
        <w:rPr>
          <w:b/>
          <w:sz w:val="22"/>
          <w:szCs w:val="22"/>
        </w:rPr>
      </w:pPr>
    </w:p>
    <w:p w14:paraId="2505379E">
      <w:pPr>
        <w:pStyle w:val="8"/>
        <w:spacing w:after="0"/>
        <w:jc w:val="center"/>
        <w:rPr>
          <w:sz w:val="22"/>
          <w:szCs w:val="22"/>
        </w:rPr>
      </w:pPr>
    </w:p>
    <w:p w14:paraId="3ACAE147">
      <w:pPr>
        <w:pStyle w:val="8"/>
        <w:spacing w:after="0"/>
        <w:jc w:val="center"/>
        <w:rPr>
          <w:sz w:val="22"/>
          <w:szCs w:val="22"/>
        </w:rPr>
      </w:pPr>
      <w:r>
        <w:rPr>
          <w:sz w:val="22"/>
          <w:szCs w:val="22"/>
        </w:rPr>
        <w:t>СПЕЦИФИКАЦИЯ</w:t>
      </w:r>
    </w:p>
    <w:p w14:paraId="14313D1C">
      <w:pPr>
        <w:pStyle w:val="8"/>
        <w:spacing w:after="0"/>
        <w:jc w:val="center"/>
        <w:rPr>
          <w:sz w:val="22"/>
          <w:szCs w:val="22"/>
        </w:rPr>
      </w:pPr>
    </w:p>
    <w:p w14:paraId="54337712">
      <w:pPr>
        <w:pStyle w:val="8"/>
        <w:spacing w:after="0"/>
        <w:jc w:val="both"/>
        <w:rPr>
          <w:sz w:val="22"/>
          <w:szCs w:val="22"/>
        </w:rPr>
      </w:pPr>
      <w:r>
        <w:rPr>
          <w:b/>
          <w:bCs/>
          <w:sz w:val="23"/>
          <w:szCs w:val="23"/>
        </w:rPr>
        <w:t xml:space="preserve">ООО «РЦКФО», </w:t>
      </w:r>
      <w:r>
        <w:rPr>
          <w:sz w:val="23"/>
          <w:szCs w:val="23"/>
        </w:rPr>
        <w:t>именуемое в дальнейшем «Исполнитель», в лице Генерального директора Тарасова Сергея Викторовича, действующего на основании Устава,</w:t>
      </w:r>
      <w:r>
        <w:rPr>
          <w:b/>
          <w:bCs/>
          <w:sz w:val="23"/>
          <w:szCs w:val="23"/>
        </w:rPr>
        <w:t xml:space="preserve"> </w:t>
      </w:r>
      <w:r>
        <w:rPr>
          <w:sz w:val="23"/>
          <w:szCs w:val="23"/>
        </w:rPr>
        <w:t xml:space="preserve">и </w:t>
      </w:r>
      <w:r>
        <w:rPr>
          <w:b/>
          <w:bCs/>
          <w:sz w:val="23"/>
          <w:szCs w:val="23"/>
        </w:rPr>
        <w:t>«Исправительная колония №14 Главного управления Федеральной службы исполнения наказаний по Нижегородской области»</w:t>
      </w:r>
      <w:r>
        <w:rPr>
          <w:sz w:val="23"/>
          <w:szCs w:val="23"/>
        </w:rPr>
        <w:t>, именуемая в дальнейшем «ЗАКАЗЧИК», в лице Начальника Кудрин Сергей Витальевич, с другой стороны, совместно именуемые в дальнейшем "Стороны", заключили настоящее Приложение о нижеследующем:</w:t>
      </w:r>
    </w:p>
    <w:p w14:paraId="556BE31A">
      <w:pPr>
        <w:pStyle w:val="8"/>
        <w:spacing w:after="0"/>
        <w:jc w:val="both"/>
        <w:rPr>
          <w:sz w:val="22"/>
          <w:szCs w:val="22"/>
        </w:rPr>
      </w:pPr>
    </w:p>
    <w:p w14:paraId="26F43610">
      <w:pPr>
        <w:pStyle w:val="8"/>
        <w:spacing w:after="0"/>
        <w:jc w:val="both"/>
        <w:rPr>
          <w:sz w:val="22"/>
          <w:szCs w:val="22"/>
        </w:rPr>
      </w:pPr>
      <w:r>
        <w:rPr>
          <w:sz w:val="22"/>
          <w:szCs w:val="22"/>
        </w:rPr>
        <w:t>1. </w:t>
      </w:r>
      <w:r>
        <w:rPr>
          <w:sz w:val="23"/>
          <w:szCs w:val="23"/>
        </w:rPr>
        <w:t>В соответствии с Контрактом «Исполнитель» выполняет задание «Заказчика», а «Заказчик» оплачивает следующую работу:</w:t>
      </w:r>
    </w:p>
    <w:p w14:paraId="01CAC095">
      <w:pPr>
        <w:jc w:val="both"/>
        <w:rPr>
          <w:sz w:val="22"/>
          <w:szCs w:val="22"/>
        </w:rPr>
      </w:pPr>
    </w:p>
    <w:tbl>
      <w:tblPr>
        <w:tblStyle w:val="4"/>
        <w:tblW w:w="9650" w:type="dxa"/>
        <w:tblInd w:w="108" w:type="dxa"/>
        <w:tblLayout w:type="fixed"/>
        <w:tblCellMar>
          <w:top w:w="0" w:type="dxa"/>
          <w:left w:w="108" w:type="dxa"/>
          <w:bottom w:w="0" w:type="dxa"/>
          <w:right w:w="108" w:type="dxa"/>
        </w:tblCellMar>
      </w:tblPr>
      <w:tblGrid>
        <w:gridCol w:w="3543"/>
        <w:gridCol w:w="2298"/>
        <w:gridCol w:w="3809"/>
      </w:tblGrid>
      <w:tr w14:paraId="12E76159">
        <w:tblPrEx>
          <w:tblCellMar>
            <w:top w:w="0" w:type="dxa"/>
            <w:left w:w="108" w:type="dxa"/>
            <w:bottom w:w="0" w:type="dxa"/>
            <w:right w:w="108" w:type="dxa"/>
          </w:tblCellMar>
        </w:tblPrEx>
        <w:trPr>
          <w:trHeight w:val="831" w:hRule="atLeast"/>
        </w:trPr>
        <w:tc>
          <w:tcPr>
            <w:tcW w:w="3543" w:type="dxa"/>
            <w:tcBorders>
              <w:top w:val="single" w:color="000000" w:sz="4" w:space="0"/>
              <w:left w:val="single" w:color="000000" w:sz="4" w:space="0"/>
              <w:bottom w:val="single" w:color="000000" w:sz="4" w:space="0"/>
            </w:tcBorders>
            <w:shd w:val="clear" w:color="auto" w:fill="auto"/>
            <w:vAlign w:val="center"/>
          </w:tcPr>
          <w:p w14:paraId="5A4AD384">
            <w:pPr>
              <w:pStyle w:val="8"/>
              <w:spacing w:after="0"/>
              <w:jc w:val="center"/>
              <w:rPr>
                <w:sz w:val="22"/>
                <w:szCs w:val="22"/>
              </w:rPr>
            </w:pPr>
            <w:r>
              <w:rPr>
                <w:sz w:val="23"/>
                <w:szCs w:val="23"/>
              </w:rPr>
              <w:t>Наименование услуги</w:t>
            </w:r>
          </w:p>
        </w:tc>
        <w:tc>
          <w:tcPr>
            <w:tcW w:w="2298" w:type="dxa"/>
            <w:tcBorders>
              <w:top w:val="single" w:color="000000" w:sz="4" w:space="0"/>
              <w:left w:val="single" w:color="000000" w:sz="4" w:space="0"/>
              <w:bottom w:val="single" w:color="000000" w:sz="4" w:space="0"/>
            </w:tcBorders>
            <w:shd w:val="clear" w:color="auto" w:fill="auto"/>
            <w:vAlign w:val="center"/>
          </w:tcPr>
          <w:p w14:paraId="03A1626D">
            <w:pPr>
              <w:pStyle w:val="8"/>
              <w:spacing w:after="0"/>
              <w:jc w:val="center"/>
              <w:rPr>
                <w:sz w:val="22"/>
                <w:szCs w:val="22"/>
              </w:rPr>
            </w:pPr>
            <w:r>
              <w:rPr>
                <w:sz w:val="23"/>
                <w:szCs w:val="23"/>
              </w:rPr>
              <w:t>Кол-во обрабатываемой партии</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52C9C">
            <w:pPr>
              <w:pStyle w:val="8"/>
              <w:jc w:val="center"/>
              <w:rPr>
                <w:sz w:val="23"/>
                <w:szCs w:val="23"/>
              </w:rPr>
            </w:pPr>
            <w:r>
              <w:rPr>
                <w:sz w:val="23"/>
                <w:szCs w:val="23"/>
              </w:rPr>
              <w:t>Цена услуги за 1 м3 с учетом</w:t>
            </w:r>
          </w:p>
          <w:p w14:paraId="5E2D822A">
            <w:pPr>
              <w:pStyle w:val="8"/>
              <w:spacing w:after="0"/>
              <w:jc w:val="center"/>
              <w:rPr>
                <w:sz w:val="22"/>
                <w:szCs w:val="22"/>
              </w:rPr>
            </w:pPr>
            <w:r>
              <w:rPr>
                <w:sz w:val="23"/>
                <w:szCs w:val="23"/>
              </w:rPr>
              <w:t>НДС 22%</w:t>
            </w:r>
          </w:p>
        </w:tc>
      </w:tr>
      <w:tr w14:paraId="43BC7D61">
        <w:tblPrEx>
          <w:tblCellMar>
            <w:top w:w="0" w:type="dxa"/>
            <w:left w:w="108" w:type="dxa"/>
            <w:bottom w:w="0" w:type="dxa"/>
            <w:right w:w="108" w:type="dxa"/>
          </w:tblCellMar>
        </w:tblPrEx>
        <w:trPr>
          <w:trHeight w:val="333" w:hRule="atLeast"/>
        </w:trPr>
        <w:tc>
          <w:tcPr>
            <w:tcW w:w="3543" w:type="dxa"/>
            <w:tcBorders>
              <w:top w:val="single" w:color="000000" w:sz="4" w:space="0"/>
              <w:left w:val="single" w:color="000000" w:sz="4" w:space="0"/>
              <w:bottom w:val="single" w:color="000000" w:sz="4" w:space="0"/>
            </w:tcBorders>
            <w:shd w:val="clear" w:color="auto" w:fill="auto"/>
          </w:tcPr>
          <w:p w14:paraId="54B1BFE8">
            <w:pPr>
              <w:pStyle w:val="8"/>
              <w:spacing w:after="0"/>
              <w:jc w:val="center"/>
              <w:rPr>
                <w:sz w:val="23"/>
                <w:szCs w:val="23"/>
              </w:rPr>
            </w:pPr>
            <w:r>
              <w:rPr>
                <w:sz w:val="23"/>
                <w:szCs w:val="23"/>
              </w:rPr>
              <w:t xml:space="preserve">Фитосанитарная обработка разобранных деревянных ящиков </w:t>
            </w:r>
          </w:p>
        </w:tc>
        <w:tc>
          <w:tcPr>
            <w:tcW w:w="2298" w:type="dxa"/>
            <w:tcBorders>
              <w:top w:val="single" w:color="000000" w:sz="4" w:space="0"/>
              <w:left w:val="single" w:color="000000" w:sz="4" w:space="0"/>
              <w:bottom w:val="single" w:color="000000" w:sz="4" w:space="0"/>
            </w:tcBorders>
            <w:shd w:val="clear" w:color="auto" w:fill="auto"/>
          </w:tcPr>
          <w:p w14:paraId="421C1174">
            <w:pPr>
              <w:pStyle w:val="8"/>
              <w:spacing w:after="0"/>
              <w:jc w:val="center"/>
              <w:rPr>
                <w:sz w:val="23"/>
                <w:szCs w:val="23"/>
              </w:rPr>
            </w:pPr>
            <w:r>
              <w:rPr>
                <w:sz w:val="23"/>
                <w:szCs w:val="23"/>
              </w:rPr>
              <w:t xml:space="preserve"> 16,1634м3</w:t>
            </w:r>
          </w:p>
        </w:tc>
        <w:tc>
          <w:tcPr>
            <w:tcW w:w="3809" w:type="dxa"/>
            <w:tcBorders>
              <w:top w:val="single" w:color="000000" w:sz="4" w:space="0"/>
              <w:left w:val="single" w:color="000000" w:sz="4" w:space="0"/>
              <w:bottom w:val="single" w:color="000000" w:sz="4" w:space="0"/>
              <w:right w:val="single" w:color="000000" w:sz="4" w:space="0"/>
            </w:tcBorders>
            <w:shd w:val="clear" w:color="auto" w:fill="auto"/>
          </w:tcPr>
          <w:p w14:paraId="49D677BE">
            <w:pPr>
              <w:pStyle w:val="8"/>
              <w:spacing w:after="0"/>
              <w:jc w:val="center"/>
              <w:rPr>
                <w:sz w:val="23"/>
                <w:szCs w:val="23"/>
              </w:rPr>
            </w:pPr>
            <w:r>
              <w:rPr>
                <w:sz w:val="23"/>
                <w:szCs w:val="23"/>
              </w:rPr>
              <w:t>19396,08</w:t>
            </w:r>
          </w:p>
        </w:tc>
      </w:tr>
      <w:tr w14:paraId="2DF13F36">
        <w:tblPrEx>
          <w:tblCellMar>
            <w:top w:w="0" w:type="dxa"/>
            <w:left w:w="108" w:type="dxa"/>
            <w:bottom w:w="0" w:type="dxa"/>
            <w:right w:w="108" w:type="dxa"/>
          </w:tblCellMar>
        </w:tblPrEx>
        <w:trPr>
          <w:trHeight w:val="333" w:hRule="atLeast"/>
        </w:trPr>
        <w:tc>
          <w:tcPr>
            <w:tcW w:w="3543" w:type="dxa"/>
            <w:tcBorders>
              <w:top w:val="single" w:color="000000" w:sz="4" w:space="0"/>
              <w:left w:val="single" w:color="000000" w:sz="4" w:space="0"/>
              <w:bottom w:val="single" w:color="000000" w:sz="4" w:space="0"/>
            </w:tcBorders>
            <w:shd w:val="clear" w:color="auto" w:fill="auto"/>
          </w:tcPr>
          <w:p w14:paraId="2AF4CA1B">
            <w:pPr>
              <w:pStyle w:val="8"/>
              <w:spacing w:after="0"/>
              <w:jc w:val="center"/>
              <w:rPr>
                <w:sz w:val="23"/>
                <w:szCs w:val="23"/>
              </w:rPr>
            </w:pPr>
            <w:r>
              <w:rPr>
                <w:sz w:val="23"/>
                <w:szCs w:val="23"/>
              </w:rPr>
              <w:t>Фитосанитарная обработка гребенки</w:t>
            </w:r>
          </w:p>
        </w:tc>
        <w:tc>
          <w:tcPr>
            <w:tcW w:w="2298" w:type="dxa"/>
            <w:tcBorders>
              <w:top w:val="single" w:color="000000" w:sz="4" w:space="0"/>
              <w:left w:val="single" w:color="000000" w:sz="4" w:space="0"/>
              <w:bottom w:val="single" w:color="000000" w:sz="4" w:space="0"/>
            </w:tcBorders>
            <w:shd w:val="clear" w:color="auto" w:fill="auto"/>
          </w:tcPr>
          <w:p w14:paraId="0BFA2B8E">
            <w:pPr>
              <w:pStyle w:val="8"/>
              <w:spacing w:after="0"/>
              <w:jc w:val="center"/>
              <w:rPr>
                <w:sz w:val="23"/>
                <w:szCs w:val="23"/>
              </w:rPr>
            </w:pPr>
            <w:r>
              <w:rPr>
                <w:sz w:val="23"/>
                <w:szCs w:val="23"/>
              </w:rPr>
              <w:t>0,826</w:t>
            </w:r>
            <w:r>
              <w:rPr>
                <w:rFonts w:hint="default"/>
                <w:sz w:val="23"/>
                <w:szCs w:val="23"/>
                <w:lang w:val="ru-RU"/>
              </w:rPr>
              <w:t xml:space="preserve"> </w:t>
            </w:r>
            <w:r>
              <w:rPr>
                <w:sz w:val="23"/>
                <w:szCs w:val="23"/>
              </w:rPr>
              <w:t>м3</w:t>
            </w:r>
          </w:p>
        </w:tc>
        <w:tc>
          <w:tcPr>
            <w:tcW w:w="3809" w:type="dxa"/>
            <w:tcBorders>
              <w:top w:val="single" w:color="000000" w:sz="4" w:space="0"/>
              <w:left w:val="single" w:color="000000" w:sz="4" w:space="0"/>
              <w:bottom w:val="single" w:color="000000" w:sz="4" w:space="0"/>
              <w:right w:val="single" w:color="000000" w:sz="4" w:space="0"/>
            </w:tcBorders>
            <w:shd w:val="clear" w:color="auto" w:fill="auto"/>
          </w:tcPr>
          <w:p w14:paraId="17658D7A">
            <w:pPr>
              <w:pStyle w:val="8"/>
              <w:spacing w:after="0"/>
              <w:jc w:val="center"/>
              <w:rPr>
                <w:rFonts w:hint="default"/>
                <w:sz w:val="23"/>
                <w:szCs w:val="23"/>
                <w:lang w:val="ru-RU"/>
              </w:rPr>
            </w:pPr>
            <w:r>
              <w:rPr>
                <w:sz w:val="23"/>
                <w:szCs w:val="23"/>
              </w:rPr>
              <w:t>2645,</w:t>
            </w:r>
            <w:r>
              <w:rPr>
                <w:rFonts w:hint="default"/>
                <w:sz w:val="23"/>
                <w:szCs w:val="23"/>
                <w:lang w:val="ru-RU"/>
              </w:rPr>
              <w:t>69</w:t>
            </w:r>
          </w:p>
        </w:tc>
      </w:tr>
      <w:tr w14:paraId="61875A73">
        <w:tblPrEx>
          <w:tblCellMar>
            <w:top w:w="0" w:type="dxa"/>
            <w:left w:w="108" w:type="dxa"/>
            <w:bottom w:w="0" w:type="dxa"/>
            <w:right w:w="108" w:type="dxa"/>
          </w:tblCellMar>
        </w:tblPrEx>
        <w:trPr>
          <w:trHeight w:val="333" w:hRule="atLeast"/>
        </w:trPr>
        <w:tc>
          <w:tcPr>
            <w:tcW w:w="3543" w:type="dxa"/>
            <w:tcBorders>
              <w:top w:val="single" w:color="000000" w:sz="4" w:space="0"/>
              <w:left w:val="single" w:color="000000" w:sz="4" w:space="0"/>
              <w:bottom w:val="single" w:color="000000" w:sz="4" w:space="0"/>
            </w:tcBorders>
            <w:shd w:val="clear" w:color="auto" w:fill="auto"/>
          </w:tcPr>
          <w:p w14:paraId="67536D88">
            <w:pPr>
              <w:pStyle w:val="8"/>
              <w:spacing w:after="0"/>
              <w:jc w:val="center"/>
              <w:rPr>
                <w:sz w:val="23"/>
                <w:szCs w:val="23"/>
              </w:rPr>
            </w:pPr>
            <w:r>
              <w:rPr>
                <w:sz w:val="23"/>
                <w:szCs w:val="23"/>
              </w:rPr>
              <w:t>Фитосанитарная обработка подставка под кузов</w:t>
            </w:r>
          </w:p>
        </w:tc>
        <w:tc>
          <w:tcPr>
            <w:tcW w:w="2298" w:type="dxa"/>
            <w:tcBorders>
              <w:top w:val="single" w:color="000000" w:sz="4" w:space="0"/>
              <w:left w:val="single" w:color="000000" w:sz="4" w:space="0"/>
              <w:bottom w:val="single" w:color="000000" w:sz="4" w:space="0"/>
            </w:tcBorders>
            <w:shd w:val="clear" w:color="auto" w:fill="auto"/>
          </w:tcPr>
          <w:p w14:paraId="069DF9DD">
            <w:pPr>
              <w:pStyle w:val="8"/>
              <w:spacing w:after="0"/>
              <w:jc w:val="center"/>
              <w:rPr>
                <w:sz w:val="23"/>
                <w:szCs w:val="23"/>
              </w:rPr>
            </w:pPr>
            <w:r>
              <w:rPr>
                <w:sz w:val="23"/>
                <w:szCs w:val="23"/>
              </w:rPr>
              <w:t>19,976м3</w:t>
            </w:r>
          </w:p>
        </w:tc>
        <w:tc>
          <w:tcPr>
            <w:tcW w:w="3809" w:type="dxa"/>
            <w:tcBorders>
              <w:top w:val="single" w:color="000000" w:sz="4" w:space="0"/>
              <w:left w:val="single" w:color="000000" w:sz="4" w:space="0"/>
              <w:bottom w:val="single" w:color="000000" w:sz="4" w:space="0"/>
              <w:right w:val="single" w:color="000000" w:sz="4" w:space="0"/>
            </w:tcBorders>
            <w:shd w:val="clear" w:color="auto" w:fill="auto"/>
          </w:tcPr>
          <w:p w14:paraId="758745A2">
            <w:pPr>
              <w:pStyle w:val="8"/>
              <w:spacing w:after="0"/>
              <w:jc w:val="center"/>
              <w:rPr>
                <w:sz w:val="23"/>
                <w:szCs w:val="23"/>
              </w:rPr>
            </w:pPr>
            <w:r>
              <w:rPr>
                <w:sz w:val="23"/>
                <w:szCs w:val="23"/>
              </w:rPr>
              <w:t>23971,20</w:t>
            </w:r>
          </w:p>
        </w:tc>
      </w:tr>
      <w:tr w14:paraId="69C3577D">
        <w:tblPrEx>
          <w:tblCellMar>
            <w:top w:w="0" w:type="dxa"/>
            <w:left w:w="108" w:type="dxa"/>
            <w:bottom w:w="0" w:type="dxa"/>
            <w:right w:w="108" w:type="dxa"/>
          </w:tblCellMar>
        </w:tblPrEx>
        <w:trPr>
          <w:trHeight w:val="333" w:hRule="atLeast"/>
        </w:trPr>
        <w:tc>
          <w:tcPr>
            <w:tcW w:w="3543" w:type="dxa"/>
            <w:tcBorders>
              <w:top w:val="single" w:color="000000" w:sz="4" w:space="0"/>
              <w:left w:val="single" w:color="000000" w:sz="4" w:space="0"/>
              <w:bottom w:val="single" w:color="000000" w:sz="4" w:space="0"/>
            </w:tcBorders>
            <w:shd w:val="clear" w:color="auto" w:fill="auto"/>
          </w:tcPr>
          <w:p w14:paraId="0BAA6AD1">
            <w:pPr>
              <w:pStyle w:val="8"/>
              <w:spacing w:after="0"/>
              <w:jc w:val="center"/>
              <w:rPr>
                <w:sz w:val="23"/>
                <w:szCs w:val="23"/>
              </w:rPr>
            </w:pPr>
            <w:r>
              <w:rPr>
                <w:sz w:val="23"/>
                <w:szCs w:val="23"/>
              </w:rPr>
              <w:t>Выезд специалиста</w:t>
            </w:r>
          </w:p>
        </w:tc>
        <w:tc>
          <w:tcPr>
            <w:tcW w:w="2298" w:type="dxa"/>
            <w:tcBorders>
              <w:top w:val="single" w:color="000000" w:sz="4" w:space="0"/>
              <w:left w:val="single" w:color="000000" w:sz="4" w:space="0"/>
              <w:bottom w:val="single" w:color="000000" w:sz="4" w:space="0"/>
            </w:tcBorders>
            <w:shd w:val="clear" w:color="auto" w:fill="auto"/>
          </w:tcPr>
          <w:p w14:paraId="23D07C9D">
            <w:pPr>
              <w:pStyle w:val="8"/>
              <w:spacing w:after="0"/>
              <w:jc w:val="center"/>
              <w:rPr>
                <w:sz w:val="23"/>
                <w:szCs w:val="23"/>
              </w:rPr>
            </w:pPr>
            <w:r>
              <w:rPr>
                <w:sz w:val="23"/>
                <w:szCs w:val="23"/>
              </w:rPr>
              <w:t>1</w:t>
            </w:r>
          </w:p>
        </w:tc>
        <w:tc>
          <w:tcPr>
            <w:tcW w:w="3809" w:type="dxa"/>
            <w:tcBorders>
              <w:top w:val="single" w:color="000000" w:sz="4" w:space="0"/>
              <w:left w:val="single" w:color="000000" w:sz="4" w:space="0"/>
              <w:bottom w:val="single" w:color="000000" w:sz="4" w:space="0"/>
              <w:right w:val="single" w:color="000000" w:sz="4" w:space="0"/>
            </w:tcBorders>
            <w:shd w:val="clear" w:color="auto" w:fill="auto"/>
          </w:tcPr>
          <w:p w14:paraId="10495EB7">
            <w:pPr>
              <w:pStyle w:val="8"/>
              <w:spacing w:after="0"/>
              <w:jc w:val="center"/>
              <w:rPr>
                <w:sz w:val="23"/>
                <w:szCs w:val="23"/>
              </w:rPr>
            </w:pPr>
            <w:r>
              <w:rPr>
                <w:sz w:val="23"/>
                <w:szCs w:val="23"/>
              </w:rPr>
              <w:t>5000</w:t>
            </w:r>
          </w:p>
        </w:tc>
      </w:tr>
    </w:tbl>
    <w:p w14:paraId="3AF23936">
      <w:pPr>
        <w:jc w:val="both"/>
        <w:rPr>
          <w:sz w:val="22"/>
          <w:szCs w:val="22"/>
        </w:rPr>
      </w:pPr>
      <w:r>
        <w:rPr>
          <w:sz w:val="22"/>
          <w:szCs w:val="22"/>
        </w:rPr>
        <w:t xml:space="preserve"> </w:t>
      </w:r>
    </w:p>
    <w:p w14:paraId="421B2652">
      <w:pPr>
        <w:jc w:val="both"/>
        <w:rPr>
          <w:sz w:val="22"/>
          <w:szCs w:val="22"/>
        </w:rPr>
      </w:pPr>
    </w:p>
    <w:p w14:paraId="2699F527">
      <w:pPr>
        <w:pStyle w:val="8"/>
        <w:spacing w:after="0"/>
        <w:jc w:val="both"/>
        <w:rPr>
          <w:sz w:val="23"/>
          <w:szCs w:val="23"/>
        </w:rPr>
      </w:pPr>
      <w:r>
        <w:rPr>
          <w:sz w:val="23"/>
          <w:szCs w:val="23"/>
        </w:rPr>
        <w:t>Настоящее Приложение составлено в 2 (двух) экземплярах, имеющих одинаковую юридическую силу, по одному для каждой из Сторон.</w:t>
      </w:r>
    </w:p>
    <w:p w14:paraId="7B5E9914">
      <w:pPr>
        <w:jc w:val="both"/>
        <w:rPr>
          <w:sz w:val="22"/>
          <w:szCs w:val="22"/>
        </w:rPr>
      </w:pPr>
    </w:p>
    <w:p w14:paraId="77239224">
      <w:pPr>
        <w:pStyle w:val="8"/>
        <w:spacing w:after="0"/>
        <w:jc w:val="center"/>
        <w:rPr>
          <w:sz w:val="22"/>
          <w:szCs w:val="22"/>
        </w:rPr>
      </w:pPr>
      <w:r>
        <w:rPr>
          <w:sz w:val="22"/>
          <w:szCs w:val="22"/>
        </w:rPr>
        <w:t>ПОДПИСИ СТОРОН:</w:t>
      </w:r>
    </w:p>
    <w:p w14:paraId="2AAA7547">
      <w:pPr>
        <w:pStyle w:val="8"/>
        <w:spacing w:after="0"/>
        <w:jc w:val="center"/>
        <w:rPr>
          <w:sz w:val="22"/>
          <w:szCs w:val="22"/>
        </w:rPr>
      </w:pPr>
    </w:p>
    <w:p w14:paraId="6861E48E">
      <w:pPr>
        <w:pStyle w:val="8"/>
        <w:spacing w:after="0"/>
        <w:jc w:val="center"/>
        <w:rPr>
          <w:sz w:val="22"/>
          <w:szCs w:val="22"/>
        </w:rPr>
      </w:pPr>
    </w:p>
    <w:tbl>
      <w:tblPr>
        <w:tblStyle w:val="4"/>
        <w:tblW w:w="9636" w:type="dxa"/>
        <w:tblInd w:w="114" w:type="dxa"/>
        <w:tblLayout w:type="fixed"/>
        <w:tblCellMar>
          <w:top w:w="0" w:type="dxa"/>
          <w:left w:w="108" w:type="dxa"/>
          <w:bottom w:w="0" w:type="dxa"/>
          <w:right w:w="108" w:type="dxa"/>
        </w:tblCellMar>
      </w:tblPr>
      <w:tblGrid>
        <w:gridCol w:w="4710"/>
        <w:gridCol w:w="4926"/>
      </w:tblGrid>
      <w:tr w14:paraId="1227BC83">
        <w:tblPrEx>
          <w:tblCellMar>
            <w:top w:w="0" w:type="dxa"/>
            <w:left w:w="108" w:type="dxa"/>
            <w:bottom w:w="0" w:type="dxa"/>
            <w:right w:w="108" w:type="dxa"/>
          </w:tblCellMar>
        </w:tblPrEx>
        <w:trPr>
          <w:cantSplit/>
          <w:trHeight w:val="1887" w:hRule="atLeast"/>
        </w:trPr>
        <w:tc>
          <w:tcPr>
            <w:tcW w:w="4710" w:type="dxa"/>
            <w:shd w:val="clear" w:color="auto" w:fill="auto"/>
          </w:tcPr>
          <w:p w14:paraId="147009BA">
            <w:pPr>
              <w:pStyle w:val="8"/>
              <w:spacing w:after="0"/>
              <w:rPr>
                <w:sz w:val="22"/>
                <w:szCs w:val="22"/>
              </w:rPr>
            </w:pPr>
          </w:p>
          <w:p w14:paraId="6ACEBE33">
            <w:pPr>
              <w:pStyle w:val="8"/>
              <w:spacing w:after="0"/>
              <w:rPr>
                <w:sz w:val="22"/>
                <w:szCs w:val="22"/>
              </w:rPr>
            </w:pPr>
          </w:p>
          <w:p w14:paraId="6C2BEF1C">
            <w:pPr>
              <w:pStyle w:val="8"/>
              <w:spacing w:after="0"/>
              <w:rPr>
                <w:sz w:val="22"/>
                <w:szCs w:val="22"/>
              </w:rPr>
            </w:pPr>
          </w:p>
          <w:p w14:paraId="2CB245E2">
            <w:pPr>
              <w:pStyle w:val="8"/>
              <w:spacing w:after="0"/>
              <w:rPr>
                <w:sz w:val="22"/>
                <w:szCs w:val="22"/>
              </w:rPr>
            </w:pPr>
          </w:p>
          <w:p w14:paraId="18639A8C">
            <w:pPr>
              <w:pStyle w:val="8"/>
              <w:spacing w:after="0"/>
              <w:rPr>
                <w:sz w:val="22"/>
                <w:szCs w:val="22"/>
              </w:rPr>
            </w:pPr>
            <w:r>
              <w:rPr>
                <w:sz w:val="22"/>
                <w:szCs w:val="22"/>
              </w:rPr>
              <w:t>_____________________/</w:t>
            </w:r>
            <w:r>
              <w:rPr>
                <w:b/>
                <w:sz w:val="22"/>
                <w:szCs w:val="22"/>
              </w:rPr>
              <w:t>____________/</w:t>
            </w:r>
          </w:p>
          <w:p w14:paraId="402CB59D">
            <w:pPr>
              <w:pStyle w:val="8"/>
              <w:spacing w:after="0"/>
              <w:rPr>
                <w:sz w:val="22"/>
                <w:szCs w:val="22"/>
              </w:rPr>
            </w:pPr>
            <w:r>
              <w:rPr>
                <w:sz w:val="22"/>
                <w:szCs w:val="22"/>
              </w:rPr>
              <w:t>М.П.</w:t>
            </w:r>
          </w:p>
        </w:tc>
        <w:tc>
          <w:tcPr>
            <w:tcW w:w="4926" w:type="dxa"/>
            <w:shd w:val="clear" w:color="auto" w:fill="auto"/>
          </w:tcPr>
          <w:p w14:paraId="48E5E7DB">
            <w:pPr>
              <w:pStyle w:val="8"/>
              <w:spacing w:after="0"/>
              <w:rPr>
                <w:sz w:val="22"/>
                <w:szCs w:val="22"/>
              </w:rPr>
            </w:pPr>
            <w:r>
              <w:rPr>
                <w:sz w:val="22"/>
                <w:szCs w:val="22"/>
              </w:rPr>
              <w:t>ФКУ ИК-14 ГУФСИН России по Нижегородской области</w:t>
            </w:r>
          </w:p>
          <w:p w14:paraId="0878E865">
            <w:pPr>
              <w:pStyle w:val="8"/>
              <w:spacing w:after="0"/>
              <w:rPr>
                <w:sz w:val="22"/>
                <w:szCs w:val="22"/>
              </w:rPr>
            </w:pPr>
            <w:r>
              <w:rPr>
                <w:sz w:val="22"/>
                <w:szCs w:val="22"/>
              </w:rPr>
              <w:t>Начальник</w:t>
            </w:r>
          </w:p>
          <w:p w14:paraId="43781336">
            <w:pPr>
              <w:pStyle w:val="8"/>
              <w:spacing w:after="0" w:line="360" w:lineRule="auto"/>
              <w:rPr>
                <w:sz w:val="22"/>
                <w:szCs w:val="22"/>
              </w:rPr>
            </w:pPr>
          </w:p>
          <w:p w14:paraId="1974BBB5">
            <w:pPr>
              <w:pStyle w:val="8"/>
              <w:spacing w:after="0"/>
              <w:rPr>
                <w:sz w:val="22"/>
                <w:szCs w:val="22"/>
              </w:rPr>
            </w:pPr>
            <w:r>
              <w:rPr>
                <w:sz w:val="22"/>
                <w:szCs w:val="22"/>
              </w:rPr>
              <w:t>___________________/ С.В. Кудрин</w:t>
            </w:r>
            <w:r>
              <w:rPr>
                <w:b/>
                <w:sz w:val="22"/>
                <w:szCs w:val="22"/>
              </w:rPr>
              <w:t>/</w:t>
            </w:r>
          </w:p>
          <w:p w14:paraId="2E51C60D">
            <w:pPr>
              <w:pStyle w:val="8"/>
              <w:spacing w:after="0"/>
              <w:rPr>
                <w:sz w:val="22"/>
                <w:szCs w:val="22"/>
              </w:rPr>
            </w:pPr>
            <w:r>
              <w:rPr>
                <w:sz w:val="22"/>
                <w:szCs w:val="22"/>
              </w:rPr>
              <w:t>М.П.</w:t>
            </w:r>
          </w:p>
        </w:tc>
      </w:tr>
    </w:tbl>
    <w:p w14:paraId="260538DD">
      <w:pPr>
        <w:rPr>
          <w:rFonts w:ascii="Times New Roman" w:hAnsi="Times New Roman" w:cs="Times New Roman"/>
        </w:rPr>
      </w:pPr>
    </w:p>
    <w:p w14:paraId="53D8E8B8">
      <w:pPr>
        <w:rPr>
          <w:rFonts w:ascii="Times New Roman" w:hAnsi="Times New Roman" w:cs="Times New Roman"/>
        </w:rPr>
      </w:pPr>
    </w:p>
    <w:p w14:paraId="0D9BFF66">
      <w:pPr>
        <w:rPr>
          <w:rFonts w:ascii="Times New Roman" w:hAnsi="Times New Roman" w:cs="Times New Roman"/>
        </w:rPr>
      </w:pPr>
    </w:p>
    <w:p w14:paraId="38D6660B">
      <w:pPr>
        <w:rPr>
          <w:rFonts w:ascii="Times New Roman" w:hAnsi="Times New Roman" w:cs="Times New Roman"/>
        </w:rPr>
      </w:pPr>
    </w:p>
    <w:p w14:paraId="18067267">
      <w:pPr>
        <w:rPr>
          <w:rFonts w:ascii="Times New Roman" w:hAnsi="Times New Roman" w:cs="Times New Roman"/>
        </w:rPr>
      </w:pPr>
    </w:p>
    <w:p w14:paraId="501CEE4F">
      <w:pPr>
        <w:rPr>
          <w:rFonts w:ascii="Times New Roman" w:hAnsi="Times New Roman" w:cs="Times New Roman"/>
        </w:rPr>
      </w:pPr>
    </w:p>
    <w:p w14:paraId="081F4B79">
      <w:pPr>
        <w:tabs>
          <w:tab w:val="left" w:pos="2145"/>
        </w:tabs>
        <w:rPr>
          <w:rFonts w:ascii="Times New Roman" w:hAnsi="Times New Roman" w:cs="Times New Roman"/>
        </w:rPr>
        <w:sectPr>
          <w:pgSz w:w="11900" w:h="16840"/>
          <w:pgMar w:top="567" w:right="850" w:bottom="851" w:left="1701" w:header="708" w:footer="708" w:gutter="0"/>
          <w:cols w:space="708" w:num="1"/>
          <w:docGrid w:linePitch="360" w:charSpace="0"/>
        </w:sectPr>
      </w:pPr>
      <w:r>
        <w:rPr>
          <w:rFonts w:ascii="Times New Roman" w:hAnsi="Times New Roman" w:cs="Times New Roman"/>
        </w:rPr>
        <w:tab/>
      </w:r>
    </w:p>
    <w:tbl>
      <w:tblPr>
        <w:tblStyle w:val="4"/>
        <w:tblW w:w="15418" w:type="dxa"/>
        <w:tblInd w:w="93" w:type="dxa"/>
        <w:tblLayout w:type="autofit"/>
        <w:tblCellMar>
          <w:top w:w="0" w:type="dxa"/>
          <w:left w:w="108" w:type="dxa"/>
          <w:bottom w:w="0" w:type="dxa"/>
          <w:right w:w="108" w:type="dxa"/>
        </w:tblCellMar>
      </w:tblPr>
      <w:tblGrid>
        <w:gridCol w:w="502"/>
        <w:gridCol w:w="186"/>
        <w:gridCol w:w="266"/>
        <w:gridCol w:w="1348"/>
        <w:gridCol w:w="526"/>
        <w:gridCol w:w="114"/>
        <w:gridCol w:w="526"/>
        <w:gridCol w:w="434"/>
        <w:gridCol w:w="522"/>
        <w:gridCol w:w="804"/>
        <w:gridCol w:w="739"/>
        <w:gridCol w:w="587"/>
        <w:gridCol w:w="956"/>
        <w:gridCol w:w="370"/>
        <w:gridCol w:w="1144"/>
        <w:gridCol w:w="488"/>
        <w:gridCol w:w="1405"/>
        <w:gridCol w:w="1377"/>
        <w:gridCol w:w="18"/>
        <w:gridCol w:w="1400"/>
        <w:gridCol w:w="1097"/>
        <w:gridCol w:w="343"/>
        <w:gridCol w:w="266"/>
      </w:tblGrid>
      <w:tr w14:paraId="1B972796">
        <w:tblPrEx>
          <w:tblCellMar>
            <w:top w:w="0" w:type="dxa"/>
            <w:left w:w="108" w:type="dxa"/>
            <w:bottom w:w="0" w:type="dxa"/>
            <w:right w:w="108" w:type="dxa"/>
          </w:tblCellMar>
        </w:tblPrEx>
        <w:trPr>
          <w:trHeight w:val="315" w:hRule="atLeast"/>
        </w:trPr>
        <w:tc>
          <w:tcPr>
            <w:tcW w:w="688" w:type="dxa"/>
            <w:gridSpan w:val="2"/>
            <w:tcBorders>
              <w:top w:val="nil"/>
              <w:left w:val="nil"/>
              <w:bottom w:val="nil"/>
              <w:right w:val="nil"/>
            </w:tcBorders>
            <w:shd w:val="clear" w:color="auto" w:fill="auto"/>
            <w:vAlign w:val="center"/>
          </w:tcPr>
          <w:p w14:paraId="42E9C155">
            <w:pPr>
              <w:jc w:val="center"/>
              <w:rPr>
                <w:rFonts w:ascii="Times New Roman" w:hAnsi="Times New Roman" w:eastAsia="Times New Roman" w:cs="Times New Roman"/>
                <w:color w:val="000000"/>
                <w:sz w:val="20"/>
                <w:szCs w:val="20"/>
                <w:lang w:eastAsia="ru-RU"/>
              </w:rPr>
            </w:pPr>
          </w:p>
        </w:tc>
        <w:tc>
          <w:tcPr>
            <w:tcW w:w="2140" w:type="dxa"/>
            <w:gridSpan w:val="3"/>
            <w:tcBorders>
              <w:top w:val="nil"/>
              <w:left w:val="nil"/>
              <w:bottom w:val="nil"/>
              <w:right w:val="nil"/>
            </w:tcBorders>
            <w:shd w:val="clear" w:color="auto" w:fill="auto"/>
            <w:vAlign w:val="center"/>
          </w:tcPr>
          <w:p w14:paraId="1CAAB9F1">
            <w:pPr>
              <w:jc w:val="center"/>
              <w:rPr>
                <w:rFonts w:ascii="Times New Roman" w:hAnsi="Times New Roman" w:eastAsia="Times New Roman" w:cs="Times New Roman"/>
                <w:color w:val="000000"/>
                <w:sz w:val="20"/>
                <w:szCs w:val="20"/>
                <w:lang w:eastAsia="ru-RU"/>
              </w:rPr>
            </w:pPr>
          </w:p>
        </w:tc>
        <w:tc>
          <w:tcPr>
            <w:tcW w:w="640" w:type="dxa"/>
            <w:gridSpan w:val="2"/>
            <w:tcBorders>
              <w:top w:val="nil"/>
              <w:left w:val="nil"/>
              <w:bottom w:val="nil"/>
              <w:right w:val="nil"/>
            </w:tcBorders>
            <w:shd w:val="clear" w:color="auto" w:fill="auto"/>
            <w:vAlign w:val="center"/>
          </w:tcPr>
          <w:p w14:paraId="5CAC00C8">
            <w:pPr>
              <w:jc w:val="center"/>
              <w:rPr>
                <w:rFonts w:ascii="Times New Roman" w:hAnsi="Times New Roman" w:eastAsia="Times New Roman" w:cs="Times New Roman"/>
                <w:color w:val="000000"/>
                <w:sz w:val="20"/>
                <w:szCs w:val="20"/>
                <w:lang w:eastAsia="ru-RU"/>
              </w:rPr>
            </w:pPr>
          </w:p>
        </w:tc>
        <w:tc>
          <w:tcPr>
            <w:tcW w:w="10244" w:type="dxa"/>
            <w:gridSpan w:val="13"/>
            <w:tcBorders>
              <w:top w:val="nil"/>
              <w:left w:val="nil"/>
              <w:bottom w:val="nil"/>
              <w:right w:val="nil"/>
            </w:tcBorders>
            <w:shd w:val="clear" w:color="auto" w:fill="auto"/>
            <w:vAlign w:val="center"/>
          </w:tcPr>
          <w:p w14:paraId="4DA6D544">
            <w:pPr>
              <w:rPr>
                <w:rFonts w:ascii="Times New Roman" w:hAnsi="Times New Roman" w:eastAsia="Times New Roman" w:cs="Times New Roman"/>
                <w:b/>
                <w:bCs/>
                <w:color w:val="000000"/>
                <w:sz w:val="20"/>
                <w:szCs w:val="20"/>
                <w:lang w:eastAsia="ru-RU"/>
              </w:rPr>
            </w:pPr>
          </w:p>
        </w:tc>
        <w:tc>
          <w:tcPr>
            <w:tcW w:w="1440" w:type="dxa"/>
            <w:gridSpan w:val="2"/>
            <w:tcBorders>
              <w:top w:val="nil"/>
              <w:left w:val="nil"/>
              <w:bottom w:val="nil"/>
              <w:right w:val="nil"/>
            </w:tcBorders>
            <w:shd w:val="clear" w:color="auto" w:fill="auto"/>
            <w:vAlign w:val="center"/>
          </w:tcPr>
          <w:p w14:paraId="14507F07">
            <w:pPr>
              <w:jc w:val="center"/>
              <w:rPr>
                <w:rFonts w:ascii="Times New Roman" w:hAnsi="Times New Roman" w:eastAsia="Times New Roman" w:cs="Times New Roman"/>
                <w:color w:val="000000"/>
                <w:sz w:val="20"/>
                <w:szCs w:val="20"/>
                <w:lang w:eastAsia="ru-RU"/>
              </w:rPr>
            </w:pPr>
          </w:p>
        </w:tc>
        <w:tc>
          <w:tcPr>
            <w:tcW w:w="266" w:type="dxa"/>
            <w:tcBorders>
              <w:top w:val="nil"/>
              <w:left w:val="nil"/>
              <w:bottom w:val="nil"/>
              <w:right w:val="nil"/>
            </w:tcBorders>
            <w:shd w:val="clear" w:color="auto" w:fill="auto"/>
            <w:vAlign w:val="center"/>
          </w:tcPr>
          <w:p w14:paraId="6F25E38A">
            <w:pPr>
              <w:jc w:val="center"/>
              <w:rPr>
                <w:rFonts w:ascii="Times New Roman" w:hAnsi="Times New Roman" w:eastAsia="Times New Roman" w:cs="Times New Roman"/>
                <w:color w:val="000000"/>
                <w:sz w:val="20"/>
                <w:szCs w:val="20"/>
                <w:lang w:eastAsia="ru-RU"/>
              </w:rPr>
            </w:pPr>
          </w:p>
        </w:tc>
      </w:tr>
      <w:tr w14:paraId="752C5DA6">
        <w:tblPrEx>
          <w:tblCellMar>
            <w:top w:w="0" w:type="dxa"/>
            <w:left w:w="108" w:type="dxa"/>
            <w:bottom w:w="0" w:type="dxa"/>
            <w:right w:w="108" w:type="dxa"/>
          </w:tblCellMar>
        </w:tblPrEx>
        <w:trPr>
          <w:gridAfter w:val="2"/>
          <w:wAfter w:w="609" w:type="dxa"/>
          <w:trHeight w:val="315" w:hRule="atLeast"/>
        </w:trPr>
        <w:tc>
          <w:tcPr>
            <w:tcW w:w="502" w:type="dxa"/>
            <w:tcBorders>
              <w:top w:val="nil"/>
              <w:left w:val="nil"/>
              <w:bottom w:val="nil"/>
              <w:right w:val="nil"/>
            </w:tcBorders>
            <w:shd w:val="clear" w:color="auto" w:fill="auto"/>
            <w:vAlign w:val="center"/>
          </w:tcPr>
          <w:p w14:paraId="3B86FE5C">
            <w:pPr>
              <w:jc w:val="center"/>
              <w:rPr>
                <w:color w:val="000000"/>
              </w:rPr>
            </w:pPr>
          </w:p>
        </w:tc>
        <w:tc>
          <w:tcPr>
            <w:tcW w:w="1800" w:type="dxa"/>
            <w:gridSpan w:val="3"/>
            <w:tcBorders>
              <w:top w:val="nil"/>
              <w:left w:val="nil"/>
              <w:bottom w:val="nil"/>
              <w:right w:val="nil"/>
            </w:tcBorders>
            <w:shd w:val="clear" w:color="auto" w:fill="auto"/>
            <w:vAlign w:val="center"/>
          </w:tcPr>
          <w:p w14:paraId="44D8E165">
            <w:pPr>
              <w:jc w:val="center"/>
              <w:rPr>
                <w:color w:val="000000"/>
              </w:rPr>
            </w:pPr>
          </w:p>
        </w:tc>
        <w:tc>
          <w:tcPr>
            <w:tcW w:w="640" w:type="dxa"/>
            <w:gridSpan w:val="2"/>
            <w:tcBorders>
              <w:top w:val="nil"/>
              <w:left w:val="nil"/>
              <w:bottom w:val="nil"/>
              <w:right w:val="nil"/>
            </w:tcBorders>
            <w:shd w:val="clear" w:color="auto" w:fill="auto"/>
            <w:vAlign w:val="center"/>
          </w:tcPr>
          <w:p w14:paraId="4F4BAE97">
            <w:pPr>
              <w:jc w:val="center"/>
              <w:rPr>
                <w:color w:val="000000"/>
              </w:rPr>
            </w:pPr>
          </w:p>
        </w:tc>
        <w:tc>
          <w:tcPr>
            <w:tcW w:w="9352" w:type="dxa"/>
            <w:gridSpan w:val="12"/>
            <w:tcBorders>
              <w:top w:val="nil"/>
              <w:left w:val="nil"/>
              <w:bottom w:val="nil"/>
              <w:right w:val="nil"/>
            </w:tcBorders>
            <w:shd w:val="clear" w:color="auto" w:fill="auto"/>
            <w:vAlign w:val="center"/>
          </w:tcPr>
          <w:p w14:paraId="2575BAF6">
            <w:pPr>
              <w:jc w:val="center"/>
              <w:rPr>
                <w:b/>
                <w:bCs/>
                <w:color w:val="000000"/>
              </w:rPr>
            </w:pPr>
            <w:r>
              <w:rPr>
                <w:b/>
                <w:bCs/>
                <w:color w:val="000000"/>
              </w:rPr>
              <w:t>ОБОСНОВАНИЕ НАЧАЛЬНОЙ (МАКСИМАЛЬНОЙ) ЦЕНЫ КОНТРАКТА</w:t>
            </w:r>
          </w:p>
        </w:tc>
        <w:tc>
          <w:tcPr>
            <w:tcW w:w="2515" w:type="dxa"/>
            <w:gridSpan w:val="3"/>
            <w:tcBorders>
              <w:top w:val="nil"/>
              <w:left w:val="nil"/>
              <w:bottom w:val="nil"/>
              <w:right w:val="nil"/>
            </w:tcBorders>
            <w:shd w:val="clear" w:color="auto" w:fill="auto"/>
            <w:vAlign w:val="center"/>
          </w:tcPr>
          <w:p w14:paraId="30923C9F">
            <w:pPr>
              <w:jc w:val="center"/>
              <w:rPr>
                <w:color w:val="000000"/>
              </w:rPr>
            </w:pPr>
          </w:p>
        </w:tc>
      </w:tr>
      <w:tr w14:paraId="3212D947">
        <w:tblPrEx>
          <w:tblCellMar>
            <w:top w:w="0" w:type="dxa"/>
            <w:left w:w="108" w:type="dxa"/>
            <w:bottom w:w="0" w:type="dxa"/>
            <w:right w:w="108" w:type="dxa"/>
          </w:tblCellMar>
        </w:tblPrEx>
        <w:trPr>
          <w:gridAfter w:val="2"/>
          <w:wAfter w:w="609" w:type="dxa"/>
          <w:trHeight w:val="315" w:hRule="atLeast"/>
        </w:trPr>
        <w:tc>
          <w:tcPr>
            <w:tcW w:w="502" w:type="dxa"/>
            <w:tcBorders>
              <w:top w:val="nil"/>
              <w:left w:val="nil"/>
              <w:bottom w:val="nil"/>
              <w:right w:val="nil"/>
            </w:tcBorders>
            <w:shd w:val="clear" w:color="auto" w:fill="auto"/>
            <w:vAlign w:val="center"/>
          </w:tcPr>
          <w:p w14:paraId="4211AADB">
            <w:pPr>
              <w:jc w:val="center"/>
              <w:rPr>
                <w:color w:val="000000"/>
              </w:rPr>
            </w:pPr>
          </w:p>
        </w:tc>
        <w:tc>
          <w:tcPr>
            <w:tcW w:w="1800" w:type="dxa"/>
            <w:gridSpan w:val="3"/>
            <w:tcBorders>
              <w:top w:val="nil"/>
              <w:left w:val="nil"/>
              <w:bottom w:val="nil"/>
              <w:right w:val="nil"/>
            </w:tcBorders>
            <w:shd w:val="clear" w:color="auto" w:fill="auto"/>
            <w:vAlign w:val="center"/>
          </w:tcPr>
          <w:p w14:paraId="3AD46FA5">
            <w:pPr>
              <w:jc w:val="center"/>
              <w:rPr>
                <w:color w:val="000000"/>
              </w:rPr>
            </w:pPr>
          </w:p>
        </w:tc>
        <w:tc>
          <w:tcPr>
            <w:tcW w:w="640" w:type="dxa"/>
            <w:gridSpan w:val="2"/>
            <w:tcBorders>
              <w:top w:val="nil"/>
              <w:left w:val="nil"/>
              <w:bottom w:val="nil"/>
              <w:right w:val="nil"/>
            </w:tcBorders>
            <w:shd w:val="clear" w:color="auto" w:fill="auto"/>
            <w:vAlign w:val="center"/>
          </w:tcPr>
          <w:p w14:paraId="02CBEFDA">
            <w:pPr>
              <w:jc w:val="center"/>
              <w:rPr>
                <w:color w:val="000000"/>
              </w:rPr>
            </w:pPr>
          </w:p>
        </w:tc>
        <w:tc>
          <w:tcPr>
            <w:tcW w:w="960" w:type="dxa"/>
            <w:gridSpan w:val="2"/>
            <w:tcBorders>
              <w:top w:val="nil"/>
              <w:left w:val="nil"/>
              <w:bottom w:val="nil"/>
              <w:right w:val="nil"/>
            </w:tcBorders>
            <w:shd w:val="clear" w:color="auto" w:fill="auto"/>
            <w:vAlign w:val="center"/>
          </w:tcPr>
          <w:p w14:paraId="64BD28AE">
            <w:pPr>
              <w:jc w:val="center"/>
              <w:rPr>
                <w:b/>
                <w:bCs/>
                <w:color w:val="000000"/>
              </w:rPr>
            </w:pPr>
          </w:p>
        </w:tc>
        <w:tc>
          <w:tcPr>
            <w:tcW w:w="1326" w:type="dxa"/>
            <w:gridSpan w:val="2"/>
            <w:tcBorders>
              <w:top w:val="nil"/>
              <w:left w:val="nil"/>
              <w:bottom w:val="nil"/>
              <w:right w:val="nil"/>
            </w:tcBorders>
            <w:shd w:val="clear" w:color="auto" w:fill="auto"/>
            <w:vAlign w:val="center"/>
          </w:tcPr>
          <w:p w14:paraId="47CE74AD">
            <w:pPr>
              <w:jc w:val="center"/>
              <w:rPr>
                <w:b/>
                <w:bCs/>
                <w:color w:val="000000"/>
              </w:rPr>
            </w:pPr>
          </w:p>
        </w:tc>
        <w:tc>
          <w:tcPr>
            <w:tcW w:w="1326" w:type="dxa"/>
            <w:gridSpan w:val="2"/>
            <w:tcBorders>
              <w:top w:val="nil"/>
              <w:left w:val="nil"/>
              <w:bottom w:val="nil"/>
              <w:right w:val="nil"/>
            </w:tcBorders>
            <w:shd w:val="clear" w:color="auto" w:fill="auto"/>
            <w:vAlign w:val="center"/>
          </w:tcPr>
          <w:p w14:paraId="565EFD0B">
            <w:pPr>
              <w:jc w:val="center"/>
              <w:rPr>
                <w:b/>
                <w:bCs/>
                <w:color w:val="000000"/>
              </w:rPr>
            </w:pPr>
          </w:p>
        </w:tc>
        <w:tc>
          <w:tcPr>
            <w:tcW w:w="1326" w:type="dxa"/>
            <w:gridSpan w:val="2"/>
            <w:tcBorders>
              <w:top w:val="nil"/>
              <w:left w:val="nil"/>
              <w:bottom w:val="nil"/>
              <w:right w:val="nil"/>
            </w:tcBorders>
            <w:shd w:val="clear" w:color="auto" w:fill="auto"/>
            <w:vAlign w:val="center"/>
          </w:tcPr>
          <w:p w14:paraId="151E73ED">
            <w:pPr>
              <w:jc w:val="center"/>
              <w:rPr>
                <w:b/>
                <w:bCs/>
                <w:color w:val="000000"/>
              </w:rPr>
            </w:pPr>
          </w:p>
        </w:tc>
        <w:tc>
          <w:tcPr>
            <w:tcW w:w="1632" w:type="dxa"/>
            <w:gridSpan w:val="2"/>
            <w:tcBorders>
              <w:top w:val="nil"/>
              <w:left w:val="nil"/>
              <w:bottom w:val="nil"/>
              <w:right w:val="nil"/>
            </w:tcBorders>
            <w:shd w:val="clear" w:color="auto" w:fill="auto"/>
            <w:vAlign w:val="center"/>
          </w:tcPr>
          <w:p w14:paraId="4C521846">
            <w:pPr>
              <w:jc w:val="center"/>
              <w:rPr>
                <w:b/>
                <w:bCs/>
                <w:color w:val="000000"/>
              </w:rPr>
            </w:pPr>
          </w:p>
        </w:tc>
        <w:tc>
          <w:tcPr>
            <w:tcW w:w="1405" w:type="dxa"/>
            <w:tcBorders>
              <w:top w:val="nil"/>
              <w:left w:val="nil"/>
              <w:bottom w:val="nil"/>
              <w:right w:val="nil"/>
            </w:tcBorders>
            <w:shd w:val="clear" w:color="auto" w:fill="auto"/>
            <w:vAlign w:val="center"/>
          </w:tcPr>
          <w:p w14:paraId="047A12B8">
            <w:pPr>
              <w:jc w:val="center"/>
              <w:rPr>
                <w:b/>
                <w:bCs/>
                <w:color w:val="000000"/>
              </w:rPr>
            </w:pPr>
          </w:p>
        </w:tc>
        <w:tc>
          <w:tcPr>
            <w:tcW w:w="1377" w:type="dxa"/>
            <w:tcBorders>
              <w:top w:val="nil"/>
              <w:left w:val="nil"/>
              <w:bottom w:val="nil"/>
              <w:right w:val="nil"/>
            </w:tcBorders>
            <w:shd w:val="clear" w:color="auto" w:fill="auto"/>
            <w:vAlign w:val="center"/>
          </w:tcPr>
          <w:p w14:paraId="5A2CD5CA">
            <w:pPr>
              <w:jc w:val="center"/>
              <w:rPr>
                <w:b/>
                <w:bCs/>
                <w:color w:val="000000"/>
              </w:rPr>
            </w:pPr>
          </w:p>
        </w:tc>
        <w:tc>
          <w:tcPr>
            <w:tcW w:w="2515" w:type="dxa"/>
            <w:gridSpan w:val="3"/>
            <w:tcBorders>
              <w:top w:val="nil"/>
              <w:left w:val="nil"/>
              <w:bottom w:val="nil"/>
              <w:right w:val="nil"/>
            </w:tcBorders>
            <w:shd w:val="clear" w:color="auto" w:fill="auto"/>
            <w:vAlign w:val="center"/>
          </w:tcPr>
          <w:p w14:paraId="05128206">
            <w:pPr>
              <w:jc w:val="center"/>
              <w:rPr>
                <w:color w:val="000000"/>
              </w:rPr>
            </w:pPr>
          </w:p>
        </w:tc>
      </w:tr>
      <w:tr w14:paraId="50BA1D17">
        <w:tblPrEx>
          <w:tblCellMar>
            <w:top w:w="0" w:type="dxa"/>
            <w:left w:w="108" w:type="dxa"/>
            <w:bottom w:w="0" w:type="dxa"/>
            <w:right w:w="108" w:type="dxa"/>
          </w:tblCellMar>
        </w:tblPrEx>
        <w:trPr>
          <w:gridAfter w:val="2"/>
          <w:wAfter w:w="609" w:type="dxa"/>
          <w:trHeight w:val="315" w:hRule="atLeast"/>
        </w:trPr>
        <w:tc>
          <w:tcPr>
            <w:tcW w:w="502" w:type="dxa"/>
            <w:tcBorders>
              <w:top w:val="nil"/>
              <w:left w:val="nil"/>
              <w:bottom w:val="nil"/>
              <w:right w:val="nil"/>
            </w:tcBorders>
            <w:shd w:val="clear" w:color="auto" w:fill="auto"/>
            <w:vAlign w:val="center"/>
          </w:tcPr>
          <w:p w14:paraId="18263C02">
            <w:pPr>
              <w:jc w:val="center"/>
              <w:rPr>
                <w:color w:val="000000"/>
              </w:rPr>
            </w:pPr>
          </w:p>
        </w:tc>
        <w:tc>
          <w:tcPr>
            <w:tcW w:w="14307" w:type="dxa"/>
            <w:gridSpan w:val="20"/>
            <w:tcBorders>
              <w:top w:val="nil"/>
              <w:left w:val="nil"/>
              <w:bottom w:val="nil"/>
              <w:right w:val="nil"/>
            </w:tcBorders>
            <w:shd w:val="clear" w:color="auto" w:fill="auto"/>
            <w:noWrap/>
            <w:vAlign w:val="bottom"/>
          </w:tcPr>
          <w:p w14:paraId="0DD8C995">
            <w:pPr>
              <w:rPr>
                <w:color w:val="000000"/>
              </w:rPr>
            </w:pPr>
            <w:r>
              <w:rPr>
                <w:color w:val="000000"/>
              </w:rPr>
              <w:t xml:space="preserve">1. Для обоснования начальной (максимальной) цены контракта использовался метод сопоставимых рыночных цен </w:t>
            </w:r>
            <w:r>
              <w:rPr>
                <w:color w:val="000000"/>
                <w:sz w:val="20"/>
                <w:szCs w:val="20"/>
              </w:rPr>
              <w:t>(анализа рынка)</w:t>
            </w:r>
            <w:r>
              <w:rPr>
                <w:color w:val="000000"/>
              </w:rPr>
              <w:t>.</w:t>
            </w:r>
          </w:p>
        </w:tc>
      </w:tr>
      <w:tr w14:paraId="40FE7F3D">
        <w:tblPrEx>
          <w:tblCellMar>
            <w:top w:w="0" w:type="dxa"/>
            <w:left w:w="108" w:type="dxa"/>
            <w:bottom w:w="0" w:type="dxa"/>
            <w:right w:w="108" w:type="dxa"/>
          </w:tblCellMar>
        </w:tblPrEx>
        <w:trPr>
          <w:gridAfter w:val="2"/>
          <w:wAfter w:w="609" w:type="dxa"/>
          <w:trHeight w:val="315" w:hRule="atLeast"/>
        </w:trPr>
        <w:tc>
          <w:tcPr>
            <w:tcW w:w="502" w:type="dxa"/>
            <w:tcBorders>
              <w:top w:val="nil"/>
              <w:left w:val="nil"/>
              <w:bottom w:val="nil"/>
              <w:right w:val="nil"/>
            </w:tcBorders>
            <w:shd w:val="clear" w:color="auto" w:fill="auto"/>
            <w:vAlign w:val="center"/>
          </w:tcPr>
          <w:p w14:paraId="0EFACB88">
            <w:pPr>
              <w:jc w:val="center"/>
              <w:rPr>
                <w:color w:val="000000"/>
              </w:rPr>
            </w:pPr>
          </w:p>
        </w:tc>
        <w:tc>
          <w:tcPr>
            <w:tcW w:w="14307" w:type="dxa"/>
            <w:gridSpan w:val="20"/>
            <w:tcBorders>
              <w:top w:val="nil"/>
              <w:left w:val="nil"/>
              <w:bottom w:val="nil"/>
              <w:right w:val="nil"/>
            </w:tcBorders>
            <w:shd w:val="clear" w:color="auto" w:fill="auto"/>
            <w:vAlign w:val="center"/>
          </w:tcPr>
          <w:p w14:paraId="465EE185">
            <w:pPr>
              <w:rPr>
                <w:color w:val="000000"/>
              </w:rPr>
            </w:pPr>
            <w:r>
              <w:rPr>
                <w:color w:val="000000"/>
              </w:rPr>
              <w:t>2. Расчет:</w:t>
            </w:r>
          </w:p>
        </w:tc>
      </w:tr>
      <w:tr w14:paraId="3D7FDE5E">
        <w:tblPrEx>
          <w:tblCellMar>
            <w:top w:w="0" w:type="dxa"/>
            <w:left w:w="108" w:type="dxa"/>
            <w:bottom w:w="0" w:type="dxa"/>
            <w:right w:w="108" w:type="dxa"/>
          </w:tblCellMar>
        </w:tblPrEx>
        <w:trPr>
          <w:gridAfter w:val="2"/>
          <w:wAfter w:w="609" w:type="dxa"/>
          <w:trHeight w:val="1890" w:hRule="atLeast"/>
        </w:trPr>
        <w:tc>
          <w:tcPr>
            <w:tcW w:w="502"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7E640B6B">
            <w:pPr>
              <w:jc w:val="center"/>
              <w:rPr>
                <w:color w:val="000000"/>
                <w:sz w:val="20"/>
                <w:szCs w:val="20"/>
              </w:rPr>
            </w:pPr>
            <w:r>
              <w:rPr>
                <w:color w:val="000000"/>
                <w:sz w:val="20"/>
                <w:szCs w:val="20"/>
              </w:rPr>
              <w:t>№ п/п</w:t>
            </w:r>
          </w:p>
        </w:tc>
        <w:tc>
          <w:tcPr>
            <w:tcW w:w="1800" w:type="dxa"/>
            <w:gridSpan w:val="3"/>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5F16F3EB">
            <w:pPr>
              <w:jc w:val="center"/>
              <w:rPr>
                <w:color w:val="000000"/>
                <w:sz w:val="20"/>
                <w:szCs w:val="20"/>
              </w:rPr>
            </w:pPr>
            <w:r>
              <w:rPr>
                <w:color w:val="000000"/>
                <w:sz w:val="20"/>
                <w:szCs w:val="20"/>
              </w:rPr>
              <w:t>Наименование предмета контракта</w:t>
            </w:r>
          </w:p>
        </w:tc>
        <w:tc>
          <w:tcPr>
            <w:tcW w:w="640" w:type="dxa"/>
            <w:gridSpan w:val="2"/>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0E985584">
            <w:pPr>
              <w:jc w:val="center"/>
              <w:rPr>
                <w:color w:val="000000"/>
                <w:sz w:val="20"/>
                <w:szCs w:val="20"/>
              </w:rPr>
            </w:pPr>
            <w:r>
              <w:rPr>
                <w:color w:val="000000"/>
                <w:sz w:val="20"/>
                <w:szCs w:val="20"/>
              </w:rPr>
              <w:t>Ед. изм.</w:t>
            </w:r>
          </w:p>
        </w:tc>
        <w:tc>
          <w:tcPr>
            <w:tcW w:w="960" w:type="dxa"/>
            <w:gridSpan w:val="2"/>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051565F3">
            <w:pPr>
              <w:jc w:val="center"/>
              <w:rPr>
                <w:color w:val="000000"/>
                <w:sz w:val="20"/>
                <w:szCs w:val="20"/>
              </w:rPr>
            </w:pPr>
            <w:r>
              <w:rPr>
                <w:color w:val="000000"/>
                <w:sz w:val="20"/>
                <w:szCs w:val="20"/>
              </w:rPr>
              <w:t>Кол-во</w:t>
            </w:r>
          </w:p>
        </w:tc>
        <w:tc>
          <w:tcPr>
            <w:tcW w:w="3978" w:type="dxa"/>
            <w:gridSpan w:val="6"/>
            <w:tcBorders>
              <w:top w:val="single" w:color="auto" w:sz="4" w:space="0"/>
              <w:left w:val="nil"/>
              <w:bottom w:val="single" w:color="auto" w:sz="4" w:space="0"/>
              <w:right w:val="nil"/>
            </w:tcBorders>
            <w:shd w:val="clear" w:color="auto" w:fill="auto"/>
            <w:vAlign w:val="center"/>
          </w:tcPr>
          <w:p w14:paraId="20F4C936">
            <w:pPr>
              <w:jc w:val="center"/>
              <w:rPr>
                <w:color w:val="000000"/>
                <w:sz w:val="20"/>
                <w:szCs w:val="20"/>
              </w:rPr>
            </w:pPr>
            <w:r>
              <w:rPr>
                <w:color w:val="000000"/>
                <w:sz w:val="20"/>
                <w:szCs w:val="20"/>
              </w:rPr>
              <w:t>Коммерческие предложения, руб</w:t>
            </w:r>
          </w:p>
        </w:tc>
        <w:tc>
          <w:tcPr>
            <w:tcW w:w="4414" w:type="dxa"/>
            <w:gridSpan w:val="4"/>
            <w:tcBorders>
              <w:top w:val="single" w:color="auto" w:sz="4" w:space="0"/>
              <w:left w:val="single" w:color="auto" w:sz="4" w:space="0"/>
              <w:bottom w:val="single" w:color="auto" w:sz="4" w:space="0"/>
              <w:right w:val="single" w:color="000000" w:sz="4" w:space="0"/>
            </w:tcBorders>
            <w:shd w:val="clear" w:color="auto" w:fill="auto"/>
            <w:vAlign w:val="center"/>
          </w:tcPr>
          <w:p w14:paraId="69D7DD5A">
            <w:pPr>
              <w:jc w:val="center"/>
              <w:rPr>
                <w:color w:val="000000"/>
                <w:sz w:val="20"/>
                <w:szCs w:val="20"/>
              </w:rPr>
            </w:pPr>
            <w:r>
              <w:rPr>
                <w:color w:val="000000"/>
                <w:sz w:val="20"/>
                <w:szCs w:val="20"/>
              </w:rPr>
              <w:t>Однородность совокупности значений выявленных цен, используемых в расчете Н(М)ЦК, ЦКЕП</w:t>
            </w:r>
          </w:p>
        </w:tc>
        <w:tc>
          <w:tcPr>
            <w:tcW w:w="2515" w:type="dxa"/>
            <w:gridSpan w:val="3"/>
            <w:tcBorders>
              <w:top w:val="single" w:color="auto" w:sz="4" w:space="0"/>
              <w:left w:val="nil"/>
              <w:bottom w:val="single" w:color="auto" w:sz="4" w:space="0"/>
              <w:right w:val="single" w:color="auto" w:sz="4" w:space="0"/>
            </w:tcBorders>
            <w:shd w:val="clear" w:color="auto" w:fill="auto"/>
            <w:vAlign w:val="center"/>
          </w:tcPr>
          <w:p w14:paraId="1953C381">
            <w:pPr>
              <w:jc w:val="center"/>
              <w:rPr>
                <w:color w:val="000000"/>
                <w:sz w:val="20"/>
                <w:szCs w:val="20"/>
              </w:rPr>
            </w:pPr>
            <w:r>
              <w:rPr>
                <w:color w:val="000000"/>
                <w:sz w:val="20"/>
                <w:szCs w:val="20"/>
              </w:rPr>
              <w:t>Н(М)ЦК, ЦКЕП, определяемая методом сопоставимых рыночных цен (анализа рынка)*</w:t>
            </w:r>
          </w:p>
        </w:tc>
      </w:tr>
      <w:tr w14:paraId="31EE70BC">
        <w:tblPrEx>
          <w:tblCellMar>
            <w:top w:w="0" w:type="dxa"/>
            <w:left w:w="108" w:type="dxa"/>
            <w:bottom w:w="0" w:type="dxa"/>
            <w:right w:w="108" w:type="dxa"/>
          </w:tblCellMar>
        </w:tblPrEx>
        <w:trPr>
          <w:gridAfter w:val="2"/>
          <w:wAfter w:w="609" w:type="dxa"/>
          <w:trHeight w:val="1470" w:hRule="atLeast"/>
        </w:trPr>
        <w:tc>
          <w:tcPr>
            <w:tcW w:w="502" w:type="dxa"/>
            <w:vMerge w:val="continue"/>
            <w:tcBorders>
              <w:top w:val="single" w:color="auto" w:sz="4" w:space="0"/>
              <w:left w:val="single" w:color="auto" w:sz="4" w:space="0"/>
              <w:bottom w:val="single" w:color="000000" w:sz="4" w:space="0"/>
              <w:right w:val="single" w:color="auto" w:sz="4" w:space="0"/>
            </w:tcBorders>
            <w:vAlign w:val="center"/>
          </w:tcPr>
          <w:p w14:paraId="6D827FF5">
            <w:pPr>
              <w:rPr>
                <w:color w:val="000000"/>
                <w:sz w:val="20"/>
                <w:szCs w:val="20"/>
              </w:rPr>
            </w:pPr>
          </w:p>
        </w:tc>
        <w:tc>
          <w:tcPr>
            <w:tcW w:w="1800" w:type="dxa"/>
            <w:gridSpan w:val="3"/>
            <w:vMerge w:val="continue"/>
            <w:tcBorders>
              <w:top w:val="single" w:color="auto" w:sz="4" w:space="0"/>
              <w:left w:val="single" w:color="auto" w:sz="4" w:space="0"/>
              <w:bottom w:val="single" w:color="000000" w:sz="4" w:space="0"/>
              <w:right w:val="single" w:color="auto" w:sz="4" w:space="0"/>
            </w:tcBorders>
            <w:vAlign w:val="center"/>
          </w:tcPr>
          <w:p w14:paraId="4273C29B">
            <w:pPr>
              <w:rPr>
                <w:color w:val="000000"/>
                <w:sz w:val="20"/>
                <w:szCs w:val="20"/>
              </w:rPr>
            </w:pPr>
          </w:p>
        </w:tc>
        <w:tc>
          <w:tcPr>
            <w:tcW w:w="640" w:type="dxa"/>
            <w:gridSpan w:val="2"/>
            <w:vMerge w:val="continue"/>
            <w:tcBorders>
              <w:top w:val="single" w:color="auto" w:sz="4" w:space="0"/>
              <w:left w:val="single" w:color="auto" w:sz="4" w:space="0"/>
              <w:bottom w:val="single" w:color="000000" w:sz="4" w:space="0"/>
              <w:right w:val="single" w:color="auto" w:sz="4" w:space="0"/>
            </w:tcBorders>
            <w:vAlign w:val="center"/>
          </w:tcPr>
          <w:p w14:paraId="6DFD7DA9">
            <w:pPr>
              <w:rPr>
                <w:color w:val="000000"/>
                <w:sz w:val="20"/>
                <w:szCs w:val="20"/>
              </w:rPr>
            </w:pPr>
          </w:p>
        </w:tc>
        <w:tc>
          <w:tcPr>
            <w:tcW w:w="960" w:type="dxa"/>
            <w:gridSpan w:val="2"/>
            <w:vMerge w:val="continue"/>
            <w:tcBorders>
              <w:top w:val="single" w:color="auto" w:sz="4" w:space="0"/>
              <w:left w:val="single" w:color="auto" w:sz="4" w:space="0"/>
              <w:bottom w:val="single" w:color="000000" w:sz="4" w:space="0"/>
              <w:right w:val="single" w:color="auto" w:sz="4" w:space="0"/>
            </w:tcBorders>
            <w:vAlign w:val="center"/>
          </w:tcPr>
          <w:p w14:paraId="30CAB5EE">
            <w:pPr>
              <w:rPr>
                <w:color w:val="000000"/>
                <w:sz w:val="20"/>
                <w:szCs w:val="20"/>
              </w:rPr>
            </w:pPr>
          </w:p>
        </w:tc>
        <w:tc>
          <w:tcPr>
            <w:tcW w:w="1326" w:type="dxa"/>
            <w:gridSpan w:val="2"/>
            <w:tcBorders>
              <w:top w:val="nil"/>
              <w:left w:val="nil"/>
              <w:bottom w:val="single" w:color="auto" w:sz="4" w:space="0"/>
              <w:right w:val="single" w:color="auto" w:sz="4" w:space="0"/>
            </w:tcBorders>
            <w:shd w:val="clear" w:color="auto" w:fill="auto"/>
            <w:vAlign w:val="center"/>
          </w:tcPr>
          <w:p w14:paraId="6BB236E9">
            <w:pPr>
              <w:jc w:val="center"/>
              <w:rPr>
                <w:color w:val="000000"/>
                <w:sz w:val="20"/>
                <w:szCs w:val="20"/>
              </w:rPr>
            </w:pPr>
            <w:r>
              <w:rPr>
                <w:color w:val="000000"/>
                <w:sz w:val="20"/>
                <w:szCs w:val="20"/>
              </w:rPr>
              <w:t>Организация №1</w:t>
            </w:r>
          </w:p>
        </w:tc>
        <w:tc>
          <w:tcPr>
            <w:tcW w:w="1326" w:type="dxa"/>
            <w:gridSpan w:val="2"/>
            <w:tcBorders>
              <w:top w:val="nil"/>
              <w:left w:val="nil"/>
              <w:bottom w:val="single" w:color="auto" w:sz="4" w:space="0"/>
              <w:right w:val="single" w:color="auto" w:sz="4" w:space="0"/>
            </w:tcBorders>
            <w:shd w:val="clear" w:color="auto" w:fill="auto"/>
            <w:vAlign w:val="center"/>
          </w:tcPr>
          <w:p w14:paraId="2EF1857A">
            <w:pPr>
              <w:jc w:val="center"/>
              <w:rPr>
                <w:color w:val="000000"/>
                <w:sz w:val="20"/>
                <w:szCs w:val="20"/>
              </w:rPr>
            </w:pPr>
            <w:r>
              <w:rPr>
                <w:color w:val="000000"/>
                <w:sz w:val="20"/>
                <w:szCs w:val="20"/>
              </w:rPr>
              <w:t>Организация №2</w:t>
            </w:r>
          </w:p>
        </w:tc>
        <w:tc>
          <w:tcPr>
            <w:tcW w:w="1326" w:type="dxa"/>
            <w:gridSpan w:val="2"/>
            <w:tcBorders>
              <w:top w:val="nil"/>
              <w:left w:val="nil"/>
              <w:bottom w:val="single" w:color="auto" w:sz="4" w:space="0"/>
              <w:right w:val="single" w:color="auto" w:sz="4" w:space="0"/>
            </w:tcBorders>
            <w:shd w:val="clear" w:color="auto" w:fill="auto"/>
            <w:vAlign w:val="center"/>
          </w:tcPr>
          <w:p w14:paraId="029A647A">
            <w:pPr>
              <w:jc w:val="center"/>
              <w:rPr>
                <w:color w:val="000000"/>
                <w:sz w:val="20"/>
                <w:szCs w:val="20"/>
              </w:rPr>
            </w:pPr>
            <w:r>
              <w:rPr>
                <w:color w:val="000000"/>
                <w:sz w:val="20"/>
                <w:szCs w:val="20"/>
              </w:rPr>
              <w:t>Организация №3</w:t>
            </w:r>
          </w:p>
        </w:tc>
        <w:tc>
          <w:tcPr>
            <w:tcW w:w="1632" w:type="dxa"/>
            <w:gridSpan w:val="2"/>
            <w:tcBorders>
              <w:top w:val="nil"/>
              <w:left w:val="nil"/>
              <w:bottom w:val="single" w:color="auto" w:sz="4" w:space="0"/>
              <w:right w:val="single" w:color="auto" w:sz="4" w:space="0"/>
            </w:tcBorders>
            <w:shd w:val="clear" w:color="auto" w:fill="auto"/>
            <w:vAlign w:val="center"/>
          </w:tcPr>
          <w:p w14:paraId="780D56E9">
            <w:pPr>
              <w:jc w:val="center"/>
              <w:rPr>
                <w:color w:val="000000"/>
                <w:sz w:val="20"/>
                <w:szCs w:val="20"/>
              </w:rPr>
            </w:pPr>
            <w:r>
              <w:rPr>
                <w:color w:val="000000"/>
                <w:sz w:val="20"/>
                <w:szCs w:val="20"/>
              </w:rPr>
              <w:t xml:space="preserve">Средняя арифметическая цена за единицу &lt;ц&gt;, руб </w:t>
            </w:r>
          </w:p>
        </w:tc>
        <w:tc>
          <w:tcPr>
            <w:tcW w:w="1405" w:type="dxa"/>
            <w:tcBorders>
              <w:top w:val="nil"/>
              <w:left w:val="nil"/>
              <w:bottom w:val="single" w:color="auto" w:sz="4" w:space="0"/>
              <w:right w:val="single" w:color="auto" w:sz="4" w:space="0"/>
            </w:tcBorders>
            <w:shd w:val="clear" w:color="auto" w:fill="auto"/>
            <w:vAlign w:val="center"/>
          </w:tcPr>
          <w:p w14:paraId="32CC2A80">
            <w:pPr>
              <w:jc w:val="center"/>
              <w:rPr>
                <w:color w:val="000000"/>
                <w:sz w:val="20"/>
                <w:szCs w:val="20"/>
              </w:rPr>
            </w:pPr>
            <w:r>
              <w:rPr>
                <w:color w:val="000000"/>
                <w:sz w:val="20"/>
                <w:szCs w:val="20"/>
              </w:rPr>
              <w:t>Среднее квадратичное отклонение</w:t>
            </w:r>
          </w:p>
        </w:tc>
        <w:tc>
          <w:tcPr>
            <w:tcW w:w="1377" w:type="dxa"/>
            <w:tcBorders>
              <w:top w:val="nil"/>
              <w:left w:val="nil"/>
              <w:bottom w:val="single" w:color="auto" w:sz="4" w:space="0"/>
              <w:right w:val="single" w:color="auto" w:sz="4" w:space="0"/>
            </w:tcBorders>
            <w:shd w:val="clear" w:color="auto" w:fill="auto"/>
            <w:vAlign w:val="center"/>
          </w:tcPr>
          <w:p w14:paraId="5D8732A9">
            <w:pPr>
              <w:jc w:val="center"/>
              <w:rPr>
                <w:color w:val="000000"/>
                <w:sz w:val="20"/>
                <w:szCs w:val="20"/>
              </w:rPr>
            </w:pPr>
            <w:r>
              <w:rPr>
                <w:color w:val="000000"/>
                <w:sz w:val="20"/>
                <w:szCs w:val="20"/>
              </w:rPr>
              <w:t>Коэффициент вариации цен V (%) (не должен превышать 33%)</w:t>
            </w:r>
          </w:p>
        </w:tc>
        <w:tc>
          <w:tcPr>
            <w:tcW w:w="2515" w:type="dxa"/>
            <w:gridSpan w:val="3"/>
            <w:tcBorders>
              <w:top w:val="nil"/>
              <w:left w:val="nil"/>
              <w:bottom w:val="single" w:color="auto" w:sz="4" w:space="0"/>
              <w:right w:val="single" w:color="auto" w:sz="4" w:space="0"/>
            </w:tcBorders>
            <w:shd w:val="clear" w:color="auto" w:fill="auto"/>
            <w:vAlign w:val="center"/>
          </w:tcPr>
          <w:p w14:paraId="26AF6625">
            <w:pPr>
              <w:jc w:val="center"/>
              <w:rPr>
                <w:color w:val="000000"/>
                <w:sz w:val="20"/>
                <w:szCs w:val="20"/>
              </w:rPr>
            </w:pPr>
            <w:r>
              <w:rPr>
                <w:color w:val="000000"/>
                <w:sz w:val="20"/>
                <w:szCs w:val="20"/>
              </w:rPr>
              <w:t>Расчет Н(М)ЦК, руб в год</w:t>
            </w:r>
          </w:p>
        </w:tc>
      </w:tr>
      <w:tr w14:paraId="3AB49946">
        <w:tblPrEx>
          <w:tblCellMar>
            <w:top w:w="0" w:type="dxa"/>
            <w:left w:w="108" w:type="dxa"/>
            <w:bottom w:w="0" w:type="dxa"/>
            <w:right w:w="108" w:type="dxa"/>
          </w:tblCellMar>
        </w:tblPrEx>
        <w:trPr>
          <w:gridAfter w:val="2"/>
          <w:wAfter w:w="609" w:type="dxa"/>
          <w:trHeight w:val="1275" w:hRule="atLeast"/>
        </w:trPr>
        <w:tc>
          <w:tcPr>
            <w:tcW w:w="502" w:type="dxa"/>
            <w:tcBorders>
              <w:top w:val="nil"/>
              <w:left w:val="single" w:color="auto" w:sz="4" w:space="0"/>
              <w:bottom w:val="single" w:color="auto" w:sz="4" w:space="0"/>
              <w:right w:val="single" w:color="auto" w:sz="4" w:space="0"/>
            </w:tcBorders>
            <w:shd w:val="clear" w:color="auto" w:fill="auto"/>
            <w:vAlign w:val="center"/>
          </w:tcPr>
          <w:p w14:paraId="2367A73A">
            <w:pPr>
              <w:jc w:val="center"/>
              <w:rPr>
                <w:color w:val="000000"/>
                <w:sz w:val="20"/>
                <w:szCs w:val="20"/>
              </w:rPr>
            </w:pPr>
            <w:r>
              <w:rPr>
                <w:color w:val="000000"/>
                <w:sz w:val="20"/>
                <w:szCs w:val="20"/>
              </w:rPr>
              <w:t>1</w:t>
            </w:r>
          </w:p>
        </w:tc>
        <w:tc>
          <w:tcPr>
            <w:tcW w:w="1800" w:type="dxa"/>
            <w:gridSpan w:val="3"/>
            <w:tcBorders>
              <w:top w:val="nil"/>
              <w:left w:val="nil"/>
              <w:bottom w:val="single" w:color="auto" w:sz="4" w:space="0"/>
              <w:right w:val="single" w:color="auto" w:sz="4" w:space="0"/>
            </w:tcBorders>
            <w:shd w:val="clear" w:color="auto" w:fill="auto"/>
            <w:vAlign w:val="center"/>
          </w:tcPr>
          <w:p w14:paraId="5A87281F">
            <w:pPr>
              <w:jc w:val="center"/>
              <w:rPr>
                <w:color w:val="000000"/>
                <w:sz w:val="20"/>
                <w:szCs w:val="20"/>
              </w:rPr>
            </w:pPr>
            <w:r>
              <w:rPr>
                <w:color w:val="000000"/>
                <w:sz w:val="20"/>
                <w:szCs w:val="20"/>
              </w:rPr>
              <w:t>Фитосанитарная обработка Гребенка пиломатериал 6с-1270</w:t>
            </w:r>
          </w:p>
        </w:tc>
        <w:tc>
          <w:tcPr>
            <w:tcW w:w="640" w:type="dxa"/>
            <w:gridSpan w:val="2"/>
            <w:tcBorders>
              <w:top w:val="nil"/>
              <w:left w:val="nil"/>
              <w:bottom w:val="single" w:color="auto" w:sz="4" w:space="0"/>
              <w:right w:val="single" w:color="auto" w:sz="4" w:space="0"/>
            </w:tcBorders>
            <w:shd w:val="clear" w:color="auto" w:fill="auto"/>
            <w:vAlign w:val="center"/>
          </w:tcPr>
          <w:p w14:paraId="0E1B151E">
            <w:pPr>
              <w:jc w:val="center"/>
              <w:rPr>
                <w:color w:val="000000"/>
                <w:sz w:val="20"/>
                <w:szCs w:val="20"/>
              </w:rPr>
            </w:pPr>
            <w:r>
              <w:rPr>
                <w:color w:val="000000"/>
                <w:sz w:val="20"/>
                <w:szCs w:val="20"/>
              </w:rPr>
              <w:t>м3</w:t>
            </w:r>
          </w:p>
        </w:tc>
        <w:tc>
          <w:tcPr>
            <w:tcW w:w="960" w:type="dxa"/>
            <w:gridSpan w:val="2"/>
            <w:tcBorders>
              <w:top w:val="nil"/>
              <w:left w:val="nil"/>
              <w:bottom w:val="single" w:color="auto" w:sz="4" w:space="0"/>
              <w:right w:val="single" w:color="auto" w:sz="4" w:space="0"/>
            </w:tcBorders>
            <w:shd w:val="clear" w:color="auto" w:fill="auto"/>
          </w:tcPr>
          <w:p w14:paraId="4005C9EF">
            <w:pPr>
              <w:jc w:val="center"/>
              <w:rPr>
                <w:color w:val="000000"/>
                <w:sz w:val="20"/>
                <w:szCs w:val="20"/>
              </w:rPr>
            </w:pPr>
            <w:r>
              <w:rPr>
                <w:rFonts w:ascii="Times New Roman" w:hAnsi="Times New Roman" w:cs="Times New Roman"/>
                <w:color w:val="000000"/>
                <w:sz w:val="20"/>
                <w:szCs w:val="20"/>
              </w:rPr>
              <w:t>0,826</w:t>
            </w:r>
          </w:p>
        </w:tc>
        <w:tc>
          <w:tcPr>
            <w:tcW w:w="1326" w:type="dxa"/>
            <w:gridSpan w:val="2"/>
            <w:tcBorders>
              <w:top w:val="nil"/>
              <w:left w:val="nil"/>
              <w:bottom w:val="single" w:color="auto" w:sz="4" w:space="0"/>
              <w:right w:val="single" w:color="auto" w:sz="4" w:space="0"/>
            </w:tcBorders>
            <w:shd w:val="clear" w:color="auto" w:fill="auto"/>
          </w:tcPr>
          <w:p w14:paraId="3920ABD8">
            <w:pPr>
              <w:jc w:val="center"/>
              <w:rPr>
                <w:rFonts w:hint="default"/>
                <w:color w:val="000000"/>
                <w:sz w:val="20"/>
                <w:szCs w:val="20"/>
                <w:lang w:val="ru-RU"/>
              </w:rPr>
            </w:pPr>
            <w:r>
              <w:rPr>
                <w:rFonts w:ascii="Times New Roman" w:hAnsi="Times New Roman" w:cs="Times New Roman"/>
                <w:color w:val="000000"/>
                <w:sz w:val="20"/>
                <w:szCs w:val="20"/>
              </w:rPr>
              <w:t>2645,</w:t>
            </w:r>
            <w:r>
              <w:rPr>
                <w:rFonts w:hint="default" w:ascii="Times New Roman" w:hAnsi="Times New Roman" w:cs="Times New Roman"/>
                <w:color w:val="000000"/>
                <w:sz w:val="20"/>
                <w:szCs w:val="20"/>
                <w:lang w:val="ru-RU"/>
              </w:rPr>
              <w:t>69</w:t>
            </w:r>
            <w:bookmarkStart w:id="1" w:name="_GoBack"/>
            <w:bookmarkEnd w:id="1"/>
          </w:p>
        </w:tc>
        <w:tc>
          <w:tcPr>
            <w:tcW w:w="1326" w:type="dxa"/>
            <w:gridSpan w:val="2"/>
            <w:tcBorders>
              <w:top w:val="nil"/>
              <w:left w:val="nil"/>
              <w:bottom w:val="single" w:color="auto" w:sz="4" w:space="0"/>
              <w:right w:val="single" w:color="auto" w:sz="4" w:space="0"/>
            </w:tcBorders>
            <w:shd w:val="clear" w:color="auto" w:fill="auto"/>
          </w:tcPr>
          <w:p w14:paraId="356D4507">
            <w:pPr>
              <w:ind w:firstLine="200" w:firstLineChars="100"/>
              <w:rPr>
                <w:sz w:val="20"/>
                <w:szCs w:val="20"/>
              </w:rPr>
            </w:pPr>
            <w:r>
              <w:rPr>
                <w:rFonts w:ascii="Times New Roman" w:hAnsi="Times New Roman" w:cs="Times New Roman"/>
                <w:color w:val="000000"/>
                <w:sz w:val="20"/>
                <w:szCs w:val="20"/>
              </w:rPr>
              <w:t>2728,44</w:t>
            </w:r>
          </w:p>
        </w:tc>
        <w:tc>
          <w:tcPr>
            <w:tcW w:w="1326" w:type="dxa"/>
            <w:gridSpan w:val="2"/>
            <w:tcBorders>
              <w:top w:val="nil"/>
              <w:left w:val="nil"/>
              <w:bottom w:val="single" w:color="auto" w:sz="4" w:space="0"/>
              <w:right w:val="single" w:color="auto" w:sz="4" w:space="0"/>
            </w:tcBorders>
            <w:shd w:val="clear" w:color="auto" w:fill="auto"/>
          </w:tcPr>
          <w:p w14:paraId="3BFDE2ED">
            <w:pPr>
              <w:jc w:val="center"/>
              <w:rPr>
                <w:sz w:val="20"/>
                <w:szCs w:val="20"/>
              </w:rPr>
            </w:pPr>
            <w:r>
              <w:rPr>
                <w:rFonts w:ascii="Times New Roman" w:hAnsi="Times New Roman" w:cs="Times New Roman"/>
                <w:color w:val="000000"/>
                <w:sz w:val="20"/>
                <w:szCs w:val="20"/>
              </w:rPr>
              <w:t>2687,1</w:t>
            </w:r>
          </w:p>
        </w:tc>
        <w:tc>
          <w:tcPr>
            <w:tcW w:w="1632" w:type="dxa"/>
            <w:gridSpan w:val="2"/>
            <w:tcBorders>
              <w:top w:val="nil"/>
              <w:left w:val="nil"/>
              <w:bottom w:val="single" w:color="auto" w:sz="4" w:space="0"/>
              <w:right w:val="single" w:color="auto" w:sz="4" w:space="0"/>
            </w:tcBorders>
            <w:shd w:val="clear" w:color="auto" w:fill="auto"/>
          </w:tcPr>
          <w:p w14:paraId="15F77F95">
            <w:pPr>
              <w:jc w:val="center"/>
              <w:rPr>
                <w:color w:val="000000"/>
                <w:sz w:val="20"/>
                <w:szCs w:val="20"/>
              </w:rPr>
            </w:pPr>
            <w:r>
              <w:rPr>
                <w:rFonts w:ascii="Times New Roman" w:hAnsi="Times New Roman" w:cs="Times New Roman"/>
                <w:color w:val="000000"/>
                <w:sz w:val="20"/>
                <w:szCs w:val="20"/>
              </w:rPr>
              <w:t>2687,10</w:t>
            </w:r>
          </w:p>
        </w:tc>
        <w:tc>
          <w:tcPr>
            <w:tcW w:w="1405" w:type="dxa"/>
            <w:tcBorders>
              <w:top w:val="nil"/>
              <w:left w:val="nil"/>
              <w:bottom w:val="single" w:color="auto" w:sz="4" w:space="0"/>
              <w:right w:val="single" w:color="auto" w:sz="4" w:space="0"/>
            </w:tcBorders>
            <w:shd w:val="clear" w:color="auto" w:fill="auto"/>
          </w:tcPr>
          <w:p w14:paraId="52E636AB">
            <w:pPr>
              <w:jc w:val="center"/>
              <w:rPr>
                <w:color w:val="000000"/>
                <w:sz w:val="20"/>
                <w:szCs w:val="20"/>
              </w:rPr>
            </w:pPr>
            <w:r>
              <w:rPr>
                <w:rFonts w:ascii="Times New Roman" w:hAnsi="Times New Roman" w:cs="Times New Roman"/>
                <w:color w:val="000000"/>
                <w:sz w:val="20"/>
                <w:szCs w:val="20"/>
              </w:rPr>
              <w:t>41,34</w:t>
            </w:r>
          </w:p>
        </w:tc>
        <w:tc>
          <w:tcPr>
            <w:tcW w:w="1377" w:type="dxa"/>
            <w:tcBorders>
              <w:top w:val="nil"/>
              <w:left w:val="nil"/>
              <w:bottom w:val="single" w:color="auto" w:sz="4" w:space="0"/>
              <w:right w:val="single" w:color="auto" w:sz="4" w:space="0"/>
            </w:tcBorders>
            <w:shd w:val="clear" w:color="auto" w:fill="auto"/>
          </w:tcPr>
          <w:p w14:paraId="64CC1928">
            <w:pPr>
              <w:jc w:val="center"/>
              <w:rPr>
                <w:color w:val="000000"/>
                <w:sz w:val="20"/>
                <w:szCs w:val="20"/>
              </w:rPr>
            </w:pPr>
            <w:r>
              <w:rPr>
                <w:rFonts w:ascii="Times New Roman" w:hAnsi="Times New Roman" w:cs="Times New Roman"/>
                <w:color w:val="000000"/>
                <w:sz w:val="20"/>
                <w:szCs w:val="20"/>
              </w:rPr>
              <w:t>1,54</w:t>
            </w:r>
          </w:p>
        </w:tc>
        <w:tc>
          <w:tcPr>
            <w:tcW w:w="2515" w:type="dxa"/>
            <w:gridSpan w:val="3"/>
            <w:tcBorders>
              <w:top w:val="nil"/>
              <w:left w:val="nil"/>
              <w:bottom w:val="single" w:color="auto" w:sz="4" w:space="0"/>
              <w:right w:val="single" w:color="auto" w:sz="4" w:space="0"/>
            </w:tcBorders>
            <w:shd w:val="clear" w:color="auto" w:fill="auto"/>
          </w:tcPr>
          <w:p w14:paraId="04EE07F9">
            <w:pPr>
              <w:jc w:val="center"/>
              <w:rPr>
                <w:color w:val="000000"/>
                <w:sz w:val="20"/>
                <w:szCs w:val="20"/>
              </w:rPr>
            </w:pPr>
            <w:r>
              <w:rPr>
                <w:rFonts w:ascii="Times New Roman" w:hAnsi="Times New Roman" w:cs="Times New Roman"/>
                <w:color w:val="000000"/>
                <w:sz w:val="20"/>
                <w:szCs w:val="20"/>
              </w:rPr>
              <w:t>2687,10</w:t>
            </w:r>
          </w:p>
        </w:tc>
      </w:tr>
      <w:tr w14:paraId="42EF5958">
        <w:tblPrEx>
          <w:tblCellMar>
            <w:top w:w="0" w:type="dxa"/>
            <w:left w:w="108" w:type="dxa"/>
            <w:bottom w:w="0" w:type="dxa"/>
            <w:right w:w="108" w:type="dxa"/>
          </w:tblCellMar>
        </w:tblPrEx>
        <w:trPr>
          <w:gridAfter w:val="2"/>
          <w:wAfter w:w="609" w:type="dxa"/>
          <w:trHeight w:val="1275" w:hRule="atLeast"/>
        </w:trPr>
        <w:tc>
          <w:tcPr>
            <w:tcW w:w="502" w:type="dxa"/>
            <w:tcBorders>
              <w:top w:val="nil"/>
              <w:left w:val="single" w:color="auto" w:sz="4" w:space="0"/>
              <w:bottom w:val="single" w:color="auto" w:sz="4" w:space="0"/>
              <w:right w:val="single" w:color="auto" w:sz="4" w:space="0"/>
            </w:tcBorders>
            <w:shd w:val="clear" w:color="auto" w:fill="auto"/>
            <w:vAlign w:val="center"/>
          </w:tcPr>
          <w:p w14:paraId="787A799E">
            <w:pPr>
              <w:jc w:val="center"/>
              <w:rPr>
                <w:color w:val="000000"/>
                <w:sz w:val="20"/>
                <w:szCs w:val="20"/>
              </w:rPr>
            </w:pPr>
          </w:p>
        </w:tc>
        <w:tc>
          <w:tcPr>
            <w:tcW w:w="1800" w:type="dxa"/>
            <w:gridSpan w:val="3"/>
            <w:tcBorders>
              <w:top w:val="nil"/>
              <w:left w:val="nil"/>
              <w:bottom w:val="single" w:color="auto" w:sz="4" w:space="0"/>
              <w:right w:val="single" w:color="auto" w:sz="4" w:space="0"/>
            </w:tcBorders>
            <w:shd w:val="clear" w:color="auto" w:fill="auto"/>
            <w:vAlign w:val="center"/>
          </w:tcPr>
          <w:p w14:paraId="0D988C80">
            <w:pPr>
              <w:jc w:val="center"/>
              <w:rPr>
                <w:color w:val="000000"/>
                <w:sz w:val="20"/>
                <w:szCs w:val="20"/>
              </w:rPr>
            </w:pPr>
            <w:r>
              <w:rPr>
                <w:color w:val="000000"/>
                <w:sz w:val="20"/>
                <w:szCs w:val="20"/>
              </w:rPr>
              <w:t>Фитосанитарная обработка Ящик плотный 2190*1190*650  черт 11-С-0580Ф</w:t>
            </w:r>
          </w:p>
        </w:tc>
        <w:tc>
          <w:tcPr>
            <w:tcW w:w="640" w:type="dxa"/>
            <w:gridSpan w:val="2"/>
            <w:tcBorders>
              <w:top w:val="nil"/>
              <w:left w:val="nil"/>
              <w:bottom w:val="single" w:color="auto" w:sz="4" w:space="0"/>
              <w:right w:val="single" w:color="auto" w:sz="4" w:space="0"/>
            </w:tcBorders>
            <w:shd w:val="clear" w:color="auto" w:fill="auto"/>
            <w:vAlign w:val="center"/>
          </w:tcPr>
          <w:p w14:paraId="3052C5C5">
            <w:pPr>
              <w:jc w:val="center"/>
              <w:rPr>
                <w:color w:val="000000"/>
                <w:sz w:val="20"/>
                <w:szCs w:val="20"/>
              </w:rPr>
            </w:pPr>
            <w:r>
              <w:rPr>
                <w:color w:val="000000"/>
                <w:sz w:val="20"/>
                <w:szCs w:val="20"/>
              </w:rPr>
              <w:t>м3</w:t>
            </w:r>
          </w:p>
        </w:tc>
        <w:tc>
          <w:tcPr>
            <w:tcW w:w="960" w:type="dxa"/>
            <w:gridSpan w:val="2"/>
            <w:tcBorders>
              <w:top w:val="nil"/>
              <w:left w:val="nil"/>
              <w:bottom w:val="single" w:color="auto" w:sz="4" w:space="0"/>
              <w:right w:val="single" w:color="auto" w:sz="4" w:space="0"/>
            </w:tcBorders>
            <w:shd w:val="clear" w:color="auto" w:fill="auto"/>
          </w:tcPr>
          <w:p w14:paraId="7279E40A">
            <w:pPr>
              <w:jc w:val="center"/>
              <w:rPr>
                <w:color w:val="000000"/>
                <w:sz w:val="20"/>
                <w:szCs w:val="20"/>
              </w:rPr>
            </w:pPr>
            <w:r>
              <w:rPr>
                <w:rFonts w:ascii="Times New Roman" w:hAnsi="Times New Roman" w:cs="Times New Roman"/>
                <w:color w:val="000000"/>
                <w:sz w:val="20"/>
                <w:szCs w:val="20"/>
              </w:rPr>
              <w:t>16,1634</w:t>
            </w:r>
          </w:p>
        </w:tc>
        <w:tc>
          <w:tcPr>
            <w:tcW w:w="1326" w:type="dxa"/>
            <w:gridSpan w:val="2"/>
            <w:tcBorders>
              <w:top w:val="nil"/>
              <w:left w:val="nil"/>
              <w:bottom w:val="single" w:color="auto" w:sz="4" w:space="0"/>
              <w:right w:val="single" w:color="auto" w:sz="4" w:space="0"/>
            </w:tcBorders>
            <w:shd w:val="clear" w:color="auto" w:fill="auto"/>
          </w:tcPr>
          <w:p w14:paraId="492E4CCB">
            <w:pPr>
              <w:jc w:val="center"/>
              <w:rPr>
                <w:color w:val="000000"/>
                <w:sz w:val="20"/>
                <w:szCs w:val="20"/>
              </w:rPr>
            </w:pPr>
            <w:r>
              <w:rPr>
                <w:rFonts w:ascii="Times New Roman" w:hAnsi="Times New Roman" w:cs="Times New Roman"/>
                <w:color w:val="000000"/>
                <w:sz w:val="20"/>
                <w:szCs w:val="20"/>
              </w:rPr>
              <w:t>19396,08</w:t>
            </w:r>
          </w:p>
        </w:tc>
        <w:tc>
          <w:tcPr>
            <w:tcW w:w="1326" w:type="dxa"/>
            <w:gridSpan w:val="2"/>
            <w:tcBorders>
              <w:top w:val="nil"/>
              <w:left w:val="nil"/>
              <w:bottom w:val="single" w:color="auto" w:sz="4" w:space="0"/>
              <w:right w:val="single" w:color="auto" w:sz="4" w:space="0"/>
            </w:tcBorders>
            <w:shd w:val="clear" w:color="auto" w:fill="auto"/>
          </w:tcPr>
          <w:p w14:paraId="1044D6A6">
            <w:pPr>
              <w:ind w:firstLine="200" w:firstLineChars="100"/>
              <w:rPr>
                <w:sz w:val="20"/>
                <w:szCs w:val="20"/>
              </w:rPr>
            </w:pPr>
            <w:r>
              <w:rPr>
                <w:rFonts w:ascii="Times New Roman" w:hAnsi="Times New Roman" w:cs="Times New Roman"/>
                <w:color w:val="000000"/>
                <w:sz w:val="20"/>
                <w:szCs w:val="20"/>
              </w:rPr>
              <w:t>21012,42</w:t>
            </w:r>
          </w:p>
        </w:tc>
        <w:tc>
          <w:tcPr>
            <w:tcW w:w="1326" w:type="dxa"/>
            <w:gridSpan w:val="2"/>
            <w:tcBorders>
              <w:top w:val="nil"/>
              <w:left w:val="nil"/>
              <w:bottom w:val="single" w:color="auto" w:sz="4" w:space="0"/>
              <w:right w:val="single" w:color="auto" w:sz="4" w:space="0"/>
            </w:tcBorders>
            <w:shd w:val="clear" w:color="auto" w:fill="auto"/>
          </w:tcPr>
          <w:p w14:paraId="3BEB5C0C">
            <w:pPr>
              <w:jc w:val="center"/>
              <w:rPr>
                <w:sz w:val="20"/>
                <w:szCs w:val="20"/>
              </w:rPr>
            </w:pPr>
            <w:r>
              <w:rPr>
                <w:rFonts w:ascii="Times New Roman" w:hAnsi="Times New Roman" w:cs="Times New Roman"/>
                <w:color w:val="000000"/>
                <w:sz w:val="20"/>
                <w:szCs w:val="20"/>
              </w:rPr>
              <w:t>21012,42</w:t>
            </w:r>
          </w:p>
        </w:tc>
        <w:tc>
          <w:tcPr>
            <w:tcW w:w="1632" w:type="dxa"/>
            <w:gridSpan w:val="2"/>
            <w:tcBorders>
              <w:top w:val="nil"/>
              <w:left w:val="nil"/>
              <w:bottom w:val="single" w:color="auto" w:sz="4" w:space="0"/>
              <w:right w:val="single" w:color="auto" w:sz="4" w:space="0"/>
            </w:tcBorders>
            <w:shd w:val="clear" w:color="auto" w:fill="auto"/>
          </w:tcPr>
          <w:p w14:paraId="4F37059C">
            <w:pPr>
              <w:jc w:val="center"/>
              <w:rPr>
                <w:color w:val="000000"/>
                <w:sz w:val="20"/>
                <w:szCs w:val="20"/>
              </w:rPr>
            </w:pPr>
            <w:r>
              <w:rPr>
                <w:rFonts w:ascii="Times New Roman" w:hAnsi="Times New Roman" w:cs="Times New Roman"/>
                <w:color w:val="000000"/>
                <w:sz w:val="20"/>
                <w:szCs w:val="20"/>
              </w:rPr>
              <w:t>20473,64</w:t>
            </w:r>
          </w:p>
        </w:tc>
        <w:tc>
          <w:tcPr>
            <w:tcW w:w="1405" w:type="dxa"/>
            <w:tcBorders>
              <w:top w:val="nil"/>
              <w:left w:val="nil"/>
              <w:bottom w:val="single" w:color="auto" w:sz="4" w:space="0"/>
              <w:right w:val="single" w:color="auto" w:sz="4" w:space="0"/>
            </w:tcBorders>
            <w:shd w:val="clear" w:color="auto" w:fill="auto"/>
          </w:tcPr>
          <w:p w14:paraId="0CDF15EE">
            <w:pPr>
              <w:jc w:val="center"/>
              <w:rPr>
                <w:color w:val="000000"/>
                <w:sz w:val="20"/>
                <w:szCs w:val="20"/>
              </w:rPr>
            </w:pPr>
            <w:r>
              <w:rPr>
                <w:rFonts w:ascii="Times New Roman" w:hAnsi="Times New Roman" w:cs="Times New Roman"/>
                <w:color w:val="000000"/>
                <w:sz w:val="20"/>
                <w:szCs w:val="20"/>
              </w:rPr>
              <w:t>933,19</w:t>
            </w:r>
          </w:p>
        </w:tc>
        <w:tc>
          <w:tcPr>
            <w:tcW w:w="1377" w:type="dxa"/>
            <w:tcBorders>
              <w:top w:val="nil"/>
              <w:left w:val="nil"/>
              <w:bottom w:val="single" w:color="auto" w:sz="4" w:space="0"/>
              <w:right w:val="single" w:color="auto" w:sz="4" w:space="0"/>
            </w:tcBorders>
            <w:shd w:val="clear" w:color="auto" w:fill="auto"/>
          </w:tcPr>
          <w:p w14:paraId="65590049">
            <w:pPr>
              <w:jc w:val="center"/>
              <w:rPr>
                <w:color w:val="000000"/>
                <w:sz w:val="20"/>
                <w:szCs w:val="20"/>
              </w:rPr>
            </w:pPr>
            <w:r>
              <w:rPr>
                <w:rFonts w:ascii="Times New Roman" w:hAnsi="Times New Roman" w:cs="Times New Roman"/>
                <w:color w:val="000000"/>
                <w:sz w:val="20"/>
                <w:szCs w:val="20"/>
              </w:rPr>
              <w:t>4,56</w:t>
            </w:r>
          </w:p>
        </w:tc>
        <w:tc>
          <w:tcPr>
            <w:tcW w:w="2515" w:type="dxa"/>
            <w:gridSpan w:val="3"/>
            <w:tcBorders>
              <w:top w:val="nil"/>
              <w:left w:val="nil"/>
              <w:bottom w:val="single" w:color="auto" w:sz="4" w:space="0"/>
              <w:right w:val="single" w:color="auto" w:sz="4" w:space="0"/>
            </w:tcBorders>
            <w:shd w:val="clear" w:color="auto" w:fill="auto"/>
          </w:tcPr>
          <w:p w14:paraId="226CCC89">
            <w:pPr>
              <w:jc w:val="center"/>
              <w:rPr>
                <w:color w:val="000000"/>
                <w:sz w:val="20"/>
                <w:szCs w:val="20"/>
              </w:rPr>
            </w:pPr>
            <w:r>
              <w:rPr>
                <w:rFonts w:ascii="Times New Roman" w:hAnsi="Times New Roman" w:cs="Times New Roman"/>
                <w:color w:val="000000"/>
                <w:sz w:val="20"/>
                <w:szCs w:val="20"/>
              </w:rPr>
              <w:t>20473,64</w:t>
            </w:r>
          </w:p>
        </w:tc>
      </w:tr>
      <w:tr w14:paraId="11B62934">
        <w:tblPrEx>
          <w:tblCellMar>
            <w:top w:w="0" w:type="dxa"/>
            <w:left w:w="108" w:type="dxa"/>
            <w:bottom w:w="0" w:type="dxa"/>
            <w:right w:w="108" w:type="dxa"/>
          </w:tblCellMar>
        </w:tblPrEx>
        <w:trPr>
          <w:gridAfter w:val="2"/>
          <w:wAfter w:w="609" w:type="dxa"/>
          <w:trHeight w:val="1275" w:hRule="atLeast"/>
        </w:trPr>
        <w:tc>
          <w:tcPr>
            <w:tcW w:w="502" w:type="dxa"/>
            <w:tcBorders>
              <w:top w:val="nil"/>
              <w:left w:val="single" w:color="auto" w:sz="4" w:space="0"/>
              <w:bottom w:val="single" w:color="auto" w:sz="4" w:space="0"/>
              <w:right w:val="single" w:color="auto" w:sz="4" w:space="0"/>
            </w:tcBorders>
            <w:shd w:val="clear" w:color="auto" w:fill="auto"/>
            <w:vAlign w:val="center"/>
          </w:tcPr>
          <w:p w14:paraId="0038C0EC">
            <w:pPr>
              <w:jc w:val="center"/>
              <w:rPr>
                <w:color w:val="000000"/>
                <w:sz w:val="20"/>
                <w:szCs w:val="20"/>
              </w:rPr>
            </w:pPr>
          </w:p>
        </w:tc>
        <w:tc>
          <w:tcPr>
            <w:tcW w:w="1800" w:type="dxa"/>
            <w:gridSpan w:val="3"/>
            <w:tcBorders>
              <w:top w:val="nil"/>
              <w:left w:val="nil"/>
              <w:bottom w:val="single" w:color="auto" w:sz="4" w:space="0"/>
              <w:right w:val="single" w:color="auto" w:sz="4" w:space="0"/>
            </w:tcBorders>
            <w:shd w:val="clear" w:color="auto" w:fill="auto"/>
            <w:vAlign w:val="center"/>
          </w:tcPr>
          <w:p w14:paraId="1C4DDFAC">
            <w:pPr>
              <w:jc w:val="center"/>
              <w:rPr>
                <w:color w:val="000000"/>
                <w:sz w:val="20"/>
                <w:szCs w:val="20"/>
              </w:rPr>
            </w:pPr>
            <w:r>
              <w:rPr>
                <w:color w:val="000000"/>
                <w:sz w:val="20"/>
                <w:szCs w:val="20"/>
              </w:rPr>
              <w:t>Фитосанитарная обработка подставка под кузов 5410*2300*500</w:t>
            </w:r>
          </w:p>
        </w:tc>
        <w:tc>
          <w:tcPr>
            <w:tcW w:w="640" w:type="dxa"/>
            <w:gridSpan w:val="2"/>
            <w:tcBorders>
              <w:top w:val="nil"/>
              <w:left w:val="nil"/>
              <w:bottom w:val="single" w:color="auto" w:sz="4" w:space="0"/>
              <w:right w:val="single" w:color="auto" w:sz="4" w:space="0"/>
            </w:tcBorders>
            <w:shd w:val="clear" w:color="auto" w:fill="auto"/>
            <w:vAlign w:val="center"/>
          </w:tcPr>
          <w:p w14:paraId="728A9D54">
            <w:pPr>
              <w:jc w:val="center"/>
              <w:rPr>
                <w:color w:val="000000"/>
                <w:sz w:val="20"/>
                <w:szCs w:val="20"/>
              </w:rPr>
            </w:pPr>
            <w:r>
              <w:rPr>
                <w:color w:val="000000"/>
                <w:sz w:val="20"/>
                <w:szCs w:val="20"/>
              </w:rPr>
              <w:t>м3</w:t>
            </w:r>
          </w:p>
        </w:tc>
        <w:tc>
          <w:tcPr>
            <w:tcW w:w="960" w:type="dxa"/>
            <w:gridSpan w:val="2"/>
            <w:tcBorders>
              <w:top w:val="nil"/>
              <w:left w:val="nil"/>
              <w:bottom w:val="single" w:color="auto" w:sz="4" w:space="0"/>
              <w:right w:val="single" w:color="auto" w:sz="4" w:space="0"/>
            </w:tcBorders>
            <w:shd w:val="clear" w:color="auto" w:fill="auto"/>
          </w:tcPr>
          <w:p w14:paraId="4AC2918E">
            <w:pPr>
              <w:jc w:val="center"/>
              <w:rPr>
                <w:color w:val="000000"/>
                <w:sz w:val="20"/>
                <w:szCs w:val="20"/>
              </w:rPr>
            </w:pPr>
            <w:r>
              <w:rPr>
                <w:rFonts w:ascii="Times New Roman" w:hAnsi="Times New Roman" w:cs="Times New Roman"/>
                <w:color w:val="000000"/>
                <w:sz w:val="20"/>
                <w:szCs w:val="20"/>
              </w:rPr>
              <w:t>19,976</w:t>
            </w:r>
          </w:p>
        </w:tc>
        <w:tc>
          <w:tcPr>
            <w:tcW w:w="1326" w:type="dxa"/>
            <w:gridSpan w:val="2"/>
            <w:tcBorders>
              <w:top w:val="nil"/>
              <w:left w:val="nil"/>
              <w:bottom w:val="single" w:color="auto" w:sz="4" w:space="0"/>
              <w:right w:val="single" w:color="auto" w:sz="4" w:space="0"/>
            </w:tcBorders>
            <w:shd w:val="clear" w:color="auto" w:fill="auto"/>
          </w:tcPr>
          <w:p w14:paraId="2556E01C">
            <w:pPr>
              <w:jc w:val="center"/>
              <w:rPr>
                <w:color w:val="000000"/>
                <w:sz w:val="20"/>
                <w:szCs w:val="20"/>
              </w:rPr>
            </w:pPr>
            <w:r>
              <w:rPr>
                <w:rFonts w:ascii="Times New Roman" w:hAnsi="Times New Roman" w:cs="Times New Roman"/>
                <w:color w:val="000000"/>
                <w:sz w:val="20"/>
                <w:szCs w:val="20"/>
              </w:rPr>
              <w:t>23971,20</w:t>
            </w:r>
          </w:p>
        </w:tc>
        <w:tc>
          <w:tcPr>
            <w:tcW w:w="1326" w:type="dxa"/>
            <w:gridSpan w:val="2"/>
            <w:tcBorders>
              <w:top w:val="nil"/>
              <w:left w:val="nil"/>
              <w:bottom w:val="single" w:color="auto" w:sz="4" w:space="0"/>
              <w:right w:val="single" w:color="auto" w:sz="4" w:space="0"/>
            </w:tcBorders>
            <w:shd w:val="clear" w:color="auto" w:fill="auto"/>
          </w:tcPr>
          <w:p w14:paraId="10E05EC0">
            <w:pPr>
              <w:ind w:firstLine="200" w:firstLineChars="100"/>
              <w:rPr>
                <w:sz w:val="20"/>
                <w:szCs w:val="20"/>
              </w:rPr>
            </w:pPr>
            <w:r>
              <w:rPr>
                <w:rFonts w:ascii="Times New Roman" w:hAnsi="Times New Roman" w:cs="Times New Roman"/>
                <w:color w:val="000000"/>
                <w:sz w:val="20"/>
                <w:szCs w:val="20"/>
              </w:rPr>
              <w:t>25968,80</w:t>
            </w:r>
          </w:p>
        </w:tc>
        <w:tc>
          <w:tcPr>
            <w:tcW w:w="1326" w:type="dxa"/>
            <w:gridSpan w:val="2"/>
            <w:tcBorders>
              <w:top w:val="nil"/>
              <w:left w:val="nil"/>
              <w:bottom w:val="single" w:color="auto" w:sz="4" w:space="0"/>
              <w:right w:val="single" w:color="auto" w:sz="4" w:space="0"/>
            </w:tcBorders>
            <w:shd w:val="clear" w:color="auto" w:fill="auto"/>
          </w:tcPr>
          <w:p w14:paraId="0A9FB7A8">
            <w:pPr>
              <w:jc w:val="center"/>
              <w:rPr>
                <w:sz w:val="20"/>
                <w:szCs w:val="20"/>
              </w:rPr>
            </w:pPr>
            <w:r>
              <w:rPr>
                <w:rFonts w:ascii="Times New Roman" w:hAnsi="Times New Roman" w:cs="Times New Roman"/>
                <w:color w:val="000000"/>
                <w:sz w:val="20"/>
                <w:szCs w:val="20"/>
              </w:rPr>
              <w:t>25968,80</w:t>
            </w:r>
          </w:p>
        </w:tc>
        <w:tc>
          <w:tcPr>
            <w:tcW w:w="1632" w:type="dxa"/>
            <w:gridSpan w:val="2"/>
            <w:tcBorders>
              <w:top w:val="nil"/>
              <w:left w:val="nil"/>
              <w:bottom w:val="single" w:color="auto" w:sz="4" w:space="0"/>
              <w:right w:val="single" w:color="auto" w:sz="4" w:space="0"/>
            </w:tcBorders>
            <w:shd w:val="clear" w:color="auto" w:fill="auto"/>
          </w:tcPr>
          <w:p w14:paraId="2C555B95">
            <w:pPr>
              <w:jc w:val="center"/>
              <w:rPr>
                <w:color w:val="000000"/>
                <w:sz w:val="20"/>
                <w:szCs w:val="20"/>
              </w:rPr>
            </w:pPr>
            <w:r>
              <w:rPr>
                <w:rFonts w:ascii="Times New Roman" w:hAnsi="Times New Roman" w:cs="Times New Roman"/>
                <w:color w:val="000000"/>
                <w:sz w:val="20"/>
                <w:szCs w:val="20"/>
              </w:rPr>
              <w:t>25302,93</w:t>
            </w:r>
          </w:p>
        </w:tc>
        <w:tc>
          <w:tcPr>
            <w:tcW w:w="1405" w:type="dxa"/>
            <w:tcBorders>
              <w:top w:val="nil"/>
              <w:left w:val="nil"/>
              <w:bottom w:val="single" w:color="auto" w:sz="4" w:space="0"/>
              <w:right w:val="single" w:color="auto" w:sz="4" w:space="0"/>
            </w:tcBorders>
            <w:shd w:val="clear" w:color="auto" w:fill="auto"/>
          </w:tcPr>
          <w:p w14:paraId="61A73BC4">
            <w:pPr>
              <w:jc w:val="center"/>
              <w:rPr>
                <w:color w:val="000000"/>
                <w:sz w:val="20"/>
                <w:szCs w:val="20"/>
              </w:rPr>
            </w:pPr>
            <w:r>
              <w:rPr>
                <w:rFonts w:ascii="Times New Roman" w:hAnsi="Times New Roman" w:cs="Times New Roman"/>
                <w:color w:val="000000"/>
                <w:sz w:val="20"/>
                <w:szCs w:val="20"/>
              </w:rPr>
              <w:t>1153,31</w:t>
            </w:r>
          </w:p>
        </w:tc>
        <w:tc>
          <w:tcPr>
            <w:tcW w:w="1377" w:type="dxa"/>
            <w:tcBorders>
              <w:top w:val="nil"/>
              <w:left w:val="nil"/>
              <w:bottom w:val="single" w:color="auto" w:sz="4" w:space="0"/>
              <w:right w:val="single" w:color="auto" w:sz="4" w:space="0"/>
            </w:tcBorders>
            <w:shd w:val="clear" w:color="auto" w:fill="auto"/>
          </w:tcPr>
          <w:p w14:paraId="67ACC9D5">
            <w:pPr>
              <w:jc w:val="center"/>
              <w:rPr>
                <w:color w:val="000000"/>
                <w:sz w:val="20"/>
                <w:szCs w:val="20"/>
              </w:rPr>
            </w:pPr>
            <w:r>
              <w:rPr>
                <w:rFonts w:ascii="Times New Roman" w:hAnsi="Times New Roman" w:cs="Times New Roman"/>
                <w:color w:val="000000"/>
                <w:sz w:val="20"/>
                <w:szCs w:val="20"/>
              </w:rPr>
              <w:t>4,56</w:t>
            </w:r>
          </w:p>
        </w:tc>
        <w:tc>
          <w:tcPr>
            <w:tcW w:w="2515" w:type="dxa"/>
            <w:gridSpan w:val="3"/>
            <w:tcBorders>
              <w:top w:val="nil"/>
              <w:left w:val="nil"/>
              <w:bottom w:val="single" w:color="auto" w:sz="4" w:space="0"/>
              <w:right w:val="single" w:color="auto" w:sz="4" w:space="0"/>
            </w:tcBorders>
            <w:shd w:val="clear" w:color="auto" w:fill="auto"/>
          </w:tcPr>
          <w:p w14:paraId="6AC7E557">
            <w:pPr>
              <w:jc w:val="center"/>
              <w:rPr>
                <w:color w:val="000000"/>
                <w:sz w:val="20"/>
                <w:szCs w:val="20"/>
              </w:rPr>
            </w:pPr>
            <w:r>
              <w:rPr>
                <w:rFonts w:ascii="Times New Roman" w:hAnsi="Times New Roman" w:cs="Times New Roman"/>
                <w:color w:val="000000"/>
                <w:sz w:val="20"/>
                <w:szCs w:val="20"/>
              </w:rPr>
              <w:t>25302,93</w:t>
            </w:r>
          </w:p>
        </w:tc>
      </w:tr>
      <w:tr w14:paraId="2ED63D67">
        <w:tblPrEx>
          <w:tblCellMar>
            <w:top w:w="0" w:type="dxa"/>
            <w:left w:w="108" w:type="dxa"/>
            <w:bottom w:w="0" w:type="dxa"/>
            <w:right w:w="108" w:type="dxa"/>
          </w:tblCellMar>
        </w:tblPrEx>
        <w:trPr>
          <w:gridAfter w:val="2"/>
          <w:wAfter w:w="609" w:type="dxa"/>
          <w:trHeight w:val="315" w:hRule="atLeast"/>
        </w:trPr>
        <w:tc>
          <w:tcPr>
            <w:tcW w:w="502" w:type="dxa"/>
            <w:tcBorders>
              <w:top w:val="nil"/>
              <w:left w:val="single" w:color="auto" w:sz="4" w:space="0"/>
              <w:bottom w:val="single" w:color="auto" w:sz="4" w:space="0"/>
              <w:right w:val="single" w:color="auto" w:sz="4" w:space="0"/>
            </w:tcBorders>
            <w:shd w:val="clear" w:color="auto" w:fill="auto"/>
            <w:vAlign w:val="center"/>
          </w:tcPr>
          <w:p w14:paraId="3D68E6A6">
            <w:pPr>
              <w:jc w:val="center"/>
              <w:rPr>
                <w:color w:val="000000"/>
                <w:sz w:val="20"/>
                <w:szCs w:val="20"/>
              </w:rPr>
            </w:pPr>
            <w:r>
              <w:rPr>
                <w:color w:val="000000"/>
                <w:sz w:val="20"/>
                <w:szCs w:val="20"/>
              </w:rPr>
              <w:t>2</w:t>
            </w:r>
          </w:p>
        </w:tc>
        <w:tc>
          <w:tcPr>
            <w:tcW w:w="1800" w:type="dxa"/>
            <w:gridSpan w:val="3"/>
            <w:tcBorders>
              <w:top w:val="nil"/>
              <w:left w:val="nil"/>
              <w:bottom w:val="single" w:color="auto" w:sz="4" w:space="0"/>
              <w:right w:val="single" w:color="auto" w:sz="4" w:space="0"/>
            </w:tcBorders>
            <w:shd w:val="clear" w:color="auto" w:fill="auto"/>
            <w:vAlign w:val="center"/>
          </w:tcPr>
          <w:p w14:paraId="7C654E6F">
            <w:pPr>
              <w:jc w:val="center"/>
              <w:rPr>
                <w:color w:val="000000"/>
                <w:sz w:val="20"/>
                <w:szCs w:val="20"/>
              </w:rPr>
            </w:pPr>
            <w:r>
              <w:rPr>
                <w:color w:val="000000"/>
                <w:sz w:val="20"/>
                <w:szCs w:val="20"/>
              </w:rPr>
              <w:t xml:space="preserve">Выезд специалиста </w:t>
            </w:r>
          </w:p>
        </w:tc>
        <w:tc>
          <w:tcPr>
            <w:tcW w:w="640" w:type="dxa"/>
            <w:gridSpan w:val="2"/>
            <w:tcBorders>
              <w:top w:val="nil"/>
              <w:left w:val="nil"/>
              <w:bottom w:val="single" w:color="auto" w:sz="4" w:space="0"/>
              <w:right w:val="single" w:color="auto" w:sz="4" w:space="0"/>
            </w:tcBorders>
            <w:shd w:val="clear" w:color="auto" w:fill="auto"/>
            <w:vAlign w:val="center"/>
          </w:tcPr>
          <w:p w14:paraId="557EFA40">
            <w:pPr>
              <w:jc w:val="center"/>
              <w:rPr>
                <w:color w:val="000000"/>
                <w:sz w:val="20"/>
                <w:szCs w:val="20"/>
              </w:rPr>
            </w:pPr>
            <w:r>
              <w:rPr>
                <w:color w:val="000000"/>
                <w:sz w:val="20"/>
                <w:szCs w:val="20"/>
              </w:rPr>
              <w:t>шт.</w:t>
            </w:r>
          </w:p>
        </w:tc>
        <w:tc>
          <w:tcPr>
            <w:tcW w:w="960" w:type="dxa"/>
            <w:gridSpan w:val="2"/>
            <w:tcBorders>
              <w:top w:val="nil"/>
              <w:left w:val="nil"/>
              <w:bottom w:val="single" w:color="auto" w:sz="4" w:space="0"/>
              <w:right w:val="single" w:color="auto" w:sz="4" w:space="0"/>
            </w:tcBorders>
            <w:shd w:val="clear" w:color="auto" w:fill="auto"/>
          </w:tcPr>
          <w:p w14:paraId="035341E5">
            <w:pPr>
              <w:jc w:val="center"/>
              <w:rPr>
                <w:color w:val="000000"/>
                <w:sz w:val="20"/>
                <w:szCs w:val="20"/>
              </w:rPr>
            </w:pPr>
            <w:r>
              <w:rPr>
                <w:rFonts w:ascii="Times New Roman" w:hAnsi="Times New Roman" w:cs="Times New Roman"/>
                <w:color w:val="000000"/>
                <w:sz w:val="20"/>
                <w:szCs w:val="20"/>
              </w:rPr>
              <w:t>1</w:t>
            </w:r>
          </w:p>
        </w:tc>
        <w:tc>
          <w:tcPr>
            <w:tcW w:w="1326" w:type="dxa"/>
            <w:gridSpan w:val="2"/>
            <w:tcBorders>
              <w:top w:val="nil"/>
              <w:left w:val="nil"/>
              <w:bottom w:val="single" w:color="auto" w:sz="4" w:space="0"/>
              <w:right w:val="single" w:color="auto" w:sz="4" w:space="0"/>
            </w:tcBorders>
            <w:shd w:val="clear" w:color="auto" w:fill="auto"/>
          </w:tcPr>
          <w:p w14:paraId="2C139D19">
            <w:pPr>
              <w:jc w:val="center"/>
              <w:rPr>
                <w:color w:val="000000"/>
                <w:sz w:val="20"/>
                <w:szCs w:val="20"/>
              </w:rPr>
            </w:pPr>
            <w:r>
              <w:rPr>
                <w:rFonts w:ascii="Times New Roman" w:hAnsi="Times New Roman" w:cs="Times New Roman"/>
                <w:color w:val="000000"/>
                <w:sz w:val="20"/>
                <w:szCs w:val="20"/>
              </w:rPr>
              <w:t>5000,00</w:t>
            </w:r>
          </w:p>
        </w:tc>
        <w:tc>
          <w:tcPr>
            <w:tcW w:w="1326" w:type="dxa"/>
            <w:gridSpan w:val="2"/>
            <w:tcBorders>
              <w:top w:val="nil"/>
              <w:left w:val="nil"/>
              <w:bottom w:val="single" w:color="auto" w:sz="4" w:space="0"/>
              <w:right w:val="single" w:color="auto" w:sz="4" w:space="0"/>
            </w:tcBorders>
            <w:shd w:val="clear" w:color="auto" w:fill="auto"/>
          </w:tcPr>
          <w:p w14:paraId="077E96B0">
            <w:pPr>
              <w:ind w:firstLine="200" w:firstLineChars="100"/>
              <w:rPr>
                <w:sz w:val="20"/>
                <w:szCs w:val="20"/>
              </w:rPr>
            </w:pPr>
            <w:r>
              <w:rPr>
                <w:rFonts w:ascii="Times New Roman" w:hAnsi="Times New Roman" w:cs="Times New Roman"/>
                <w:color w:val="000000"/>
                <w:sz w:val="20"/>
                <w:szCs w:val="20"/>
              </w:rPr>
              <w:t>5000,00</w:t>
            </w:r>
          </w:p>
        </w:tc>
        <w:tc>
          <w:tcPr>
            <w:tcW w:w="1326" w:type="dxa"/>
            <w:gridSpan w:val="2"/>
            <w:tcBorders>
              <w:top w:val="nil"/>
              <w:left w:val="nil"/>
              <w:bottom w:val="single" w:color="auto" w:sz="4" w:space="0"/>
              <w:right w:val="single" w:color="auto" w:sz="4" w:space="0"/>
            </w:tcBorders>
            <w:shd w:val="clear" w:color="auto" w:fill="auto"/>
          </w:tcPr>
          <w:p w14:paraId="1E6796CF">
            <w:pPr>
              <w:jc w:val="center"/>
              <w:rPr>
                <w:sz w:val="20"/>
                <w:szCs w:val="20"/>
              </w:rPr>
            </w:pPr>
            <w:r>
              <w:rPr>
                <w:rFonts w:ascii="Times New Roman" w:hAnsi="Times New Roman" w:cs="Times New Roman"/>
                <w:color w:val="000000"/>
                <w:sz w:val="20"/>
                <w:szCs w:val="20"/>
              </w:rPr>
              <w:t>6000,00</w:t>
            </w:r>
          </w:p>
        </w:tc>
        <w:tc>
          <w:tcPr>
            <w:tcW w:w="1632" w:type="dxa"/>
            <w:gridSpan w:val="2"/>
            <w:tcBorders>
              <w:top w:val="nil"/>
              <w:left w:val="nil"/>
              <w:bottom w:val="single" w:color="auto" w:sz="4" w:space="0"/>
              <w:right w:val="single" w:color="auto" w:sz="4" w:space="0"/>
            </w:tcBorders>
            <w:shd w:val="clear" w:color="auto" w:fill="auto"/>
          </w:tcPr>
          <w:p w14:paraId="071157DF">
            <w:pPr>
              <w:jc w:val="center"/>
              <w:rPr>
                <w:color w:val="000000"/>
                <w:sz w:val="20"/>
                <w:szCs w:val="20"/>
              </w:rPr>
            </w:pPr>
            <w:r>
              <w:rPr>
                <w:rFonts w:ascii="Times New Roman" w:hAnsi="Times New Roman" w:cs="Times New Roman"/>
                <w:color w:val="000000"/>
                <w:sz w:val="20"/>
                <w:szCs w:val="20"/>
              </w:rPr>
              <w:t>5333,33</w:t>
            </w:r>
          </w:p>
        </w:tc>
        <w:tc>
          <w:tcPr>
            <w:tcW w:w="1405" w:type="dxa"/>
            <w:tcBorders>
              <w:top w:val="nil"/>
              <w:left w:val="nil"/>
              <w:bottom w:val="single" w:color="auto" w:sz="4" w:space="0"/>
              <w:right w:val="single" w:color="auto" w:sz="4" w:space="0"/>
            </w:tcBorders>
            <w:shd w:val="clear" w:color="auto" w:fill="auto"/>
          </w:tcPr>
          <w:p w14:paraId="3F64C33A">
            <w:pPr>
              <w:jc w:val="center"/>
              <w:rPr>
                <w:color w:val="000000"/>
                <w:sz w:val="20"/>
                <w:szCs w:val="20"/>
              </w:rPr>
            </w:pPr>
            <w:r>
              <w:rPr>
                <w:rFonts w:ascii="Times New Roman" w:hAnsi="Times New Roman" w:cs="Times New Roman"/>
                <w:color w:val="000000"/>
                <w:sz w:val="20"/>
                <w:szCs w:val="20"/>
              </w:rPr>
              <w:t>577,35</w:t>
            </w:r>
          </w:p>
        </w:tc>
        <w:tc>
          <w:tcPr>
            <w:tcW w:w="1377" w:type="dxa"/>
            <w:tcBorders>
              <w:top w:val="nil"/>
              <w:left w:val="nil"/>
              <w:bottom w:val="single" w:color="auto" w:sz="4" w:space="0"/>
              <w:right w:val="single" w:color="auto" w:sz="4" w:space="0"/>
            </w:tcBorders>
            <w:shd w:val="clear" w:color="auto" w:fill="auto"/>
          </w:tcPr>
          <w:p w14:paraId="17A27146">
            <w:pPr>
              <w:jc w:val="center"/>
              <w:rPr>
                <w:color w:val="000000"/>
                <w:sz w:val="20"/>
                <w:szCs w:val="20"/>
              </w:rPr>
            </w:pPr>
            <w:r>
              <w:rPr>
                <w:rFonts w:ascii="Times New Roman" w:hAnsi="Times New Roman" w:cs="Times New Roman"/>
                <w:color w:val="000000"/>
                <w:sz w:val="20"/>
                <w:szCs w:val="20"/>
              </w:rPr>
              <w:t>10,83</w:t>
            </w:r>
          </w:p>
        </w:tc>
        <w:tc>
          <w:tcPr>
            <w:tcW w:w="2515" w:type="dxa"/>
            <w:gridSpan w:val="3"/>
            <w:tcBorders>
              <w:top w:val="nil"/>
              <w:left w:val="nil"/>
              <w:bottom w:val="single" w:color="auto" w:sz="4" w:space="0"/>
              <w:right w:val="single" w:color="auto" w:sz="4" w:space="0"/>
            </w:tcBorders>
            <w:shd w:val="clear" w:color="auto" w:fill="auto"/>
          </w:tcPr>
          <w:p w14:paraId="4DE03ECE">
            <w:pPr>
              <w:jc w:val="center"/>
              <w:rPr>
                <w:color w:val="000000"/>
                <w:sz w:val="20"/>
                <w:szCs w:val="20"/>
              </w:rPr>
            </w:pPr>
            <w:r>
              <w:rPr>
                <w:rFonts w:ascii="Times New Roman" w:hAnsi="Times New Roman" w:cs="Times New Roman"/>
                <w:color w:val="000000"/>
                <w:sz w:val="20"/>
                <w:szCs w:val="20"/>
              </w:rPr>
              <w:t>5333,33</w:t>
            </w:r>
          </w:p>
        </w:tc>
      </w:tr>
      <w:tr w14:paraId="2DD94989">
        <w:tblPrEx>
          <w:tblCellMar>
            <w:top w:w="0" w:type="dxa"/>
            <w:left w:w="108" w:type="dxa"/>
            <w:bottom w:w="0" w:type="dxa"/>
            <w:right w:w="108" w:type="dxa"/>
          </w:tblCellMar>
        </w:tblPrEx>
        <w:trPr>
          <w:gridAfter w:val="2"/>
          <w:wAfter w:w="609" w:type="dxa"/>
          <w:trHeight w:val="375" w:hRule="atLeast"/>
        </w:trPr>
        <w:tc>
          <w:tcPr>
            <w:tcW w:w="12294" w:type="dxa"/>
            <w:gridSpan w:val="18"/>
            <w:tcBorders>
              <w:top w:val="single" w:color="auto" w:sz="4" w:space="0"/>
              <w:left w:val="single" w:color="auto" w:sz="4" w:space="0"/>
              <w:bottom w:val="single" w:color="auto" w:sz="4" w:space="0"/>
              <w:right w:val="single" w:color="000000" w:sz="4" w:space="0"/>
            </w:tcBorders>
            <w:shd w:val="clear" w:color="auto" w:fill="auto"/>
            <w:vAlign w:val="center"/>
          </w:tcPr>
          <w:p w14:paraId="6BFE66B7">
            <w:pPr>
              <w:rPr>
                <w:color w:val="000000"/>
                <w:sz w:val="28"/>
                <w:szCs w:val="28"/>
              </w:rPr>
            </w:pPr>
            <w:r>
              <w:rPr>
                <w:color w:val="000000"/>
                <w:sz w:val="28"/>
                <w:szCs w:val="28"/>
              </w:rPr>
              <w:t>Итого:</w:t>
            </w:r>
          </w:p>
        </w:tc>
        <w:tc>
          <w:tcPr>
            <w:tcW w:w="2515" w:type="dxa"/>
            <w:gridSpan w:val="3"/>
            <w:tcBorders>
              <w:top w:val="nil"/>
              <w:left w:val="nil"/>
              <w:bottom w:val="single" w:color="auto" w:sz="4" w:space="0"/>
              <w:right w:val="single" w:color="auto" w:sz="4" w:space="0"/>
            </w:tcBorders>
            <w:shd w:val="clear" w:color="auto" w:fill="auto"/>
            <w:vAlign w:val="center"/>
          </w:tcPr>
          <w:p w14:paraId="19B77391">
            <w:pPr>
              <w:jc w:val="center"/>
            </w:pPr>
            <w:r>
              <w:t>53797,00</w:t>
            </w:r>
          </w:p>
        </w:tc>
      </w:tr>
      <w:tr w14:paraId="73956BCF">
        <w:tblPrEx>
          <w:tblCellMar>
            <w:top w:w="0" w:type="dxa"/>
            <w:left w:w="108" w:type="dxa"/>
            <w:bottom w:w="0" w:type="dxa"/>
            <w:right w:w="108" w:type="dxa"/>
          </w:tblCellMar>
        </w:tblPrEx>
        <w:trPr>
          <w:gridAfter w:val="2"/>
          <w:wAfter w:w="609" w:type="dxa"/>
          <w:trHeight w:val="375" w:hRule="atLeast"/>
        </w:trPr>
        <w:tc>
          <w:tcPr>
            <w:tcW w:w="502" w:type="dxa"/>
            <w:tcBorders>
              <w:top w:val="nil"/>
              <w:left w:val="nil"/>
              <w:bottom w:val="nil"/>
              <w:right w:val="nil"/>
            </w:tcBorders>
            <w:shd w:val="clear" w:color="auto" w:fill="auto"/>
            <w:vAlign w:val="center"/>
          </w:tcPr>
          <w:p w14:paraId="03E6C7AB">
            <w:pPr>
              <w:rPr>
                <w:color w:val="000000"/>
                <w:sz w:val="28"/>
                <w:szCs w:val="28"/>
              </w:rPr>
            </w:pPr>
          </w:p>
        </w:tc>
        <w:tc>
          <w:tcPr>
            <w:tcW w:w="1800" w:type="dxa"/>
            <w:gridSpan w:val="3"/>
            <w:tcBorders>
              <w:top w:val="nil"/>
              <w:left w:val="nil"/>
              <w:bottom w:val="nil"/>
              <w:right w:val="nil"/>
            </w:tcBorders>
            <w:shd w:val="clear" w:color="auto" w:fill="auto"/>
            <w:vAlign w:val="center"/>
          </w:tcPr>
          <w:p w14:paraId="478695C1">
            <w:pPr>
              <w:rPr>
                <w:color w:val="000000"/>
                <w:sz w:val="28"/>
                <w:szCs w:val="28"/>
              </w:rPr>
            </w:pPr>
          </w:p>
        </w:tc>
        <w:tc>
          <w:tcPr>
            <w:tcW w:w="640" w:type="dxa"/>
            <w:gridSpan w:val="2"/>
            <w:tcBorders>
              <w:top w:val="nil"/>
              <w:left w:val="nil"/>
              <w:bottom w:val="nil"/>
              <w:right w:val="nil"/>
            </w:tcBorders>
            <w:shd w:val="clear" w:color="auto" w:fill="auto"/>
            <w:vAlign w:val="center"/>
          </w:tcPr>
          <w:p w14:paraId="112BF484">
            <w:pPr>
              <w:rPr>
                <w:color w:val="000000"/>
                <w:sz w:val="28"/>
                <w:szCs w:val="28"/>
              </w:rPr>
            </w:pPr>
          </w:p>
        </w:tc>
        <w:tc>
          <w:tcPr>
            <w:tcW w:w="960" w:type="dxa"/>
            <w:gridSpan w:val="2"/>
            <w:tcBorders>
              <w:top w:val="nil"/>
              <w:left w:val="nil"/>
              <w:bottom w:val="nil"/>
              <w:right w:val="nil"/>
            </w:tcBorders>
            <w:shd w:val="clear" w:color="auto" w:fill="auto"/>
            <w:vAlign w:val="center"/>
          </w:tcPr>
          <w:p w14:paraId="5E5038E7">
            <w:pPr>
              <w:rPr>
                <w:color w:val="000000"/>
                <w:sz w:val="28"/>
                <w:szCs w:val="28"/>
              </w:rPr>
            </w:pPr>
          </w:p>
        </w:tc>
        <w:tc>
          <w:tcPr>
            <w:tcW w:w="1326" w:type="dxa"/>
            <w:gridSpan w:val="2"/>
            <w:tcBorders>
              <w:top w:val="nil"/>
              <w:left w:val="nil"/>
              <w:bottom w:val="nil"/>
              <w:right w:val="nil"/>
            </w:tcBorders>
            <w:shd w:val="clear" w:color="auto" w:fill="auto"/>
            <w:vAlign w:val="center"/>
          </w:tcPr>
          <w:p w14:paraId="46A3E4A9">
            <w:pPr>
              <w:rPr>
                <w:color w:val="000000"/>
                <w:sz w:val="28"/>
                <w:szCs w:val="28"/>
              </w:rPr>
            </w:pPr>
          </w:p>
        </w:tc>
        <w:tc>
          <w:tcPr>
            <w:tcW w:w="1326" w:type="dxa"/>
            <w:gridSpan w:val="2"/>
            <w:tcBorders>
              <w:top w:val="nil"/>
              <w:left w:val="nil"/>
              <w:bottom w:val="nil"/>
              <w:right w:val="nil"/>
            </w:tcBorders>
            <w:shd w:val="clear" w:color="auto" w:fill="auto"/>
            <w:vAlign w:val="center"/>
          </w:tcPr>
          <w:p w14:paraId="18881312">
            <w:pPr>
              <w:rPr>
                <w:color w:val="000000"/>
                <w:sz w:val="28"/>
                <w:szCs w:val="28"/>
              </w:rPr>
            </w:pPr>
          </w:p>
        </w:tc>
        <w:tc>
          <w:tcPr>
            <w:tcW w:w="1326" w:type="dxa"/>
            <w:gridSpan w:val="2"/>
            <w:tcBorders>
              <w:top w:val="nil"/>
              <w:left w:val="nil"/>
              <w:bottom w:val="nil"/>
              <w:right w:val="nil"/>
            </w:tcBorders>
            <w:shd w:val="clear" w:color="auto" w:fill="auto"/>
            <w:vAlign w:val="center"/>
          </w:tcPr>
          <w:p w14:paraId="37504DB1">
            <w:pPr>
              <w:rPr>
                <w:color w:val="000000"/>
                <w:sz w:val="28"/>
                <w:szCs w:val="28"/>
              </w:rPr>
            </w:pPr>
          </w:p>
        </w:tc>
        <w:tc>
          <w:tcPr>
            <w:tcW w:w="1632" w:type="dxa"/>
            <w:gridSpan w:val="2"/>
            <w:tcBorders>
              <w:top w:val="nil"/>
              <w:left w:val="nil"/>
              <w:bottom w:val="nil"/>
              <w:right w:val="nil"/>
            </w:tcBorders>
            <w:shd w:val="clear" w:color="auto" w:fill="auto"/>
            <w:vAlign w:val="center"/>
          </w:tcPr>
          <w:p w14:paraId="1EC142F7">
            <w:pPr>
              <w:rPr>
                <w:color w:val="000000"/>
                <w:sz w:val="28"/>
                <w:szCs w:val="28"/>
              </w:rPr>
            </w:pPr>
          </w:p>
        </w:tc>
        <w:tc>
          <w:tcPr>
            <w:tcW w:w="1405" w:type="dxa"/>
            <w:tcBorders>
              <w:top w:val="nil"/>
              <w:left w:val="nil"/>
              <w:bottom w:val="nil"/>
              <w:right w:val="nil"/>
            </w:tcBorders>
            <w:shd w:val="clear" w:color="auto" w:fill="auto"/>
            <w:vAlign w:val="center"/>
          </w:tcPr>
          <w:p w14:paraId="7732B207">
            <w:pPr>
              <w:rPr>
                <w:color w:val="000000"/>
                <w:sz w:val="28"/>
                <w:szCs w:val="28"/>
              </w:rPr>
            </w:pPr>
          </w:p>
        </w:tc>
        <w:tc>
          <w:tcPr>
            <w:tcW w:w="1377" w:type="dxa"/>
            <w:tcBorders>
              <w:top w:val="nil"/>
              <w:left w:val="nil"/>
              <w:bottom w:val="nil"/>
              <w:right w:val="nil"/>
            </w:tcBorders>
            <w:shd w:val="clear" w:color="auto" w:fill="auto"/>
            <w:vAlign w:val="center"/>
          </w:tcPr>
          <w:p w14:paraId="6EE4AE80">
            <w:pPr>
              <w:rPr>
                <w:color w:val="000000"/>
                <w:sz w:val="28"/>
                <w:szCs w:val="28"/>
              </w:rPr>
            </w:pPr>
          </w:p>
        </w:tc>
        <w:tc>
          <w:tcPr>
            <w:tcW w:w="2515" w:type="dxa"/>
            <w:gridSpan w:val="3"/>
            <w:tcBorders>
              <w:top w:val="nil"/>
              <w:left w:val="nil"/>
              <w:bottom w:val="nil"/>
              <w:right w:val="nil"/>
            </w:tcBorders>
            <w:shd w:val="clear" w:color="auto" w:fill="auto"/>
            <w:vAlign w:val="center"/>
          </w:tcPr>
          <w:p w14:paraId="56075D5C">
            <w:pPr>
              <w:jc w:val="center"/>
            </w:pPr>
          </w:p>
        </w:tc>
      </w:tr>
      <w:tr w14:paraId="666A8922">
        <w:tblPrEx>
          <w:tblCellMar>
            <w:top w:w="0" w:type="dxa"/>
            <w:left w:w="108" w:type="dxa"/>
            <w:bottom w:w="0" w:type="dxa"/>
            <w:right w:w="108" w:type="dxa"/>
          </w:tblCellMar>
        </w:tblPrEx>
        <w:trPr>
          <w:gridAfter w:val="2"/>
          <w:wAfter w:w="609" w:type="dxa"/>
          <w:trHeight w:val="795" w:hRule="atLeast"/>
        </w:trPr>
        <w:tc>
          <w:tcPr>
            <w:tcW w:w="14809" w:type="dxa"/>
            <w:gridSpan w:val="21"/>
            <w:tcBorders>
              <w:top w:val="nil"/>
              <w:left w:val="nil"/>
              <w:bottom w:val="nil"/>
              <w:right w:val="nil"/>
            </w:tcBorders>
            <w:shd w:val="clear" w:color="auto" w:fill="auto"/>
            <w:vAlign w:val="bottom"/>
          </w:tcPr>
          <w:p w14:paraId="4655D8CA">
            <w:pPr>
              <w:jc w:val="both"/>
              <w:rPr>
                <w:color w:val="000000"/>
                <w:sz w:val="20"/>
                <w:szCs w:val="20"/>
              </w:rPr>
            </w:pPr>
            <w:r>
              <w:rPr>
                <w:color w:val="000000"/>
                <w:sz w:val="20"/>
                <w:szCs w:val="20"/>
              </w:rPr>
              <w:t>* При определении Н(М)ЦК Заказзчиком применяется Приказ Минэкономразвития России от 02.10.2013 №567 "Об утверждении Методических рекомендации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(Метод сопоставимых рыночных цен (анализ рынка)).</w:t>
            </w:r>
          </w:p>
        </w:tc>
      </w:tr>
      <w:tr w14:paraId="4B489CD6">
        <w:tblPrEx>
          <w:tblCellMar>
            <w:top w:w="0" w:type="dxa"/>
            <w:left w:w="108" w:type="dxa"/>
            <w:bottom w:w="0" w:type="dxa"/>
            <w:right w:w="108" w:type="dxa"/>
          </w:tblCellMar>
        </w:tblPrEx>
        <w:trPr>
          <w:gridAfter w:val="2"/>
          <w:wAfter w:w="609" w:type="dxa"/>
          <w:trHeight w:val="315" w:hRule="atLeast"/>
        </w:trPr>
        <w:tc>
          <w:tcPr>
            <w:tcW w:w="502" w:type="dxa"/>
            <w:tcBorders>
              <w:top w:val="nil"/>
              <w:left w:val="nil"/>
              <w:bottom w:val="nil"/>
              <w:right w:val="nil"/>
            </w:tcBorders>
            <w:shd w:val="clear" w:color="auto" w:fill="auto"/>
            <w:vAlign w:val="center"/>
          </w:tcPr>
          <w:p w14:paraId="201BCFB2">
            <w:pPr>
              <w:jc w:val="center"/>
              <w:rPr>
                <w:color w:val="000000"/>
              </w:rPr>
            </w:pPr>
          </w:p>
        </w:tc>
        <w:tc>
          <w:tcPr>
            <w:tcW w:w="1800" w:type="dxa"/>
            <w:gridSpan w:val="3"/>
            <w:tcBorders>
              <w:top w:val="nil"/>
              <w:left w:val="nil"/>
              <w:bottom w:val="nil"/>
              <w:right w:val="nil"/>
            </w:tcBorders>
            <w:shd w:val="clear" w:color="auto" w:fill="auto"/>
            <w:vAlign w:val="center"/>
          </w:tcPr>
          <w:p w14:paraId="65FB9A2E">
            <w:pPr>
              <w:jc w:val="center"/>
              <w:rPr>
                <w:color w:val="000000"/>
              </w:rPr>
            </w:pPr>
          </w:p>
        </w:tc>
        <w:tc>
          <w:tcPr>
            <w:tcW w:w="640" w:type="dxa"/>
            <w:gridSpan w:val="2"/>
            <w:tcBorders>
              <w:top w:val="nil"/>
              <w:left w:val="nil"/>
              <w:bottom w:val="nil"/>
              <w:right w:val="nil"/>
            </w:tcBorders>
            <w:shd w:val="clear" w:color="auto" w:fill="auto"/>
            <w:vAlign w:val="center"/>
          </w:tcPr>
          <w:p w14:paraId="0056D199">
            <w:pPr>
              <w:jc w:val="center"/>
              <w:rPr>
                <w:color w:val="000000"/>
              </w:rPr>
            </w:pPr>
          </w:p>
        </w:tc>
        <w:tc>
          <w:tcPr>
            <w:tcW w:w="960" w:type="dxa"/>
            <w:gridSpan w:val="2"/>
            <w:tcBorders>
              <w:top w:val="nil"/>
              <w:left w:val="nil"/>
              <w:bottom w:val="nil"/>
              <w:right w:val="nil"/>
            </w:tcBorders>
            <w:shd w:val="clear" w:color="auto" w:fill="auto"/>
            <w:vAlign w:val="center"/>
          </w:tcPr>
          <w:p w14:paraId="1DB389DD">
            <w:pPr>
              <w:jc w:val="center"/>
              <w:rPr>
                <w:color w:val="000000"/>
              </w:rPr>
            </w:pPr>
          </w:p>
        </w:tc>
        <w:tc>
          <w:tcPr>
            <w:tcW w:w="1326" w:type="dxa"/>
            <w:gridSpan w:val="2"/>
            <w:tcBorders>
              <w:top w:val="nil"/>
              <w:left w:val="nil"/>
              <w:bottom w:val="nil"/>
              <w:right w:val="nil"/>
            </w:tcBorders>
            <w:shd w:val="clear" w:color="auto" w:fill="auto"/>
            <w:vAlign w:val="center"/>
          </w:tcPr>
          <w:p w14:paraId="0BBCAE5E">
            <w:pPr>
              <w:jc w:val="center"/>
              <w:rPr>
                <w:color w:val="000000"/>
              </w:rPr>
            </w:pPr>
          </w:p>
        </w:tc>
        <w:tc>
          <w:tcPr>
            <w:tcW w:w="1326" w:type="dxa"/>
            <w:gridSpan w:val="2"/>
            <w:tcBorders>
              <w:top w:val="nil"/>
              <w:left w:val="nil"/>
              <w:bottom w:val="nil"/>
              <w:right w:val="nil"/>
            </w:tcBorders>
            <w:shd w:val="clear" w:color="auto" w:fill="auto"/>
            <w:vAlign w:val="center"/>
          </w:tcPr>
          <w:p w14:paraId="607A0E29">
            <w:pPr>
              <w:jc w:val="center"/>
              <w:rPr>
                <w:color w:val="000000"/>
              </w:rPr>
            </w:pPr>
          </w:p>
        </w:tc>
        <w:tc>
          <w:tcPr>
            <w:tcW w:w="1326" w:type="dxa"/>
            <w:gridSpan w:val="2"/>
            <w:tcBorders>
              <w:top w:val="nil"/>
              <w:left w:val="nil"/>
              <w:bottom w:val="nil"/>
              <w:right w:val="nil"/>
            </w:tcBorders>
            <w:shd w:val="clear" w:color="auto" w:fill="auto"/>
            <w:vAlign w:val="center"/>
          </w:tcPr>
          <w:p w14:paraId="457E15B5">
            <w:pPr>
              <w:jc w:val="center"/>
              <w:rPr>
                <w:color w:val="000000"/>
              </w:rPr>
            </w:pPr>
          </w:p>
        </w:tc>
        <w:tc>
          <w:tcPr>
            <w:tcW w:w="1632" w:type="dxa"/>
            <w:gridSpan w:val="2"/>
            <w:tcBorders>
              <w:top w:val="nil"/>
              <w:left w:val="nil"/>
              <w:bottom w:val="nil"/>
              <w:right w:val="nil"/>
            </w:tcBorders>
            <w:shd w:val="clear" w:color="auto" w:fill="auto"/>
            <w:vAlign w:val="center"/>
          </w:tcPr>
          <w:p w14:paraId="1113A04A">
            <w:pPr>
              <w:jc w:val="center"/>
              <w:rPr>
                <w:color w:val="000000"/>
              </w:rPr>
            </w:pPr>
          </w:p>
        </w:tc>
        <w:tc>
          <w:tcPr>
            <w:tcW w:w="1405" w:type="dxa"/>
            <w:tcBorders>
              <w:top w:val="nil"/>
              <w:left w:val="nil"/>
              <w:bottom w:val="nil"/>
              <w:right w:val="nil"/>
            </w:tcBorders>
            <w:shd w:val="clear" w:color="auto" w:fill="auto"/>
            <w:vAlign w:val="center"/>
          </w:tcPr>
          <w:p w14:paraId="38F90110">
            <w:pPr>
              <w:jc w:val="center"/>
              <w:rPr>
                <w:color w:val="000000"/>
              </w:rPr>
            </w:pPr>
          </w:p>
        </w:tc>
        <w:tc>
          <w:tcPr>
            <w:tcW w:w="1377" w:type="dxa"/>
            <w:tcBorders>
              <w:top w:val="nil"/>
              <w:left w:val="nil"/>
              <w:bottom w:val="nil"/>
              <w:right w:val="nil"/>
            </w:tcBorders>
            <w:shd w:val="clear" w:color="auto" w:fill="auto"/>
            <w:vAlign w:val="center"/>
          </w:tcPr>
          <w:p w14:paraId="43AA95E8">
            <w:pPr>
              <w:jc w:val="center"/>
              <w:rPr>
                <w:color w:val="000000"/>
              </w:rPr>
            </w:pPr>
          </w:p>
        </w:tc>
        <w:tc>
          <w:tcPr>
            <w:tcW w:w="2515" w:type="dxa"/>
            <w:gridSpan w:val="3"/>
            <w:tcBorders>
              <w:top w:val="nil"/>
              <w:left w:val="nil"/>
              <w:bottom w:val="nil"/>
              <w:right w:val="nil"/>
            </w:tcBorders>
            <w:shd w:val="clear" w:color="auto" w:fill="auto"/>
            <w:vAlign w:val="center"/>
          </w:tcPr>
          <w:p w14:paraId="0245CFFC">
            <w:pPr>
              <w:jc w:val="center"/>
              <w:rPr>
                <w:color w:val="000000"/>
              </w:rPr>
            </w:pPr>
          </w:p>
        </w:tc>
      </w:tr>
      <w:tr w14:paraId="3F79C3D5">
        <w:tblPrEx>
          <w:tblCellMar>
            <w:top w:w="0" w:type="dxa"/>
            <w:left w:w="108" w:type="dxa"/>
            <w:bottom w:w="0" w:type="dxa"/>
            <w:right w:w="108" w:type="dxa"/>
          </w:tblCellMar>
        </w:tblPrEx>
        <w:trPr>
          <w:gridAfter w:val="2"/>
          <w:wAfter w:w="609" w:type="dxa"/>
          <w:trHeight w:val="315" w:hRule="atLeast"/>
        </w:trPr>
        <w:tc>
          <w:tcPr>
            <w:tcW w:w="14809" w:type="dxa"/>
            <w:gridSpan w:val="21"/>
            <w:vMerge w:val="restart"/>
            <w:tcBorders>
              <w:top w:val="nil"/>
              <w:left w:val="nil"/>
              <w:bottom w:val="nil"/>
              <w:right w:val="nil"/>
            </w:tcBorders>
            <w:shd w:val="clear" w:color="auto" w:fill="auto"/>
            <w:vAlign w:val="center"/>
          </w:tcPr>
          <w:p w14:paraId="3BB5909E">
            <w:r>
              <w:t xml:space="preserve">        В результате проведенного расчета начальная (максимальная) цена контракта составила: 55668,32 (тридцать семь тысяч шестьсот тридцать два ) рубля 25 копеек.</w:t>
            </w:r>
          </w:p>
        </w:tc>
      </w:tr>
      <w:tr w14:paraId="56AC7316">
        <w:tblPrEx>
          <w:tblCellMar>
            <w:top w:w="0" w:type="dxa"/>
            <w:left w:w="108" w:type="dxa"/>
            <w:bottom w:w="0" w:type="dxa"/>
            <w:right w:w="108" w:type="dxa"/>
          </w:tblCellMar>
        </w:tblPrEx>
        <w:trPr>
          <w:gridAfter w:val="2"/>
          <w:wAfter w:w="609" w:type="dxa"/>
          <w:trHeight w:val="315" w:hRule="atLeast"/>
        </w:trPr>
        <w:tc>
          <w:tcPr>
            <w:tcW w:w="14809" w:type="dxa"/>
            <w:gridSpan w:val="21"/>
            <w:vMerge w:val="continue"/>
            <w:tcBorders>
              <w:top w:val="nil"/>
              <w:left w:val="nil"/>
              <w:bottom w:val="nil"/>
              <w:right w:val="nil"/>
            </w:tcBorders>
            <w:vAlign w:val="center"/>
          </w:tcPr>
          <w:p w14:paraId="3D5A9254"/>
        </w:tc>
      </w:tr>
      <w:tr w14:paraId="01CCADEF">
        <w:tblPrEx>
          <w:tblCellMar>
            <w:top w:w="0" w:type="dxa"/>
            <w:left w:w="108" w:type="dxa"/>
            <w:bottom w:w="0" w:type="dxa"/>
            <w:right w:w="108" w:type="dxa"/>
          </w:tblCellMar>
        </w:tblPrEx>
        <w:trPr>
          <w:gridAfter w:val="2"/>
          <w:wAfter w:w="609" w:type="dxa"/>
          <w:trHeight w:val="315" w:hRule="atLeast"/>
        </w:trPr>
        <w:tc>
          <w:tcPr>
            <w:tcW w:w="14809" w:type="dxa"/>
            <w:gridSpan w:val="21"/>
            <w:vMerge w:val="restart"/>
            <w:tcBorders>
              <w:top w:val="nil"/>
              <w:left w:val="nil"/>
              <w:bottom w:val="nil"/>
              <w:right w:val="nil"/>
            </w:tcBorders>
            <w:shd w:val="clear" w:color="auto" w:fill="auto"/>
            <w:vAlign w:val="center"/>
          </w:tcPr>
          <w:tbl>
            <w:tblPr>
              <w:tblStyle w:val="4"/>
              <w:tblW w:w="13060" w:type="dxa"/>
              <w:tblInd w:w="0" w:type="dxa"/>
              <w:tblLayout w:type="autofit"/>
              <w:tblCellMar>
                <w:top w:w="15" w:type="dxa"/>
                <w:left w:w="108" w:type="dxa"/>
                <w:bottom w:w="0" w:type="dxa"/>
                <w:right w:w="108" w:type="dxa"/>
              </w:tblCellMar>
            </w:tblPr>
            <w:tblGrid>
              <w:gridCol w:w="12838"/>
              <w:gridCol w:w="222"/>
            </w:tblGrid>
            <w:tr w14:paraId="712D6A17">
              <w:tblPrEx>
                <w:tblCellMar>
                  <w:top w:w="15" w:type="dxa"/>
                  <w:left w:w="108" w:type="dxa"/>
                  <w:bottom w:w="0" w:type="dxa"/>
                  <w:right w:w="108" w:type="dxa"/>
                </w:tblCellMar>
              </w:tblPrEx>
              <w:trPr>
                <w:gridAfter w:val="1"/>
                <w:wAfter w:w="6" w:type="dxa"/>
                <w:trHeight w:val="315" w:hRule="atLeast"/>
              </w:trPr>
              <w:tc>
                <w:tcPr>
                  <w:tcW w:w="13054" w:type="dxa"/>
                  <w:vMerge w:val="restart"/>
                  <w:tcBorders>
                    <w:top w:val="nil"/>
                    <w:left w:val="nil"/>
                    <w:bottom w:val="nil"/>
                    <w:right w:val="nil"/>
                  </w:tcBorders>
                  <w:shd w:val="clear" w:color="auto" w:fill="auto"/>
                  <w:vAlign w:val="center"/>
                </w:tcPr>
                <w:p w14:paraId="1F96A465">
                  <w:pPr>
                    <w:rPr>
                      <w:rFonts w:ascii="Times New Roman" w:hAnsi="Times New Roman" w:eastAsia="Times New Roman" w:cs="Times New Roman"/>
                      <w:lang w:eastAsia="ru-RU"/>
                    </w:rPr>
                  </w:pPr>
                  <w:r>
                    <w:rPr>
                      <w:rFonts w:ascii="Times New Roman" w:hAnsi="Times New Roman" w:eastAsia="Times New Roman" w:cs="Times New Roman"/>
                      <w:lang w:eastAsia="ru-RU"/>
                    </w:rPr>
                    <w:t xml:space="preserve">         Наименьшая цена контракта составила : 51013( тридцать четыре тысячи триста шестьдесят один ) рубль 04 копеек.</w:t>
                  </w:r>
                </w:p>
              </w:tc>
            </w:tr>
            <w:tr w14:paraId="09297630">
              <w:tblPrEx>
                <w:tblCellMar>
                  <w:top w:w="15" w:type="dxa"/>
                  <w:left w:w="108" w:type="dxa"/>
                  <w:bottom w:w="0" w:type="dxa"/>
                  <w:right w:w="108" w:type="dxa"/>
                </w:tblCellMar>
              </w:tblPrEx>
              <w:trPr>
                <w:trHeight w:val="315" w:hRule="atLeast"/>
              </w:trPr>
              <w:tc>
                <w:tcPr>
                  <w:tcW w:w="13054" w:type="dxa"/>
                  <w:vMerge w:val="continue"/>
                  <w:tcBorders>
                    <w:top w:val="nil"/>
                    <w:left w:val="nil"/>
                    <w:bottom w:val="nil"/>
                    <w:right w:val="nil"/>
                  </w:tcBorders>
                  <w:vAlign w:val="center"/>
                </w:tcPr>
                <w:p w14:paraId="764BE56B">
                  <w:pPr>
                    <w:rPr>
                      <w:rFonts w:ascii="Times New Roman" w:hAnsi="Times New Roman" w:eastAsia="Times New Roman" w:cs="Times New Roman"/>
                      <w:lang w:eastAsia="ru-RU"/>
                    </w:rPr>
                  </w:pPr>
                </w:p>
              </w:tc>
              <w:tc>
                <w:tcPr>
                  <w:tcW w:w="6" w:type="dxa"/>
                  <w:tcBorders>
                    <w:top w:val="nil"/>
                    <w:left w:val="nil"/>
                    <w:bottom w:val="nil"/>
                    <w:right w:val="nil"/>
                  </w:tcBorders>
                  <w:shd w:val="clear" w:color="auto" w:fill="auto"/>
                  <w:noWrap/>
                  <w:vAlign w:val="bottom"/>
                </w:tcPr>
                <w:p w14:paraId="58AD3DD2">
                  <w:pPr>
                    <w:rPr>
                      <w:rFonts w:ascii="Times New Roman" w:hAnsi="Times New Roman" w:eastAsia="Times New Roman" w:cs="Times New Roman"/>
                      <w:lang w:eastAsia="ru-RU"/>
                    </w:rPr>
                  </w:pPr>
                </w:p>
              </w:tc>
            </w:tr>
          </w:tbl>
          <w:p w14:paraId="30C7F347"/>
        </w:tc>
      </w:tr>
      <w:tr w14:paraId="464D3533">
        <w:tblPrEx>
          <w:tblCellMar>
            <w:top w:w="0" w:type="dxa"/>
            <w:left w:w="108" w:type="dxa"/>
            <w:bottom w:w="0" w:type="dxa"/>
            <w:right w:w="108" w:type="dxa"/>
          </w:tblCellMar>
        </w:tblPrEx>
        <w:trPr>
          <w:gridAfter w:val="2"/>
          <w:wAfter w:w="609" w:type="dxa"/>
          <w:trHeight w:val="315" w:hRule="atLeast"/>
        </w:trPr>
        <w:tc>
          <w:tcPr>
            <w:tcW w:w="14809" w:type="dxa"/>
            <w:gridSpan w:val="21"/>
            <w:vMerge w:val="continue"/>
            <w:tcBorders>
              <w:top w:val="nil"/>
              <w:left w:val="nil"/>
              <w:bottom w:val="nil"/>
              <w:right w:val="nil"/>
            </w:tcBorders>
            <w:vAlign w:val="center"/>
          </w:tcPr>
          <w:p w14:paraId="243953B6"/>
        </w:tc>
      </w:tr>
      <w:tr w14:paraId="3DD8C2C4">
        <w:tblPrEx>
          <w:tblCellMar>
            <w:top w:w="0" w:type="dxa"/>
            <w:left w:w="108" w:type="dxa"/>
            <w:bottom w:w="0" w:type="dxa"/>
            <w:right w:w="108" w:type="dxa"/>
          </w:tblCellMar>
        </w:tblPrEx>
        <w:trPr>
          <w:gridAfter w:val="2"/>
          <w:wAfter w:w="609" w:type="dxa"/>
          <w:trHeight w:val="315" w:hRule="atLeast"/>
        </w:trPr>
        <w:tc>
          <w:tcPr>
            <w:tcW w:w="502" w:type="dxa"/>
            <w:tcBorders>
              <w:top w:val="nil"/>
              <w:left w:val="nil"/>
              <w:bottom w:val="nil"/>
              <w:right w:val="nil"/>
            </w:tcBorders>
            <w:shd w:val="clear" w:color="auto" w:fill="auto"/>
            <w:vAlign w:val="center"/>
          </w:tcPr>
          <w:p w14:paraId="1AFECC55">
            <w:pPr>
              <w:jc w:val="center"/>
              <w:rPr>
                <w:color w:val="000000"/>
              </w:rPr>
            </w:pPr>
          </w:p>
        </w:tc>
        <w:tc>
          <w:tcPr>
            <w:tcW w:w="14307" w:type="dxa"/>
            <w:gridSpan w:val="20"/>
            <w:tcBorders>
              <w:top w:val="nil"/>
              <w:left w:val="nil"/>
              <w:bottom w:val="nil"/>
              <w:right w:val="nil"/>
            </w:tcBorders>
            <w:shd w:val="clear" w:color="auto" w:fill="auto"/>
            <w:vAlign w:val="center"/>
          </w:tcPr>
          <w:p w14:paraId="3BF19473">
            <w:pPr>
              <w:rPr>
                <w:color w:val="000000"/>
              </w:rPr>
            </w:pPr>
            <w:r>
              <w:rPr>
                <w:color w:val="000000"/>
              </w:rPr>
              <w:t>Старший инженер гр. МТО УПП и СП ЦТАО</w:t>
            </w:r>
          </w:p>
        </w:tc>
      </w:tr>
      <w:tr w14:paraId="247BBDD1">
        <w:tblPrEx>
          <w:tblCellMar>
            <w:top w:w="0" w:type="dxa"/>
            <w:left w:w="108" w:type="dxa"/>
            <w:bottom w:w="0" w:type="dxa"/>
            <w:right w:w="108" w:type="dxa"/>
          </w:tblCellMar>
        </w:tblPrEx>
        <w:trPr>
          <w:gridAfter w:val="2"/>
          <w:wAfter w:w="609" w:type="dxa"/>
          <w:trHeight w:val="315" w:hRule="atLeast"/>
        </w:trPr>
        <w:tc>
          <w:tcPr>
            <w:tcW w:w="502" w:type="dxa"/>
            <w:tcBorders>
              <w:top w:val="nil"/>
              <w:left w:val="nil"/>
              <w:bottom w:val="nil"/>
              <w:right w:val="nil"/>
            </w:tcBorders>
            <w:shd w:val="clear" w:color="auto" w:fill="auto"/>
            <w:vAlign w:val="center"/>
          </w:tcPr>
          <w:p w14:paraId="3FB49B84">
            <w:pPr>
              <w:jc w:val="center"/>
              <w:rPr>
                <w:color w:val="000000"/>
              </w:rPr>
            </w:pPr>
          </w:p>
        </w:tc>
        <w:tc>
          <w:tcPr>
            <w:tcW w:w="4726" w:type="dxa"/>
            <w:gridSpan w:val="9"/>
            <w:tcBorders>
              <w:top w:val="nil"/>
              <w:left w:val="nil"/>
              <w:bottom w:val="nil"/>
              <w:right w:val="nil"/>
            </w:tcBorders>
            <w:shd w:val="clear" w:color="auto" w:fill="auto"/>
            <w:noWrap/>
            <w:vAlign w:val="center"/>
          </w:tcPr>
          <w:p w14:paraId="0EBEE748">
            <w:pPr>
              <w:rPr>
                <w:color w:val="000000"/>
              </w:rPr>
            </w:pPr>
            <w:r>
              <w:rPr>
                <w:color w:val="000000"/>
              </w:rPr>
              <w:t xml:space="preserve">старший лейтенант внутренней службы </w:t>
            </w:r>
          </w:p>
        </w:tc>
        <w:tc>
          <w:tcPr>
            <w:tcW w:w="7066" w:type="dxa"/>
            <w:gridSpan w:val="8"/>
            <w:tcBorders>
              <w:top w:val="nil"/>
              <w:left w:val="nil"/>
              <w:bottom w:val="nil"/>
              <w:right w:val="nil"/>
            </w:tcBorders>
            <w:shd w:val="clear" w:color="auto" w:fill="auto"/>
            <w:vAlign w:val="center"/>
          </w:tcPr>
          <w:p w14:paraId="4CBB5DD8">
            <w:pPr>
              <w:jc w:val="center"/>
              <w:rPr>
                <w:color w:val="000000"/>
              </w:rPr>
            </w:pPr>
          </w:p>
        </w:tc>
        <w:tc>
          <w:tcPr>
            <w:tcW w:w="2515" w:type="dxa"/>
            <w:gridSpan w:val="3"/>
            <w:tcBorders>
              <w:top w:val="nil"/>
              <w:left w:val="nil"/>
              <w:bottom w:val="nil"/>
              <w:right w:val="nil"/>
            </w:tcBorders>
            <w:shd w:val="clear" w:color="auto" w:fill="auto"/>
            <w:vAlign w:val="center"/>
          </w:tcPr>
          <w:p w14:paraId="4B0BF325">
            <w:pPr>
              <w:jc w:val="center"/>
              <w:rPr>
                <w:color w:val="000000"/>
              </w:rPr>
            </w:pPr>
            <w:r>
              <w:rPr>
                <w:color w:val="000000"/>
              </w:rPr>
              <w:t>Н.Б. Пшеничнова</w:t>
            </w:r>
          </w:p>
        </w:tc>
      </w:tr>
      <w:tr w14:paraId="79728737">
        <w:tblPrEx>
          <w:tblCellMar>
            <w:top w:w="0" w:type="dxa"/>
            <w:left w:w="108" w:type="dxa"/>
            <w:bottom w:w="0" w:type="dxa"/>
            <w:right w:w="108" w:type="dxa"/>
          </w:tblCellMar>
        </w:tblPrEx>
        <w:trPr>
          <w:trHeight w:val="315" w:hRule="atLeast"/>
        </w:trPr>
        <w:tc>
          <w:tcPr>
            <w:tcW w:w="688" w:type="dxa"/>
            <w:gridSpan w:val="2"/>
            <w:tcBorders>
              <w:top w:val="nil"/>
              <w:left w:val="nil"/>
              <w:bottom w:val="nil"/>
              <w:right w:val="nil"/>
            </w:tcBorders>
            <w:shd w:val="clear" w:color="auto" w:fill="auto"/>
            <w:vAlign w:val="center"/>
          </w:tcPr>
          <w:p w14:paraId="10D6621D">
            <w:pPr>
              <w:jc w:val="center"/>
              <w:rPr>
                <w:rFonts w:ascii="Times New Roman" w:hAnsi="Times New Roman" w:eastAsia="Times New Roman" w:cs="Times New Roman"/>
                <w:color w:val="000000"/>
                <w:sz w:val="20"/>
                <w:szCs w:val="20"/>
                <w:lang w:eastAsia="ru-RU"/>
              </w:rPr>
            </w:pPr>
          </w:p>
        </w:tc>
        <w:tc>
          <w:tcPr>
            <w:tcW w:w="2140" w:type="dxa"/>
            <w:gridSpan w:val="3"/>
            <w:tcBorders>
              <w:top w:val="nil"/>
              <w:left w:val="nil"/>
              <w:bottom w:val="nil"/>
              <w:right w:val="nil"/>
            </w:tcBorders>
            <w:shd w:val="clear" w:color="auto" w:fill="auto"/>
            <w:vAlign w:val="center"/>
          </w:tcPr>
          <w:p w14:paraId="0B7EA3FE">
            <w:pPr>
              <w:jc w:val="center"/>
              <w:rPr>
                <w:rFonts w:ascii="Times New Roman" w:hAnsi="Times New Roman" w:eastAsia="Times New Roman" w:cs="Times New Roman"/>
                <w:color w:val="000000"/>
                <w:sz w:val="20"/>
                <w:szCs w:val="20"/>
                <w:lang w:eastAsia="ru-RU"/>
              </w:rPr>
            </w:pPr>
          </w:p>
        </w:tc>
        <w:tc>
          <w:tcPr>
            <w:tcW w:w="640" w:type="dxa"/>
            <w:gridSpan w:val="2"/>
            <w:tcBorders>
              <w:top w:val="nil"/>
              <w:left w:val="nil"/>
              <w:bottom w:val="nil"/>
              <w:right w:val="nil"/>
            </w:tcBorders>
            <w:shd w:val="clear" w:color="auto" w:fill="auto"/>
            <w:vAlign w:val="center"/>
          </w:tcPr>
          <w:p w14:paraId="1465F642">
            <w:pPr>
              <w:jc w:val="center"/>
              <w:rPr>
                <w:rFonts w:ascii="Times New Roman" w:hAnsi="Times New Roman" w:eastAsia="Times New Roman" w:cs="Times New Roman"/>
                <w:color w:val="000000"/>
                <w:sz w:val="20"/>
                <w:szCs w:val="20"/>
                <w:lang w:eastAsia="ru-RU"/>
              </w:rPr>
            </w:pPr>
          </w:p>
        </w:tc>
        <w:tc>
          <w:tcPr>
            <w:tcW w:w="956" w:type="dxa"/>
            <w:gridSpan w:val="2"/>
            <w:tcBorders>
              <w:top w:val="nil"/>
              <w:left w:val="nil"/>
              <w:bottom w:val="nil"/>
              <w:right w:val="nil"/>
            </w:tcBorders>
            <w:shd w:val="clear" w:color="auto" w:fill="auto"/>
            <w:vAlign w:val="center"/>
          </w:tcPr>
          <w:p w14:paraId="26A4F12F">
            <w:pPr>
              <w:jc w:val="center"/>
              <w:rPr>
                <w:rFonts w:ascii="Times New Roman" w:hAnsi="Times New Roman" w:eastAsia="Times New Roman" w:cs="Times New Roman"/>
                <w:b/>
                <w:bCs/>
                <w:color w:val="000000"/>
                <w:sz w:val="20"/>
                <w:szCs w:val="20"/>
                <w:lang w:eastAsia="ru-RU"/>
              </w:rPr>
            </w:pPr>
          </w:p>
        </w:tc>
        <w:tc>
          <w:tcPr>
            <w:tcW w:w="1543" w:type="dxa"/>
            <w:gridSpan w:val="2"/>
            <w:tcBorders>
              <w:top w:val="nil"/>
              <w:left w:val="nil"/>
              <w:bottom w:val="nil"/>
              <w:right w:val="nil"/>
            </w:tcBorders>
            <w:shd w:val="clear" w:color="auto" w:fill="auto"/>
            <w:vAlign w:val="center"/>
          </w:tcPr>
          <w:p w14:paraId="20C55C30">
            <w:pPr>
              <w:jc w:val="center"/>
              <w:rPr>
                <w:rFonts w:ascii="Times New Roman" w:hAnsi="Times New Roman" w:eastAsia="Times New Roman" w:cs="Times New Roman"/>
                <w:b/>
                <w:bCs/>
                <w:color w:val="000000"/>
                <w:sz w:val="20"/>
                <w:szCs w:val="20"/>
                <w:lang w:eastAsia="ru-RU"/>
              </w:rPr>
            </w:pPr>
          </w:p>
        </w:tc>
        <w:tc>
          <w:tcPr>
            <w:tcW w:w="1543" w:type="dxa"/>
            <w:gridSpan w:val="2"/>
            <w:tcBorders>
              <w:top w:val="nil"/>
              <w:left w:val="nil"/>
              <w:bottom w:val="nil"/>
              <w:right w:val="nil"/>
            </w:tcBorders>
            <w:shd w:val="clear" w:color="auto" w:fill="auto"/>
            <w:vAlign w:val="center"/>
          </w:tcPr>
          <w:p w14:paraId="4E6E552F">
            <w:pPr>
              <w:jc w:val="center"/>
              <w:rPr>
                <w:rFonts w:ascii="Times New Roman" w:hAnsi="Times New Roman" w:eastAsia="Times New Roman" w:cs="Times New Roman"/>
                <w:b/>
                <w:bCs/>
                <w:color w:val="000000"/>
                <w:sz w:val="20"/>
                <w:szCs w:val="20"/>
                <w:lang w:eastAsia="ru-RU"/>
              </w:rPr>
            </w:pPr>
          </w:p>
        </w:tc>
        <w:tc>
          <w:tcPr>
            <w:tcW w:w="1514" w:type="dxa"/>
            <w:gridSpan w:val="2"/>
            <w:tcBorders>
              <w:top w:val="nil"/>
              <w:left w:val="nil"/>
              <w:bottom w:val="nil"/>
              <w:right w:val="nil"/>
            </w:tcBorders>
            <w:shd w:val="clear" w:color="auto" w:fill="auto"/>
            <w:vAlign w:val="center"/>
          </w:tcPr>
          <w:p w14:paraId="79C6CB4E">
            <w:pPr>
              <w:jc w:val="center"/>
              <w:rPr>
                <w:rFonts w:ascii="Times New Roman" w:hAnsi="Times New Roman" w:eastAsia="Times New Roman" w:cs="Times New Roman"/>
                <w:b/>
                <w:bCs/>
                <w:color w:val="000000"/>
                <w:sz w:val="20"/>
                <w:szCs w:val="20"/>
                <w:lang w:eastAsia="ru-RU"/>
              </w:rPr>
            </w:pPr>
          </w:p>
        </w:tc>
        <w:tc>
          <w:tcPr>
            <w:tcW w:w="1893" w:type="dxa"/>
            <w:gridSpan w:val="2"/>
            <w:tcBorders>
              <w:top w:val="nil"/>
              <w:left w:val="nil"/>
              <w:bottom w:val="nil"/>
              <w:right w:val="nil"/>
            </w:tcBorders>
            <w:shd w:val="clear" w:color="auto" w:fill="auto"/>
            <w:vAlign w:val="center"/>
          </w:tcPr>
          <w:p w14:paraId="5A726A5E">
            <w:pPr>
              <w:jc w:val="center"/>
              <w:rPr>
                <w:rFonts w:ascii="Times New Roman" w:hAnsi="Times New Roman" w:eastAsia="Times New Roman" w:cs="Times New Roman"/>
                <w:b/>
                <w:bCs/>
                <w:color w:val="000000"/>
                <w:sz w:val="20"/>
                <w:szCs w:val="20"/>
                <w:lang w:eastAsia="ru-RU"/>
              </w:rPr>
            </w:pPr>
          </w:p>
        </w:tc>
        <w:tc>
          <w:tcPr>
            <w:tcW w:w="1395" w:type="dxa"/>
            <w:gridSpan w:val="2"/>
            <w:tcBorders>
              <w:top w:val="nil"/>
              <w:left w:val="nil"/>
              <w:bottom w:val="nil"/>
              <w:right w:val="nil"/>
            </w:tcBorders>
            <w:shd w:val="clear" w:color="auto" w:fill="auto"/>
            <w:vAlign w:val="center"/>
          </w:tcPr>
          <w:p w14:paraId="72677BBA">
            <w:pPr>
              <w:jc w:val="center"/>
              <w:rPr>
                <w:rFonts w:ascii="Times New Roman" w:hAnsi="Times New Roman" w:eastAsia="Times New Roman" w:cs="Times New Roman"/>
                <w:b/>
                <w:bCs/>
                <w:color w:val="000000"/>
                <w:sz w:val="20"/>
                <w:szCs w:val="20"/>
                <w:lang w:eastAsia="ru-RU"/>
              </w:rPr>
            </w:pPr>
          </w:p>
        </w:tc>
        <w:tc>
          <w:tcPr>
            <w:tcW w:w="1400" w:type="dxa"/>
            <w:tcBorders>
              <w:top w:val="nil"/>
              <w:left w:val="nil"/>
              <w:bottom w:val="nil"/>
              <w:right w:val="nil"/>
            </w:tcBorders>
            <w:shd w:val="clear" w:color="auto" w:fill="auto"/>
            <w:vAlign w:val="center"/>
          </w:tcPr>
          <w:p w14:paraId="070277C6">
            <w:pPr>
              <w:jc w:val="center"/>
              <w:rPr>
                <w:rFonts w:ascii="Times New Roman" w:hAnsi="Times New Roman" w:eastAsia="Times New Roman" w:cs="Times New Roman"/>
                <w:b/>
                <w:bCs/>
                <w:color w:val="000000"/>
                <w:sz w:val="20"/>
                <w:szCs w:val="20"/>
                <w:lang w:eastAsia="ru-RU"/>
              </w:rPr>
            </w:pPr>
          </w:p>
        </w:tc>
        <w:tc>
          <w:tcPr>
            <w:tcW w:w="1440" w:type="dxa"/>
            <w:gridSpan w:val="2"/>
            <w:tcBorders>
              <w:top w:val="nil"/>
              <w:left w:val="nil"/>
              <w:bottom w:val="nil"/>
              <w:right w:val="nil"/>
            </w:tcBorders>
            <w:shd w:val="clear" w:color="auto" w:fill="auto"/>
            <w:vAlign w:val="center"/>
          </w:tcPr>
          <w:p w14:paraId="04B99B4F">
            <w:pPr>
              <w:jc w:val="center"/>
              <w:rPr>
                <w:rFonts w:ascii="Times New Roman" w:hAnsi="Times New Roman" w:eastAsia="Times New Roman" w:cs="Times New Roman"/>
                <w:color w:val="000000"/>
                <w:sz w:val="20"/>
                <w:szCs w:val="20"/>
                <w:lang w:eastAsia="ru-RU"/>
              </w:rPr>
            </w:pPr>
          </w:p>
        </w:tc>
        <w:tc>
          <w:tcPr>
            <w:tcW w:w="266" w:type="dxa"/>
            <w:tcBorders>
              <w:top w:val="nil"/>
              <w:left w:val="nil"/>
              <w:bottom w:val="nil"/>
              <w:right w:val="nil"/>
            </w:tcBorders>
            <w:shd w:val="clear" w:color="auto" w:fill="auto"/>
            <w:vAlign w:val="center"/>
          </w:tcPr>
          <w:p w14:paraId="5F87D7E6">
            <w:pPr>
              <w:jc w:val="center"/>
              <w:rPr>
                <w:rFonts w:ascii="Times New Roman" w:hAnsi="Times New Roman" w:eastAsia="Times New Roman" w:cs="Times New Roman"/>
                <w:color w:val="000000"/>
                <w:sz w:val="20"/>
                <w:szCs w:val="20"/>
                <w:lang w:eastAsia="ru-RU"/>
              </w:rPr>
            </w:pPr>
          </w:p>
        </w:tc>
      </w:tr>
      <w:tr w14:paraId="4A0F6A2A">
        <w:tblPrEx>
          <w:tblCellMar>
            <w:top w:w="0" w:type="dxa"/>
            <w:left w:w="108" w:type="dxa"/>
            <w:bottom w:w="0" w:type="dxa"/>
            <w:right w:w="108" w:type="dxa"/>
          </w:tblCellMar>
        </w:tblPrEx>
        <w:trPr>
          <w:gridAfter w:val="21"/>
          <w:wAfter w:w="14730" w:type="dxa"/>
          <w:trHeight w:val="315" w:hRule="atLeast"/>
        </w:trPr>
        <w:tc>
          <w:tcPr>
            <w:tcW w:w="688" w:type="dxa"/>
            <w:gridSpan w:val="2"/>
            <w:tcBorders>
              <w:top w:val="nil"/>
              <w:left w:val="nil"/>
              <w:bottom w:val="nil"/>
              <w:right w:val="nil"/>
            </w:tcBorders>
            <w:shd w:val="clear" w:color="auto" w:fill="auto"/>
            <w:vAlign w:val="center"/>
          </w:tcPr>
          <w:p w14:paraId="39BA4211">
            <w:pPr>
              <w:jc w:val="center"/>
              <w:rPr>
                <w:rFonts w:ascii="Times New Roman" w:hAnsi="Times New Roman" w:eastAsia="Times New Roman" w:cs="Times New Roman"/>
                <w:color w:val="000000"/>
                <w:sz w:val="20"/>
                <w:szCs w:val="20"/>
                <w:lang w:eastAsia="ru-RU"/>
              </w:rPr>
            </w:pPr>
          </w:p>
        </w:tc>
      </w:tr>
      <w:tr w14:paraId="77320F29">
        <w:tblPrEx>
          <w:tblCellMar>
            <w:top w:w="0" w:type="dxa"/>
            <w:left w:w="108" w:type="dxa"/>
            <w:bottom w:w="0" w:type="dxa"/>
            <w:right w:w="108" w:type="dxa"/>
          </w:tblCellMar>
        </w:tblPrEx>
        <w:trPr>
          <w:gridAfter w:val="20"/>
          <w:wAfter w:w="14464" w:type="dxa"/>
          <w:trHeight w:val="315" w:hRule="atLeast"/>
        </w:trPr>
        <w:tc>
          <w:tcPr>
            <w:tcW w:w="688" w:type="dxa"/>
            <w:gridSpan w:val="2"/>
            <w:tcBorders>
              <w:top w:val="nil"/>
              <w:left w:val="nil"/>
              <w:bottom w:val="nil"/>
              <w:right w:val="nil"/>
            </w:tcBorders>
            <w:shd w:val="clear" w:color="auto" w:fill="auto"/>
            <w:vAlign w:val="center"/>
          </w:tcPr>
          <w:p w14:paraId="4C689E41">
            <w:pPr>
              <w:jc w:val="center"/>
              <w:rPr>
                <w:rFonts w:ascii="Times New Roman" w:hAnsi="Times New Roman" w:eastAsia="Times New Roman" w:cs="Times New Roman"/>
                <w:color w:val="000000"/>
                <w:sz w:val="20"/>
                <w:szCs w:val="20"/>
                <w:lang w:eastAsia="ru-RU"/>
              </w:rPr>
            </w:pPr>
          </w:p>
        </w:tc>
        <w:tc>
          <w:tcPr>
            <w:tcW w:w="266" w:type="dxa"/>
            <w:tcBorders>
              <w:top w:val="nil"/>
              <w:left w:val="nil"/>
              <w:bottom w:val="nil"/>
              <w:right w:val="nil"/>
            </w:tcBorders>
            <w:shd w:val="clear" w:color="auto" w:fill="auto"/>
            <w:vAlign w:val="center"/>
          </w:tcPr>
          <w:p w14:paraId="6B8F6567">
            <w:pPr>
              <w:jc w:val="center"/>
              <w:rPr>
                <w:rFonts w:ascii="Times New Roman" w:hAnsi="Times New Roman" w:eastAsia="Times New Roman" w:cs="Times New Roman"/>
                <w:color w:val="000000"/>
                <w:sz w:val="20"/>
                <w:szCs w:val="20"/>
                <w:lang w:eastAsia="ru-RU"/>
              </w:rPr>
            </w:pPr>
          </w:p>
        </w:tc>
      </w:tr>
      <w:tr w14:paraId="69138837">
        <w:tblPrEx>
          <w:tblCellMar>
            <w:top w:w="0" w:type="dxa"/>
            <w:left w:w="108" w:type="dxa"/>
            <w:bottom w:w="0" w:type="dxa"/>
            <w:right w:w="108" w:type="dxa"/>
          </w:tblCellMar>
        </w:tblPrEx>
        <w:trPr>
          <w:gridAfter w:val="20"/>
          <w:wAfter w:w="14464" w:type="dxa"/>
          <w:trHeight w:val="375" w:hRule="atLeast"/>
        </w:trPr>
        <w:tc>
          <w:tcPr>
            <w:tcW w:w="688" w:type="dxa"/>
            <w:gridSpan w:val="2"/>
            <w:tcBorders>
              <w:top w:val="nil"/>
              <w:left w:val="nil"/>
              <w:bottom w:val="nil"/>
              <w:right w:val="nil"/>
            </w:tcBorders>
            <w:shd w:val="clear" w:color="auto" w:fill="auto"/>
            <w:vAlign w:val="center"/>
          </w:tcPr>
          <w:p w14:paraId="6FFA33B5">
            <w:pPr>
              <w:rPr>
                <w:rFonts w:ascii="Times New Roman" w:hAnsi="Times New Roman" w:eastAsia="Times New Roman" w:cs="Times New Roman"/>
                <w:color w:val="000000"/>
                <w:sz w:val="20"/>
                <w:szCs w:val="20"/>
                <w:lang w:eastAsia="ru-RU"/>
              </w:rPr>
            </w:pPr>
          </w:p>
        </w:tc>
        <w:tc>
          <w:tcPr>
            <w:tcW w:w="266" w:type="dxa"/>
            <w:tcBorders>
              <w:top w:val="nil"/>
              <w:left w:val="nil"/>
              <w:bottom w:val="nil"/>
              <w:right w:val="nil"/>
            </w:tcBorders>
            <w:shd w:val="clear" w:color="auto" w:fill="auto"/>
            <w:vAlign w:val="center"/>
          </w:tcPr>
          <w:p w14:paraId="665F1773">
            <w:pPr>
              <w:jc w:val="center"/>
              <w:rPr>
                <w:rFonts w:ascii="Times New Roman" w:hAnsi="Times New Roman" w:eastAsia="Times New Roman" w:cs="Times New Roman"/>
                <w:color w:val="000000"/>
                <w:sz w:val="20"/>
                <w:szCs w:val="20"/>
                <w:lang w:eastAsia="ru-RU"/>
              </w:rPr>
            </w:pPr>
          </w:p>
        </w:tc>
      </w:tr>
      <w:tr w14:paraId="3F67F45E">
        <w:tblPrEx>
          <w:tblCellMar>
            <w:top w:w="0" w:type="dxa"/>
            <w:left w:w="108" w:type="dxa"/>
            <w:bottom w:w="0" w:type="dxa"/>
            <w:right w:w="108" w:type="dxa"/>
          </w:tblCellMar>
        </w:tblPrEx>
        <w:trPr>
          <w:gridAfter w:val="20"/>
          <w:wAfter w:w="14464" w:type="dxa"/>
          <w:trHeight w:val="315" w:hRule="atLeast"/>
        </w:trPr>
        <w:tc>
          <w:tcPr>
            <w:tcW w:w="688" w:type="dxa"/>
            <w:gridSpan w:val="2"/>
            <w:tcBorders>
              <w:top w:val="nil"/>
              <w:left w:val="nil"/>
              <w:bottom w:val="nil"/>
              <w:right w:val="nil"/>
            </w:tcBorders>
            <w:shd w:val="clear" w:color="auto" w:fill="auto"/>
            <w:vAlign w:val="center"/>
          </w:tcPr>
          <w:p w14:paraId="6E1DDD01">
            <w:pPr>
              <w:jc w:val="center"/>
              <w:rPr>
                <w:rFonts w:ascii="Times New Roman" w:hAnsi="Times New Roman" w:eastAsia="Times New Roman" w:cs="Times New Roman"/>
                <w:color w:val="000000"/>
                <w:sz w:val="20"/>
                <w:szCs w:val="20"/>
                <w:lang w:eastAsia="ru-RU"/>
              </w:rPr>
            </w:pPr>
          </w:p>
        </w:tc>
        <w:tc>
          <w:tcPr>
            <w:tcW w:w="266" w:type="dxa"/>
            <w:tcBorders>
              <w:top w:val="nil"/>
              <w:left w:val="nil"/>
              <w:bottom w:val="nil"/>
              <w:right w:val="nil"/>
            </w:tcBorders>
            <w:shd w:val="clear" w:color="auto" w:fill="auto"/>
            <w:vAlign w:val="center"/>
          </w:tcPr>
          <w:p w14:paraId="45BEAFB8">
            <w:pPr>
              <w:jc w:val="center"/>
              <w:rPr>
                <w:rFonts w:ascii="Times New Roman" w:hAnsi="Times New Roman" w:eastAsia="Times New Roman" w:cs="Times New Roman"/>
                <w:color w:val="000000"/>
                <w:sz w:val="20"/>
                <w:szCs w:val="20"/>
                <w:lang w:eastAsia="ru-RU"/>
              </w:rPr>
            </w:pPr>
            <w:r>
              <w:rPr>
                <w:rFonts w:ascii="Times New Roman" w:hAnsi="Times New Roman" w:eastAsia="Times New Roman" w:cs="Times New Roman"/>
                <w:color w:val="000000"/>
                <w:sz w:val="20"/>
                <w:szCs w:val="20"/>
                <w:lang w:eastAsia="ru-RU"/>
              </w:rPr>
              <w:t xml:space="preserve"> </w:t>
            </w:r>
          </w:p>
        </w:tc>
      </w:tr>
      <w:tr w14:paraId="1C7F1DBD">
        <w:tblPrEx>
          <w:tblCellMar>
            <w:top w:w="0" w:type="dxa"/>
            <w:left w:w="108" w:type="dxa"/>
            <w:bottom w:w="0" w:type="dxa"/>
            <w:right w:w="108" w:type="dxa"/>
          </w:tblCellMar>
        </w:tblPrEx>
        <w:trPr>
          <w:gridAfter w:val="20"/>
          <w:wAfter w:w="14464" w:type="dxa"/>
          <w:trHeight w:val="315" w:hRule="atLeast"/>
        </w:trPr>
        <w:tc>
          <w:tcPr>
            <w:tcW w:w="688" w:type="dxa"/>
            <w:gridSpan w:val="2"/>
            <w:tcBorders>
              <w:top w:val="nil"/>
              <w:left w:val="nil"/>
              <w:bottom w:val="nil"/>
              <w:right w:val="nil"/>
            </w:tcBorders>
            <w:shd w:val="clear" w:color="auto" w:fill="auto"/>
            <w:vAlign w:val="center"/>
          </w:tcPr>
          <w:p w14:paraId="1216A1C7">
            <w:pPr>
              <w:jc w:val="center"/>
              <w:rPr>
                <w:rFonts w:ascii="Times New Roman" w:hAnsi="Times New Roman" w:eastAsia="Times New Roman" w:cs="Times New Roman"/>
                <w:color w:val="000000"/>
                <w:sz w:val="20"/>
                <w:szCs w:val="20"/>
                <w:lang w:eastAsia="ru-RU"/>
              </w:rPr>
            </w:pPr>
          </w:p>
        </w:tc>
        <w:tc>
          <w:tcPr>
            <w:tcW w:w="266" w:type="dxa"/>
            <w:tcBorders>
              <w:top w:val="nil"/>
              <w:left w:val="nil"/>
              <w:bottom w:val="nil"/>
              <w:right w:val="nil"/>
            </w:tcBorders>
            <w:shd w:val="clear" w:color="auto" w:fill="auto"/>
            <w:vAlign w:val="center"/>
          </w:tcPr>
          <w:p w14:paraId="5F9CC6AF">
            <w:pPr>
              <w:jc w:val="center"/>
              <w:rPr>
                <w:rFonts w:ascii="Times New Roman" w:hAnsi="Times New Roman" w:eastAsia="Times New Roman" w:cs="Times New Roman"/>
                <w:color w:val="000000"/>
                <w:sz w:val="20"/>
                <w:szCs w:val="20"/>
                <w:lang w:eastAsia="ru-RU"/>
              </w:rPr>
            </w:pPr>
          </w:p>
        </w:tc>
      </w:tr>
      <w:tr w14:paraId="76154DC9">
        <w:tblPrEx>
          <w:tblCellMar>
            <w:top w:w="0" w:type="dxa"/>
            <w:left w:w="108" w:type="dxa"/>
            <w:bottom w:w="0" w:type="dxa"/>
            <w:right w:w="108" w:type="dxa"/>
          </w:tblCellMar>
        </w:tblPrEx>
        <w:trPr>
          <w:trHeight w:val="315" w:hRule="atLeast"/>
        </w:trPr>
        <w:tc>
          <w:tcPr>
            <w:tcW w:w="688" w:type="dxa"/>
            <w:gridSpan w:val="2"/>
            <w:tcBorders>
              <w:top w:val="nil"/>
              <w:left w:val="nil"/>
              <w:bottom w:val="nil"/>
              <w:right w:val="nil"/>
            </w:tcBorders>
            <w:shd w:val="clear" w:color="auto" w:fill="auto"/>
            <w:vAlign w:val="center"/>
          </w:tcPr>
          <w:p w14:paraId="53A4A04B">
            <w:pPr>
              <w:jc w:val="center"/>
              <w:rPr>
                <w:rFonts w:ascii="Times New Roman" w:hAnsi="Times New Roman" w:eastAsia="Times New Roman" w:cs="Times New Roman"/>
                <w:color w:val="000000"/>
                <w:sz w:val="20"/>
                <w:szCs w:val="20"/>
                <w:lang w:eastAsia="ru-RU"/>
              </w:rPr>
            </w:pPr>
          </w:p>
        </w:tc>
        <w:tc>
          <w:tcPr>
            <w:tcW w:w="2140" w:type="dxa"/>
            <w:gridSpan w:val="3"/>
            <w:tcBorders>
              <w:top w:val="nil"/>
              <w:left w:val="nil"/>
              <w:bottom w:val="nil"/>
              <w:right w:val="nil"/>
            </w:tcBorders>
            <w:shd w:val="clear" w:color="auto" w:fill="auto"/>
            <w:vAlign w:val="center"/>
          </w:tcPr>
          <w:p w14:paraId="6DA645C5">
            <w:pPr>
              <w:jc w:val="center"/>
              <w:rPr>
                <w:rFonts w:ascii="Times New Roman" w:hAnsi="Times New Roman" w:eastAsia="Times New Roman" w:cs="Times New Roman"/>
                <w:color w:val="000000"/>
                <w:sz w:val="20"/>
                <w:szCs w:val="20"/>
                <w:lang w:eastAsia="ru-RU"/>
              </w:rPr>
            </w:pPr>
          </w:p>
        </w:tc>
        <w:tc>
          <w:tcPr>
            <w:tcW w:w="640" w:type="dxa"/>
            <w:gridSpan w:val="2"/>
            <w:tcBorders>
              <w:top w:val="nil"/>
              <w:left w:val="nil"/>
              <w:bottom w:val="nil"/>
              <w:right w:val="nil"/>
            </w:tcBorders>
            <w:shd w:val="clear" w:color="auto" w:fill="auto"/>
            <w:vAlign w:val="center"/>
          </w:tcPr>
          <w:p w14:paraId="1ECF7F52">
            <w:pPr>
              <w:jc w:val="center"/>
              <w:rPr>
                <w:rFonts w:ascii="Times New Roman" w:hAnsi="Times New Roman" w:eastAsia="Times New Roman" w:cs="Times New Roman"/>
                <w:color w:val="000000"/>
                <w:sz w:val="20"/>
                <w:szCs w:val="20"/>
                <w:lang w:eastAsia="ru-RU"/>
              </w:rPr>
            </w:pPr>
          </w:p>
        </w:tc>
        <w:tc>
          <w:tcPr>
            <w:tcW w:w="956" w:type="dxa"/>
            <w:gridSpan w:val="2"/>
            <w:tcBorders>
              <w:top w:val="nil"/>
              <w:left w:val="nil"/>
              <w:bottom w:val="nil"/>
              <w:right w:val="nil"/>
            </w:tcBorders>
            <w:shd w:val="clear" w:color="auto" w:fill="auto"/>
            <w:vAlign w:val="center"/>
          </w:tcPr>
          <w:p w14:paraId="19541DB8">
            <w:pPr>
              <w:jc w:val="center"/>
              <w:rPr>
                <w:rFonts w:ascii="Times New Roman" w:hAnsi="Times New Roman" w:eastAsia="Times New Roman" w:cs="Times New Roman"/>
                <w:color w:val="000000"/>
                <w:sz w:val="20"/>
                <w:szCs w:val="20"/>
                <w:lang w:eastAsia="ru-RU"/>
              </w:rPr>
            </w:pPr>
          </w:p>
        </w:tc>
        <w:tc>
          <w:tcPr>
            <w:tcW w:w="1543" w:type="dxa"/>
            <w:gridSpan w:val="2"/>
            <w:tcBorders>
              <w:top w:val="nil"/>
              <w:left w:val="nil"/>
              <w:bottom w:val="nil"/>
              <w:right w:val="nil"/>
            </w:tcBorders>
            <w:shd w:val="clear" w:color="auto" w:fill="auto"/>
            <w:vAlign w:val="center"/>
          </w:tcPr>
          <w:p w14:paraId="4B04E6C6">
            <w:pPr>
              <w:jc w:val="center"/>
              <w:rPr>
                <w:rFonts w:ascii="Times New Roman" w:hAnsi="Times New Roman" w:eastAsia="Times New Roman" w:cs="Times New Roman"/>
                <w:color w:val="000000"/>
                <w:sz w:val="20"/>
                <w:szCs w:val="20"/>
                <w:lang w:eastAsia="ru-RU"/>
              </w:rPr>
            </w:pPr>
          </w:p>
        </w:tc>
        <w:tc>
          <w:tcPr>
            <w:tcW w:w="1543" w:type="dxa"/>
            <w:gridSpan w:val="2"/>
            <w:tcBorders>
              <w:top w:val="nil"/>
              <w:left w:val="nil"/>
              <w:bottom w:val="nil"/>
              <w:right w:val="nil"/>
            </w:tcBorders>
            <w:shd w:val="clear" w:color="auto" w:fill="auto"/>
            <w:vAlign w:val="center"/>
          </w:tcPr>
          <w:p w14:paraId="161605FC">
            <w:pPr>
              <w:jc w:val="center"/>
              <w:rPr>
                <w:rFonts w:ascii="Times New Roman" w:hAnsi="Times New Roman" w:eastAsia="Times New Roman" w:cs="Times New Roman"/>
                <w:color w:val="000000"/>
                <w:sz w:val="20"/>
                <w:szCs w:val="20"/>
                <w:lang w:eastAsia="ru-RU"/>
              </w:rPr>
            </w:pPr>
          </w:p>
        </w:tc>
        <w:tc>
          <w:tcPr>
            <w:tcW w:w="1514" w:type="dxa"/>
            <w:gridSpan w:val="2"/>
            <w:tcBorders>
              <w:top w:val="nil"/>
              <w:left w:val="nil"/>
              <w:bottom w:val="nil"/>
              <w:right w:val="nil"/>
            </w:tcBorders>
            <w:shd w:val="clear" w:color="auto" w:fill="auto"/>
            <w:vAlign w:val="center"/>
          </w:tcPr>
          <w:p w14:paraId="65F05608">
            <w:pPr>
              <w:jc w:val="center"/>
              <w:rPr>
                <w:rFonts w:ascii="Times New Roman" w:hAnsi="Times New Roman" w:eastAsia="Times New Roman" w:cs="Times New Roman"/>
                <w:color w:val="000000"/>
                <w:sz w:val="20"/>
                <w:szCs w:val="20"/>
                <w:lang w:eastAsia="ru-RU"/>
              </w:rPr>
            </w:pPr>
          </w:p>
        </w:tc>
        <w:tc>
          <w:tcPr>
            <w:tcW w:w="1893" w:type="dxa"/>
            <w:gridSpan w:val="2"/>
            <w:tcBorders>
              <w:top w:val="nil"/>
              <w:left w:val="nil"/>
              <w:bottom w:val="nil"/>
              <w:right w:val="nil"/>
            </w:tcBorders>
            <w:shd w:val="clear" w:color="auto" w:fill="auto"/>
            <w:vAlign w:val="center"/>
          </w:tcPr>
          <w:p w14:paraId="502167AB">
            <w:pPr>
              <w:jc w:val="center"/>
              <w:rPr>
                <w:rFonts w:ascii="Times New Roman" w:hAnsi="Times New Roman" w:eastAsia="Times New Roman" w:cs="Times New Roman"/>
                <w:color w:val="000000"/>
                <w:sz w:val="20"/>
                <w:szCs w:val="20"/>
                <w:lang w:eastAsia="ru-RU"/>
              </w:rPr>
            </w:pPr>
          </w:p>
        </w:tc>
        <w:tc>
          <w:tcPr>
            <w:tcW w:w="1395" w:type="dxa"/>
            <w:gridSpan w:val="2"/>
            <w:tcBorders>
              <w:top w:val="nil"/>
              <w:left w:val="nil"/>
              <w:bottom w:val="nil"/>
              <w:right w:val="nil"/>
            </w:tcBorders>
            <w:shd w:val="clear" w:color="auto" w:fill="auto"/>
            <w:vAlign w:val="center"/>
          </w:tcPr>
          <w:p w14:paraId="2C92E124">
            <w:pPr>
              <w:jc w:val="center"/>
              <w:rPr>
                <w:rFonts w:ascii="Times New Roman" w:hAnsi="Times New Roman" w:eastAsia="Times New Roman" w:cs="Times New Roman"/>
                <w:color w:val="000000"/>
                <w:sz w:val="20"/>
                <w:szCs w:val="20"/>
                <w:lang w:eastAsia="ru-RU"/>
              </w:rPr>
            </w:pPr>
          </w:p>
        </w:tc>
        <w:tc>
          <w:tcPr>
            <w:tcW w:w="1400" w:type="dxa"/>
            <w:tcBorders>
              <w:top w:val="nil"/>
              <w:left w:val="nil"/>
              <w:bottom w:val="nil"/>
              <w:right w:val="nil"/>
            </w:tcBorders>
            <w:shd w:val="clear" w:color="auto" w:fill="auto"/>
            <w:vAlign w:val="center"/>
          </w:tcPr>
          <w:p w14:paraId="19D3E9A3">
            <w:pPr>
              <w:jc w:val="center"/>
              <w:rPr>
                <w:rFonts w:ascii="Times New Roman" w:hAnsi="Times New Roman" w:eastAsia="Times New Roman" w:cs="Times New Roman"/>
                <w:color w:val="000000"/>
                <w:sz w:val="20"/>
                <w:szCs w:val="20"/>
                <w:lang w:eastAsia="ru-RU"/>
              </w:rPr>
            </w:pPr>
          </w:p>
        </w:tc>
        <w:tc>
          <w:tcPr>
            <w:tcW w:w="1440" w:type="dxa"/>
            <w:gridSpan w:val="2"/>
            <w:tcBorders>
              <w:top w:val="nil"/>
              <w:left w:val="nil"/>
              <w:bottom w:val="nil"/>
              <w:right w:val="nil"/>
            </w:tcBorders>
            <w:shd w:val="clear" w:color="auto" w:fill="auto"/>
            <w:vAlign w:val="center"/>
          </w:tcPr>
          <w:p w14:paraId="71B6D799">
            <w:pPr>
              <w:jc w:val="center"/>
              <w:rPr>
                <w:rFonts w:ascii="Times New Roman" w:hAnsi="Times New Roman" w:eastAsia="Times New Roman" w:cs="Times New Roman"/>
                <w:color w:val="000000"/>
                <w:sz w:val="20"/>
                <w:szCs w:val="20"/>
                <w:lang w:eastAsia="ru-RU"/>
              </w:rPr>
            </w:pPr>
          </w:p>
        </w:tc>
        <w:tc>
          <w:tcPr>
            <w:tcW w:w="266" w:type="dxa"/>
            <w:tcBorders>
              <w:top w:val="nil"/>
              <w:left w:val="nil"/>
              <w:bottom w:val="nil"/>
              <w:right w:val="nil"/>
            </w:tcBorders>
            <w:shd w:val="clear" w:color="auto" w:fill="auto"/>
            <w:vAlign w:val="center"/>
          </w:tcPr>
          <w:p w14:paraId="0E79EA11">
            <w:pPr>
              <w:jc w:val="center"/>
              <w:rPr>
                <w:rFonts w:ascii="Times New Roman" w:hAnsi="Times New Roman" w:eastAsia="Times New Roman" w:cs="Times New Roman"/>
                <w:color w:val="000000"/>
                <w:sz w:val="20"/>
                <w:szCs w:val="20"/>
                <w:lang w:eastAsia="ru-RU"/>
              </w:rPr>
            </w:pPr>
          </w:p>
        </w:tc>
      </w:tr>
    </w:tbl>
    <w:p w14:paraId="7304FE06">
      <w:pPr>
        <w:tabs>
          <w:tab w:val="left" w:pos="2145"/>
        </w:tabs>
        <w:rPr>
          <w:rFonts w:ascii="Times New Roman" w:hAnsi="Times New Roman" w:cs="Times New Roman"/>
        </w:rPr>
      </w:pPr>
    </w:p>
    <w:p w14:paraId="7F1110A5">
      <w:pPr>
        <w:rPr>
          <w:rFonts w:ascii="Times New Roman" w:hAnsi="Times New Roman" w:cs="Times New Roman"/>
        </w:rPr>
      </w:pPr>
    </w:p>
    <w:p w14:paraId="5C39FA66">
      <w:pPr>
        <w:rPr>
          <w:rFonts w:ascii="Times New Roman" w:hAnsi="Times New Roman" w:cs="Times New Roman"/>
        </w:rPr>
      </w:pPr>
    </w:p>
    <w:p w14:paraId="624DBB8A">
      <w:pPr>
        <w:rPr>
          <w:rFonts w:ascii="Times New Roman" w:hAnsi="Times New Roman" w:cs="Times New Roman"/>
        </w:rPr>
      </w:pPr>
    </w:p>
    <w:p w14:paraId="201F6948">
      <w:pPr>
        <w:rPr>
          <w:rFonts w:ascii="Times New Roman" w:hAnsi="Times New Roman" w:cs="Times New Roman"/>
        </w:rPr>
      </w:pPr>
    </w:p>
    <w:sectPr>
      <w:pgSz w:w="16840" w:h="11900" w:orient="landscape"/>
      <w:pgMar w:top="1701" w:right="567" w:bottom="850" w:left="851"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0002EFF" w:usb1="C000247B" w:usb2="00000009" w:usb3="00000000" w:csb0="200001FF" w:csb1="00000000"/>
  </w:font>
  <w:font w:name="Calibri">
    <w:panose1 w:val="020F0502020204030204"/>
    <w:charset w:val="86"/>
    <w:family w:val="swiss"/>
    <w:pitch w:val="default"/>
    <w:sig w:usb0="E0002EFF" w:usb1="C000247B" w:usb2="00000009" w:usb3="00000000" w:csb0="200001FF" w:csb1="00000000"/>
  </w:font>
  <w:font w:name="Calibri">
    <w:panose1 w:val="020F0502020204030204"/>
    <w:charset w:val="00"/>
    <w:family w:val="auto"/>
    <w:pitch w:val="default"/>
    <w:sig w:usb0="E0002EFF" w:usb1="C000247B" w:usb2="00000009" w:usb3="00000000" w:csb0="200001FF" w:csb1="00000000"/>
  </w:font>
  <w:font w:name="Tahoma">
    <w:panose1 w:val="020B0604030504040204"/>
    <w:charset w:val="CC"/>
    <w:family w:val="swiss"/>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none"/>
      <w:pStyle w:val="2"/>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abstractNum w:abstractNumId="1">
    <w:nsid w:val="00000002"/>
    <w:multiLevelType w:val="multilevel"/>
    <w:tmpl w:val="00000002"/>
    <w:lvl w:ilvl="0" w:tentative="0">
      <w:start w:val="1"/>
      <w:numFmt w:val="decimal"/>
      <w:lvlText w:val="%1."/>
      <w:lvlJc w:val="center"/>
      <w:pPr>
        <w:tabs>
          <w:tab w:val="left" w:pos="3191"/>
        </w:tabs>
        <w:ind w:left="3191" w:hanging="72"/>
      </w:pPr>
      <w:rPr>
        <w:rFonts w:ascii="Times New Roman" w:hAnsi="Times New Roman"/>
        <w:b/>
        <w:i w:val="0"/>
        <w14:shadow w14:blurRad="0" w14:dist="0" w14:dir="0" w14:sx="0" w14:sy="0" w14:kx="0" w14:ky="0" w14:algn="none">
          <w14:srgbClr w14:val="000000"/>
        </w14:shadow>
      </w:rPr>
    </w:lvl>
    <w:lvl w:ilvl="1" w:tentative="0">
      <w:start w:val="1"/>
      <w:numFmt w:val="decimal"/>
      <w:lvlText w:val="%1.%2."/>
      <w:lvlJc w:val="left"/>
      <w:pPr>
        <w:tabs>
          <w:tab w:val="left" w:pos="567"/>
        </w:tabs>
        <w:ind w:left="567" w:hanging="567"/>
      </w:pPr>
    </w:lvl>
    <w:lvl w:ilvl="2" w:tentative="0">
      <w:start w:val="1"/>
      <w:numFmt w:val="decimal"/>
      <w:lvlText w:val="%1.%2.%3."/>
      <w:lvlJc w:val="left"/>
      <w:pPr>
        <w:tabs>
          <w:tab w:val="left" w:pos="1224"/>
        </w:tabs>
        <w:ind w:left="1224" w:hanging="600"/>
      </w:pPr>
    </w:lvl>
    <w:lvl w:ilvl="3" w:tentative="0">
      <w:start w:val="1"/>
      <w:numFmt w:val="decimal"/>
      <w:lvlText w:val="%1.%2.%3.%4."/>
      <w:lvlJc w:val="left"/>
      <w:pPr>
        <w:tabs>
          <w:tab w:val="left" w:pos="1728"/>
        </w:tabs>
        <w:ind w:left="1728" w:hanging="648"/>
      </w:pPr>
    </w:lvl>
    <w:lvl w:ilvl="4" w:tentative="0">
      <w:start w:val="1"/>
      <w:numFmt w:val="decimal"/>
      <w:lvlText w:val="%1.%2.%3.%4.%5."/>
      <w:lvlJc w:val="left"/>
      <w:pPr>
        <w:tabs>
          <w:tab w:val="left" w:pos="2232"/>
        </w:tabs>
        <w:ind w:left="2232" w:hanging="792"/>
      </w:pPr>
    </w:lvl>
    <w:lvl w:ilvl="5" w:tentative="0">
      <w:start w:val="1"/>
      <w:numFmt w:val="decimal"/>
      <w:lvlText w:val="%1.%2.%3.%4.%5.%6."/>
      <w:lvlJc w:val="left"/>
      <w:pPr>
        <w:tabs>
          <w:tab w:val="left" w:pos="2736"/>
        </w:tabs>
        <w:ind w:left="2736" w:hanging="936"/>
      </w:pPr>
    </w:lvl>
    <w:lvl w:ilvl="6" w:tentative="0">
      <w:start w:val="1"/>
      <w:numFmt w:val="decimal"/>
      <w:lvlText w:val="%1.%2.%3.%4.%5.%6.%7."/>
      <w:lvlJc w:val="left"/>
      <w:pPr>
        <w:tabs>
          <w:tab w:val="left" w:pos="3240"/>
        </w:tabs>
        <w:ind w:left="3240" w:hanging="1080"/>
      </w:pPr>
    </w:lvl>
    <w:lvl w:ilvl="7" w:tentative="0">
      <w:start w:val="1"/>
      <w:numFmt w:val="decimal"/>
      <w:lvlText w:val="%1.%2.%3.%4.%5.%6.%7.%8."/>
      <w:lvlJc w:val="left"/>
      <w:pPr>
        <w:tabs>
          <w:tab w:val="left" w:pos="3744"/>
        </w:tabs>
        <w:ind w:left="3744" w:hanging="1224"/>
      </w:pPr>
    </w:lvl>
    <w:lvl w:ilvl="8" w:tentative="0">
      <w:start w:val="1"/>
      <w:numFmt w:val="decimal"/>
      <w:lvlText w:val="%1.%2.%3.%4.%5.%6.%7.%8.%9."/>
      <w:lvlJc w:val="left"/>
      <w:pPr>
        <w:tabs>
          <w:tab w:val="left" w:pos="4320"/>
        </w:tabs>
        <w:ind w:left="4320" w:hanging="144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66FE"/>
    <w:rsid w:val="00027FA9"/>
    <w:rsid w:val="000832F2"/>
    <w:rsid w:val="000B181D"/>
    <w:rsid w:val="000B6A12"/>
    <w:rsid w:val="0012762D"/>
    <w:rsid w:val="00137E7A"/>
    <w:rsid w:val="001C0803"/>
    <w:rsid w:val="001D50A9"/>
    <w:rsid w:val="00256972"/>
    <w:rsid w:val="00261843"/>
    <w:rsid w:val="00265E71"/>
    <w:rsid w:val="0026766A"/>
    <w:rsid w:val="00270B6C"/>
    <w:rsid w:val="002954FF"/>
    <w:rsid w:val="00297201"/>
    <w:rsid w:val="002A5797"/>
    <w:rsid w:val="002B1430"/>
    <w:rsid w:val="002E23A2"/>
    <w:rsid w:val="00395391"/>
    <w:rsid w:val="003B3F3B"/>
    <w:rsid w:val="003D7EC5"/>
    <w:rsid w:val="003E4690"/>
    <w:rsid w:val="003E75E1"/>
    <w:rsid w:val="003F6D63"/>
    <w:rsid w:val="00403665"/>
    <w:rsid w:val="0043005B"/>
    <w:rsid w:val="00453B9A"/>
    <w:rsid w:val="004566FE"/>
    <w:rsid w:val="00466817"/>
    <w:rsid w:val="00467542"/>
    <w:rsid w:val="00481374"/>
    <w:rsid w:val="004B65CD"/>
    <w:rsid w:val="004C4E8C"/>
    <w:rsid w:val="004D620F"/>
    <w:rsid w:val="004E79BE"/>
    <w:rsid w:val="00504BD4"/>
    <w:rsid w:val="00527963"/>
    <w:rsid w:val="00534F13"/>
    <w:rsid w:val="00573E9E"/>
    <w:rsid w:val="00574676"/>
    <w:rsid w:val="0058136D"/>
    <w:rsid w:val="005C0D9B"/>
    <w:rsid w:val="00636095"/>
    <w:rsid w:val="00670344"/>
    <w:rsid w:val="006A3EC5"/>
    <w:rsid w:val="006C6909"/>
    <w:rsid w:val="006E0617"/>
    <w:rsid w:val="006E7F76"/>
    <w:rsid w:val="00762AC1"/>
    <w:rsid w:val="0077729D"/>
    <w:rsid w:val="007923B7"/>
    <w:rsid w:val="007A168A"/>
    <w:rsid w:val="007B133F"/>
    <w:rsid w:val="007C1B2C"/>
    <w:rsid w:val="007C1C7D"/>
    <w:rsid w:val="007D2AA4"/>
    <w:rsid w:val="007D4C5F"/>
    <w:rsid w:val="007F4C3C"/>
    <w:rsid w:val="00874513"/>
    <w:rsid w:val="00875044"/>
    <w:rsid w:val="008D4F05"/>
    <w:rsid w:val="008E2880"/>
    <w:rsid w:val="008E37F9"/>
    <w:rsid w:val="00907251"/>
    <w:rsid w:val="009108E4"/>
    <w:rsid w:val="00972B02"/>
    <w:rsid w:val="009B0EAB"/>
    <w:rsid w:val="009D0B1F"/>
    <w:rsid w:val="009D295E"/>
    <w:rsid w:val="009D5230"/>
    <w:rsid w:val="00A07507"/>
    <w:rsid w:val="00A168AD"/>
    <w:rsid w:val="00A265B6"/>
    <w:rsid w:val="00A366C8"/>
    <w:rsid w:val="00AD7FB4"/>
    <w:rsid w:val="00AE2EF6"/>
    <w:rsid w:val="00B60240"/>
    <w:rsid w:val="00B7518E"/>
    <w:rsid w:val="00B76A32"/>
    <w:rsid w:val="00BB6F4C"/>
    <w:rsid w:val="00BD0A66"/>
    <w:rsid w:val="00BD62BA"/>
    <w:rsid w:val="00C14F00"/>
    <w:rsid w:val="00C34643"/>
    <w:rsid w:val="00C72EA3"/>
    <w:rsid w:val="00D11A3E"/>
    <w:rsid w:val="00D21C3A"/>
    <w:rsid w:val="00D356E6"/>
    <w:rsid w:val="00D6587A"/>
    <w:rsid w:val="00DB572B"/>
    <w:rsid w:val="00DD78FB"/>
    <w:rsid w:val="00DE73ED"/>
    <w:rsid w:val="00DF57ED"/>
    <w:rsid w:val="00E66828"/>
    <w:rsid w:val="00E92460"/>
    <w:rsid w:val="00ED1359"/>
    <w:rsid w:val="00EF5685"/>
    <w:rsid w:val="00F26A43"/>
    <w:rsid w:val="00F42EE8"/>
    <w:rsid w:val="00F54B70"/>
    <w:rsid w:val="00F87F78"/>
    <w:rsid w:val="255119AC"/>
    <w:rsid w:val="6EFE1AD2"/>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99" w:semiHidden="0" w:name="No Spacing"/>
    <w:lsdException w:qFormat="1" w:unhideWhenUsed="0" w:uiPriority="34" w:semiHidden="0" w:name="List Paragraph"/>
  </w:latentStyles>
  <w:style w:type="paragraph" w:default="1" w:styleId="1">
    <w:name w:val="Normal"/>
    <w:qFormat/>
    <w:uiPriority w:val="0"/>
    <w:rPr>
      <w:rFonts w:asciiTheme="minorHAnsi" w:hAnsiTheme="minorHAnsi" w:eastAsiaTheme="minorHAnsi" w:cstheme="minorBidi"/>
      <w:sz w:val="24"/>
      <w:szCs w:val="24"/>
      <w:lang w:val="ru-RU" w:eastAsia="en-US" w:bidi="ar-SA"/>
    </w:rPr>
  </w:style>
  <w:style w:type="paragraph" w:styleId="2">
    <w:name w:val="heading 1"/>
    <w:basedOn w:val="1"/>
    <w:next w:val="1"/>
    <w:link w:val="11"/>
    <w:qFormat/>
    <w:uiPriority w:val="0"/>
    <w:pPr>
      <w:keepNext/>
      <w:numPr>
        <w:ilvl w:val="0"/>
        <w:numId w:val="1"/>
      </w:numPr>
      <w:suppressAutoHyphens/>
      <w:outlineLvl w:val="0"/>
    </w:pPr>
    <w:rPr>
      <w:rFonts w:ascii="Times New Roman" w:hAnsi="Times New Roman" w:eastAsia="Times New Roman" w:cs="Times New Roman"/>
      <w:b/>
      <w:szCs w:val="20"/>
      <w:lang w:eastAsia="ar-SA"/>
    </w:rPr>
  </w:style>
  <w:style w:type="character" w:default="1" w:styleId="3">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character" w:styleId="5">
    <w:name w:val="Hyperlink"/>
    <w:basedOn w:val="3"/>
    <w:unhideWhenUsed/>
    <w:uiPriority w:val="99"/>
    <w:rPr>
      <w:color w:val="0000FF"/>
      <w:u w:val="single"/>
    </w:rPr>
  </w:style>
  <w:style w:type="paragraph" w:styleId="6">
    <w:name w:val="Balloon Text"/>
    <w:basedOn w:val="1"/>
    <w:link w:val="21"/>
    <w:semiHidden/>
    <w:unhideWhenUsed/>
    <w:uiPriority w:val="99"/>
    <w:rPr>
      <w:rFonts w:ascii="Tahoma" w:hAnsi="Tahoma" w:cs="Tahoma"/>
      <w:sz w:val="16"/>
      <w:szCs w:val="16"/>
    </w:rPr>
  </w:style>
  <w:style w:type="paragraph" w:styleId="7">
    <w:name w:val="header"/>
    <w:basedOn w:val="1"/>
    <w:link w:val="23"/>
    <w:unhideWhenUsed/>
    <w:qFormat/>
    <w:uiPriority w:val="99"/>
    <w:pPr>
      <w:tabs>
        <w:tab w:val="center" w:pos="4677"/>
        <w:tab w:val="right" w:pos="9355"/>
      </w:tabs>
    </w:pPr>
  </w:style>
  <w:style w:type="paragraph" w:styleId="8">
    <w:name w:val="Body Text"/>
    <w:basedOn w:val="1"/>
    <w:link w:val="12"/>
    <w:qFormat/>
    <w:uiPriority w:val="0"/>
    <w:pPr>
      <w:suppressAutoHyphens/>
      <w:spacing w:after="120"/>
    </w:pPr>
    <w:rPr>
      <w:rFonts w:ascii="Times New Roman" w:hAnsi="Times New Roman" w:eastAsia="Times New Roman" w:cs="Times New Roman"/>
      <w:sz w:val="20"/>
      <w:szCs w:val="20"/>
      <w:lang w:eastAsia="ar-SA"/>
    </w:rPr>
  </w:style>
  <w:style w:type="paragraph" w:styleId="9">
    <w:name w:val="Body Text Indent"/>
    <w:basedOn w:val="1"/>
    <w:link w:val="13"/>
    <w:qFormat/>
    <w:uiPriority w:val="0"/>
    <w:pPr>
      <w:suppressAutoHyphens/>
      <w:ind w:firstLine="284"/>
      <w:jc w:val="both"/>
    </w:pPr>
    <w:rPr>
      <w:rFonts w:ascii="Times New Roman" w:hAnsi="Times New Roman" w:eastAsia="Times New Roman" w:cs="Times New Roman"/>
      <w:szCs w:val="20"/>
      <w:lang w:eastAsia="ar-SA"/>
    </w:rPr>
  </w:style>
  <w:style w:type="paragraph" w:styleId="10">
    <w:name w:val="footer"/>
    <w:basedOn w:val="1"/>
    <w:link w:val="24"/>
    <w:unhideWhenUsed/>
    <w:qFormat/>
    <w:uiPriority w:val="99"/>
    <w:pPr>
      <w:tabs>
        <w:tab w:val="center" w:pos="4677"/>
        <w:tab w:val="right" w:pos="9355"/>
      </w:tabs>
    </w:pPr>
  </w:style>
  <w:style w:type="character" w:customStyle="1" w:styleId="11">
    <w:name w:val="Заголовок 1 Знак"/>
    <w:basedOn w:val="3"/>
    <w:link w:val="2"/>
    <w:qFormat/>
    <w:uiPriority w:val="0"/>
    <w:rPr>
      <w:rFonts w:ascii="Times New Roman" w:hAnsi="Times New Roman" w:eastAsia="Times New Roman" w:cs="Times New Roman"/>
      <w:b/>
      <w:szCs w:val="20"/>
      <w:lang w:eastAsia="ar-SA"/>
    </w:rPr>
  </w:style>
  <w:style w:type="character" w:customStyle="1" w:styleId="12">
    <w:name w:val="Основной текст Знак"/>
    <w:basedOn w:val="3"/>
    <w:link w:val="8"/>
    <w:qFormat/>
    <w:uiPriority w:val="0"/>
    <w:rPr>
      <w:rFonts w:ascii="Times New Roman" w:hAnsi="Times New Roman" w:eastAsia="Times New Roman" w:cs="Times New Roman"/>
      <w:sz w:val="20"/>
      <w:szCs w:val="20"/>
      <w:lang w:eastAsia="ar-SA"/>
    </w:rPr>
  </w:style>
  <w:style w:type="character" w:customStyle="1" w:styleId="13">
    <w:name w:val="Основной текст с отступом Знак"/>
    <w:basedOn w:val="3"/>
    <w:link w:val="9"/>
    <w:qFormat/>
    <w:uiPriority w:val="0"/>
    <w:rPr>
      <w:rFonts w:ascii="Times New Roman" w:hAnsi="Times New Roman" w:eastAsia="Times New Roman" w:cs="Times New Roman"/>
      <w:szCs w:val="20"/>
      <w:lang w:eastAsia="ar-SA"/>
    </w:rPr>
  </w:style>
  <w:style w:type="paragraph" w:customStyle="1" w:styleId="14">
    <w:name w:val="Основной текст 21"/>
    <w:basedOn w:val="1"/>
    <w:qFormat/>
    <w:uiPriority w:val="0"/>
    <w:pPr>
      <w:suppressAutoHyphens/>
      <w:spacing w:after="120" w:line="480" w:lineRule="auto"/>
    </w:pPr>
    <w:rPr>
      <w:rFonts w:ascii="Calibri" w:hAnsi="Calibri" w:eastAsia="Times New Roman" w:cs="Calibri"/>
      <w:sz w:val="22"/>
      <w:szCs w:val="22"/>
      <w:lang w:eastAsia="ar-SA"/>
    </w:rPr>
  </w:style>
  <w:style w:type="paragraph" w:styleId="15">
    <w:name w:val="List Paragraph"/>
    <w:basedOn w:val="1"/>
    <w:qFormat/>
    <w:uiPriority w:val="34"/>
    <w:pPr>
      <w:suppressAutoHyphens/>
      <w:ind w:left="720"/>
      <w:contextualSpacing/>
    </w:pPr>
    <w:rPr>
      <w:rFonts w:ascii="Times New Roman" w:hAnsi="Times New Roman" w:eastAsia="Times New Roman" w:cs="Times New Roman"/>
      <w:sz w:val="20"/>
      <w:szCs w:val="20"/>
      <w:lang w:eastAsia="ar-SA"/>
    </w:rPr>
  </w:style>
  <w:style w:type="paragraph" w:customStyle="1" w:styleId="16">
    <w:name w:val="Standard"/>
    <w:qFormat/>
    <w:uiPriority w:val="0"/>
    <w:pPr>
      <w:suppressAutoHyphens/>
      <w:autoSpaceDN w:val="0"/>
    </w:pPr>
    <w:rPr>
      <w:rFonts w:ascii="Times New Roman" w:hAnsi="Times New Roman" w:eastAsia="Times New Roman" w:cs="Times New Roman"/>
      <w:color w:val="00000A"/>
      <w:kern w:val="3"/>
      <w:sz w:val="24"/>
      <w:szCs w:val="24"/>
      <w:lang w:val="ru-RU" w:eastAsia="ar-SA" w:bidi="hi-IN"/>
    </w:rPr>
  </w:style>
  <w:style w:type="paragraph" w:styleId="17">
    <w:name w:val="No Spacing"/>
    <w:link w:val="19"/>
    <w:qFormat/>
    <w:uiPriority w:val="99"/>
    <w:rPr>
      <w:rFonts w:ascii="Calibri" w:hAnsi="Calibri" w:eastAsia="Times New Roman" w:cs="Calibri"/>
      <w:sz w:val="22"/>
      <w:szCs w:val="22"/>
      <w:lang w:val="ru-RU" w:eastAsia="ru-RU" w:bidi="ar-SA"/>
    </w:rPr>
  </w:style>
  <w:style w:type="paragraph" w:customStyle="1" w:styleId="18">
    <w:name w:val="Обычный4"/>
    <w:qFormat/>
    <w:uiPriority w:val="99"/>
    <w:pPr>
      <w:widowControl w:val="0"/>
      <w:spacing w:line="300" w:lineRule="auto"/>
      <w:ind w:firstLine="720"/>
      <w:jc w:val="both"/>
    </w:pPr>
    <w:rPr>
      <w:rFonts w:ascii="Calibri" w:hAnsi="Calibri" w:eastAsia="Times New Roman" w:cs="Times New Roman"/>
      <w:sz w:val="24"/>
      <w:szCs w:val="24"/>
      <w:lang w:val="ru-RU" w:eastAsia="ru-RU" w:bidi="ar-SA"/>
    </w:rPr>
  </w:style>
  <w:style w:type="character" w:customStyle="1" w:styleId="19">
    <w:name w:val="Без интервала Знак"/>
    <w:link w:val="17"/>
    <w:qFormat/>
    <w:locked/>
    <w:uiPriority w:val="99"/>
    <w:rPr>
      <w:rFonts w:ascii="Calibri" w:hAnsi="Calibri" w:eastAsia="Times New Roman" w:cs="Calibri"/>
      <w:sz w:val="22"/>
      <w:szCs w:val="22"/>
      <w:lang w:eastAsia="ru-RU"/>
    </w:rPr>
  </w:style>
  <w:style w:type="character" w:customStyle="1" w:styleId="20">
    <w:name w:val="Цветовое выделение"/>
    <w:qFormat/>
    <w:uiPriority w:val="99"/>
    <w:rPr>
      <w:b/>
      <w:bCs/>
      <w:color w:val="auto"/>
    </w:rPr>
  </w:style>
  <w:style w:type="character" w:customStyle="1" w:styleId="21">
    <w:name w:val="Текст выноски Знак"/>
    <w:basedOn w:val="3"/>
    <w:link w:val="6"/>
    <w:semiHidden/>
    <w:qFormat/>
    <w:uiPriority w:val="99"/>
    <w:rPr>
      <w:rFonts w:ascii="Tahoma" w:hAnsi="Tahoma" w:cs="Tahoma"/>
      <w:sz w:val="16"/>
      <w:szCs w:val="16"/>
    </w:rPr>
  </w:style>
  <w:style w:type="paragraph" w:customStyle="1" w:styleId="22">
    <w:name w:val="s_1"/>
    <w:basedOn w:val="1"/>
    <w:qFormat/>
    <w:uiPriority w:val="0"/>
    <w:pPr>
      <w:spacing w:before="100" w:beforeAutospacing="1" w:after="100" w:afterAutospacing="1"/>
    </w:pPr>
    <w:rPr>
      <w:rFonts w:ascii="Times New Roman" w:hAnsi="Times New Roman" w:eastAsia="Times New Roman" w:cs="Times New Roman"/>
      <w:lang w:eastAsia="ru-RU"/>
    </w:rPr>
  </w:style>
  <w:style w:type="character" w:customStyle="1" w:styleId="23">
    <w:name w:val="Верхний колонтитул Знак"/>
    <w:basedOn w:val="3"/>
    <w:link w:val="7"/>
    <w:qFormat/>
    <w:uiPriority w:val="99"/>
  </w:style>
  <w:style w:type="character" w:customStyle="1" w:styleId="24">
    <w:name w:val="Нижний колонтитул Знак"/>
    <w:basedOn w:val="3"/>
    <w:link w:val="10"/>
    <w:qFormat/>
    <w:uiPriority w:val="99"/>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CD1866-AD46-4E21-B8DD-B88671EAD9D4}">
  <ds:schemaRefs/>
</ds:datastoreItem>
</file>

<file path=docProps/app.xml><?xml version="1.0" encoding="utf-8"?>
<Properties xmlns="http://schemas.openxmlformats.org/officeDocument/2006/extended-properties" xmlns:vt="http://schemas.openxmlformats.org/officeDocument/2006/docPropsVTypes">
  <Template>Normal</Template>
  <Pages>10</Pages>
  <Words>2806</Words>
  <Characters>20352</Characters>
  <Lines>184</Lines>
  <Paragraphs>51</Paragraphs>
  <TotalTime>804</TotalTime>
  <ScaleCrop>false</ScaleCrop>
  <LinksUpToDate>false</LinksUpToDate>
  <CharactersWithSpaces>23475</CharactersWithSpaces>
  <Application>WPS Office_12.1.0.26880_F1E327BC-269C-435d-A152-05C5408002CA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2022-04-08T13:29:00Z</dcterms:created>
  <dc:creator>Alexander Morozov</dc:creator>
  <cp:lastModifiedBy>WPS_1780637527</cp:lastModifiedBy>
  <cp:lastPrinted>2024-05-15T13:06:00Z</cp:lastPrinted>
  <dcterms:modified xsi:type="dcterms:W3CDTF">2026-06-17T10:57:16Z</dcterms:modified>
  <cp:revision>73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eyJoZGlkIjoiNDNlZjM3ODRjODRiN2RmNWQyMzY0ZWUxNDE0Yzg1MmEiLCJ1c2VySWQiOiI4MjQ2MzU4MzMzMDYifQ==</vt:lpwstr>
  </property>
  <property fmtid="{D5CDD505-2E9C-101B-9397-08002B2CF9AE}" pid="3" name="KSOProductBuildVer">
    <vt:lpwstr>1049-12.1.0.26880</vt:lpwstr>
  </property>
  <property fmtid="{D5CDD505-2E9C-101B-9397-08002B2CF9AE}" pid="4" name="ICV">
    <vt:lpwstr>9F8C5C805F5241BD9232CF70B9126EC8_12</vt:lpwstr>
  </property>
</Properties>
</file>