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1FD9" w:rsidRPr="00D66CC9" w:rsidRDefault="00CD1FD9" w:rsidP="00D66CC9">
      <w:pPr>
        <w:jc w:val="center"/>
        <w:rPr>
          <w:b/>
          <w:sz w:val="22"/>
          <w:szCs w:val="22"/>
        </w:rPr>
      </w:pPr>
      <w:r w:rsidRPr="00D66CC9">
        <w:rPr>
          <w:b/>
          <w:sz w:val="22"/>
          <w:szCs w:val="22"/>
        </w:rPr>
        <w:t xml:space="preserve">Государственный контракт </w:t>
      </w:r>
      <w:r w:rsidR="00D45A84" w:rsidRPr="00D66CC9">
        <w:rPr>
          <w:b/>
          <w:sz w:val="22"/>
          <w:szCs w:val="22"/>
        </w:rPr>
        <w:t xml:space="preserve">(проект) </w:t>
      </w:r>
      <w:r w:rsidRPr="00D66CC9">
        <w:rPr>
          <w:b/>
          <w:sz w:val="22"/>
          <w:szCs w:val="22"/>
        </w:rPr>
        <w:t>№__</w:t>
      </w:r>
      <w:r w:rsidR="00F969F4" w:rsidRPr="00D66CC9">
        <w:rPr>
          <w:b/>
          <w:sz w:val="22"/>
          <w:szCs w:val="22"/>
        </w:rPr>
        <w:t>_</w:t>
      </w:r>
    </w:p>
    <w:p w:rsidR="00442CB0" w:rsidRPr="00BE2C9B" w:rsidRDefault="00990C96" w:rsidP="00D66CC9">
      <w:pPr>
        <w:jc w:val="center"/>
        <w:rPr>
          <w:b/>
          <w:bCs/>
          <w:sz w:val="22"/>
          <w:szCs w:val="22"/>
          <w:lang w:eastAsia="ru-RU"/>
        </w:rPr>
      </w:pPr>
      <w:r w:rsidRPr="00D66CC9">
        <w:rPr>
          <w:b/>
          <w:bCs/>
          <w:sz w:val="22"/>
          <w:szCs w:val="22"/>
        </w:rPr>
        <w:t xml:space="preserve">на </w:t>
      </w:r>
      <w:r w:rsidR="000E731B" w:rsidRPr="00D66CC9">
        <w:rPr>
          <w:b/>
          <w:bCs/>
          <w:sz w:val="22"/>
          <w:szCs w:val="22"/>
        </w:rPr>
        <w:t xml:space="preserve">оказание услуг по предоставлению </w:t>
      </w:r>
      <w:r w:rsidR="00442CB0" w:rsidRPr="00D66CC9">
        <w:rPr>
          <w:b/>
          <w:bCs/>
          <w:sz w:val="22"/>
          <w:szCs w:val="22"/>
        </w:rPr>
        <w:t>неисключительных прав (</w:t>
      </w:r>
      <w:r w:rsidR="000E731B" w:rsidRPr="00D66CC9">
        <w:rPr>
          <w:b/>
          <w:bCs/>
          <w:sz w:val="22"/>
          <w:szCs w:val="22"/>
        </w:rPr>
        <w:t>лицензии</w:t>
      </w:r>
      <w:r w:rsidR="00442CB0" w:rsidRPr="00D66CC9">
        <w:rPr>
          <w:b/>
          <w:bCs/>
          <w:sz w:val="22"/>
          <w:szCs w:val="22"/>
        </w:rPr>
        <w:t>)</w:t>
      </w:r>
      <w:r w:rsidR="000E731B" w:rsidRPr="00D66CC9">
        <w:rPr>
          <w:b/>
          <w:bCs/>
          <w:sz w:val="22"/>
          <w:szCs w:val="22"/>
        </w:rPr>
        <w:t xml:space="preserve"> на право использования программ для ЭВМ «Контур.Фокус»</w:t>
      </w:r>
      <w:r w:rsidR="00442CB0" w:rsidRPr="00D66CC9">
        <w:rPr>
          <w:b/>
          <w:bCs/>
          <w:sz w:val="22"/>
          <w:szCs w:val="22"/>
        </w:rPr>
        <w:t xml:space="preserve"> </w:t>
      </w:r>
      <w:r w:rsidR="00442CB0" w:rsidRPr="00D66CC9">
        <w:rPr>
          <w:b/>
          <w:bCs/>
          <w:sz w:val="22"/>
          <w:szCs w:val="22"/>
          <w:lang w:eastAsia="ru-RU"/>
        </w:rPr>
        <w:t>по тарифному плану «</w:t>
      </w:r>
      <w:r w:rsidR="00442CB0" w:rsidRPr="00BE2C9B">
        <w:rPr>
          <w:b/>
          <w:bCs/>
          <w:sz w:val="22"/>
          <w:szCs w:val="22"/>
          <w:lang w:eastAsia="ru-RU"/>
        </w:rPr>
        <w:t>Премиум»</w:t>
      </w:r>
      <w:r w:rsidR="008B169E" w:rsidRPr="00BE2C9B">
        <w:rPr>
          <w:rStyle w:val="20"/>
          <w:rFonts w:eastAsia="Arial"/>
          <w:color w:val="0A0A0A"/>
          <w:sz w:val="22"/>
          <w:szCs w:val="24"/>
        </w:rPr>
        <w:t xml:space="preserve"> </w:t>
      </w:r>
      <w:r w:rsidR="008B169E" w:rsidRPr="00BE2C9B">
        <w:rPr>
          <w:rStyle w:val="af9"/>
          <w:rFonts w:eastAsia="Arial"/>
          <w:color w:val="0A0A0A"/>
          <w:sz w:val="22"/>
          <w:szCs w:val="24"/>
        </w:rPr>
        <w:t>осуществляется в целях развития/модернизации компонентов информационно-коммуникационной инфраструктуры</w:t>
      </w:r>
    </w:p>
    <w:p w:rsidR="00FA6EC4" w:rsidRPr="00BE2C9B" w:rsidRDefault="00442CB0" w:rsidP="00843BD7">
      <w:pPr>
        <w:jc w:val="center"/>
        <w:rPr>
          <w:sz w:val="22"/>
          <w:szCs w:val="22"/>
        </w:rPr>
      </w:pPr>
      <w:r w:rsidRPr="00BE2C9B">
        <w:rPr>
          <w:sz w:val="22"/>
          <w:szCs w:val="22"/>
        </w:rPr>
        <w:t xml:space="preserve"> </w:t>
      </w:r>
    </w:p>
    <w:p w:rsidR="00990C96" w:rsidRPr="00D66CC9" w:rsidRDefault="009A7702" w:rsidP="00D66CC9">
      <w:pPr>
        <w:jc w:val="both"/>
        <w:rPr>
          <w:sz w:val="22"/>
          <w:szCs w:val="22"/>
        </w:rPr>
      </w:pPr>
      <w:r w:rsidRPr="00BE2C9B">
        <w:rPr>
          <w:sz w:val="22"/>
          <w:szCs w:val="22"/>
        </w:rPr>
        <w:t>г. Новосибирск</w:t>
      </w:r>
      <w:r w:rsidR="00990C96" w:rsidRPr="00BE2C9B">
        <w:rPr>
          <w:sz w:val="22"/>
          <w:szCs w:val="22"/>
        </w:rPr>
        <w:t xml:space="preserve">            </w:t>
      </w:r>
      <w:r w:rsidRPr="00BE2C9B">
        <w:rPr>
          <w:sz w:val="22"/>
          <w:szCs w:val="22"/>
        </w:rPr>
        <w:t xml:space="preserve">       </w:t>
      </w:r>
      <w:r w:rsidR="00990C96" w:rsidRPr="00BE2C9B">
        <w:rPr>
          <w:sz w:val="22"/>
          <w:szCs w:val="22"/>
        </w:rPr>
        <w:t xml:space="preserve">                                            </w:t>
      </w:r>
      <w:r w:rsidR="00F969F4" w:rsidRPr="00BE2C9B">
        <w:rPr>
          <w:sz w:val="22"/>
          <w:szCs w:val="22"/>
        </w:rPr>
        <w:t xml:space="preserve">                 </w:t>
      </w:r>
      <w:r w:rsidR="000E731B" w:rsidRPr="00BE2C9B">
        <w:rPr>
          <w:sz w:val="22"/>
          <w:szCs w:val="22"/>
        </w:rPr>
        <w:t xml:space="preserve">              </w:t>
      </w:r>
      <w:r w:rsidR="00F969F4" w:rsidRPr="00BE2C9B">
        <w:rPr>
          <w:sz w:val="22"/>
          <w:szCs w:val="22"/>
        </w:rPr>
        <w:t xml:space="preserve">              </w:t>
      </w:r>
      <w:r w:rsidR="00990C96" w:rsidRPr="00BE2C9B">
        <w:rPr>
          <w:sz w:val="22"/>
          <w:szCs w:val="22"/>
        </w:rPr>
        <w:t>«_</w:t>
      </w:r>
      <w:r w:rsidR="00F969F4" w:rsidRPr="00BE2C9B">
        <w:rPr>
          <w:sz w:val="22"/>
          <w:szCs w:val="22"/>
        </w:rPr>
        <w:t>__</w:t>
      </w:r>
      <w:r w:rsidR="00990C96" w:rsidRPr="00BE2C9B">
        <w:rPr>
          <w:sz w:val="22"/>
          <w:szCs w:val="22"/>
        </w:rPr>
        <w:t>_»__________ 20</w:t>
      </w:r>
      <w:r w:rsidR="0038638F" w:rsidRPr="00BE2C9B">
        <w:rPr>
          <w:sz w:val="22"/>
          <w:szCs w:val="22"/>
        </w:rPr>
        <w:t>2</w:t>
      </w:r>
      <w:r w:rsidR="000909FA" w:rsidRPr="00BE2C9B">
        <w:rPr>
          <w:sz w:val="22"/>
          <w:szCs w:val="22"/>
        </w:rPr>
        <w:t>6</w:t>
      </w:r>
      <w:r w:rsidR="0080640F" w:rsidRPr="00BE2C9B">
        <w:rPr>
          <w:sz w:val="22"/>
          <w:szCs w:val="22"/>
        </w:rPr>
        <w:t xml:space="preserve"> </w:t>
      </w:r>
      <w:r w:rsidR="00990C96" w:rsidRPr="00BE2C9B">
        <w:rPr>
          <w:sz w:val="22"/>
          <w:szCs w:val="22"/>
        </w:rPr>
        <w:t>г.</w:t>
      </w:r>
    </w:p>
    <w:p w:rsidR="00990C96" w:rsidRPr="00D66CC9" w:rsidRDefault="00990C96" w:rsidP="00D66CC9">
      <w:pPr>
        <w:jc w:val="center"/>
        <w:rPr>
          <w:sz w:val="22"/>
          <w:szCs w:val="22"/>
        </w:rPr>
      </w:pPr>
    </w:p>
    <w:p w:rsidR="00F969F4" w:rsidRPr="00D66CC9" w:rsidRDefault="000E731B" w:rsidP="00D66CC9">
      <w:pPr>
        <w:suppressAutoHyphens w:val="0"/>
        <w:ind w:firstLine="709"/>
        <w:jc w:val="both"/>
        <w:rPr>
          <w:sz w:val="22"/>
          <w:szCs w:val="22"/>
        </w:rPr>
      </w:pPr>
      <w:r w:rsidRPr="00D66CC9">
        <w:rPr>
          <w:sz w:val="22"/>
          <w:szCs w:val="22"/>
        </w:rPr>
        <w:t>федеральное казенное учреждение «Исправительная колония № 9 Главного управления Федеральной службы исполнения наказаний по Новосибирской области» (далее - ФКУ ИК-9 ГУФСИН России по Новосибирской области), выступающее от имени Российской Федерации, в целях обеспече</w:t>
      </w:r>
      <w:r w:rsidR="00626DF6">
        <w:rPr>
          <w:sz w:val="22"/>
          <w:szCs w:val="22"/>
        </w:rPr>
        <w:t>ния государственных нужд на 202</w:t>
      </w:r>
      <w:r w:rsidR="000909FA">
        <w:rPr>
          <w:sz w:val="22"/>
          <w:szCs w:val="22"/>
        </w:rPr>
        <w:t>6</w:t>
      </w:r>
      <w:r w:rsidRPr="00D66CC9">
        <w:rPr>
          <w:sz w:val="22"/>
          <w:szCs w:val="22"/>
        </w:rPr>
        <w:t xml:space="preserve"> год, именуемое в дальнейшем «Государственный заказчик», в лице _____________________________________, действующего на основании _________________________________ с одной стороны, и ___________________________________, именуемый в дальнейшем «Исполнитель», в лице __________________________________, действующего на основании _________,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0080640F" w:rsidRPr="00D66CC9">
        <w:rPr>
          <w:sz w:val="22"/>
          <w:szCs w:val="22"/>
        </w:rPr>
        <w:br/>
      </w:r>
      <w:r w:rsidRPr="00D66CC9">
        <w:rPr>
          <w:sz w:val="22"/>
          <w:szCs w:val="22"/>
        </w:rPr>
        <w:t>и муниципальных нужд» (далее – Закон № 44-ФЗ), на основании итогового протокола закупочной сессии ЕАТ «Березка» от _________  №  _________, заключили настоящий Государственный Контракт (далее – Контракт) о нижеследующем:</w:t>
      </w:r>
    </w:p>
    <w:p w:rsidR="000E731B" w:rsidRPr="00D66CC9" w:rsidRDefault="000E731B" w:rsidP="00D66CC9">
      <w:pPr>
        <w:suppressAutoHyphens w:val="0"/>
        <w:ind w:firstLine="709"/>
        <w:jc w:val="both"/>
        <w:rPr>
          <w:sz w:val="22"/>
          <w:szCs w:val="22"/>
        </w:rPr>
      </w:pPr>
    </w:p>
    <w:p w:rsidR="00990C96" w:rsidRPr="00D66CC9" w:rsidRDefault="00990C96" w:rsidP="00D66CC9">
      <w:pPr>
        <w:tabs>
          <w:tab w:val="left" w:pos="1134"/>
        </w:tabs>
        <w:jc w:val="center"/>
        <w:rPr>
          <w:b/>
          <w:sz w:val="22"/>
          <w:szCs w:val="22"/>
        </w:rPr>
      </w:pPr>
      <w:r w:rsidRPr="00D66CC9">
        <w:rPr>
          <w:b/>
          <w:sz w:val="22"/>
          <w:szCs w:val="22"/>
        </w:rPr>
        <w:t xml:space="preserve">1. Предмет </w:t>
      </w:r>
      <w:r w:rsidR="00F969F4" w:rsidRPr="00D66CC9">
        <w:rPr>
          <w:b/>
          <w:sz w:val="22"/>
          <w:szCs w:val="22"/>
        </w:rPr>
        <w:t>Контракт</w:t>
      </w:r>
      <w:r w:rsidRPr="00D66CC9">
        <w:rPr>
          <w:b/>
          <w:sz w:val="22"/>
          <w:szCs w:val="22"/>
        </w:rPr>
        <w:t>а</w:t>
      </w:r>
    </w:p>
    <w:p w:rsidR="00990C96" w:rsidRPr="00D66CC9" w:rsidRDefault="00990C96" w:rsidP="00D66CC9">
      <w:pPr>
        <w:tabs>
          <w:tab w:val="left" w:pos="1134"/>
        </w:tabs>
        <w:ind w:firstLine="709"/>
        <w:jc w:val="both"/>
        <w:rPr>
          <w:sz w:val="22"/>
          <w:szCs w:val="22"/>
        </w:rPr>
      </w:pPr>
      <w:r w:rsidRPr="00D66CC9">
        <w:rPr>
          <w:sz w:val="22"/>
          <w:szCs w:val="22"/>
        </w:rPr>
        <w:t xml:space="preserve">1.1. По настоящему </w:t>
      </w:r>
      <w:r w:rsidR="00F969F4" w:rsidRPr="00D66CC9">
        <w:rPr>
          <w:sz w:val="22"/>
          <w:szCs w:val="22"/>
        </w:rPr>
        <w:t>контракт</w:t>
      </w:r>
      <w:r w:rsidRPr="00D66CC9">
        <w:rPr>
          <w:sz w:val="22"/>
          <w:szCs w:val="22"/>
        </w:rPr>
        <w:t xml:space="preserve">у Исполнитель обязуется оказать </w:t>
      </w:r>
      <w:r w:rsidRPr="00D66CC9">
        <w:rPr>
          <w:b/>
          <w:bCs/>
          <w:sz w:val="22"/>
          <w:szCs w:val="22"/>
        </w:rPr>
        <w:t xml:space="preserve">услуги </w:t>
      </w:r>
      <w:r w:rsidR="00EE3296" w:rsidRPr="00D66CC9">
        <w:rPr>
          <w:b/>
          <w:bCs/>
          <w:sz w:val="22"/>
          <w:szCs w:val="22"/>
        </w:rPr>
        <w:br/>
      </w:r>
      <w:r w:rsidR="00A0105A" w:rsidRPr="00D66CC9">
        <w:rPr>
          <w:b/>
          <w:bCs/>
          <w:sz w:val="22"/>
          <w:szCs w:val="22"/>
        </w:rPr>
        <w:t xml:space="preserve">по предоставлению </w:t>
      </w:r>
      <w:r w:rsidR="0080640F" w:rsidRPr="00D66CC9">
        <w:rPr>
          <w:b/>
          <w:bCs/>
          <w:sz w:val="22"/>
          <w:szCs w:val="22"/>
          <w:lang w:eastAsia="ru-RU"/>
        </w:rPr>
        <w:t>неисключительных прав (</w:t>
      </w:r>
      <w:r w:rsidR="00A0105A" w:rsidRPr="00D66CC9">
        <w:rPr>
          <w:b/>
          <w:bCs/>
          <w:sz w:val="22"/>
          <w:szCs w:val="22"/>
        </w:rPr>
        <w:t>лицензии</w:t>
      </w:r>
      <w:r w:rsidR="0080640F" w:rsidRPr="00D66CC9">
        <w:rPr>
          <w:b/>
          <w:bCs/>
          <w:sz w:val="22"/>
          <w:szCs w:val="22"/>
        </w:rPr>
        <w:t>)</w:t>
      </w:r>
      <w:r w:rsidR="00A0105A" w:rsidRPr="00D66CC9">
        <w:rPr>
          <w:b/>
          <w:bCs/>
          <w:sz w:val="22"/>
          <w:szCs w:val="22"/>
        </w:rPr>
        <w:t xml:space="preserve"> на право использования программ </w:t>
      </w:r>
      <w:r w:rsidR="0080640F" w:rsidRPr="00D66CC9">
        <w:rPr>
          <w:b/>
          <w:bCs/>
          <w:sz w:val="22"/>
          <w:szCs w:val="22"/>
        </w:rPr>
        <w:br/>
      </w:r>
      <w:r w:rsidR="00A0105A" w:rsidRPr="00D66CC9">
        <w:rPr>
          <w:b/>
          <w:bCs/>
          <w:sz w:val="22"/>
          <w:szCs w:val="22"/>
        </w:rPr>
        <w:t xml:space="preserve">для ЭВМ «Контур.Фокус» </w:t>
      </w:r>
      <w:r w:rsidR="0080640F" w:rsidRPr="00D66CC9">
        <w:rPr>
          <w:b/>
          <w:bCs/>
          <w:sz w:val="22"/>
          <w:szCs w:val="22"/>
          <w:lang w:eastAsia="ru-RU"/>
        </w:rPr>
        <w:t>по тарифному плану «Премиум»,</w:t>
      </w:r>
      <w:r w:rsidR="0080640F" w:rsidRPr="00D66CC9">
        <w:rPr>
          <w:sz w:val="22"/>
          <w:szCs w:val="22"/>
          <w:lang w:eastAsia="ru-RU"/>
        </w:rPr>
        <w:t xml:space="preserve"> </w:t>
      </w:r>
      <w:r w:rsidRPr="00D66CC9">
        <w:rPr>
          <w:sz w:val="22"/>
          <w:szCs w:val="22"/>
        </w:rPr>
        <w:t xml:space="preserve">в соответствии с Техническим заданием (Приложение № </w:t>
      </w:r>
      <w:r w:rsidR="00D66CC9">
        <w:rPr>
          <w:sz w:val="22"/>
          <w:szCs w:val="22"/>
        </w:rPr>
        <w:t>2</w:t>
      </w:r>
      <w:r w:rsidRPr="00D66CC9">
        <w:rPr>
          <w:sz w:val="22"/>
          <w:szCs w:val="22"/>
        </w:rPr>
        <w:t xml:space="preserve"> к настоящему </w:t>
      </w:r>
      <w:r w:rsidR="00F969F4" w:rsidRPr="00D66CC9">
        <w:rPr>
          <w:sz w:val="22"/>
          <w:szCs w:val="22"/>
        </w:rPr>
        <w:t>Контракт</w:t>
      </w:r>
      <w:r w:rsidRPr="00D66CC9">
        <w:rPr>
          <w:sz w:val="22"/>
          <w:szCs w:val="22"/>
        </w:rPr>
        <w:t xml:space="preserve">у) в объеме, указанном в Техническом задании, </w:t>
      </w:r>
      <w:r w:rsidR="0080640F" w:rsidRPr="00D66CC9">
        <w:rPr>
          <w:sz w:val="22"/>
          <w:szCs w:val="22"/>
        </w:rPr>
        <w:br/>
      </w:r>
      <w:r w:rsidRPr="00D66CC9">
        <w:rPr>
          <w:sz w:val="22"/>
          <w:szCs w:val="22"/>
        </w:rPr>
        <w:t xml:space="preserve">а </w:t>
      </w:r>
      <w:r w:rsidR="00676A49" w:rsidRPr="00D66CC9">
        <w:rPr>
          <w:sz w:val="22"/>
          <w:szCs w:val="22"/>
        </w:rPr>
        <w:t>З</w:t>
      </w:r>
      <w:r w:rsidRPr="00D66CC9">
        <w:rPr>
          <w:sz w:val="22"/>
          <w:szCs w:val="22"/>
        </w:rPr>
        <w:t>аказчик обязуется принять и оплатить оказанные Исполнителем услуги.</w:t>
      </w:r>
    </w:p>
    <w:p w:rsidR="00990C96" w:rsidRPr="00D66CC9" w:rsidRDefault="00990C96" w:rsidP="00D66CC9">
      <w:pPr>
        <w:jc w:val="center"/>
        <w:rPr>
          <w:b/>
          <w:sz w:val="22"/>
          <w:szCs w:val="22"/>
        </w:rPr>
      </w:pPr>
      <w:r w:rsidRPr="00D66CC9">
        <w:rPr>
          <w:b/>
          <w:sz w:val="22"/>
          <w:szCs w:val="22"/>
        </w:rPr>
        <w:t>2. Сроки и порядок оказания услуг</w:t>
      </w:r>
    </w:p>
    <w:p w:rsidR="00990C96" w:rsidRPr="00D66CC9" w:rsidRDefault="00990C96" w:rsidP="00D66CC9">
      <w:pPr>
        <w:ind w:firstLine="709"/>
        <w:jc w:val="both"/>
        <w:rPr>
          <w:sz w:val="22"/>
          <w:szCs w:val="22"/>
        </w:rPr>
      </w:pPr>
      <w:r w:rsidRPr="00D66CC9">
        <w:rPr>
          <w:sz w:val="22"/>
          <w:szCs w:val="22"/>
        </w:rPr>
        <w:t>2</w:t>
      </w:r>
      <w:r w:rsidRPr="00D66CC9">
        <w:rPr>
          <w:sz w:val="22"/>
          <w:szCs w:val="22"/>
          <w:lang w:val="ru-RU"/>
        </w:rPr>
        <w:t>.1.</w:t>
      </w:r>
      <w:r w:rsidRPr="00D66CC9">
        <w:rPr>
          <w:sz w:val="22"/>
          <w:szCs w:val="22"/>
        </w:rPr>
        <w:t xml:space="preserve"> </w:t>
      </w:r>
      <w:r w:rsidRPr="00D66CC9">
        <w:rPr>
          <w:sz w:val="22"/>
          <w:szCs w:val="22"/>
          <w:lang w:val="ru-RU"/>
        </w:rPr>
        <w:t>«</w:t>
      </w:r>
      <w:r w:rsidRPr="00D66CC9">
        <w:rPr>
          <w:sz w:val="22"/>
          <w:szCs w:val="22"/>
        </w:rPr>
        <w:t>Исполнитель</w:t>
      </w:r>
      <w:r w:rsidRPr="00D66CC9">
        <w:rPr>
          <w:sz w:val="22"/>
          <w:szCs w:val="22"/>
          <w:lang w:val="ru-RU"/>
        </w:rPr>
        <w:t xml:space="preserve">» обязуется </w:t>
      </w:r>
      <w:r w:rsidRPr="00D66CC9">
        <w:rPr>
          <w:sz w:val="22"/>
          <w:szCs w:val="22"/>
        </w:rPr>
        <w:t xml:space="preserve">оказать услуги </w:t>
      </w:r>
      <w:r w:rsidRPr="00D66CC9">
        <w:rPr>
          <w:sz w:val="22"/>
          <w:szCs w:val="22"/>
          <w:lang w:val="ru-RU"/>
        </w:rPr>
        <w:t>по настоящему</w:t>
      </w:r>
      <w:r w:rsidR="00FA6EC4" w:rsidRPr="00D66CC9">
        <w:rPr>
          <w:sz w:val="22"/>
          <w:szCs w:val="22"/>
        </w:rPr>
        <w:t xml:space="preserve"> </w:t>
      </w:r>
      <w:r w:rsidR="00F969F4" w:rsidRPr="00D66CC9">
        <w:rPr>
          <w:sz w:val="22"/>
          <w:szCs w:val="22"/>
        </w:rPr>
        <w:t>Контракт</w:t>
      </w:r>
      <w:r w:rsidR="00FA6EC4" w:rsidRPr="00D66CC9">
        <w:rPr>
          <w:sz w:val="22"/>
          <w:szCs w:val="22"/>
        </w:rPr>
        <w:t>у</w:t>
      </w:r>
      <w:r w:rsidRPr="00D66CC9">
        <w:rPr>
          <w:sz w:val="22"/>
          <w:szCs w:val="22"/>
        </w:rPr>
        <w:t xml:space="preserve"> дистанционно</w:t>
      </w:r>
      <w:r w:rsidR="00FA6EC4" w:rsidRPr="00D66CC9">
        <w:rPr>
          <w:sz w:val="22"/>
          <w:szCs w:val="22"/>
        </w:rPr>
        <w:t>.</w:t>
      </w:r>
    </w:p>
    <w:p w:rsidR="00FA6EC4" w:rsidRPr="005D6B79" w:rsidRDefault="00990C96" w:rsidP="00D66CC9">
      <w:pPr>
        <w:ind w:firstLine="709"/>
        <w:jc w:val="both"/>
        <w:rPr>
          <w:sz w:val="24"/>
          <w:szCs w:val="24"/>
        </w:rPr>
      </w:pPr>
      <w:r w:rsidRPr="00D66CC9">
        <w:rPr>
          <w:sz w:val="22"/>
          <w:szCs w:val="22"/>
        </w:rPr>
        <w:t xml:space="preserve">2.2. «Исполнитель» оказывает услуги </w:t>
      </w:r>
      <w:r w:rsidR="00A0105A" w:rsidRPr="00D66CC9">
        <w:rPr>
          <w:b/>
          <w:bCs/>
          <w:sz w:val="22"/>
          <w:szCs w:val="22"/>
        </w:rPr>
        <w:t xml:space="preserve">в течение 10 </w:t>
      </w:r>
      <w:r w:rsidR="003F6896">
        <w:rPr>
          <w:b/>
          <w:bCs/>
          <w:sz w:val="22"/>
          <w:szCs w:val="22"/>
        </w:rPr>
        <w:t>календарных</w:t>
      </w:r>
      <w:r w:rsidR="00A0105A" w:rsidRPr="00D66CC9">
        <w:rPr>
          <w:b/>
          <w:bCs/>
          <w:sz w:val="22"/>
          <w:szCs w:val="22"/>
        </w:rPr>
        <w:t xml:space="preserve"> дней</w:t>
      </w:r>
      <w:r w:rsidR="00A0105A" w:rsidRPr="00D66CC9">
        <w:rPr>
          <w:sz w:val="22"/>
          <w:szCs w:val="22"/>
        </w:rPr>
        <w:t xml:space="preserve"> </w:t>
      </w:r>
      <w:r w:rsidRPr="00D66CC9">
        <w:rPr>
          <w:sz w:val="22"/>
          <w:szCs w:val="22"/>
        </w:rPr>
        <w:t xml:space="preserve">с момента </w:t>
      </w:r>
      <w:r w:rsidR="00B10F1E" w:rsidRPr="00D66CC9">
        <w:rPr>
          <w:sz w:val="22"/>
          <w:szCs w:val="22"/>
        </w:rPr>
        <w:t xml:space="preserve">подписания </w:t>
      </w:r>
      <w:r w:rsidR="00925CDD" w:rsidRPr="00D66CC9">
        <w:rPr>
          <w:sz w:val="22"/>
          <w:szCs w:val="22"/>
        </w:rPr>
        <w:t>Государственного к</w:t>
      </w:r>
      <w:r w:rsidR="00F969F4" w:rsidRPr="00D66CC9">
        <w:rPr>
          <w:sz w:val="22"/>
          <w:szCs w:val="22"/>
        </w:rPr>
        <w:t>онтракт</w:t>
      </w:r>
      <w:r w:rsidR="002F06FD" w:rsidRPr="00D66CC9">
        <w:rPr>
          <w:sz w:val="22"/>
          <w:szCs w:val="22"/>
        </w:rPr>
        <w:t>а</w:t>
      </w:r>
      <w:r w:rsidR="00A0105A" w:rsidRPr="00D66CC9">
        <w:rPr>
          <w:sz w:val="22"/>
          <w:szCs w:val="22"/>
        </w:rPr>
        <w:t>.</w:t>
      </w:r>
      <w:r w:rsidR="005D6B79" w:rsidRPr="005D6B79">
        <w:rPr>
          <w:b/>
        </w:rPr>
        <w:t xml:space="preserve"> </w:t>
      </w:r>
      <w:r w:rsidR="005D6B79" w:rsidRPr="005D6B79">
        <w:rPr>
          <w:b/>
          <w:sz w:val="24"/>
          <w:szCs w:val="24"/>
        </w:rPr>
        <w:t xml:space="preserve">Срок действия лицензии </w:t>
      </w:r>
      <w:r w:rsidR="005D6B79">
        <w:rPr>
          <w:b/>
          <w:sz w:val="24"/>
          <w:szCs w:val="24"/>
        </w:rPr>
        <w:t xml:space="preserve">- </w:t>
      </w:r>
      <w:r w:rsidR="005D6B79" w:rsidRPr="005D6B79">
        <w:rPr>
          <w:b/>
          <w:sz w:val="24"/>
          <w:szCs w:val="24"/>
        </w:rPr>
        <w:t>12 месяцев с даты передачи прав.</w:t>
      </w:r>
    </w:p>
    <w:p w:rsidR="00990C96" w:rsidRPr="00D66CC9" w:rsidRDefault="00990C96" w:rsidP="00D66CC9">
      <w:pPr>
        <w:tabs>
          <w:tab w:val="left" w:pos="1134"/>
        </w:tabs>
        <w:jc w:val="center"/>
        <w:rPr>
          <w:b/>
          <w:sz w:val="22"/>
          <w:szCs w:val="22"/>
        </w:rPr>
      </w:pPr>
      <w:r w:rsidRPr="00D66CC9">
        <w:rPr>
          <w:b/>
          <w:sz w:val="22"/>
          <w:szCs w:val="22"/>
        </w:rPr>
        <w:t>3. Ц</w:t>
      </w:r>
      <w:r w:rsidR="00FA6EC4" w:rsidRPr="00D66CC9">
        <w:rPr>
          <w:b/>
          <w:sz w:val="22"/>
          <w:szCs w:val="22"/>
        </w:rPr>
        <w:t xml:space="preserve">ена </w:t>
      </w:r>
      <w:r w:rsidR="00F969F4" w:rsidRPr="00D66CC9">
        <w:rPr>
          <w:b/>
          <w:sz w:val="22"/>
          <w:szCs w:val="22"/>
        </w:rPr>
        <w:t>Контракт</w:t>
      </w:r>
      <w:r w:rsidR="00FA6EC4" w:rsidRPr="00D66CC9">
        <w:rPr>
          <w:b/>
          <w:sz w:val="22"/>
          <w:szCs w:val="22"/>
        </w:rPr>
        <w:t>а и порядок расчетов</w:t>
      </w:r>
    </w:p>
    <w:p w:rsidR="00A0105A" w:rsidRPr="00D66CC9" w:rsidRDefault="00990C96" w:rsidP="00D66CC9">
      <w:pPr>
        <w:ind w:firstLine="709"/>
        <w:jc w:val="both"/>
        <w:rPr>
          <w:color w:val="000000"/>
          <w:spacing w:val="-5"/>
          <w:sz w:val="22"/>
          <w:szCs w:val="22"/>
        </w:rPr>
      </w:pPr>
      <w:r w:rsidRPr="00D66CC9">
        <w:rPr>
          <w:sz w:val="22"/>
          <w:szCs w:val="22"/>
        </w:rPr>
        <w:t>3.1.</w:t>
      </w:r>
      <w:r w:rsidR="00787473" w:rsidRPr="00D66CC9">
        <w:rPr>
          <w:sz w:val="22"/>
          <w:szCs w:val="22"/>
        </w:rPr>
        <w:t xml:space="preserve"> </w:t>
      </w:r>
      <w:r w:rsidR="00925CDD" w:rsidRPr="00D66CC9">
        <w:rPr>
          <w:color w:val="000000"/>
          <w:spacing w:val="-5"/>
          <w:sz w:val="22"/>
          <w:szCs w:val="22"/>
        </w:rPr>
        <w:t>Цена</w:t>
      </w:r>
      <w:r w:rsidRPr="00D66CC9">
        <w:rPr>
          <w:color w:val="000000"/>
          <w:spacing w:val="-5"/>
          <w:sz w:val="22"/>
          <w:szCs w:val="22"/>
        </w:rPr>
        <w:t xml:space="preserve"> </w:t>
      </w:r>
      <w:r w:rsidR="00F969F4" w:rsidRPr="00D66CC9">
        <w:rPr>
          <w:color w:val="000000"/>
          <w:spacing w:val="-5"/>
          <w:sz w:val="22"/>
          <w:szCs w:val="22"/>
        </w:rPr>
        <w:t>Контракт</w:t>
      </w:r>
      <w:r w:rsidRPr="00D66CC9">
        <w:rPr>
          <w:color w:val="000000"/>
          <w:spacing w:val="-5"/>
          <w:sz w:val="22"/>
          <w:szCs w:val="22"/>
        </w:rPr>
        <w:t xml:space="preserve">а составляет </w:t>
      </w:r>
      <w:r w:rsidR="00823E6C" w:rsidRPr="00D66CC9">
        <w:rPr>
          <w:color w:val="000000"/>
          <w:spacing w:val="-5"/>
          <w:sz w:val="22"/>
          <w:szCs w:val="22"/>
        </w:rPr>
        <w:t>______________</w:t>
      </w:r>
      <w:r w:rsidR="00E834E4" w:rsidRPr="00D66CC9">
        <w:rPr>
          <w:b/>
          <w:spacing w:val="-5"/>
          <w:sz w:val="22"/>
          <w:szCs w:val="22"/>
        </w:rPr>
        <w:t xml:space="preserve"> </w:t>
      </w:r>
      <w:r w:rsidR="00E834E4" w:rsidRPr="00D66CC9">
        <w:rPr>
          <w:color w:val="000000"/>
          <w:spacing w:val="-5"/>
          <w:sz w:val="22"/>
          <w:szCs w:val="22"/>
        </w:rPr>
        <w:t xml:space="preserve">рублей </w:t>
      </w:r>
      <w:r w:rsidR="00823E6C" w:rsidRPr="00D66CC9">
        <w:rPr>
          <w:color w:val="000000"/>
          <w:spacing w:val="-5"/>
          <w:sz w:val="22"/>
          <w:szCs w:val="22"/>
        </w:rPr>
        <w:t>______</w:t>
      </w:r>
      <w:r w:rsidR="00E834E4" w:rsidRPr="00D66CC9">
        <w:rPr>
          <w:b/>
          <w:color w:val="000000"/>
          <w:spacing w:val="-5"/>
          <w:sz w:val="22"/>
          <w:szCs w:val="22"/>
        </w:rPr>
        <w:t xml:space="preserve"> </w:t>
      </w:r>
      <w:r w:rsidR="00E834E4" w:rsidRPr="00D66CC9">
        <w:rPr>
          <w:color w:val="000000"/>
          <w:spacing w:val="-5"/>
          <w:sz w:val="22"/>
          <w:szCs w:val="22"/>
        </w:rPr>
        <w:t>копеек</w:t>
      </w:r>
      <w:r w:rsidRPr="00D66CC9">
        <w:rPr>
          <w:color w:val="000000"/>
          <w:spacing w:val="-5"/>
          <w:sz w:val="22"/>
          <w:szCs w:val="22"/>
        </w:rPr>
        <w:t xml:space="preserve">, </w:t>
      </w:r>
      <w:r w:rsidR="00A0105A" w:rsidRPr="00D66CC9">
        <w:rPr>
          <w:color w:val="000000"/>
          <w:spacing w:val="-5"/>
          <w:sz w:val="22"/>
          <w:szCs w:val="22"/>
        </w:rPr>
        <w:t xml:space="preserve">с учетом стоимости услуг, налогов, сборов 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0080640F" w:rsidRPr="00D66CC9">
        <w:rPr>
          <w:color w:val="000000"/>
          <w:spacing w:val="-5"/>
          <w:sz w:val="22"/>
          <w:szCs w:val="22"/>
        </w:rPr>
        <w:br/>
      </w:r>
      <w:r w:rsidR="00A0105A" w:rsidRPr="00D66CC9">
        <w:rPr>
          <w:color w:val="000000"/>
          <w:spacing w:val="-5"/>
          <w:sz w:val="22"/>
          <w:szCs w:val="22"/>
        </w:rPr>
        <w:t xml:space="preserve">ему вознаграждение. </w:t>
      </w:r>
    </w:p>
    <w:p w:rsidR="00925CDD" w:rsidRPr="00D66CC9" w:rsidRDefault="00925CDD" w:rsidP="00D66CC9">
      <w:pPr>
        <w:ind w:firstLine="709"/>
        <w:jc w:val="both"/>
        <w:rPr>
          <w:color w:val="000000"/>
          <w:sz w:val="22"/>
          <w:szCs w:val="22"/>
        </w:rPr>
      </w:pPr>
      <w:r w:rsidRPr="00D66CC9">
        <w:rPr>
          <w:color w:val="000000"/>
          <w:sz w:val="22"/>
          <w:szCs w:val="22"/>
        </w:rPr>
        <w:t xml:space="preserve">В соответствии с п. 2 ч. 13 ст. 34 Федерального закона от 05.04.2013 № 44-ФЗ </w:t>
      </w:r>
      <w:r w:rsidRPr="00D66CC9">
        <w:rPr>
          <w:color w:val="000000"/>
          <w:sz w:val="22"/>
          <w:szCs w:val="22"/>
        </w:rPr>
        <w:br/>
        <w:t xml:space="preserve">«О контрактной системе в сфере закупок товаров, работ, услуг для обеспечения государственных </w:t>
      </w:r>
      <w:r w:rsidR="0080640F" w:rsidRPr="00D66CC9">
        <w:rPr>
          <w:color w:val="000000"/>
          <w:sz w:val="22"/>
          <w:szCs w:val="22"/>
        </w:rPr>
        <w:br/>
      </w:r>
      <w:r w:rsidRPr="00D66CC9">
        <w:rPr>
          <w:color w:val="000000"/>
          <w:sz w:val="22"/>
          <w:szCs w:val="22"/>
        </w:rPr>
        <w:t xml:space="preserve">и муниципальных нужд» Заказчик уплачивает сумму по </w:t>
      </w:r>
      <w:r w:rsidRPr="00D66CC9">
        <w:rPr>
          <w:sz w:val="22"/>
          <w:szCs w:val="22"/>
        </w:rPr>
        <w:t>Контракту</w:t>
      </w:r>
      <w:r w:rsidRPr="00D66CC9">
        <w:rPr>
          <w:color w:val="000000"/>
          <w:sz w:val="22"/>
          <w:szCs w:val="22"/>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Заказчик.</w:t>
      </w:r>
    </w:p>
    <w:p w:rsidR="00990C96" w:rsidRPr="00D66CC9" w:rsidRDefault="00990C96" w:rsidP="00D66CC9">
      <w:pPr>
        <w:ind w:firstLine="709"/>
        <w:jc w:val="both"/>
        <w:rPr>
          <w:sz w:val="22"/>
          <w:szCs w:val="22"/>
        </w:rPr>
      </w:pPr>
      <w:r w:rsidRPr="00D66CC9">
        <w:rPr>
          <w:color w:val="000000"/>
          <w:spacing w:val="-5"/>
          <w:sz w:val="22"/>
          <w:szCs w:val="22"/>
        </w:rPr>
        <w:t>3.2.</w:t>
      </w:r>
      <w:r w:rsidR="00787473" w:rsidRPr="00D66CC9">
        <w:rPr>
          <w:color w:val="000000"/>
          <w:spacing w:val="-5"/>
          <w:sz w:val="22"/>
          <w:szCs w:val="22"/>
        </w:rPr>
        <w:t xml:space="preserve"> </w:t>
      </w:r>
      <w:r w:rsidR="00925CDD" w:rsidRPr="00D66CC9">
        <w:rPr>
          <w:sz w:val="22"/>
          <w:szCs w:val="22"/>
        </w:rPr>
        <w:t xml:space="preserve">Цена Контракта является твердой и не может изменяться в ходе его исполнения, </w:t>
      </w:r>
      <w:r w:rsidR="0080640F" w:rsidRPr="00D66CC9">
        <w:rPr>
          <w:sz w:val="22"/>
          <w:szCs w:val="22"/>
        </w:rPr>
        <w:br/>
      </w:r>
      <w:r w:rsidR="00925CDD" w:rsidRPr="00D66CC9">
        <w:rPr>
          <w:sz w:val="22"/>
          <w:szCs w:val="22"/>
        </w:rPr>
        <w:t>за исключением случаев снижения цены Контракта по соглашению Сторон, без изменения, предусмотренного Контрактом количества услуг и иных условий исполнения Контракта.</w:t>
      </w:r>
    </w:p>
    <w:p w:rsidR="00925CDD" w:rsidRPr="00D66CC9" w:rsidRDefault="00F532CD" w:rsidP="00D66CC9">
      <w:pPr>
        <w:ind w:firstLine="709"/>
        <w:jc w:val="both"/>
        <w:rPr>
          <w:sz w:val="22"/>
          <w:szCs w:val="22"/>
        </w:rPr>
      </w:pPr>
      <w:r w:rsidRPr="00D66CC9">
        <w:rPr>
          <w:spacing w:val="5"/>
          <w:sz w:val="22"/>
          <w:szCs w:val="22"/>
        </w:rPr>
        <w:t>3.</w:t>
      </w:r>
      <w:r w:rsidR="00925CDD" w:rsidRPr="00D66CC9">
        <w:rPr>
          <w:spacing w:val="5"/>
          <w:sz w:val="22"/>
          <w:szCs w:val="22"/>
        </w:rPr>
        <w:t>3</w:t>
      </w:r>
      <w:r w:rsidR="00990C96" w:rsidRPr="00D66CC9">
        <w:rPr>
          <w:spacing w:val="5"/>
          <w:sz w:val="22"/>
          <w:szCs w:val="22"/>
        </w:rPr>
        <w:t>.</w:t>
      </w:r>
      <w:r w:rsidR="00787473" w:rsidRPr="00D66CC9">
        <w:rPr>
          <w:spacing w:val="5"/>
          <w:sz w:val="22"/>
          <w:szCs w:val="22"/>
        </w:rPr>
        <w:t xml:space="preserve"> </w:t>
      </w:r>
      <w:r w:rsidR="00925CDD" w:rsidRPr="00D66CC9">
        <w:rPr>
          <w:sz w:val="22"/>
          <w:szCs w:val="22"/>
        </w:rPr>
        <w:t xml:space="preserve">Оплата по Государственному контракту осуществляется в рублях РФ в безналичном порядке  в форме платежных поручений путем перечисления Государственным заказчиком денежных средств </w:t>
      </w:r>
      <w:r w:rsidR="0080640F" w:rsidRPr="00D66CC9">
        <w:rPr>
          <w:sz w:val="22"/>
          <w:szCs w:val="22"/>
        </w:rPr>
        <w:br/>
      </w:r>
      <w:r w:rsidR="00925CDD" w:rsidRPr="00D66CC9">
        <w:rPr>
          <w:sz w:val="22"/>
          <w:szCs w:val="22"/>
        </w:rPr>
        <w:t>на расчетный счет Исполнителя, указанный в разделе 1</w:t>
      </w:r>
      <w:r w:rsidR="00E8425B" w:rsidRPr="00D66CC9">
        <w:rPr>
          <w:sz w:val="22"/>
          <w:szCs w:val="22"/>
        </w:rPr>
        <w:t>3</w:t>
      </w:r>
      <w:r w:rsidR="00925CDD" w:rsidRPr="00D66CC9">
        <w:rPr>
          <w:sz w:val="22"/>
          <w:szCs w:val="22"/>
        </w:rPr>
        <w:t xml:space="preserve"> Контракта за счет средств выделенных </w:t>
      </w:r>
      <w:r w:rsidR="0080640F" w:rsidRPr="00D66CC9">
        <w:rPr>
          <w:sz w:val="22"/>
          <w:szCs w:val="22"/>
        </w:rPr>
        <w:br/>
      </w:r>
      <w:r w:rsidR="00925CDD" w:rsidRPr="00D66CC9">
        <w:rPr>
          <w:sz w:val="22"/>
          <w:szCs w:val="22"/>
        </w:rPr>
        <w:t>из Федерального бюджета РФ (Дополнительного бюджетного финансирования Государственного заказчика) на основании представленных документов согл</w:t>
      </w:r>
      <w:r w:rsidR="00733A54" w:rsidRPr="00D66CC9">
        <w:rPr>
          <w:sz w:val="22"/>
          <w:szCs w:val="22"/>
        </w:rPr>
        <w:t>асно п. 5.2. контракта</w:t>
      </w:r>
      <w:r w:rsidR="00925CDD" w:rsidRPr="00D66CC9">
        <w:rPr>
          <w:sz w:val="22"/>
          <w:szCs w:val="22"/>
        </w:rPr>
        <w:t xml:space="preserve"> в срок, </w:t>
      </w:r>
      <w:r w:rsidR="0080640F" w:rsidRPr="00D66CC9">
        <w:rPr>
          <w:sz w:val="22"/>
          <w:szCs w:val="22"/>
        </w:rPr>
        <w:br/>
      </w:r>
      <w:r w:rsidR="00925CDD" w:rsidRPr="00D66CC9">
        <w:rPr>
          <w:sz w:val="22"/>
          <w:szCs w:val="22"/>
        </w:rPr>
        <w:t xml:space="preserve">не превышающий </w:t>
      </w:r>
      <w:r w:rsidR="00673177" w:rsidRPr="00D66CC9">
        <w:rPr>
          <w:sz w:val="22"/>
          <w:szCs w:val="22"/>
        </w:rPr>
        <w:t>7</w:t>
      </w:r>
      <w:r w:rsidR="00925CDD" w:rsidRPr="00D66CC9">
        <w:rPr>
          <w:sz w:val="22"/>
          <w:szCs w:val="22"/>
        </w:rPr>
        <w:t xml:space="preserve"> (</w:t>
      </w:r>
      <w:r w:rsidR="00673177" w:rsidRPr="00D66CC9">
        <w:rPr>
          <w:sz w:val="22"/>
          <w:szCs w:val="22"/>
        </w:rPr>
        <w:t>семи</w:t>
      </w:r>
      <w:r w:rsidR="00925CDD" w:rsidRPr="00D66CC9">
        <w:rPr>
          <w:sz w:val="22"/>
          <w:szCs w:val="22"/>
        </w:rPr>
        <w:t xml:space="preserve">) рабочих дней со дня подписания Государственным заказчиком </w:t>
      </w:r>
      <w:r w:rsidR="0080640F" w:rsidRPr="00D66CC9">
        <w:rPr>
          <w:sz w:val="22"/>
          <w:szCs w:val="22"/>
        </w:rPr>
        <w:br/>
      </w:r>
      <w:r w:rsidR="00925CDD" w:rsidRPr="00D66CC9">
        <w:rPr>
          <w:sz w:val="22"/>
          <w:szCs w:val="22"/>
        </w:rPr>
        <w:t>акта приема-передачи оказанных услуг без замечаний.</w:t>
      </w:r>
    </w:p>
    <w:p w:rsidR="00925CDD" w:rsidRPr="00D66CC9" w:rsidRDefault="00925CDD" w:rsidP="00D66CC9">
      <w:pPr>
        <w:ind w:firstLine="709"/>
        <w:jc w:val="both"/>
        <w:rPr>
          <w:sz w:val="22"/>
          <w:szCs w:val="22"/>
        </w:rPr>
      </w:pPr>
      <w:r w:rsidRPr="00D66CC9">
        <w:rPr>
          <w:noProof/>
          <w:sz w:val="22"/>
          <w:szCs w:val="22"/>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925CDD" w:rsidRPr="00D66CC9" w:rsidRDefault="00925CDD" w:rsidP="00D66CC9">
      <w:pPr>
        <w:ind w:firstLine="709"/>
        <w:jc w:val="both"/>
        <w:rPr>
          <w:sz w:val="22"/>
          <w:szCs w:val="22"/>
        </w:rPr>
      </w:pPr>
      <w:r w:rsidRPr="00D66CC9">
        <w:rPr>
          <w:sz w:val="22"/>
          <w:szCs w:val="22"/>
        </w:rPr>
        <w:t xml:space="preserve">3.5. В случае изменения банковских реквизитов Исполнитель обязан в течение 1 (одного) рабочего дня в письменной форме сообщить об этом </w:t>
      </w:r>
      <w:r w:rsidRPr="00D66CC9">
        <w:rPr>
          <w:noProof/>
          <w:sz w:val="22"/>
          <w:szCs w:val="22"/>
        </w:rPr>
        <w:t>Государственному заказчику</w:t>
      </w:r>
      <w:r w:rsidRPr="00D66CC9">
        <w:rPr>
          <w:sz w:val="22"/>
          <w:szCs w:val="22"/>
        </w:rPr>
        <w:t xml:space="preserve"> с указанием новых реквизитов. В противном случае все риски, связанные с перечислением </w:t>
      </w:r>
      <w:r w:rsidRPr="00D66CC9">
        <w:rPr>
          <w:noProof/>
          <w:sz w:val="22"/>
          <w:szCs w:val="22"/>
        </w:rPr>
        <w:t>Государственным заказчиком</w:t>
      </w:r>
      <w:r w:rsidRPr="00D66CC9">
        <w:rPr>
          <w:sz w:val="22"/>
          <w:szCs w:val="22"/>
        </w:rPr>
        <w:t xml:space="preserve"> денежных средств по указанным в Контракте реквизитам Исполнителя, несет Исполнитель.</w:t>
      </w:r>
    </w:p>
    <w:p w:rsidR="00990C96" w:rsidRPr="00D66CC9" w:rsidRDefault="00990C96" w:rsidP="00D66CC9">
      <w:pPr>
        <w:jc w:val="center"/>
        <w:rPr>
          <w:b/>
          <w:sz w:val="22"/>
          <w:szCs w:val="22"/>
        </w:rPr>
      </w:pPr>
      <w:r w:rsidRPr="00D66CC9">
        <w:rPr>
          <w:b/>
          <w:sz w:val="22"/>
          <w:szCs w:val="22"/>
        </w:rPr>
        <w:t xml:space="preserve">4. </w:t>
      </w:r>
      <w:r w:rsidR="00106BD9" w:rsidRPr="00D66CC9">
        <w:rPr>
          <w:b/>
          <w:sz w:val="22"/>
          <w:szCs w:val="22"/>
        </w:rPr>
        <w:t>Права и о</w:t>
      </w:r>
      <w:r w:rsidRPr="00D66CC9">
        <w:rPr>
          <w:b/>
          <w:sz w:val="22"/>
          <w:szCs w:val="22"/>
        </w:rPr>
        <w:t>бязанности сторон</w:t>
      </w:r>
    </w:p>
    <w:p w:rsidR="00990C96" w:rsidRPr="00D66CC9" w:rsidRDefault="00990C96" w:rsidP="00D66CC9">
      <w:pPr>
        <w:pStyle w:val="30"/>
        <w:ind w:left="0" w:firstLine="709"/>
        <w:rPr>
          <w:b/>
          <w:sz w:val="22"/>
          <w:szCs w:val="22"/>
        </w:rPr>
      </w:pPr>
      <w:r w:rsidRPr="00D66CC9">
        <w:rPr>
          <w:b/>
          <w:sz w:val="22"/>
          <w:szCs w:val="22"/>
        </w:rPr>
        <w:t>4.1. Исполнитель обязуется:</w:t>
      </w:r>
    </w:p>
    <w:p w:rsidR="00990C96" w:rsidRPr="00D66CC9" w:rsidRDefault="00990C96" w:rsidP="00D66CC9">
      <w:pPr>
        <w:pStyle w:val="30"/>
        <w:ind w:left="0" w:firstLine="709"/>
        <w:rPr>
          <w:sz w:val="22"/>
          <w:szCs w:val="22"/>
        </w:rPr>
      </w:pPr>
      <w:r w:rsidRPr="00D66CC9">
        <w:rPr>
          <w:sz w:val="22"/>
          <w:szCs w:val="22"/>
        </w:rPr>
        <w:t xml:space="preserve">4.1.1. Оказать услуги в объеме </w:t>
      </w:r>
      <w:r w:rsidR="00FA6EC4" w:rsidRPr="00D66CC9">
        <w:rPr>
          <w:sz w:val="22"/>
          <w:szCs w:val="22"/>
        </w:rPr>
        <w:t xml:space="preserve">согласно Техническому заданию, </w:t>
      </w:r>
      <w:r w:rsidRPr="00D66CC9">
        <w:rPr>
          <w:sz w:val="22"/>
          <w:szCs w:val="22"/>
        </w:rPr>
        <w:t xml:space="preserve">в предусмотренный настоящим </w:t>
      </w:r>
      <w:r w:rsidR="00F969F4" w:rsidRPr="00D66CC9">
        <w:rPr>
          <w:sz w:val="22"/>
          <w:szCs w:val="22"/>
        </w:rPr>
        <w:t>Контракт</w:t>
      </w:r>
      <w:r w:rsidRPr="00D66CC9">
        <w:rPr>
          <w:sz w:val="22"/>
          <w:szCs w:val="22"/>
        </w:rPr>
        <w:t>ом срок;</w:t>
      </w:r>
    </w:p>
    <w:p w:rsidR="00990C96" w:rsidRPr="00D66CC9" w:rsidRDefault="00990C96" w:rsidP="00D66CC9">
      <w:pPr>
        <w:pStyle w:val="30"/>
        <w:ind w:left="0" w:firstLine="709"/>
        <w:rPr>
          <w:sz w:val="22"/>
          <w:szCs w:val="22"/>
        </w:rPr>
      </w:pPr>
      <w:r w:rsidRPr="00D66CC9">
        <w:rPr>
          <w:sz w:val="22"/>
          <w:szCs w:val="22"/>
        </w:rPr>
        <w:lastRenderedPageBreak/>
        <w:t xml:space="preserve">4.1.2. Согласовать с </w:t>
      </w:r>
      <w:r w:rsidR="00FB168C" w:rsidRPr="00D66CC9">
        <w:rPr>
          <w:sz w:val="22"/>
          <w:szCs w:val="22"/>
        </w:rPr>
        <w:t>Государственным з</w:t>
      </w:r>
      <w:r w:rsidRPr="00D66CC9">
        <w:rPr>
          <w:sz w:val="22"/>
          <w:szCs w:val="22"/>
        </w:rPr>
        <w:t>аказчиком время оказания услуг;</w:t>
      </w:r>
    </w:p>
    <w:p w:rsidR="00FB168C" w:rsidRPr="00D66CC9" w:rsidRDefault="00FA6EC4" w:rsidP="00D66CC9">
      <w:pPr>
        <w:ind w:firstLine="709"/>
        <w:jc w:val="both"/>
        <w:rPr>
          <w:noProof/>
          <w:color w:val="FF0000"/>
          <w:sz w:val="22"/>
          <w:szCs w:val="22"/>
        </w:rPr>
      </w:pPr>
      <w:r w:rsidRPr="00D66CC9">
        <w:rPr>
          <w:sz w:val="22"/>
          <w:szCs w:val="22"/>
        </w:rPr>
        <w:t xml:space="preserve">4.1.3. </w:t>
      </w:r>
      <w:r w:rsidR="00FB168C" w:rsidRPr="00D66CC9">
        <w:rPr>
          <w:noProof/>
          <w:sz w:val="22"/>
          <w:szCs w:val="22"/>
        </w:rPr>
        <w:t>Передать Государственному заказчику платежные и иные документы  в порядке и на условиях, установленных разделом 5 Контракта.</w:t>
      </w:r>
    </w:p>
    <w:p w:rsidR="00990C96" w:rsidRPr="00D66CC9" w:rsidRDefault="00990C96" w:rsidP="00D66CC9">
      <w:pPr>
        <w:pStyle w:val="30"/>
        <w:ind w:left="0" w:firstLine="709"/>
        <w:rPr>
          <w:sz w:val="22"/>
          <w:szCs w:val="22"/>
        </w:rPr>
      </w:pPr>
      <w:r w:rsidRPr="00D66CC9">
        <w:rPr>
          <w:sz w:val="22"/>
          <w:szCs w:val="22"/>
        </w:rPr>
        <w:t xml:space="preserve">4.1.4. Выполнять требования </w:t>
      </w:r>
      <w:r w:rsidR="00F969F4" w:rsidRPr="00D66CC9">
        <w:rPr>
          <w:sz w:val="22"/>
          <w:szCs w:val="22"/>
        </w:rPr>
        <w:t>Контракт</w:t>
      </w:r>
      <w:r w:rsidRPr="00D66CC9">
        <w:rPr>
          <w:sz w:val="22"/>
          <w:szCs w:val="22"/>
        </w:rPr>
        <w:t>а о порядке, сроках, количеству, ассортименту, качеству и цене.</w:t>
      </w:r>
    </w:p>
    <w:p w:rsidR="00106BD9" w:rsidRPr="00D66CC9" w:rsidRDefault="00106BD9" w:rsidP="00D66CC9">
      <w:pPr>
        <w:ind w:firstLine="709"/>
        <w:jc w:val="both"/>
        <w:rPr>
          <w:noProof/>
          <w:sz w:val="22"/>
          <w:szCs w:val="22"/>
        </w:rPr>
      </w:pPr>
      <w:r w:rsidRPr="00D66CC9">
        <w:rPr>
          <w:noProof/>
          <w:sz w:val="22"/>
          <w:szCs w:val="22"/>
        </w:rPr>
        <w:t>4.1.5. Выполнять иные обязанности, предусмотренные законодательством Российской Федерации и Контрактом.</w:t>
      </w:r>
    </w:p>
    <w:p w:rsidR="00106BD9" w:rsidRPr="00D66CC9" w:rsidRDefault="00106BD9" w:rsidP="00D66CC9">
      <w:pPr>
        <w:widowControl w:val="0"/>
        <w:autoSpaceDE w:val="0"/>
        <w:autoSpaceDN w:val="0"/>
        <w:adjustRightInd w:val="0"/>
        <w:ind w:firstLine="709"/>
        <w:jc w:val="both"/>
        <w:rPr>
          <w:b/>
          <w:color w:val="000000"/>
          <w:sz w:val="22"/>
          <w:szCs w:val="22"/>
        </w:rPr>
      </w:pPr>
      <w:r w:rsidRPr="00D66CC9">
        <w:rPr>
          <w:b/>
          <w:color w:val="000000"/>
          <w:sz w:val="22"/>
          <w:szCs w:val="22"/>
        </w:rPr>
        <w:t>4.2. Исполнитель вправе:</w:t>
      </w:r>
    </w:p>
    <w:p w:rsidR="00106BD9" w:rsidRPr="00D66CC9" w:rsidRDefault="00106BD9" w:rsidP="00D66CC9">
      <w:pPr>
        <w:widowControl w:val="0"/>
        <w:autoSpaceDE w:val="0"/>
        <w:autoSpaceDN w:val="0"/>
        <w:adjustRightInd w:val="0"/>
        <w:ind w:firstLine="709"/>
        <w:jc w:val="both"/>
        <w:rPr>
          <w:noProof/>
          <w:sz w:val="22"/>
          <w:szCs w:val="22"/>
        </w:rPr>
      </w:pPr>
      <w:r w:rsidRPr="00D66CC9">
        <w:rPr>
          <w:noProof/>
          <w:sz w:val="22"/>
          <w:szCs w:val="22"/>
        </w:rPr>
        <w:t>4.2.1. Требовать оплату за оказанные услуги в соответствии с условиями Контракта.</w:t>
      </w:r>
    </w:p>
    <w:p w:rsidR="00106BD9" w:rsidRPr="00D66CC9" w:rsidRDefault="00106BD9" w:rsidP="00D66CC9">
      <w:pPr>
        <w:widowControl w:val="0"/>
        <w:autoSpaceDE w:val="0"/>
        <w:autoSpaceDN w:val="0"/>
        <w:adjustRightInd w:val="0"/>
        <w:ind w:firstLine="709"/>
        <w:jc w:val="both"/>
        <w:rPr>
          <w:noProof/>
          <w:sz w:val="22"/>
          <w:szCs w:val="22"/>
        </w:rPr>
      </w:pPr>
      <w:r w:rsidRPr="00D66CC9">
        <w:rPr>
          <w:noProof/>
          <w:sz w:val="22"/>
          <w:szCs w:val="22"/>
        </w:rPr>
        <w:t>4.2.2. Требовать уплату пеней, а также возмещения убытков, согласно раздел</w:t>
      </w:r>
      <w:r w:rsidR="00F0081C" w:rsidRPr="00D66CC9">
        <w:rPr>
          <w:noProof/>
          <w:sz w:val="22"/>
          <w:szCs w:val="22"/>
        </w:rPr>
        <w:t>у</w:t>
      </w:r>
      <w:r w:rsidRPr="00D66CC9">
        <w:rPr>
          <w:noProof/>
          <w:sz w:val="22"/>
          <w:szCs w:val="22"/>
        </w:rPr>
        <w:t xml:space="preserve"> 7</w:t>
      </w:r>
      <w:r w:rsidRPr="00D66CC9">
        <w:rPr>
          <w:noProof/>
          <w:color w:val="0070C0"/>
          <w:sz w:val="22"/>
          <w:szCs w:val="22"/>
        </w:rPr>
        <w:t xml:space="preserve"> </w:t>
      </w:r>
      <w:r w:rsidRPr="00D66CC9">
        <w:rPr>
          <w:noProof/>
          <w:sz w:val="22"/>
          <w:szCs w:val="22"/>
        </w:rPr>
        <w:t>Контракта.</w:t>
      </w:r>
    </w:p>
    <w:p w:rsidR="00990C96" w:rsidRPr="00D66CC9" w:rsidRDefault="00990C96" w:rsidP="00D66CC9">
      <w:pPr>
        <w:pStyle w:val="30"/>
        <w:ind w:left="0" w:firstLine="709"/>
        <w:rPr>
          <w:b/>
          <w:iCs/>
          <w:sz w:val="22"/>
          <w:szCs w:val="22"/>
        </w:rPr>
      </w:pPr>
      <w:r w:rsidRPr="00D66CC9">
        <w:rPr>
          <w:b/>
          <w:iCs/>
          <w:sz w:val="22"/>
          <w:szCs w:val="22"/>
        </w:rPr>
        <w:t>4.</w:t>
      </w:r>
      <w:r w:rsidR="00106BD9" w:rsidRPr="00D66CC9">
        <w:rPr>
          <w:b/>
          <w:iCs/>
          <w:sz w:val="22"/>
          <w:szCs w:val="22"/>
        </w:rPr>
        <w:t>3</w:t>
      </w:r>
      <w:r w:rsidRPr="00D66CC9">
        <w:rPr>
          <w:b/>
          <w:iCs/>
          <w:sz w:val="22"/>
          <w:szCs w:val="22"/>
        </w:rPr>
        <w:t xml:space="preserve">. </w:t>
      </w:r>
      <w:r w:rsidR="000A37A9" w:rsidRPr="00D66CC9">
        <w:rPr>
          <w:b/>
          <w:color w:val="000000"/>
          <w:sz w:val="22"/>
          <w:szCs w:val="22"/>
        </w:rPr>
        <w:t>Государственный заказчик</w:t>
      </w:r>
      <w:r w:rsidRPr="00D66CC9">
        <w:rPr>
          <w:b/>
          <w:iCs/>
          <w:sz w:val="22"/>
          <w:szCs w:val="22"/>
        </w:rPr>
        <w:t xml:space="preserve"> обязуется:</w:t>
      </w:r>
    </w:p>
    <w:p w:rsidR="00F0081C" w:rsidRPr="00D66CC9" w:rsidRDefault="00552078" w:rsidP="00D66CC9">
      <w:pPr>
        <w:tabs>
          <w:tab w:val="left" w:pos="709"/>
        </w:tabs>
        <w:ind w:firstLine="709"/>
        <w:jc w:val="both"/>
        <w:rPr>
          <w:sz w:val="22"/>
          <w:szCs w:val="22"/>
        </w:rPr>
      </w:pPr>
      <w:r w:rsidRPr="00D66CC9">
        <w:rPr>
          <w:sz w:val="22"/>
          <w:szCs w:val="22"/>
        </w:rPr>
        <w:t>4.</w:t>
      </w:r>
      <w:r w:rsidR="00106BD9" w:rsidRPr="00D66CC9">
        <w:rPr>
          <w:sz w:val="22"/>
          <w:szCs w:val="22"/>
        </w:rPr>
        <w:t>3</w:t>
      </w:r>
      <w:r w:rsidRPr="00D66CC9">
        <w:rPr>
          <w:sz w:val="22"/>
          <w:szCs w:val="22"/>
        </w:rPr>
        <w:t xml:space="preserve">.1. </w:t>
      </w:r>
      <w:r w:rsidR="00F0081C" w:rsidRPr="00D66CC9">
        <w:rPr>
          <w:sz w:val="22"/>
          <w:szCs w:val="22"/>
        </w:rPr>
        <w:t>Определять лиц, непосредственно участвующих в контроле за оказанием услуг Исполнителем и (или) лиц, участвующих в приемке результата оказанных услуг по количеству и качеству;</w:t>
      </w:r>
    </w:p>
    <w:p w:rsidR="00552078" w:rsidRPr="005D6B79" w:rsidRDefault="00F969F4" w:rsidP="00D66CC9">
      <w:pPr>
        <w:pStyle w:val="30"/>
        <w:ind w:left="0"/>
        <w:rPr>
          <w:sz w:val="22"/>
          <w:szCs w:val="22"/>
        </w:rPr>
      </w:pPr>
      <w:r w:rsidRPr="00D66CC9">
        <w:rPr>
          <w:sz w:val="22"/>
          <w:szCs w:val="22"/>
        </w:rPr>
        <w:tab/>
        <w:t>4.</w:t>
      </w:r>
      <w:r w:rsidR="00106BD9" w:rsidRPr="00D66CC9">
        <w:rPr>
          <w:sz w:val="22"/>
          <w:szCs w:val="22"/>
        </w:rPr>
        <w:t>3</w:t>
      </w:r>
      <w:r w:rsidRPr="00D66CC9">
        <w:rPr>
          <w:sz w:val="22"/>
          <w:szCs w:val="22"/>
        </w:rPr>
        <w:t xml:space="preserve">.2. </w:t>
      </w:r>
      <w:r w:rsidR="00552078" w:rsidRPr="00D66CC9">
        <w:rPr>
          <w:sz w:val="22"/>
          <w:szCs w:val="22"/>
        </w:rPr>
        <w:t xml:space="preserve">Обеспечить </w:t>
      </w:r>
      <w:r w:rsidR="00552078" w:rsidRPr="005D6B79">
        <w:rPr>
          <w:sz w:val="22"/>
          <w:szCs w:val="22"/>
        </w:rPr>
        <w:t>готовность своих технических средств для возможности принятия обновления;</w:t>
      </w:r>
    </w:p>
    <w:p w:rsidR="00552078" w:rsidRPr="005D6B79" w:rsidRDefault="00552078" w:rsidP="00D66CC9">
      <w:pPr>
        <w:pStyle w:val="30"/>
        <w:ind w:left="0"/>
        <w:rPr>
          <w:sz w:val="22"/>
          <w:szCs w:val="22"/>
        </w:rPr>
      </w:pPr>
      <w:r w:rsidRPr="005D6B79">
        <w:rPr>
          <w:sz w:val="22"/>
          <w:szCs w:val="22"/>
        </w:rPr>
        <w:tab/>
        <w:t>4.</w:t>
      </w:r>
      <w:r w:rsidR="00106BD9" w:rsidRPr="005D6B79">
        <w:rPr>
          <w:sz w:val="22"/>
          <w:szCs w:val="22"/>
        </w:rPr>
        <w:t>3</w:t>
      </w:r>
      <w:r w:rsidRPr="005D6B79">
        <w:rPr>
          <w:sz w:val="22"/>
          <w:szCs w:val="22"/>
        </w:rPr>
        <w:t>.3. Обеспечить со своей стороны канал Интернета;</w:t>
      </w:r>
    </w:p>
    <w:p w:rsidR="00552078" w:rsidRPr="005D6B79" w:rsidRDefault="00552078" w:rsidP="00D66CC9">
      <w:pPr>
        <w:pStyle w:val="30"/>
        <w:ind w:left="0"/>
        <w:rPr>
          <w:sz w:val="22"/>
          <w:szCs w:val="22"/>
        </w:rPr>
      </w:pPr>
      <w:r w:rsidRPr="005D6B79">
        <w:rPr>
          <w:sz w:val="22"/>
          <w:szCs w:val="22"/>
        </w:rPr>
        <w:tab/>
        <w:t>4.</w:t>
      </w:r>
      <w:r w:rsidR="00106BD9" w:rsidRPr="005D6B79">
        <w:rPr>
          <w:sz w:val="22"/>
          <w:szCs w:val="22"/>
        </w:rPr>
        <w:t>3</w:t>
      </w:r>
      <w:r w:rsidRPr="005D6B79">
        <w:rPr>
          <w:sz w:val="22"/>
          <w:szCs w:val="22"/>
        </w:rPr>
        <w:t xml:space="preserve">.4. </w:t>
      </w:r>
      <w:r w:rsidR="00F0081C" w:rsidRPr="005D6B79">
        <w:rPr>
          <w:noProof/>
          <w:sz w:val="22"/>
          <w:szCs w:val="22"/>
        </w:rPr>
        <w:t>Обеспечить оплату оказанных услуг в соответствии с условиями раздела</w:t>
      </w:r>
      <w:r w:rsidR="00F0081C" w:rsidRPr="005D6B79">
        <w:rPr>
          <w:noProof/>
          <w:color w:val="0070C0"/>
          <w:sz w:val="22"/>
          <w:szCs w:val="22"/>
        </w:rPr>
        <w:t xml:space="preserve"> </w:t>
      </w:r>
      <w:r w:rsidR="00F0081C" w:rsidRPr="005D6B79">
        <w:rPr>
          <w:noProof/>
          <w:color w:val="0070C0"/>
          <w:sz w:val="22"/>
          <w:szCs w:val="22"/>
        </w:rPr>
        <w:br/>
      </w:r>
      <w:r w:rsidR="00F0081C" w:rsidRPr="005D6B79">
        <w:rPr>
          <w:noProof/>
          <w:sz w:val="22"/>
          <w:szCs w:val="22"/>
        </w:rPr>
        <w:t>3 Контракта</w:t>
      </w:r>
      <w:r w:rsidRPr="005D6B79">
        <w:rPr>
          <w:sz w:val="22"/>
          <w:szCs w:val="22"/>
        </w:rPr>
        <w:t>;</w:t>
      </w:r>
    </w:p>
    <w:p w:rsidR="00C8381E" w:rsidRPr="00D66CC9" w:rsidRDefault="00C8381E" w:rsidP="00D66CC9">
      <w:pPr>
        <w:ind w:firstLine="709"/>
        <w:jc w:val="both"/>
        <w:rPr>
          <w:sz w:val="22"/>
          <w:szCs w:val="22"/>
        </w:rPr>
      </w:pPr>
      <w:r w:rsidRPr="005D6B79">
        <w:rPr>
          <w:noProof/>
          <w:sz w:val="22"/>
          <w:szCs w:val="22"/>
        </w:rPr>
        <w:t>4.</w:t>
      </w:r>
      <w:r w:rsidR="00106BD9" w:rsidRPr="005D6B79">
        <w:rPr>
          <w:noProof/>
          <w:sz w:val="22"/>
          <w:szCs w:val="22"/>
        </w:rPr>
        <w:t>3</w:t>
      </w:r>
      <w:r w:rsidRPr="005D6B79">
        <w:rPr>
          <w:noProof/>
          <w:sz w:val="22"/>
          <w:szCs w:val="22"/>
        </w:rPr>
        <w:t>.</w:t>
      </w:r>
      <w:r w:rsidR="002D6916" w:rsidRPr="005D6B79">
        <w:rPr>
          <w:noProof/>
          <w:sz w:val="22"/>
          <w:szCs w:val="22"/>
        </w:rPr>
        <w:t>5</w:t>
      </w:r>
      <w:r w:rsidRPr="005D6B79">
        <w:rPr>
          <w:noProof/>
          <w:sz w:val="22"/>
          <w:szCs w:val="22"/>
        </w:rPr>
        <w:t xml:space="preserve">. </w:t>
      </w:r>
      <w:r w:rsidRPr="005D6B79">
        <w:rPr>
          <w:sz w:val="22"/>
          <w:szCs w:val="22"/>
        </w:rPr>
        <w:t>Привлекать экспертов</w:t>
      </w:r>
      <w:r w:rsidRPr="00D66CC9">
        <w:rPr>
          <w:sz w:val="22"/>
          <w:szCs w:val="22"/>
        </w:rPr>
        <w:t>,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услуг, установленных в</w:t>
      </w:r>
      <w:r w:rsidRPr="00D66CC9">
        <w:rPr>
          <w:noProof/>
          <w:sz w:val="22"/>
          <w:szCs w:val="22"/>
        </w:rPr>
        <w:t xml:space="preserve"> нормативных и технических документах</w:t>
      </w:r>
      <w:r w:rsidRPr="00D66CC9">
        <w:rPr>
          <w:sz w:val="22"/>
          <w:szCs w:val="22"/>
        </w:rPr>
        <w:t xml:space="preserve"> и настоящем Контракте, в ходе приемки результата оказанных услуг. </w:t>
      </w:r>
    </w:p>
    <w:p w:rsidR="00C8381E" w:rsidRPr="00D66CC9" w:rsidRDefault="00C8381E" w:rsidP="00D66CC9">
      <w:pPr>
        <w:ind w:firstLine="709"/>
        <w:jc w:val="both"/>
        <w:rPr>
          <w:noProof/>
          <w:sz w:val="22"/>
          <w:szCs w:val="22"/>
        </w:rPr>
      </w:pPr>
      <w:r w:rsidRPr="00D66CC9">
        <w:rPr>
          <w:noProof/>
          <w:sz w:val="22"/>
          <w:szCs w:val="22"/>
        </w:rPr>
        <w:t>4.</w:t>
      </w:r>
      <w:r w:rsidR="00106BD9" w:rsidRPr="00D66CC9">
        <w:rPr>
          <w:noProof/>
          <w:sz w:val="22"/>
          <w:szCs w:val="22"/>
        </w:rPr>
        <w:t>3</w:t>
      </w:r>
      <w:r w:rsidRPr="00D66CC9">
        <w:rPr>
          <w:noProof/>
          <w:sz w:val="22"/>
          <w:szCs w:val="22"/>
        </w:rPr>
        <w:t>.</w:t>
      </w:r>
      <w:r w:rsidR="002D6916" w:rsidRPr="00D66CC9">
        <w:rPr>
          <w:noProof/>
          <w:sz w:val="22"/>
          <w:szCs w:val="22"/>
        </w:rPr>
        <w:t>6</w:t>
      </w:r>
      <w:r w:rsidRPr="00D66CC9">
        <w:rPr>
          <w:noProof/>
          <w:sz w:val="22"/>
          <w:szCs w:val="22"/>
        </w:rPr>
        <w:t>.  Отказаться от исполнения Контракта, потребовать возврата уплаченной за услуги суммы платежа, а также возмещения убытков в случае нарушения Исполнителем условий Контракта о сроках оказания услуг и качестве результата оказанных услуг.</w:t>
      </w:r>
    </w:p>
    <w:p w:rsidR="00C8381E" w:rsidRPr="00D66CC9" w:rsidRDefault="00C8381E" w:rsidP="00D66CC9">
      <w:pPr>
        <w:ind w:firstLine="709"/>
        <w:jc w:val="both"/>
        <w:rPr>
          <w:noProof/>
          <w:color w:val="FF0000"/>
          <w:sz w:val="22"/>
          <w:szCs w:val="22"/>
        </w:rPr>
      </w:pPr>
      <w:r w:rsidRPr="00D66CC9">
        <w:rPr>
          <w:noProof/>
          <w:sz w:val="22"/>
          <w:szCs w:val="22"/>
        </w:rPr>
        <w:t>4.</w:t>
      </w:r>
      <w:r w:rsidR="00106BD9" w:rsidRPr="00D66CC9">
        <w:rPr>
          <w:noProof/>
          <w:sz w:val="22"/>
          <w:szCs w:val="22"/>
        </w:rPr>
        <w:t>3</w:t>
      </w:r>
      <w:r w:rsidRPr="00D66CC9">
        <w:rPr>
          <w:noProof/>
          <w:sz w:val="22"/>
          <w:szCs w:val="22"/>
        </w:rPr>
        <w:t>.</w:t>
      </w:r>
      <w:r w:rsidR="002D6916" w:rsidRPr="00D66CC9">
        <w:rPr>
          <w:noProof/>
          <w:sz w:val="22"/>
          <w:szCs w:val="22"/>
        </w:rPr>
        <w:t>7</w:t>
      </w:r>
      <w:r w:rsidRPr="00D66CC9">
        <w:rPr>
          <w:noProof/>
          <w:sz w:val="22"/>
          <w:szCs w:val="22"/>
        </w:rPr>
        <w:t>. Взыскивать пеню и штраф, а также требовать возмещения убытков в соответствии с разделом 7 Контракта.</w:t>
      </w:r>
    </w:p>
    <w:p w:rsidR="00C8381E" w:rsidRPr="00D66CC9" w:rsidRDefault="00C8381E" w:rsidP="00D66CC9">
      <w:pPr>
        <w:widowControl w:val="0"/>
        <w:ind w:firstLine="709"/>
        <w:jc w:val="both"/>
        <w:rPr>
          <w:noProof/>
          <w:sz w:val="22"/>
          <w:szCs w:val="22"/>
        </w:rPr>
      </w:pPr>
      <w:r w:rsidRPr="00D66CC9">
        <w:rPr>
          <w:noProof/>
          <w:sz w:val="22"/>
          <w:szCs w:val="22"/>
        </w:rPr>
        <w:t>4.</w:t>
      </w:r>
      <w:r w:rsidR="00106BD9" w:rsidRPr="00D66CC9">
        <w:rPr>
          <w:noProof/>
          <w:sz w:val="22"/>
          <w:szCs w:val="22"/>
        </w:rPr>
        <w:t>3</w:t>
      </w:r>
      <w:r w:rsidRPr="00D66CC9">
        <w:rPr>
          <w:noProof/>
          <w:sz w:val="22"/>
          <w:szCs w:val="22"/>
        </w:rPr>
        <w:t>.</w:t>
      </w:r>
      <w:r w:rsidR="002D6916" w:rsidRPr="00D66CC9">
        <w:rPr>
          <w:noProof/>
          <w:sz w:val="22"/>
          <w:szCs w:val="22"/>
        </w:rPr>
        <w:t>8</w:t>
      </w:r>
      <w:r w:rsidRPr="00D66CC9">
        <w:rPr>
          <w:noProof/>
          <w:sz w:val="22"/>
          <w:szCs w:val="22"/>
        </w:rPr>
        <w:t>. Уменьшить сумму, подлежащую уплате Государственным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8381E" w:rsidRPr="00D66CC9" w:rsidRDefault="00C8381E" w:rsidP="00D66CC9">
      <w:pPr>
        <w:widowControl w:val="0"/>
        <w:ind w:firstLine="709"/>
        <w:jc w:val="both"/>
        <w:rPr>
          <w:noProof/>
          <w:sz w:val="22"/>
          <w:szCs w:val="22"/>
        </w:rPr>
      </w:pPr>
      <w:r w:rsidRPr="00D66CC9">
        <w:rPr>
          <w:noProof/>
          <w:sz w:val="22"/>
          <w:szCs w:val="22"/>
        </w:rPr>
        <w:t>4.</w:t>
      </w:r>
      <w:r w:rsidR="00106BD9" w:rsidRPr="00D66CC9">
        <w:rPr>
          <w:noProof/>
          <w:sz w:val="22"/>
          <w:szCs w:val="22"/>
        </w:rPr>
        <w:t>3</w:t>
      </w:r>
      <w:r w:rsidRPr="00D66CC9">
        <w:rPr>
          <w:noProof/>
          <w:sz w:val="22"/>
          <w:szCs w:val="22"/>
        </w:rPr>
        <w:t>.</w:t>
      </w:r>
      <w:r w:rsidR="002D6916" w:rsidRPr="00D66CC9">
        <w:rPr>
          <w:noProof/>
          <w:sz w:val="22"/>
          <w:szCs w:val="22"/>
        </w:rPr>
        <w:t>9</w:t>
      </w:r>
      <w:r w:rsidRPr="00D66CC9">
        <w:rPr>
          <w:noProof/>
          <w:sz w:val="22"/>
          <w:szCs w:val="22"/>
        </w:rPr>
        <w:t>. Выполнять иные обязанности, предусмотренные законодательством Российской Федерации.</w:t>
      </w:r>
    </w:p>
    <w:p w:rsidR="000A37A9" w:rsidRPr="00D66CC9" w:rsidRDefault="00106BD9" w:rsidP="00D66CC9">
      <w:pPr>
        <w:tabs>
          <w:tab w:val="left" w:pos="540"/>
        </w:tabs>
        <w:ind w:firstLine="709"/>
        <w:jc w:val="both"/>
        <w:rPr>
          <w:b/>
          <w:color w:val="000000"/>
          <w:sz w:val="22"/>
          <w:szCs w:val="22"/>
        </w:rPr>
      </w:pPr>
      <w:r w:rsidRPr="00D66CC9">
        <w:rPr>
          <w:b/>
          <w:color w:val="000000"/>
          <w:sz w:val="22"/>
          <w:szCs w:val="22"/>
        </w:rPr>
        <w:t>4</w:t>
      </w:r>
      <w:r w:rsidR="000A37A9" w:rsidRPr="00D66CC9">
        <w:rPr>
          <w:b/>
          <w:color w:val="000000"/>
          <w:sz w:val="22"/>
          <w:szCs w:val="22"/>
        </w:rPr>
        <w:t>.</w:t>
      </w:r>
      <w:r w:rsidRPr="00D66CC9">
        <w:rPr>
          <w:b/>
          <w:color w:val="000000"/>
          <w:sz w:val="22"/>
          <w:szCs w:val="22"/>
        </w:rPr>
        <w:t>4</w:t>
      </w:r>
      <w:r w:rsidR="000A37A9" w:rsidRPr="00D66CC9">
        <w:rPr>
          <w:b/>
          <w:color w:val="000000"/>
          <w:sz w:val="22"/>
          <w:szCs w:val="22"/>
        </w:rPr>
        <w:t>. Государственный заказчик имеет право:</w:t>
      </w:r>
    </w:p>
    <w:p w:rsidR="000A37A9" w:rsidRPr="00D66CC9" w:rsidRDefault="00106BD9" w:rsidP="00D66CC9">
      <w:pPr>
        <w:widowControl w:val="0"/>
        <w:ind w:firstLine="709"/>
        <w:jc w:val="both"/>
        <w:rPr>
          <w:i/>
          <w:noProof/>
          <w:sz w:val="22"/>
          <w:szCs w:val="22"/>
        </w:rPr>
      </w:pPr>
      <w:r w:rsidRPr="00D66CC9">
        <w:rPr>
          <w:noProof/>
          <w:sz w:val="22"/>
          <w:szCs w:val="22"/>
        </w:rPr>
        <w:t>4</w:t>
      </w:r>
      <w:r w:rsidR="000A37A9" w:rsidRPr="00D66CC9">
        <w:rPr>
          <w:noProof/>
          <w:sz w:val="22"/>
          <w:szCs w:val="22"/>
        </w:rPr>
        <w:t>.</w:t>
      </w:r>
      <w:r w:rsidRPr="00D66CC9">
        <w:rPr>
          <w:noProof/>
          <w:sz w:val="22"/>
          <w:szCs w:val="22"/>
        </w:rPr>
        <w:t>4</w:t>
      </w:r>
      <w:r w:rsidR="000A37A9" w:rsidRPr="00D66CC9">
        <w:rPr>
          <w:noProof/>
          <w:sz w:val="22"/>
          <w:szCs w:val="22"/>
        </w:rPr>
        <w:t>.1. </w:t>
      </w:r>
      <w:r w:rsidR="000A37A9" w:rsidRPr="00D66CC9">
        <w:rPr>
          <w:sz w:val="22"/>
          <w:szCs w:val="22"/>
        </w:rPr>
        <w:t>Осуществлять контроль за оказанием услуг Исполнителем в соответствии с Контрактом.</w:t>
      </w:r>
    </w:p>
    <w:p w:rsidR="000A37A9" w:rsidRPr="00D66CC9" w:rsidRDefault="00106BD9" w:rsidP="00D66CC9">
      <w:pPr>
        <w:widowControl w:val="0"/>
        <w:ind w:firstLine="709"/>
        <w:jc w:val="both"/>
        <w:rPr>
          <w:i/>
          <w:noProof/>
          <w:sz w:val="22"/>
          <w:szCs w:val="22"/>
        </w:rPr>
      </w:pPr>
      <w:r w:rsidRPr="00D66CC9">
        <w:rPr>
          <w:noProof/>
          <w:sz w:val="22"/>
          <w:szCs w:val="22"/>
        </w:rPr>
        <w:t>4</w:t>
      </w:r>
      <w:r w:rsidR="000A37A9" w:rsidRPr="00D66CC9">
        <w:rPr>
          <w:noProof/>
          <w:sz w:val="22"/>
          <w:szCs w:val="22"/>
        </w:rPr>
        <w:t>.</w:t>
      </w:r>
      <w:r w:rsidRPr="00D66CC9">
        <w:rPr>
          <w:noProof/>
          <w:sz w:val="22"/>
          <w:szCs w:val="22"/>
        </w:rPr>
        <w:t>4</w:t>
      </w:r>
      <w:r w:rsidR="000A37A9" w:rsidRPr="00D66CC9">
        <w:rPr>
          <w:noProof/>
          <w:sz w:val="22"/>
          <w:szCs w:val="22"/>
        </w:rPr>
        <w:t>.2. Обеспечить приемку результата оказанных услуг приемочной комиссией, в соответствии с условиями раздела 5 Контракта с проведением экспертизы оказанных услуг.</w:t>
      </w:r>
    </w:p>
    <w:p w:rsidR="000A37A9" w:rsidRPr="00D66CC9" w:rsidRDefault="00106BD9" w:rsidP="00D66CC9">
      <w:pPr>
        <w:widowControl w:val="0"/>
        <w:ind w:firstLine="709"/>
        <w:jc w:val="both"/>
        <w:rPr>
          <w:noProof/>
          <w:sz w:val="22"/>
          <w:szCs w:val="22"/>
        </w:rPr>
      </w:pPr>
      <w:r w:rsidRPr="00D66CC9">
        <w:rPr>
          <w:noProof/>
          <w:sz w:val="22"/>
          <w:szCs w:val="22"/>
        </w:rPr>
        <w:t>4</w:t>
      </w:r>
      <w:r w:rsidR="000A37A9" w:rsidRPr="00D66CC9">
        <w:rPr>
          <w:noProof/>
          <w:sz w:val="22"/>
          <w:szCs w:val="22"/>
        </w:rPr>
        <w:t>.</w:t>
      </w:r>
      <w:r w:rsidRPr="00D66CC9">
        <w:rPr>
          <w:noProof/>
          <w:sz w:val="22"/>
          <w:szCs w:val="22"/>
        </w:rPr>
        <w:t>4</w:t>
      </w:r>
      <w:r w:rsidR="000A37A9" w:rsidRPr="00D66CC9">
        <w:rPr>
          <w:noProof/>
          <w:sz w:val="22"/>
          <w:szCs w:val="22"/>
        </w:rPr>
        <w:t>.</w:t>
      </w:r>
      <w:r w:rsidR="00322A9B" w:rsidRPr="00D66CC9">
        <w:rPr>
          <w:noProof/>
          <w:sz w:val="22"/>
          <w:szCs w:val="22"/>
        </w:rPr>
        <w:t>3</w:t>
      </w:r>
      <w:r w:rsidR="000A37A9" w:rsidRPr="00D66CC9">
        <w:rPr>
          <w:noProof/>
          <w:sz w:val="22"/>
          <w:szCs w:val="22"/>
        </w:rPr>
        <w:t xml:space="preserve">.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Исполнителелем и Государственным заказчиком без замечаний актов приема-передачи оказанных услуг, выполненных по разработанной Государственным заказчиком форме «Акт приема-передачи оказанных услуг» (приложение № </w:t>
      </w:r>
      <w:r w:rsidR="003A2D34" w:rsidRPr="00D66CC9">
        <w:rPr>
          <w:noProof/>
          <w:sz w:val="22"/>
          <w:szCs w:val="22"/>
        </w:rPr>
        <w:t>4</w:t>
      </w:r>
      <w:r w:rsidR="000A37A9" w:rsidRPr="00D66CC9">
        <w:rPr>
          <w:noProof/>
          <w:sz w:val="22"/>
          <w:szCs w:val="22"/>
        </w:rPr>
        <w:t>).</w:t>
      </w:r>
    </w:p>
    <w:p w:rsidR="000A37A9" w:rsidRPr="00D66CC9" w:rsidRDefault="00106BD9" w:rsidP="00D66CC9">
      <w:pPr>
        <w:widowControl w:val="0"/>
        <w:ind w:firstLine="709"/>
        <w:jc w:val="both"/>
        <w:rPr>
          <w:noProof/>
          <w:sz w:val="22"/>
          <w:szCs w:val="22"/>
        </w:rPr>
      </w:pPr>
      <w:r w:rsidRPr="00D66CC9">
        <w:rPr>
          <w:noProof/>
          <w:sz w:val="22"/>
          <w:szCs w:val="22"/>
        </w:rPr>
        <w:t>4</w:t>
      </w:r>
      <w:r w:rsidR="000A37A9" w:rsidRPr="00D66CC9">
        <w:rPr>
          <w:noProof/>
          <w:sz w:val="22"/>
          <w:szCs w:val="22"/>
        </w:rPr>
        <w:t>.</w:t>
      </w:r>
      <w:r w:rsidRPr="00D66CC9">
        <w:rPr>
          <w:noProof/>
          <w:sz w:val="22"/>
          <w:szCs w:val="22"/>
        </w:rPr>
        <w:t>4</w:t>
      </w:r>
      <w:r w:rsidR="000A37A9" w:rsidRPr="00D66CC9">
        <w:rPr>
          <w:noProof/>
          <w:sz w:val="22"/>
          <w:szCs w:val="22"/>
        </w:rPr>
        <w:t>.</w:t>
      </w:r>
      <w:r w:rsidR="00322A9B" w:rsidRPr="00D66CC9">
        <w:rPr>
          <w:noProof/>
          <w:sz w:val="22"/>
          <w:szCs w:val="22"/>
        </w:rPr>
        <w:t>4</w:t>
      </w:r>
      <w:r w:rsidR="000A37A9" w:rsidRPr="00D66CC9">
        <w:rPr>
          <w:noProof/>
          <w:sz w:val="22"/>
          <w:szCs w:val="22"/>
        </w:rPr>
        <w:t>. Запрашивать у Исполнителя информацию об исполнении им обязательств по Контракту;</w:t>
      </w:r>
    </w:p>
    <w:p w:rsidR="000A37A9" w:rsidRPr="00D66CC9" w:rsidRDefault="00106BD9" w:rsidP="00D66CC9">
      <w:pPr>
        <w:ind w:firstLine="709"/>
        <w:jc w:val="both"/>
        <w:rPr>
          <w:spacing w:val="2"/>
          <w:sz w:val="22"/>
          <w:szCs w:val="22"/>
        </w:rPr>
      </w:pPr>
      <w:r w:rsidRPr="00D66CC9">
        <w:rPr>
          <w:noProof/>
          <w:sz w:val="22"/>
          <w:szCs w:val="22"/>
        </w:rPr>
        <w:t>4</w:t>
      </w:r>
      <w:r w:rsidR="000A37A9" w:rsidRPr="00D66CC9">
        <w:rPr>
          <w:noProof/>
          <w:sz w:val="22"/>
          <w:szCs w:val="22"/>
        </w:rPr>
        <w:t>.</w:t>
      </w:r>
      <w:r w:rsidRPr="00D66CC9">
        <w:rPr>
          <w:noProof/>
          <w:sz w:val="22"/>
          <w:szCs w:val="22"/>
        </w:rPr>
        <w:t>4</w:t>
      </w:r>
      <w:r w:rsidR="000A37A9" w:rsidRPr="00D66CC9">
        <w:rPr>
          <w:noProof/>
          <w:sz w:val="22"/>
          <w:szCs w:val="22"/>
        </w:rPr>
        <w:t>.</w:t>
      </w:r>
      <w:r w:rsidR="00322A9B" w:rsidRPr="00D66CC9">
        <w:rPr>
          <w:noProof/>
          <w:sz w:val="22"/>
          <w:szCs w:val="22"/>
        </w:rPr>
        <w:t>5</w:t>
      </w:r>
      <w:r w:rsidR="000A37A9" w:rsidRPr="00D66CC9">
        <w:rPr>
          <w:noProof/>
          <w:sz w:val="22"/>
          <w:szCs w:val="22"/>
        </w:rPr>
        <w:t>. </w:t>
      </w:r>
      <w:r w:rsidR="000A37A9" w:rsidRPr="00D66CC9">
        <w:rPr>
          <w:spacing w:val="2"/>
          <w:sz w:val="22"/>
          <w:szCs w:val="22"/>
        </w:rPr>
        <w:t>Принять решение об одностороннем отказе от исполнения настоящего Контракта в соответствии с Федеральным законом 44-ФЗ.</w:t>
      </w:r>
    </w:p>
    <w:p w:rsidR="00FB168C" w:rsidRPr="00D66CC9" w:rsidRDefault="00FB168C" w:rsidP="00D66CC9">
      <w:pPr>
        <w:widowControl w:val="0"/>
        <w:autoSpaceDE w:val="0"/>
        <w:autoSpaceDN w:val="0"/>
        <w:adjustRightInd w:val="0"/>
        <w:jc w:val="center"/>
        <w:outlineLvl w:val="0"/>
        <w:rPr>
          <w:b/>
          <w:color w:val="000000"/>
          <w:sz w:val="22"/>
          <w:szCs w:val="22"/>
          <w:lang w:eastAsia="en-US"/>
        </w:rPr>
      </w:pPr>
      <w:r w:rsidRPr="00D66CC9">
        <w:rPr>
          <w:b/>
          <w:color w:val="000000"/>
          <w:sz w:val="22"/>
          <w:szCs w:val="22"/>
          <w:lang w:eastAsia="en-US"/>
        </w:rPr>
        <w:t>5. Порядок сдачи-приемки оказанных услуг</w:t>
      </w:r>
    </w:p>
    <w:p w:rsidR="00FB168C" w:rsidRPr="00D66CC9" w:rsidRDefault="00FB168C" w:rsidP="00D66CC9">
      <w:pPr>
        <w:widowControl w:val="0"/>
        <w:autoSpaceDE w:val="0"/>
        <w:autoSpaceDN w:val="0"/>
        <w:adjustRightInd w:val="0"/>
        <w:ind w:firstLine="709"/>
        <w:jc w:val="both"/>
        <w:rPr>
          <w:color w:val="000000"/>
          <w:sz w:val="22"/>
          <w:szCs w:val="22"/>
          <w:lang w:eastAsia="en-US"/>
        </w:rPr>
      </w:pPr>
      <w:bookmarkStart w:id="0" w:name="Par59"/>
      <w:bookmarkEnd w:id="0"/>
      <w:r w:rsidRPr="00D66CC9">
        <w:rPr>
          <w:color w:val="000000"/>
          <w:sz w:val="22"/>
          <w:szCs w:val="22"/>
          <w:lang w:eastAsia="en-US"/>
        </w:rPr>
        <w:t>5.1. После завершения оказания услуг, предусмотренных Контрактом, Исполнитель письменно уведомляет Государственного заказчика о факте завершения оказания услуг в соответствии с условиями настоящего Контракта.</w:t>
      </w:r>
    </w:p>
    <w:p w:rsidR="00FB168C" w:rsidRPr="00D66CC9" w:rsidRDefault="00FB168C" w:rsidP="00D66CC9">
      <w:pPr>
        <w:widowControl w:val="0"/>
        <w:autoSpaceDE w:val="0"/>
        <w:autoSpaceDN w:val="0"/>
        <w:adjustRightInd w:val="0"/>
        <w:ind w:firstLine="709"/>
        <w:jc w:val="both"/>
        <w:rPr>
          <w:color w:val="000000"/>
          <w:sz w:val="22"/>
          <w:szCs w:val="22"/>
          <w:lang w:eastAsia="en-US"/>
        </w:rPr>
      </w:pPr>
      <w:bookmarkStart w:id="1" w:name="Par717"/>
      <w:bookmarkEnd w:id="1"/>
      <w:r w:rsidRPr="00D66CC9">
        <w:rPr>
          <w:color w:val="000000"/>
          <w:sz w:val="22"/>
          <w:szCs w:val="22"/>
          <w:lang w:eastAsia="en-US"/>
        </w:rPr>
        <w:t xml:space="preserve">5.2. Не позднее одного рабочего дня, следующего за днем получения Государственным заказчиком уведомления, указанного в </w:t>
      </w:r>
      <w:hyperlink w:anchor="Par716" w:history="1">
        <w:r w:rsidRPr="00D66CC9">
          <w:rPr>
            <w:color w:val="000000"/>
            <w:sz w:val="22"/>
            <w:szCs w:val="22"/>
            <w:lang w:eastAsia="en-US"/>
          </w:rPr>
          <w:t>п. 5.1</w:t>
        </w:r>
      </w:hyperlink>
      <w:r w:rsidRPr="00D66CC9">
        <w:rPr>
          <w:color w:val="000000"/>
          <w:sz w:val="22"/>
          <w:szCs w:val="22"/>
          <w:lang w:eastAsia="en-US"/>
        </w:rPr>
        <w:t xml:space="preserve"> Контракта, Исполнитель представляет Государственному заказчику:</w:t>
      </w:r>
    </w:p>
    <w:p w:rsidR="002D6916" w:rsidRPr="00D66CC9" w:rsidRDefault="002D6916" w:rsidP="00D66CC9">
      <w:pPr>
        <w:widowControl w:val="0"/>
        <w:autoSpaceDE w:val="0"/>
        <w:autoSpaceDN w:val="0"/>
        <w:adjustRightInd w:val="0"/>
        <w:ind w:firstLine="709"/>
        <w:jc w:val="both"/>
        <w:rPr>
          <w:color w:val="000000"/>
          <w:sz w:val="22"/>
          <w:szCs w:val="22"/>
          <w:lang w:eastAsia="en-US"/>
        </w:rPr>
      </w:pPr>
      <w:r w:rsidRPr="00D66CC9">
        <w:rPr>
          <w:color w:val="000000"/>
          <w:sz w:val="22"/>
          <w:szCs w:val="22"/>
          <w:lang w:eastAsia="en-US"/>
        </w:rPr>
        <w:t>- счет-фактуру (счет, универсальный передаточный документ);</w:t>
      </w:r>
    </w:p>
    <w:p w:rsidR="002D6916" w:rsidRPr="00D66CC9" w:rsidRDefault="002D6916" w:rsidP="00D66CC9">
      <w:pPr>
        <w:widowControl w:val="0"/>
        <w:autoSpaceDE w:val="0"/>
        <w:autoSpaceDN w:val="0"/>
        <w:adjustRightInd w:val="0"/>
        <w:ind w:firstLine="709"/>
        <w:jc w:val="both"/>
        <w:rPr>
          <w:color w:val="000000"/>
          <w:sz w:val="22"/>
          <w:szCs w:val="22"/>
          <w:lang w:eastAsia="en-US"/>
        </w:rPr>
      </w:pPr>
      <w:r w:rsidRPr="00D66CC9">
        <w:rPr>
          <w:color w:val="000000"/>
          <w:sz w:val="22"/>
          <w:szCs w:val="22"/>
          <w:lang w:eastAsia="en-US"/>
        </w:rPr>
        <w:t>- акт об оказании услуг;</w:t>
      </w:r>
    </w:p>
    <w:p w:rsidR="002D6916" w:rsidRPr="00D66CC9" w:rsidRDefault="002D6916" w:rsidP="00D66CC9">
      <w:pPr>
        <w:widowControl w:val="0"/>
        <w:autoSpaceDE w:val="0"/>
        <w:autoSpaceDN w:val="0"/>
        <w:adjustRightInd w:val="0"/>
        <w:ind w:firstLine="709"/>
        <w:jc w:val="both"/>
        <w:rPr>
          <w:color w:val="000000"/>
          <w:sz w:val="22"/>
          <w:szCs w:val="22"/>
          <w:lang w:eastAsia="en-US"/>
        </w:rPr>
      </w:pPr>
      <w:r w:rsidRPr="00D66CC9">
        <w:rPr>
          <w:color w:val="000000"/>
          <w:sz w:val="22"/>
          <w:szCs w:val="22"/>
          <w:lang w:eastAsia="en-US"/>
        </w:rPr>
        <w:t xml:space="preserve">- акт приема-передачи оказанных услуг (Приложение </w:t>
      </w:r>
      <w:r w:rsidR="00961EFB">
        <w:rPr>
          <w:color w:val="000000"/>
          <w:sz w:val="22"/>
          <w:szCs w:val="22"/>
          <w:lang w:eastAsia="en-US"/>
        </w:rPr>
        <w:t>4</w:t>
      </w:r>
      <w:r w:rsidRPr="00D66CC9">
        <w:rPr>
          <w:color w:val="000000"/>
          <w:sz w:val="22"/>
          <w:szCs w:val="22"/>
          <w:lang w:eastAsia="en-US"/>
        </w:rPr>
        <w:t>), подписанный Исполнителем в 2 (двух) экземплярах.</w:t>
      </w:r>
    </w:p>
    <w:p w:rsidR="00FB168C" w:rsidRPr="00D66CC9" w:rsidRDefault="00FB168C" w:rsidP="00D66CC9">
      <w:pPr>
        <w:pStyle w:val="af5"/>
        <w:ind w:firstLine="709"/>
        <w:jc w:val="both"/>
        <w:rPr>
          <w:lang w:val="ru-RU"/>
        </w:rPr>
      </w:pPr>
      <w:r w:rsidRPr="00D66CC9">
        <w:rPr>
          <w:lang w:val="ru-RU"/>
        </w:rPr>
        <w:t>5.3. В случае, если документы, указанные в пункте 5.2. Контракта, не переданы Исполнителем Государственному заказчику то услуги считаются не оказанными и приемке не подлежат.</w:t>
      </w:r>
    </w:p>
    <w:p w:rsidR="00FB168C" w:rsidRPr="00D66CC9" w:rsidRDefault="00533E77" w:rsidP="00D66CC9">
      <w:pPr>
        <w:widowControl w:val="0"/>
        <w:autoSpaceDE w:val="0"/>
        <w:autoSpaceDN w:val="0"/>
        <w:adjustRightInd w:val="0"/>
        <w:ind w:firstLine="709"/>
        <w:jc w:val="both"/>
        <w:rPr>
          <w:color w:val="000000"/>
          <w:sz w:val="22"/>
          <w:szCs w:val="22"/>
          <w:lang w:eastAsia="en-US"/>
        </w:rPr>
      </w:pPr>
      <w:bookmarkStart w:id="2" w:name="Par718"/>
      <w:bookmarkEnd w:id="2"/>
      <w:r>
        <w:rPr>
          <w:color w:val="000000"/>
          <w:sz w:val="22"/>
          <w:szCs w:val="22"/>
          <w:lang w:eastAsia="en-US"/>
        </w:rPr>
        <w:t>5.4. Не позднее 7 (семи</w:t>
      </w:r>
      <w:r w:rsidR="00FB168C" w:rsidRPr="00D66CC9">
        <w:rPr>
          <w:color w:val="000000"/>
          <w:sz w:val="22"/>
          <w:szCs w:val="22"/>
          <w:lang w:eastAsia="en-US"/>
        </w:rPr>
        <w:t xml:space="preserve">) рабочих дней после получения от Исполнителя документов, указанных в </w:t>
      </w:r>
      <w:hyperlink w:anchor="Par717" w:history="1">
        <w:r w:rsidR="00FB168C" w:rsidRPr="00D66CC9">
          <w:rPr>
            <w:color w:val="000000"/>
            <w:sz w:val="22"/>
            <w:szCs w:val="22"/>
            <w:lang w:eastAsia="en-US"/>
          </w:rPr>
          <w:t>п. 5.2.</w:t>
        </w:r>
      </w:hyperlink>
      <w:r w:rsidR="00FB168C" w:rsidRPr="00D66CC9">
        <w:rPr>
          <w:color w:val="000000"/>
          <w:sz w:val="22"/>
          <w:szCs w:val="22"/>
          <w:lang w:eastAsia="en-US"/>
        </w:rPr>
        <w:t xml:space="preserve">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w:t>
      </w:r>
      <w:r w:rsidR="0043716F" w:rsidRPr="00D66CC9">
        <w:rPr>
          <w:color w:val="000000"/>
          <w:sz w:val="22"/>
          <w:szCs w:val="22"/>
          <w:lang w:eastAsia="en-US"/>
        </w:rPr>
        <w:t>техническом задании</w:t>
      </w:r>
      <w:r w:rsidR="00FB168C" w:rsidRPr="00D66CC9">
        <w:rPr>
          <w:color w:val="000000"/>
          <w:sz w:val="22"/>
          <w:szCs w:val="22"/>
          <w:lang w:eastAsia="en-US"/>
        </w:rPr>
        <w:t xml:space="preserve">, и направляет Исполнителю подписанный Государственным заказчиком 1 (один) экземпляр Акта сдачи-приемки услуг,  либо мотивированный отказ от принятия результатов оказанных услуг с составлением акта с перечнем выявленных недостатков, необходимых доработок и сроком их </w:t>
      </w:r>
      <w:r w:rsidR="00FB168C" w:rsidRPr="00D66CC9">
        <w:rPr>
          <w:color w:val="000000"/>
          <w:sz w:val="22"/>
          <w:szCs w:val="22"/>
          <w:lang w:eastAsia="en-US"/>
        </w:rPr>
        <w:lastRenderedPageBreak/>
        <w:t>устранения Исполнителем.</w:t>
      </w:r>
    </w:p>
    <w:p w:rsidR="00FB168C" w:rsidRPr="00D66CC9" w:rsidRDefault="00FB168C" w:rsidP="00D66CC9">
      <w:pPr>
        <w:widowControl w:val="0"/>
        <w:autoSpaceDE w:val="0"/>
        <w:autoSpaceDN w:val="0"/>
        <w:adjustRightInd w:val="0"/>
        <w:ind w:firstLine="709"/>
        <w:jc w:val="both"/>
        <w:rPr>
          <w:color w:val="000000"/>
          <w:sz w:val="22"/>
          <w:szCs w:val="22"/>
          <w:lang w:eastAsia="en-US"/>
        </w:rPr>
      </w:pPr>
      <w:r w:rsidRPr="00D66CC9">
        <w:rPr>
          <w:color w:val="000000"/>
          <w:sz w:val="22"/>
          <w:szCs w:val="22"/>
          <w:lang w:eastAsia="en-US"/>
        </w:rPr>
        <w:t xml:space="preserve">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работ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rsidR="00FB168C" w:rsidRPr="00D66CC9" w:rsidRDefault="00FB168C" w:rsidP="00D66CC9">
      <w:pPr>
        <w:widowControl w:val="0"/>
        <w:autoSpaceDE w:val="0"/>
        <w:autoSpaceDN w:val="0"/>
        <w:adjustRightInd w:val="0"/>
        <w:ind w:firstLine="709"/>
        <w:jc w:val="both"/>
        <w:rPr>
          <w:color w:val="000000"/>
          <w:sz w:val="22"/>
          <w:szCs w:val="22"/>
          <w:lang w:eastAsia="en-US"/>
        </w:rPr>
      </w:pPr>
      <w:r w:rsidRPr="00D66CC9">
        <w:rPr>
          <w:color w:val="000000"/>
          <w:sz w:val="22"/>
          <w:szCs w:val="22"/>
          <w:lang w:eastAsia="en-US"/>
        </w:rPr>
        <w:t>5.5. Для проверки соответствия качества оказанных Исполнителем услуг требованиям, установленным настоящим Контрактом, Государственный заказчик вправе привлекать независимых экспертов.</w:t>
      </w:r>
    </w:p>
    <w:p w:rsidR="00FB168C" w:rsidRPr="00D66CC9" w:rsidRDefault="00FB168C" w:rsidP="00D66CC9">
      <w:pPr>
        <w:ind w:firstLine="709"/>
        <w:jc w:val="both"/>
        <w:rPr>
          <w:bCs/>
          <w:color w:val="000000"/>
          <w:sz w:val="22"/>
          <w:szCs w:val="22"/>
          <w:lang w:eastAsia="en-US"/>
        </w:rPr>
      </w:pPr>
      <w:r w:rsidRPr="00D66CC9">
        <w:rPr>
          <w:bCs/>
          <w:color w:val="000000"/>
          <w:sz w:val="22"/>
          <w:szCs w:val="22"/>
          <w:lang w:eastAsia="en-US"/>
        </w:rPr>
        <w:t xml:space="preserve">Расходы на экспертизу несет Исполнитель, за исключением случаев, когда экспертизой установлено отсутствие нарушений Исполнителем настоящего Контракта или причинной связи между действиями Исполнителя и обнаруженными недостатками. </w:t>
      </w:r>
    </w:p>
    <w:p w:rsidR="00FB168C" w:rsidRPr="00D66CC9" w:rsidRDefault="00FB168C" w:rsidP="00D66CC9">
      <w:pPr>
        <w:widowControl w:val="0"/>
        <w:autoSpaceDE w:val="0"/>
        <w:autoSpaceDN w:val="0"/>
        <w:adjustRightInd w:val="0"/>
        <w:ind w:firstLine="709"/>
        <w:jc w:val="both"/>
        <w:rPr>
          <w:color w:val="000000"/>
          <w:sz w:val="22"/>
          <w:szCs w:val="22"/>
          <w:lang w:eastAsia="en-US"/>
        </w:rPr>
      </w:pPr>
      <w:r w:rsidRPr="00D66CC9">
        <w:rPr>
          <w:color w:val="000000"/>
          <w:sz w:val="22"/>
          <w:szCs w:val="22"/>
          <w:lang w:eastAsia="en-US"/>
        </w:rPr>
        <w:t>5.6. В случае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Государственному заказчику или в срок, установленный в указанном акте,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Государственным заказчиком оказанных услуг.</w:t>
      </w:r>
    </w:p>
    <w:p w:rsidR="00FB168C" w:rsidRPr="00D66CC9" w:rsidRDefault="00FB168C" w:rsidP="00D66CC9">
      <w:pPr>
        <w:pStyle w:val="af5"/>
        <w:ind w:firstLine="709"/>
        <w:jc w:val="both"/>
        <w:rPr>
          <w:lang w:val="ru-RU"/>
        </w:rPr>
      </w:pPr>
      <w:r w:rsidRPr="00D66CC9">
        <w:rPr>
          <w:lang w:val="ru-RU"/>
        </w:rPr>
        <w:t xml:space="preserve">5.7. Обязательство Исполнителя по оказанию услуг считается исполненным с момента подписания Государственным заказчиком без замечаний акта приема – передачи оказанных услуг, составленного по прилагаемой форме (приложение № </w:t>
      </w:r>
      <w:r w:rsidR="00D66CC9">
        <w:rPr>
          <w:lang w:val="ru-RU"/>
        </w:rPr>
        <w:t>3</w:t>
      </w:r>
      <w:r w:rsidRPr="00D66CC9">
        <w:rPr>
          <w:lang w:val="ru-RU"/>
        </w:rPr>
        <w:t>), по факту оказания услуг и предоставления всех документов согласно п. 5.2. Контракта.</w:t>
      </w:r>
    </w:p>
    <w:p w:rsidR="00FB168C" w:rsidRPr="00D66CC9" w:rsidRDefault="00FB168C" w:rsidP="00D66CC9">
      <w:pPr>
        <w:pStyle w:val="15"/>
        <w:spacing w:line="240" w:lineRule="auto"/>
        <w:ind w:left="0" w:firstLine="0"/>
        <w:contextualSpacing/>
        <w:jc w:val="center"/>
        <w:rPr>
          <w:sz w:val="22"/>
          <w:szCs w:val="22"/>
        </w:rPr>
      </w:pPr>
      <w:r w:rsidRPr="00D66CC9">
        <w:rPr>
          <w:b/>
          <w:sz w:val="22"/>
          <w:szCs w:val="22"/>
        </w:rPr>
        <w:t>6. Гарантийные обязательства</w:t>
      </w:r>
    </w:p>
    <w:p w:rsidR="00FB168C" w:rsidRPr="00D66CC9" w:rsidRDefault="00FB168C" w:rsidP="00D66CC9">
      <w:pPr>
        <w:widowControl w:val="0"/>
        <w:autoSpaceDE w:val="0"/>
        <w:autoSpaceDN w:val="0"/>
        <w:adjustRightInd w:val="0"/>
        <w:ind w:firstLine="709"/>
        <w:jc w:val="both"/>
        <w:rPr>
          <w:sz w:val="22"/>
          <w:szCs w:val="22"/>
          <w:lang w:eastAsia="en-US"/>
        </w:rPr>
      </w:pPr>
      <w:r w:rsidRPr="00D66CC9">
        <w:rPr>
          <w:sz w:val="22"/>
          <w:szCs w:val="22"/>
          <w:lang w:eastAsia="en-US"/>
        </w:rPr>
        <w:t>6.1.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Контрактом и приложениями к нему.</w:t>
      </w:r>
    </w:p>
    <w:p w:rsidR="00411B8A" w:rsidRPr="00D66CC9" w:rsidRDefault="0043716F" w:rsidP="00D66CC9">
      <w:pPr>
        <w:widowControl w:val="0"/>
        <w:tabs>
          <w:tab w:val="center" w:pos="5262"/>
          <w:tab w:val="left" w:pos="8771"/>
        </w:tabs>
        <w:snapToGrid w:val="0"/>
        <w:contextualSpacing/>
        <w:jc w:val="center"/>
        <w:rPr>
          <w:b/>
          <w:sz w:val="22"/>
          <w:szCs w:val="22"/>
        </w:rPr>
      </w:pPr>
      <w:r w:rsidRPr="00D66CC9">
        <w:rPr>
          <w:b/>
          <w:sz w:val="22"/>
          <w:szCs w:val="22"/>
        </w:rPr>
        <w:t>7</w:t>
      </w:r>
      <w:r w:rsidR="00411B8A" w:rsidRPr="00D66CC9">
        <w:rPr>
          <w:b/>
          <w:sz w:val="22"/>
          <w:szCs w:val="22"/>
        </w:rPr>
        <w:t>. Имущественная ответственность Сторон</w:t>
      </w:r>
    </w:p>
    <w:p w:rsidR="00106BD9" w:rsidRPr="00D66CC9" w:rsidRDefault="0043716F" w:rsidP="00D66CC9">
      <w:pPr>
        <w:ind w:firstLine="709"/>
        <w:jc w:val="both"/>
        <w:rPr>
          <w:sz w:val="22"/>
          <w:szCs w:val="22"/>
        </w:rPr>
      </w:pPr>
      <w:r w:rsidRPr="00D66CC9">
        <w:rPr>
          <w:sz w:val="22"/>
          <w:szCs w:val="22"/>
        </w:rPr>
        <w:t>7</w:t>
      </w:r>
      <w:r w:rsidR="00411B8A" w:rsidRPr="00D66CC9">
        <w:rPr>
          <w:sz w:val="22"/>
          <w:szCs w:val="22"/>
        </w:rPr>
        <w:t>.1. </w:t>
      </w:r>
      <w:r w:rsidR="00106BD9" w:rsidRPr="00D66CC9">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 xml:space="preserve">2. В случае просрочки исполнения «Государственным заказчиком» обязательств, предусмотренных Контрактом, «Исполнитель» вправе потребовать уплаты пеней. </w:t>
      </w:r>
    </w:p>
    <w:p w:rsidR="00106BD9" w:rsidRPr="00D66CC9" w:rsidRDefault="00106BD9" w:rsidP="00D66CC9">
      <w:pPr>
        <w:ind w:firstLine="709"/>
        <w:jc w:val="both"/>
        <w:rPr>
          <w:sz w:val="22"/>
          <w:szCs w:val="22"/>
        </w:rPr>
      </w:pPr>
      <w:r w:rsidRPr="00D66CC9">
        <w:rPr>
          <w:sz w:val="22"/>
          <w:szCs w:val="22"/>
        </w:rPr>
        <w:t>Пеня начисляется за каждый день просрочки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 xml:space="preserve">.3.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w:t>
      </w:r>
    </w:p>
    <w:p w:rsidR="00106BD9" w:rsidRPr="00D66CC9" w:rsidRDefault="00106BD9" w:rsidP="00D66CC9">
      <w:pPr>
        <w:ind w:firstLine="709"/>
        <w:jc w:val="both"/>
        <w:rPr>
          <w:sz w:val="22"/>
          <w:szCs w:val="22"/>
        </w:rPr>
      </w:pPr>
      <w:r w:rsidRPr="00D66CC9">
        <w:rPr>
          <w:sz w:val="22"/>
          <w:szCs w:val="22"/>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1 000 (Одна тысяча) рублей 00 копеек, за каждый факт неисполнения «Государственным заказчиком» обязательств.</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.5. В случае просрочки исполнения «Исполнителем»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пеней.</w:t>
      </w:r>
    </w:p>
    <w:p w:rsidR="00106BD9" w:rsidRPr="00D66CC9" w:rsidRDefault="00106BD9" w:rsidP="00D66CC9">
      <w:pPr>
        <w:ind w:firstLine="709"/>
        <w:jc w:val="both"/>
        <w:rPr>
          <w:sz w:val="22"/>
          <w:szCs w:val="22"/>
        </w:rPr>
      </w:pPr>
      <w:r w:rsidRPr="00D66CC9">
        <w:rPr>
          <w:sz w:val="22"/>
          <w:szCs w:val="22"/>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06BD9" w:rsidRPr="00D66CC9" w:rsidRDefault="0043716F" w:rsidP="00D66CC9">
      <w:pPr>
        <w:ind w:firstLine="709"/>
        <w:jc w:val="both"/>
        <w:rPr>
          <w:sz w:val="22"/>
          <w:szCs w:val="22"/>
        </w:rPr>
      </w:pPr>
      <w:r w:rsidRPr="00D66CC9">
        <w:rPr>
          <w:sz w:val="22"/>
          <w:szCs w:val="22"/>
        </w:rPr>
        <w:lastRenderedPageBreak/>
        <w:t>7</w:t>
      </w:r>
      <w:r w:rsidR="00106BD9" w:rsidRPr="00D66CC9">
        <w:rPr>
          <w:sz w:val="22"/>
          <w:szCs w:val="22"/>
        </w:rPr>
        <w:t>.6.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штрафов.</w:t>
      </w:r>
    </w:p>
    <w:p w:rsidR="00106BD9" w:rsidRPr="00D66CC9" w:rsidRDefault="00106BD9" w:rsidP="00D66CC9">
      <w:pPr>
        <w:ind w:firstLine="709"/>
        <w:jc w:val="both"/>
        <w:rPr>
          <w:sz w:val="22"/>
          <w:szCs w:val="22"/>
        </w:rPr>
      </w:pPr>
      <w:r w:rsidRPr="00D66CC9">
        <w:rPr>
          <w:sz w:val="22"/>
          <w:szCs w:val="22"/>
        </w:rPr>
        <w:t>Размер штрафа устанавливается контрактом в порядке, установленном постановлением Правительства Российской Федерации от 30.08.2017 № 1042, и составляет 10 % цены Контракта, за каждый факт неисполнения или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 1000 (Одна тысяча) рублей 00 копеек, за исключением случаев, если законодательством Российской Федерации установлен иной порядок начисления штрафов.</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06BD9" w:rsidRPr="00D66CC9" w:rsidRDefault="0043716F" w:rsidP="00D66CC9">
      <w:pPr>
        <w:ind w:firstLine="709"/>
        <w:jc w:val="both"/>
        <w:rPr>
          <w:sz w:val="22"/>
          <w:szCs w:val="22"/>
        </w:rPr>
      </w:pPr>
      <w:r w:rsidRPr="00D66CC9">
        <w:rPr>
          <w:sz w:val="22"/>
          <w:szCs w:val="22"/>
        </w:rPr>
        <w:t>7</w:t>
      </w:r>
      <w:r w:rsidR="00106BD9" w:rsidRPr="00D66CC9">
        <w:rPr>
          <w:sz w:val="22"/>
          <w:szCs w:val="22"/>
        </w:rPr>
        <w:t>.11. Вред, причиненный третьим лицам по вине «Исполнителя» при исполнении обязательств по Контракту, возмещается за его счет.</w:t>
      </w:r>
    </w:p>
    <w:p w:rsidR="00F40A2F" w:rsidRPr="00D66CC9" w:rsidRDefault="0043716F" w:rsidP="00D66CC9">
      <w:pPr>
        <w:ind w:firstLine="709"/>
        <w:jc w:val="both"/>
        <w:rPr>
          <w:sz w:val="22"/>
          <w:szCs w:val="22"/>
        </w:rPr>
      </w:pPr>
      <w:r w:rsidRPr="00D66CC9">
        <w:rPr>
          <w:sz w:val="22"/>
          <w:szCs w:val="22"/>
        </w:rPr>
        <w:t>7</w:t>
      </w:r>
      <w:r w:rsidR="00106BD9" w:rsidRPr="00D66CC9">
        <w:rPr>
          <w:sz w:val="22"/>
          <w:szCs w:val="22"/>
        </w:rPr>
        <w:t xml:space="preserve">.12. Уплата неустойки (штрафа, пени) не освобождает «Исполнителя» от исполнения обязательств по Контракту. </w:t>
      </w:r>
    </w:p>
    <w:p w:rsidR="00FB168C" w:rsidRPr="00D66CC9" w:rsidRDefault="0043716F" w:rsidP="00D66CC9">
      <w:pPr>
        <w:jc w:val="center"/>
        <w:rPr>
          <w:b/>
          <w:sz w:val="22"/>
          <w:szCs w:val="22"/>
        </w:rPr>
      </w:pPr>
      <w:r w:rsidRPr="00D66CC9">
        <w:rPr>
          <w:b/>
          <w:sz w:val="22"/>
          <w:szCs w:val="22"/>
        </w:rPr>
        <w:t>8</w:t>
      </w:r>
      <w:r w:rsidR="00990C96" w:rsidRPr="00D66CC9">
        <w:rPr>
          <w:b/>
          <w:sz w:val="22"/>
          <w:szCs w:val="22"/>
        </w:rPr>
        <w:t xml:space="preserve">. </w:t>
      </w:r>
      <w:r w:rsidR="00FB168C" w:rsidRPr="00D66CC9">
        <w:rPr>
          <w:b/>
          <w:sz w:val="22"/>
          <w:szCs w:val="22"/>
        </w:rPr>
        <w:t>Форс-мажорные обстоятельства</w:t>
      </w:r>
    </w:p>
    <w:p w:rsidR="00FB168C" w:rsidRPr="00D66CC9" w:rsidRDefault="0043716F" w:rsidP="00D66CC9">
      <w:pPr>
        <w:ind w:firstLine="709"/>
        <w:jc w:val="both"/>
        <w:rPr>
          <w:noProof/>
          <w:sz w:val="22"/>
          <w:szCs w:val="22"/>
        </w:rPr>
      </w:pPr>
      <w:r w:rsidRPr="00D66CC9">
        <w:rPr>
          <w:noProof/>
          <w:sz w:val="22"/>
          <w:szCs w:val="22"/>
        </w:rPr>
        <w:t>8</w:t>
      </w:r>
      <w:r w:rsidR="00FB168C" w:rsidRPr="00D66CC9">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B168C" w:rsidRPr="00D66CC9" w:rsidRDefault="00FB168C" w:rsidP="00D66CC9">
      <w:pPr>
        <w:ind w:firstLine="709"/>
        <w:jc w:val="both"/>
        <w:rPr>
          <w:noProof/>
          <w:sz w:val="22"/>
          <w:szCs w:val="22"/>
        </w:rPr>
      </w:pPr>
      <w:r w:rsidRPr="00D66CC9">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168C" w:rsidRPr="00D66CC9" w:rsidRDefault="0043716F" w:rsidP="00D66CC9">
      <w:pPr>
        <w:ind w:firstLine="709"/>
        <w:jc w:val="both"/>
        <w:rPr>
          <w:noProof/>
          <w:sz w:val="22"/>
          <w:szCs w:val="22"/>
        </w:rPr>
      </w:pPr>
      <w:r w:rsidRPr="00D66CC9">
        <w:rPr>
          <w:noProof/>
          <w:sz w:val="22"/>
          <w:szCs w:val="22"/>
        </w:rPr>
        <w:t>8</w:t>
      </w:r>
      <w:r w:rsidR="00FB168C" w:rsidRPr="00D66CC9">
        <w:rPr>
          <w:noProof/>
          <w:sz w:val="22"/>
          <w:szCs w:val="22"/>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168C" w:rsidRPr="00D66CC9" w:rsidRDefault="0043716F" w:rsidP="00D66CC9">
      <w:pPr>
        <w:ind w:firstLine="709"/>
        <w:jc w:val="both"/>
        <w:rPr>
          <w:noProof/>
          <w:sz w:val="22"/>
          <w:szCs w:val="22"/>
        </w:rPr>
      </w:pPr>
      <w:r w:rsidRPr="00D66CC9">
        <w:rPr>
          <w:noProof/>
          <w:sz w:val="22"/>
          <w:szCs w:val="22"/>
        </w:rPr>
        <w:t>8</w:t>
      </w:r>
      <w:r w:rsidR="00FB168C" w:rsidRPr="00D66CC9">
        <w:rPr>
          <w:noProof/>
          <w:sz w:val="22"/>
          <w:szCs w:val="22"/>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FB168C" w:rsidRPr="00D66CC9" w:rsidRDefault="0043716F" w:rsidP="00D66CC9">
      <w:pPr>
        <w:ind w:firstLine="709"/>
        <w:jc w:val="both"/>
        <w:rPr>
          <w:noProof/>
          <w:sz w:val="22"/>
          <w:szCs w:val="22"/>
        </w:rPr>
      </w:pPr>
      <w:r w:rsidRPr="00D66CC9">
        <w:rPr>
          <w:noProof/>
          <w:sz w:val="22"/>
          <w:szCs w:val="22"/>
        </w:rPr>
        <w:t>8</w:t>
      </w:r>
      <w:r w:rsidR="00FB168C" w:rsidRPr="00D66CC9">
        <w:rPr>
          <w:noProof/>
          <w:sz w:val="22"/>
          <w:szCs w:val="22"/>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FB168C" w:rsidRPr="00D66CC9" w:rsidRDefault="0043716F" w:rsidP="00D66CC9">
      <w:pPr>
        <w:ind w:firstLine="709"/>
        <w:jc w:val="both"/>
        <w:rPr>
          <w:noProof/>
          <w:sz w:val="22"/>
          <w:szCs w:val="22"/>
        </w:rPr>
      </w:pPr>
      <w:r w:rsidRPr="00D66CC9">
        <w:rPr>
          <w:noProof/>
          <w:sz w:val="22"/>
          <w:szCs w:val="22"/>
        </w:rPr>
        <w:t>8</w:t>
      </w:r>
      <w:r w:rsidR="00FB168C" w:rsidRPr="00D66CC9">
        <w:rPr>
          <w:noProof/>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B168C" w:rsidRPr="00D66CC9" w:rsidRDefault="0043716F" w:rsidP="00D66CC9">
      <w:pPr>
        <w:ind w:firstLine="709"/>
        <w:jc w:val="both"/>
        <w:rPr>
          <w:noProof/>
          <w:sz w:val="22"/>
          <w:szCs w:val="22"/>
        </w:rPr>
      </w:pPr>
      <w:r w:rsidRPr="00D66CC9">
        <w:rPr>
          <w:noProof/>
          <w:sz w:val="22"/>
          <w:szCs w:val="22"/>
        </w:rPr>
        <w:t>8</w:t>
      </w:r>
      <w:r w:rsidR="00FB168C" w:rsidRPr="00D66CC9">
        <w:rPr>
          <w:noProof/>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3716F" w:rsidRPr="00D66CC9" w:rsidRDefault="0043716F" w:rsidP="00D66CC9">
      <w:pPr>
        <w:jc w:val="center"/>
        <w:rPr>
          <w:b/>
          <w:sz w:val="22"/>
          <w:szCs w:val="22"/>
          <w:lang w:eastAsia="en-US" w:bidi="en-US"/>
        </w:rPr>
      </w:pPr>
      <w:r w:rsidRPr="00D66CC9">
        <w:rPr>
          <w:b/>
          <w:sz w:val="22"/>
          <w:szCs w:val="22"/>
          <w:lang w:eastAsia="en-US" w:bidi="en-US"/>
        </w:rPr>
        <w:t>9. Исполнение, изменение, расторжение Контракта</w:t>
      </w:r>
    </w:p>
    <w:p w:rsidR="0043716F" w:rsidRPr="00D66CC9" w:rsidRDefault="0043716F" w:rsidP="00D66CC9">
      <w:pPr>
        <w:tabs>
          <w:tab w:val="left" w:pos="600"/>
        </w:tabs>
        <w:ind w:firstLine="709"/>
        <w:jc w:val="both"/>
        <w:rPr>
          <w:sz w:val="22"/>
          <w:szCs w:val="22"/>
        </w:rPr>
      </w:pPr>
      <w:r w:rsidRPr="00D66CC9">
        <w:rPr>
          <w:sz w:val="22"/>
          <w:szCs w:val="2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3716F" w:rsidRPr="00D66CC9" w:rsidRDefault="0043716F" w:rsidP="00D66CC9">
      <w:pPr>
        <w:ind w:firstLine="709"/>
        <w:jc w:val="both"/>
        <w:rPr>
          <w:sz w:val="22"/>
          <w:szCs w:val="22"/>
        </w:rPr>
      </w:pPr>
      <w:r w:rsidRPr="00D66CC9">
        <w:rPr>
          <w:sz w:val="22"/>
          <w:szCs w:val="22"/>
        </w:rPr>
        <w:t>а) при снижении цены Контракта без изменения предусмотренного Контрактом количества услуг, качества услуг и иных условий Контракта;</w:t>
      </w:r>
    </w:p>
    <w:p w:rsidR="0043716F" w:rsidRPr="00D66CC9" w:rsidRDefault="0043716F" w:rsidP="00D66CC9">
      <w:pPr>
        <w:ind w:firstLine="709"/>
        <w:jc w:val="both"/>
        <w:rPr>
          <w:sz w:val="22"/>
          <w:szCs w:val="22"/>
        </w:rPr>
      </w:pPr>
      <w:r w:rsidRPr="00D66CC9">
        <w:rPr>
          <w:sz w:val="22"/>
          <w:szCs w:val="22"/>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w:t>
      </w:r>
      <w:r w:rsidRPr="00D66CC9">
        <w:rPr>
          <w:sz w:val="22"/>
          <w:szCs w:val="22"/>
        </w:rPr>
        <w:lastRenderedPageBreak/>
        <w:t>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43716F" w:rsidRPr="00D66CC9" w:rsidRDefault="0043716F" w:rsidP="00D66CC9">
      <w:pPr>
        <w:ind w:firstLine="567"/>
        <w:jc w:val="both"/>
        <w:rPr>
          <w:sz w:val="22"/>
          <w:szCs w:val="22"/>
        </w:rPr>
      </w:pPr>
      <w:r w:rsidRPr="00D66CC9">
        <w:rPr>
          <w:sz w:val="22"/>
          <w:szCs w:val="22"/>
        </w:rPr>
        <w:t>в) если «Государственный заказчик» по согласованию с «Исполнителем», в ходе исполнения Контракта изменил не более чем на десять процентов предусмотренное контрактом объем услуг при изменении потребности в услугах, на оказание которых заключен Контракт.</w:t>
      </w:r>
    </w:p>
    <w:p w:rsidR="0043716F" w:rsidRPr="00D66CC9" w:rsidRDefault="0043716F" w:rsidP="00D66CC9">
      <w:pPr>
        <w:tabs>
          <w:tab w:val="left" w:pos="720"/>
        </w:tabs>
        <w:ind w:firstLine="709"/>
        <w:jc w:val="both"/>
        <w:rPr>
          <w:noProof/>
          <w:sz w:val="22"/>
          <w:szCs w:val="22"/>
        </w:rPr>
      </w:pPr>
      <w:r w:rsidRPr="00D66CC9">
        <w:rPr>
          <w:noProof/>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rsidR="0043716F" w:rsidRPr="00D66CC9" w:rsidRDefault="0043716F" w:rsidP="00D66CC9">
      <w:pPr>
        <w:widowControl w:val="0"/>
        <w:ind w:firstLine="709"/>
        <w:contextualSpacing/>
        <w:jc w:val="both"/>
        <w:rPr>
          <w:snapToGrid w:val="0"/>
          <w:sz w:val="22"/>
          <w:szCs w:val="22"/>
          <w:lang w:eastAsia="en-US"/>
        </w:rPr>
      </w:pPr>
      <w:r w:rsidRPr="00D66CC9">
        <w:rPr>
          <w:noProof/>
          <w:snapToGrid w:val="0"/>
          <w:sz w:val="22"/>
          <w:szCs w:val="22"/>
        </w:rPr>
        <w:t xml:space="preserve">9.3. Контракт может быть расторгнут </w:t>
      </w:r>
      <w:r w:rsidRPr="00D66CC9">
        <w:rPr>
          <w:snapToGrid w:val="0"/>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43716F" w:rsidRPr="00D66CC9" w:rsidRDefault="0043716F" w:rsidP="00D66CC9">
      <w:pPr>
        <w:widowControl w:val="0"/>
        <w:tabs>
          <w:tab w:val="left" w:pos="600"/>
        </w:tabs>
        <w:ind w:firstLine="709"/>
        <w:contextualSpacing/>
        <w:jc w:val="both"/>
        <w:rPr>
          <w:sz w:val="22"/>
          <w:szCs w:val="22"/>
        </w:rPr>
      </w:pPr>
      <w:r w:rsidRPr="00D66CC9">
        <w:rPr>
          <w:noProof/>
          <w:sz w:val="22"/>
          <w:szCs w:val="22"/>
        </w:rPr>
        <w:t xml:space="preserve">9.4. </w:t>
      </w:r>
      <w:r w:rsidRPr="00D66CC9">
        <w:rPr>
          <w:sz w:val="22"/>
          <w:szCs w:val="22"/>
        </w:rPr>
        <w:t xml:space="preserve">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заказчиком от исполнения контракта.</w:t>
      </w:r>
    </w:p>
    <w:p w:rsidR="0043716F" w:rsidRPr="00D66CC9" w:rsidRDefault="0043716F" w:rsidP="00D66CC9">
      <w:pPr>
        <w:tabs>
          <w:tab w:val="left" w:pos="600"/>
        </w:tabs>
        <w:autoSpaceDE w:val="0"/>
        <w:autoSpaceDN w:val="0"/>
        <w:adjustRightInd w:val="0"/>
        <w:ind w:firstLine="709"/>
        <w:jc w:val="both"/>
        <w:rPr>
          <w:noProof/>
          <w:sz w:val="22"/>
          <w:szCs w:val="22"/>
        </w:rPr>
      </w:pPr>
      <w:r w:rsidRPr="00D66CC9">
        <w:rPr>
          <w:noProof/>
          <w:sz w:val="22"/>
          <w:szCs w:val="22"/>
        </w:rPr>
        <w:t>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w:t>
      </w:r>
    </w:p>
    <w:p w:rsidR="0043716F" w:rsidRPr="00D66CC9" w:rsidRDefault="0043716F" w:rsidP="00D66CC9">
      <w:pPr>
        <w:tabs>
          <w:tab w:val="left" w:pos="600"/>
        </w:tabs>
        <w:autoSpaceDE w:val="0"/>
        <w:autoSpaceDN w:val="0"/>
        <w:adjustRightInd w:val="0"/>
        <w:ind w:firstLine="709"/>
        <w:jc w:val="both"/>
        <w:rPr>
          <w:noProof/>
          <w:sz w:val="22"/>
          <w:szCs w:val="22"/>
        </w:rPr>
      </w:pPr>
      <w:r w:rsidRPr="00D66CC9">
        <w:rPr>
          <w:noProof/>
          <w:sz w:val="22"/>
          <w:szCs w:val="22"/>
        </w:rPr>
        <w:t>отступление подрядчика, исполнителя в работе, услуге от условий контракта или иные недостатки результата работы (услуги), которые не были устранены в установленный заказчиком разумный срок, либо являются существенными и неустранимыми (пункт 3 статьи 723 ГК РФ).</w:t>
      </w:r>
    </w:p>
    <w:p w:rsidR="0043716F" w:rsidRPr="00D66CC9" w:rsidRDefault="0043716F" w:rsidP="00D66CC9">
      <w:pPr>
        <w:widowControl w:val="0"/>
        <w:tabs>
          <w:tab w:val="left" w:pos="480"/>
          <w:tab w:val="left" w:pos="720"/>
        </w:tabs>
        <w:ind w:firstLine="709"/>
        <w:contextualSpacing/>
        <w:jc w:val="both"/>
        <w:rPr>
          <w:noProof/>
          <w:snapToGrid w:val="0"/>
          <w:sz w:val="22"/>
          <w:szCs w:val="22"/>
        </w:rPr>
      </w:pPr>
      <w:r w:rsidRPr="00D66CC9">
        <w:rPr>
          <w:noProof/>
          <w:snapToGrid w:val="0"/>
          <w:sz w:val="22"/>
          <w:szCs w:val="22"/>
        </w:rPr>
        <w:t>9.6.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43716F" w:rsidRPr="00D66CC9" w:rsidRDefault="0043716F" w:rsidP="00D66CC9">
      <w:pPr>
        <w:widowControl w:val="0"/>
        <w:tabs>
          <w:tab w:val="left" w:pos="600"/>
        </w:tabs>
        <w:autoSpaceDE w:val="0"/>
        <w:autoSpaceDN w:val="0"/>
        <w:adjustRightInd w:val="0"/>
        <w:ind w:firstLine="709"/>
        <w:jc w:val="both"/>
        <w:rPr>
          <w:sz w:val="22"/>
          <w:szCs w:val="22"/>
        </w:rPr>
      </w:pPr>
      <w:r w:rsidRPr="00D66CC9">
        <w:rPr>
          <w:sz w:val="22"/>
          <w:szCs w:val="22"/>
        </w:rPr>
        <w:t>9.7.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43716F" w:rsidRPr="00D66CC9" w:rsidRDefault="0043716F" w:rsidP="00D66CC9">
      <w:pPr>
        <w:widowControl w:val="0"/>
        <w:autoSpaceDE w:val="0"/>
        <w:autoSpaceDN w:val="0"/>
        <w:adjustRightInd w:val="0"/>
        <w:ind w:firstLine="709"/>
        <w:jc w:val="both"/>
        <w:rPr>
          <w:sz w:val="22"/>
          <w:szCs w:val="22"/>
        </w:rPr>
      </w:pPr>
      <w:r w:rsidRPr="00D66CC9">
        <w:rPr>
          <w:sz w:val="22"/>
          <w:szCs w:val="22"/>
        </w:rPr>
        <w:t xml:space="preserve">9.8.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сроку обязан предоставить Государственному заказчику результаты оказанных услуг согласно п.5.2., при этом Государственный заказчик обязан обеспечить приемку оказанных услуг в соответствии с п.5.2., 5.3 Контракта. </w:t>
      </w:r>
    </w:p>
    <w:p w:rsidR="0043716F" w:rsidRPr="00D66CC9" w:rsidRDefault="0043716F" w:rsidP="00D66CC9">
      <w:pPr>
        <w:widowControl w:val="0"/>
        <w:autoSpaceDE w:val="0"/>
        <w:autoSpaceDN w:val="0"/>
        <w:adjustRightInd w:val="0"/>
        <w:ind w:firstLine="709"/>
        <w:jc w:val="both"/>
        <w:rPr>
          <w:sz w:val="22"/>
          <w:szCs w:val="22"/>
        </w:rPr>
      </w:pPr>
      <w:r w:rsidRPr="00D66CC9">
        <w:rPr>
          <w:sz w:val="22"/>
          <w:szCs w:val="22"/>
        </w:rPr>
        <w:t xml:space="preserve">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t>
      </w:r>
    </w:p>
    <w:p w:rsidR="0043716F" w:rsidRPr="00D66CC9" w:rsidRDefault="0043716F" w:rsidP="00D66CC9">
      <w:pPr>
        <w:widowControl w:val="0"/>
        <w:autoSpaceDE w:val="0"/>
        <w:autoSpaceDN w:val="0"/>
        <w:adjustRightInd w:val="0"/>
        <w:ind w:firstLine="709"/>
        <w:jc w:val="both"/>
        <w:rPr>
          <w:sz w:val="22"/>
          <w:szCs w:val="22"/>
        </w:rPr>
      </w:pPr>
      <w:r w:rsidRPr="00D66CC9">
        <w:rPr>
          <w:sz w:val="22"/>
          <w:szCs w:val="22"/>
        </w:rPr>
        <w:t>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43716F" w:rsidRPr="00D66CC9" w:rsidRDefault="0043716F" w:rsidP="00D66CC9">
      <w:pPr>
        <w:jc w:val="center"/>
        <w:rPr>
          <w:b/>
          <w:sz w:val="22"/>
          <w:szCs w:val="22"/>
        </w:rPr>
      </w:pPr>
      <w:r w:rsidRPr="00D66CC9">
        <w:rPr>
          <w:b/>
          <w:sz w:val="22"/>
          <w:szCs w:val="22"/>
        </w:rPr>
        <w:t>10. Порядок разрешения споров</w:t>
      </w:r>
    </w:p>
    <w:p w:rsidR="0043716F" w:rsidRPr="00D66CC9" w:rsidRDefault="0043716F" w:rsidP="00D66CC9">
      <w:pPr>
        <w:ind w:firstLine="709"/>
        <w:jc w:val="both"/>
        <w:rPr>
          <w:sz w:val="22"/>
          <w:szCs w:val="22"/>
        </w:rPr>
      </w:pPr>
      <w:r w:rsidRPr="00D66CC9">
        <w:rPr>
          <w:sz w:val="22"/>
          <w:szCs w:val="22"/>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43716F" w:rsidRPr="00D66CC9" w:rsidRDefault="0043716F" w:rsidP="00D66CC9">
      <w:pPr>
        <w:ind w:firstLine="709"/>
        <w:jc w:val="both"/>
        <w:rPr>
          <w:sz w:val="22"/>
          <w:szCs w:val="22"/>
        </w:rPr>
      </w:pPr>
      <w:r w:rsidRPr="00D66CC9">
        <w:rPr>
          <w:sz w:val="22"/>
          <w:szCs w:val="22"/>
        </w:rPr>
        <w:t>10.2. Досудебный порядок урегулирования споров, предусматривающий направление претензии контрагенту, является обязательным.</w:t>
      </w:r>
    </w:p>
    <w:p w:rsidR="0043716F" w:rsidRPr="00D66CC9" w:rsidRDefault="0043716F" w:rsidP="00D66CC9">
      <w:pPr>
        <w:ind w:firstLine="709"/>
        <w:jc w:val="both"/>
        <w:rPr>
          <w:sz w:val="22"/>
          <w:szCs w:val="22"/>
        </w:rPr>
      </w:pPr>
      <w:r w:rsidRPr="00D66CC9">
        <w:rPr>
          <w:sz w:val="22"/>
          <w:szCs w:val="22"/>
        </w:rPr>
        <w:lastRenderedPageBreak/>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43716F" w:rsidRPr="00D66CC9" w:rsidRDefault="0043716F" w:rsidP="00D66CC9">
      <w:pPr>
        <w:jc w:val="center"/>
        <w:rPr>
          <w:b/>
          <w:sz w:val="22"/>
          <w:szCs w:val="22"/>
        </w:rPr>
      </w:pPr>
      <w:r w:rsidRPr="00D66CC9">
        <w:rPr>
          <w:b/>
          <w:sz w:val="22"/>
          <w:szCs w:val="22"/>
        </w:rPr>
        <w:t>1</w:t>
      </w:r>
      <w:r w:rsidR="00A158F3" w:rsidRPr="00D66CC9">
        <w:rPr>
          <w:b/>
          <w:sz w:val="22"/>
          <w:szCs w:val="22"/>
        </w:rPr>
        <w:t>1</w:t>
      </w:r>
      <w:r w:rsidRPr="00D66CC9">
        <w:rPr>
          <w:b/>
          <w:sz w:val="22"/>
          <w:szCs w:val="22"/>
        </w:rPr>
        <w:t>. Прочие условия</w:t>
      </w:r>
    </w:p>
    <w:p w:rsidR="0043716F" w:rsidRPr="00D66CC9" w:rsidRDefault="0043716F" w:rsidP="00D66CC9">
      <w:pPr>
        <w:ind w:firstLine="709"/>
        <w:jc w:val="both"/>
        <w:rPr>
          <w:sz w:val="22"/>
          <w:szCs w:val="22"/>
        </w:rPr>
      </w:pPr>
      <w:r w:rsidRPr="00D66CC9">
        <w:rPr>
          <w:sz w:val="22"/>
          <w:szCs w:val="22"/>
        </w:rPr>
        <w:t>1</w:t>
      </w:r>
      <w:r w:rsidR="00F0081C" w:rsidRPr="00D66CC9">
        <w:rPr>
          <w:sz w:val="22"/>
          <w:szCs w:val="22"/>
        </w:rPr>
        <w:t>2</w:t>
      </w:r>
      <w:r w:rsidRPr="00D66CC9">
        <w:rPr>
          <w:sz w:val="22"/>
          <w:szCs w:val="22"/>
        </w:rPr>
        <w:t>.1. Контракт составлен в двух подлинных экземплярах, имеющих одинаковую юридическую силу, по одному для каждой из Сторон.</w:t>
      </w:r>
    </w:p>
    <w:p w:rsidR="0043716F" w:rsidRPr="00D66CC9" w:rsidRDefault="0043716F" w:rsidP="00D66CC9">
      <w:pPr>
        <w:ind w:firstLine="709"/>
        <w:jc w:val="both"/>
        <w:rPr>
          <w:sz w:val="22"/>
          <w:szCs w:val="22"/>
        </w:rPr>
      </w:pPr>
      <w:r w:rsidRPr="00D66CC9">
        <w:rPr>
          <w:sz w:val="22"/>
          <w:szCs w:val="22"/>
        </w:rPr>
        <w:t>1</w:t>
      </w:r>
      <w:r w:rsidR="00F0081C" w:rsidRPr="00D66CC9">
        <w:rPr>
          <w:sz w:val="22"/>
          <w:szCs w:val="22"/>
        </w:rPr>
        <w:t>2</w:t>
      </w:r>
      <w:r w:rsidRPr="00D66CC9">
        <w:rPr>
          <w:sz w:val="22"/>
          <w:szCs w:val="22"/>
        </w:rPr>
        <w:t>.2.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43716F" w:rsidRPr="00D66CC9" w:rsidRDefault="0043716F" w:rsidP="00D66CC9">
      <w:pPr>
        <w:ind w:firstLine="709"/>
        <w:jc w:val="both"/>
        <w:rPr>
          <w:sz w:val="22"/>
          <w:szCs w:val="22"/>
        </w:rPr>
      </w:pPr>
      <w:r w:rsidRPr="00D66CC9">
        <w:rPr>
          <w:sz w:val="22"/>
          <w:szCs w:val="22"/>
        </w:rPr>
        <w:t>1</w:t>
      </w:r>
      <w:r w:rsidR="00F0081C" w:rsidRPr="00D66CC9">
        <w:rPr>
          <w:sz w:val="22"/>
          <w:szCs w:val="22"/>
        </w:rPr>
        <w:t>2</w:t>
      </w:r>
      <w:r w:rsidRPr="00D66CC9">
        <w:rPr>
          <w:sz w:val="22"/>
          <w:szCs w:val="22"/>
        </w:rPr>
        <w:t xml:space="preserve">.3. По факту исполнения взаимных обязательств по Контракту в срок до </w:t>
      </w:r>
      <w:r w:rsidR="009F42EE" w:rsidRPr="00D66CC9">
        <w:rPr>
          <w:sz w:val="22"/>
          <w:szCs w:val="22"/>
        </w:rPr>
        <w:t>3</w:t>
      </w:r>
      <w:r w:rsidRPr="00D66CC9">
        <w:rPr>
          <w:sz w:val="22"/>
          <w:szCs w:val="22"/>
        </w:rPr>
        <w:t>0.0</w:t>
      </w:r>
      <w:r w:rsidR="009F42EE" w:rsidRPr="00D66CC9">
        <w:rPr>
          <w:sz w:val="22"/>
          <w:szCs w:val="22"/>
        </w:rPr>
        <w:t>6</w:t>
      </w:r>
      <w:r w:rsidRPr="00D66CC9">
        <w:rPr>
          <w:sz w:val="22"/>
          <w:szCs w:val="22"/>
        </w:rPr>
        <w:t>.2022 (но не позднее 15 рабочих дней после оплаты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43716F" w:rsidRPr="00D66CC9" w:rsidRDefault="0043716F" w:rsidP="00D66CC9">
      <w:pPr>
        <w:ind w:firstLine="709"/>
        <w:jc w:val="both"/>
        <w:rPr>
          <w:sz w:val="22"/>
          <w:szCs w:val="22"/>
        </w:rPr>
      </w:pPr>
      <w:r w:rsidRPr="00D66CC9">
        <w:rPr>
          <w:sz w:val="22"/>
          <w:szCs w:val="22"/>
        </w:rPr>
        <w:t>1</w:t>
      </w:r>
      <w:r w:rsidR="00F0081C" w:rsidRPr="00D66CC9">
        <w:rPr>
          <w:sz w:val="22"/>
          <w:szCs w:val="22"/>
        </w:rPr>
        <w:t>2</w:t>
      </w:r>
      <w:r w:rsidRPr="00D66CC9">
        <w:rPr>
          <w:sz w:val="22"/>
          <w:szCs w:val="22"/>
        </w:rPr>
        <w:t>.4. Во всем остальном, что не предусмотрено Контрактом, Стороны руководствуются законодательством Российской Федерации.</w:t>
      </w:r>
    </w:p>
    <w:p w:rsidR="0043716F" w:rsidRPr="00D66CC9" w:rsidRDefault="0043716F" w:rsidP="00D66CC9">
      <w:pPr>
        <w:ind w:firstLine="709"/>
        <w:jc w:val="both"/>
        <w:rPr>
          <w:sz w:val="22"/>
          <w:szCs w:val="22"/>
        </w:rPr>
      </w:pPr>
      <w:r w:rsidRPr="00D66CC9">
        <w:rPr>
          <w:sz w:val="22"/>
          <w:szCs w:val="22"/>
        </w:rPr>
        <w:t>1</w:t>
      </w:r>
      <w:r w:rsidR="00F0081C" w:rsidRPr="00D66CC9">
        <w:rPr>
          <w:sz w:val="22"/>
          <w:szCs w:val="22"/>
        </w:rPr>
        <w:t>2</w:t>
      </w:r>
      <w:r w:rsidRPr="00D66CC9">
        <w:rPr>
          <w:sz w:val="22"/>
          <w:szCs w:val="22"/>
        </w:rPr>
        <w:t>.5. Приложения к Контракту, являющиеся его неотъемлемой частью:</w:t>
      </w:r>
    </w:p>
    <w:p w:rsidR="0043716F" w:rsidRPr="00D66CC9" w:rsidRDefault="0043716F" w:rsidP="00D66CC9">
      <w:pPr>
        <w:ind w:firstLine="709"/>
        <w:jc w:val="both"/>
        <w:rPr>
          <w:sz w:val="22"/>
          <w:szCs w:val="22"/>
        </w:rPr>
      </w:pPr>
      <w:r w:rsidRPr="00D66CC9">
        <w:rPr>
          <w:sz w:val="22"/>
          <w:szCs w:val="22"/>
        </w:rPr>
        <w:t xml:space="preserve">Приложение № 1 – </w:t>
      </w:r>
      <w:r w:rsidR="00443840" w:rsidRPr="00D66CC9">
        <w:rPr>
          <w:rFonts w:eastAsia="Courier New"/>
          <w:sz w:val="22"/>
          <w:szCs w:val="22"/>
        </w:rPr>
        <w:t>Спецификация;</w:t>
      </w:r>
    </w:p>
    <w:p w:rsidR="00443840" w:rsidRDefault="00443840" w:rsidP="00D66CC9">
      <w:pPr>
        <w:ind w:firstLine="709"/>
        <w:jc w:val="both"/>
        <w:rPr>
          <w:sz w:val="22"/>
          <w:szCs w:val="22"/>
        </w:rPr>
      </w:pPr>
      <w:r w:rsidRPr="00D66CC9">
        <w:rPr>
          <w:sz w:val="22"/>
          <w:szCs w:val="22"/>
        </w:rPr>
        <w:t xml:space="preserve">Приложение № </w:t>
      </w:r>
      <w:r w:rsidR="003A2D34" w:rsidRPr="00D66CC9">
        <w:rPr>
          <w:sz w:val="22"/>
          <w:szCs w:val="22"/>
        </w:rPr>
        <w:t>2</w:t>
      </w:r>
      <w:r w:rsidRPr="00D66CC9">
        <w:rPr>
          <w:sz w:val="22"/>
          <w:szCs w:val="22"/>
        </w:rPr>
        <w:t xml:space="preserve"> – Техническое задание;</w:t>
      </w:r>
    </w:p>
    <w:p w:rsidR="007212D7" w:rsidRPr="00D66CC9" w:rsidRDefault="007212D7" w:rsidP="00D66CC9">
      <w:pPr>
        <w:ind w:firstLine="709"/>
        <w:jc w:val="both"/>
        <w:rPr>
          <w:sz w:val="22"/>
          <w:szCs w:val="22"/>
        </w:rPr>
      </w:pPr>
      <w:r>
        <w:rPr>
          <w:sz w:val="22"/>
          <w:szCs w:val="22"/>
        </w:rPr>
        <w:t>Приложение № 3 – Лицензионный договор;</w:t>
      </w:r>
    </w:p>
    <w:p w:rsidR="003A2D34" w:rsidRPr="00D66CC9" w:rsidRDefault="003A2D34" w:rsidP="00D66CC9">
      <w:pPr>
        <w:ind w:firstLine="709"/>
        <w:jc w:val="both"/>
        <w:rPr>
          <w:sz w:val="22"/>
          <w:szCs w:val="22"/>
        </w:rPr>
      </w:pPr>
      <w:r w:rsidRPr="00D66CC9">
        <w:rPr>
          <w:sz w:val="22"/>
          <w:szCs w:val="22"/>
        </w:rPr>
        <w:t>Приложение № 4 – Акт приема – передачи оказанных услуг (форма).</w:t>
      </w:r>
    </w:p>
    <w:p w:rsidR="00990C96" w:rsidRPr="00D66CC9" w:rsidRDefault="00990C96" w:rsidP="00D66CC9">
      <w:pPr>
        <w:jc w:val="center"/>
        <w:rPr>
          <w:b/>
          <w:sz w:val="22"/>
          <w:szCs w:val="22"/>
        </w:rPr>
      </w:pPr>
      <w:r w:rsidRPr="00D66CC9">
        <w:rPr>
          <w:b/>
          <w:sz w:val="22"/>
          <w:szCs w:val="22"/>
        </w:rPr>
        <w:t>1</w:t>
      </w:r>
      <w:r w:rsidR="00A158F3" w:rsidRPr="00D66CC9">
        <w:rPr>
          <w:b/>
          <w:sz w:val="22"/>
          <w:szCs w:val="22"/>
        </w:rPr>
        <w:t>2</w:t>
      </w:r>
      <w:r w:rsidRPr="00D66CC9">
        <w:rPr>
          <w:b/>
          <w:sz w:val="22"/>
          <w:szCs w:val="22"/>
        </w:rPr>
        <w:t xml:space="preserve">. Срок действия </w:t>
      </w:r>
      <w:r w:rsidR="00F969F4" w:rsidRPr="00D66CC9">
        <w:rPr>
          <w:b/>
          <w:sz w:val="22"/>
          <w:szCs w:val="22"/>
        </w:rPr>
        <w:t>Контракт</w:t>
      </w:r>
      <w:r w:rsidRPr="00D66CC9">
        <w:rPr>
          <w:b/>
          <w:sz w:val="22"/>
          <w:szCs w:val="22"/>
        </w:rPr>
        <w:t xml:space="preserve">а </w:t>
      </w:r>
    </w:p>
    <w:p w:rsidR="0043716F" w:rsidRPr="00D66CC9" w:rsidRDefault="00990C96" w:rsidP="00D66CC9">
      <w:pPr>
        <w:ind w:firstLine="709"/>
        <w:jc w:val="both"/>
        <w:rPr>
          <w:rFonts w:eastAsia="Calibri"/>
          <w:sz w:val="22"/>
          <w:szCs w:val="22"/>
        </w:rPr>
      </w:pPr>
      <w:r w:rsidRPr="00D66CC9">
        <w:rPr>
          <w:sz w:val="22"/>
          <w:szCs w:val="22"/>
          <w:lang w:val="ru-RU"/>
        </w:rPr>
        <w:t>1</w:t>
      </w:r>
      <w:r w:rsidR="0043716F" w:rsidRPr="00D66CC9">
        <w:rPr>
          <w:sz w:val="22"/>
          <w:szCs w:val="22"/>
        </w:rPr>
        <w:t>3</w:t>
      </w:r>
      <w:r w:rsidRPr="00D66CC9">
        <w:rPr>
          <w:sz w:val="22"/>
          <w:szCs w:val="22"/>
          <w:lang w:val="ru-RU"/>
        </w:rPr>
        <w:t xml:space="preserve">.1. </w:t>
      </w:r>
      <w:r w:rsidR="0043716F" w:rsidRPr="00D66CC9">
        <w:rPr>
          <w:sz w:val="22"/>
          <w:szCs w:val="22"/>
        </w:rPr>
        <w:t xml:space="preserve">Контракт вступает в силу с момента его подписания Сторонами и действует </w:t>
      </w:r>
      <w:r w:rsidR="0043716F" w:rsidRPr="00D66CC9">
        <w:rPr>
          <w:sz w:val="22"/>
          <w:szCs w:val="22"/>
        </w:rPr>
        <w:br/>
        <w:t>до</w:t>
      </w:r>
      <w:r w:rsidR="00676A49" w:rsidRPr="00D66CC9">
        <w:rPr>
          <w:sz w:val="22"/>
          <w:szCs w:val="22"/>
        </w:rPr>
        <w:t xml:space="preserve"> </w:t>
      </w:r>
      <w:r w:rsidR="003F6896">
        <w:rPr>
          <w:sz w:val="22"/>
          <w:szCs w:val="22"/>
        </w:rPr>
        <w:t>30</w:t>
      </w:r>
      <w:r w:rsidR="00443840" w:rsidRPr="00D66CC9">
        <w:rPr>
          <w:sz w:val="22"/>
          <w:szCs w:val="22"/>
        </w:rPr>
        <w:t>.</w:t>
      </w:r>
      <w:r w:rsidR="003F6896">
        <w:rPr>
          <w:sz w:val="22"/>
          <w:szCs w:val="22"/>
        </w:rPr>
        <w:t>12</w:t>
      </w:r>
      <w:r w:rsidR="000909FA">
        <w:rPr>
          <w:sz w:val="22"/>
          <w:szCs w:val="22"/>
        </w:rPr>
        <w:t>.2027</w:t>
      </w:r>
      <w:r w:rsidR="0043716F" w:rsidRPr="00D66CC9">
        <w:rPr>
          <w:sz w:val="22"/>
          <w:szCs w:val="22"/>
        </w:rPr>
        <w:t>,</w:t>
      </w:r>
      <w:r w:rsidR="009D4020" w:rsidRPr="00D66CC9">
        <w:rPr>
          <w:sz w:val="22"/>
          <w:szCs w:val="22"/>
        </w:rPr>
        <w:t xml:space="preserve"> </w:t>
      </w:r>
      <w:r w:rsidR="0043716F" w:rsidRPr="00D66CC9">
        <w:rPr>
          <w:rFonts w:eastAsia="Calibri"/>
          <w:sz w:val="22"/>
          <w:szCs w:val="22"/>
        </w:rPr>
        <w:t>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0C6AF5" w:rsidRPr="00D66CC9" w:rsidRDefault="000C6AF5" w:rsidP="00D66CC9">
      <w:pPr>
        <w:suppressAutoHyphens w:val="0"/>
        <w:rPr>
          <w:b/>
          <w:sz w:val="22"/>
          <w:szCs w:val="22"/>
        </w:rPr>
      </w:pPr>
    </w:p>
    <w:p w:rsidR="00443840" w:rsidRPr="00D66CC9" w:rsidRDefault="00443840" w:rsidP="00D66CC9">
      <w:pPr>
        <w:suppressAutoHyphens w:val="0"/>
        <w:jc w:val="center"/>
        <w:rPr>
          <w:b/>
          <w:bCs/>
          <w:sz w:val="22"/>
          <w:szCs w:val="22"/>
          <w:lang w:eastAsia="ru-RU"/>
        </w:rPr>
      </w:pPr>
      <w:r w:rsidRPr="00D66CC9">
        <w:rPr>
          <w:b/>
          <w:sz w:val="22"/>
          <w:szCs w:val="22"/>
        </w:rPr>
        <w:t>1</w:t>
      </w:r>
      <w:r w:rsidR="00D66CC9">
        <w:rPr>
          <w:b/>
          <w:sz w:val="22"/>
          <w:szCs w:val="22"/>
        </w:rPr>
        <w:t>4</w:t>
      </w:r>
      <w:r w:rsidRPr="00D66CC9">
        <w:rPr>
          <w:b/>
          <w:sz w:val="22"/>
          <w:szCs w:val="22"/>
        </w:rPr>
        <w:t>.</w:t>
      </w:r>
      <w:r w:rsidR="00A158F3" w:rsidRPr="00D66CC9">
        <w:rPr>
          <w:b/>
          <w:sz w:val="22"/>
          <w:szCs w:val="22"/>
        </w:rPr>
        <w:t xml:space="preserve"> </w:t>
      </w:r>
      <w:r w:rsidRPr="00D66CC9">
        <w:rPr>
          <w:b/>
          <w:bCs/>
          <w:sz w:val="22"/>
          <w:szCs w:val="22"/>
          <w:lang w:eastAsia="ru-RU"/>
        </w:rPr>
        <w:t>Юридические адреса, банковские реквизиты Сторон</w:t>
      </w:r>
    </w:p>
    <w:p w:rsidR="00443840" w:rsidRPr="00D66CC9" w:rsidRDefault="00443840" w:rsidP="00D66CC9">
      <w:pPr>
        <w:suppressAutoHyphens w:val="0"/>
        <w:rPr>
          <w:b/>
          <w:bCs/>
          <w:sz w:val="22"/>
          <w:szCs w:val="22"/>
          <w:lang w:eastAsia="ru-RU"/>
        </w:rPr>
      </w:pPr>
    </w:p>
    <w:p w:rsidR="00443840" w:rsidRPr="00D66CC9" w:rsidRDefault="00443840" w:rsidP="00D66CC9">
      <w:pPr>
        <w:suppressAutoHyphens w:val="0"/>
        <w:jc w:val="both"/>
        <w:rPr>
          <w:sz w:val="22"/>
          <w:szCs w:val="22"/>
          <w:lang w:eastAsia="ru-RU"/>
        </w:rPr>
      </w:pPr>
      <w:r w:rsidRPr="00D66CC9">
        <w:rPr>
          <w:b/>
          <w:sz w:val="22"/>
          <w:szCs w:val="22"/>
          <w:lang w:eastAsia="ru-RU"/>
        </w:rPr>
        <w:t xml:space="preserve">Государственный заказчик                                                </w:t>
      </w:r>
      <w:r w:rsidR="00F21FFC">
        <w:rPr>
          <w:b/>
          <w:sz w:val="22"/>
          <w:szCs w:val="22"/>
          <w:lang w:eastAsia="ru-RU"/>
        </w:rPr>
        <w:t>Исполнитель</w:t>
      </w:r>
    </w:p>
    <w:tbl>
      <w:tblPr>
        <w:tblW w:w="10173" w:type="dxa"/>
        <w:tblLayout w:type="fixed"/>
        <w:tblLook w:val="01E0" w:firstRow="1" w:lastRow="1" w:firstColumn="1" w:lastColumn="1" w:noHBand="0" w:noVBand="0"/>
      </w:tblPr>
      <w:tblGrid>
        <w:gridCol w:w="5211"/>
        <w:gridCol w:w="4962"/>
      </w:tblGrid>
      <w:tr w:rsidR="00443840" w:rsidRPr="00D66CC9" w:rsidTr="00A522DE">
        <w:trPr>
          <w:trHeight w:val="4366"/>
        </w:trPr>
        <w:tc>
          <w:tcPr>
            <w:tcW w:w="5211" w:type="dxa"/>
          </w:tcPr>
          <w:p w:rsidR="00D66CC9" w:rsidRPr="00533E77" w:rsidRDefault="00443840" w:rsidP="00D66CC9">
            <w:pPr>
              <w:suppressAutoHyphens w:val="0"/>
              <w:rPr>
                <w:sz w:val="22"/>
                <w:szCs w:val="22"/>
                <w:lang w:eastAsia="ru-RU"/>
              </w:rPr>
            </w:pPr>
            <w:r w:rsidRPr="00533E77">
              <w:rPr>
                <w:sz w:val="22"/>
                <w:szCs w:val="22"/>
                <w:lang w:eastAsia="ru-RU"/>
              </w:rPr>
              <w:t xml:space="preserve">федеральное казенное учреждение </w:t>
            </w:r>
          </w:p>
          <w:p w:rsidR="00D66CC9" w:rsidRPr="00533E77" w:rsidRDefault="00443840" w:rsidP="00D66CC9">
            <w:pPr>
              <w:suppressAutoHyphens w:val="0"/>
              <w:rPr>
                <w:sz w:val="22"/>
                <w:szCs w:val="22"/>
                <w:lang w:eastAsia="ru-RU"/>
              </w:rPr>
            </w:pPr>
            <w:r w:rsidRPr="00533E77">
              <w:rPr>
                <w:sz w:val="22"/>
                <w:szCs w:val="22"/>
                <w:lang w:eastAsia="ru-RU"/>
              </w:rPr>
              <w:t xml:space="preserve">«Исправительная колония № 9 Главного управления Федеральной службы исполнения наказаний </w:t>
            </w:r>
          </w:p>
          <w:p w:rsidR="00443840" w:rsidRPr="00533E77" w:rsidRDefault="00443840" w:rsidP="00D66CC9">
            <w:pPr>
              <w:suppressAutoHyphens w:val="0"/>
              <w:rPr>
                <w:sz w:val="22"/>
                <w:szCs w:val="22"/>
                <w:lang w:eastAsia="ru-RU"/>
              </w:rPr>
            </w:pPr>
            <w:r w:rsidRPr="00533E77">
              <w:rPr>
                <w:sz w:val="22"/>
                <w:szCs w:val="22"/>
                <w:lang w:eastAsia="ru-RU"/>
              </w:rPr>
              <w:t>по Новосибирской области»</w:t>
            </w:r>
          </w:p>
          <w:p w:rsidR="00443840" w:rsidRPr="00533E77" w:rsidRDefault="00443840" w:rsidP="00D66CC9">
            <w:pPr>
              <w:suppressAutoHyphens w:val="0"/>
              <w:rPr>
                <w:sz w:val="22"/>
                <w:szCs w:val="22"/>
                <w:lang w:eastAsia="ru-RU"/>
              </w:rPr>
            </w:pPr>
            <w:r w:rsidRPr="00533E77">
              <w:rPr>
                <w:sz w:val="22"/>
                <w:szCs w:val="22"/>
                <w:lang w:eastAsia="ru-RU"/>
              </w:rPr>
              <w:t>630039</w:t>
            </w:r>
            <w:bookmarkStart w:id="3" w:name="_GoBack"/>
            <w:r w:rsidRPr="00533E77">
              <w:rPr>
                <w:sz w:val="22"/>
                <w:szCs w:val="22"/>
                <w:lang w:eastAsia="ru-RU"/>
              </w:rPr>
              <w:t xml:space="preserve">, г. Новосибирск, </w:t>
            </w:r>
          </w:p>
          <w:p w:rsidR="00443840" w:rsidRPr="00533E77" w:rsidRDefault="00443840" w:rsidP="00D66CC9">
            <w:pPr>
              <w:suppressAutoHyphens w:val="0"/>
              <w:rPr>
                <w:sz w:val="22"/>
                <w:szCs w:val="22"/>
                <w:lang w:eastAsia="ru-RU"/>
              </w:rPr>
            </w:pPr>
            <w:r w:rsidRPr="00533E77">
              <w:rPr>
                <w:sz w:val="22"/>
                <w:szCs w:val="22"/>
                <w:lang w:eastAsia="ru-RU"/>
              </w:rPr>
              <w:t>Гусинобродское шоссе, д. 114</w:t>
            </w:r>
          </w:p>
          <w:bookmarkEnd w:id="3"/>
          <w:p w:rsidR="00443840" w:rsidRPr="00533E77" w:rsidRDefault="00443840" w:rsidP="00D66CC9">
            <w:pPr>
              <w:suppressAutoHyphens w:val="0"/>
              <w:rPr>
                <w:sz w:val="22"/>
                <w:szCs w:val="22"/>
                <w:lang w:eastAsia="ru-RU"/>
              </w:rPr>
            </w:pPr>
            <w:r w:rsidRPr="00533E77">
              <w:rPr>
                <w:sz w:val="22"/>
                <w:szCs w:val="22"/>
                <w:lang w:eastAsia="ru-RU"/>
              </w:rPr>
              <w:t>ОГРН 1025401928573</w:t>
            </w:r>
          </w:p>
          <w:p w:rsidR="00443840" w:rsidRPr="00533E77" w:rsidRDefault="00443840" w:rsidP="00D66CC9">
            <w:pPr>
              <w:suppressAutoHyphens w:val="0"/>
              <w:rPr>
                <w:sz w:val="22"/>
                <w:szCs w:val="22"/>
                <w:lang w:eastAsia="ru-RU"/>
              </w:rPr>
            </w:pPr>
            <w:r w:rsidRPr="00533E77">
              <w:rPr>
                <w:sz w:val="22"/>
                <w:szCs w:val="22"/>
                <w:lang w:eastAsia="ru-RU"/>
              </w:rPr>
              <w:t>ИНН 5405112696 КПП 540501001</w:t>
            </w:r>
          </w:p>
          <w:p w:rsidR="00443840" w:rsidRPr="00533E77" w:rsidRDefault="00443840" w:rsidP="00D66CC9">
            <w:pPr>
              <w:suppressAutoHyphens w:val="0"/>
              <w:rPr>
                <w:sz w:val="22"/>
                <w:szCs w:val="22"/>
                <w:lang w:eastAsia="ru-RU"/>
              </w:rPr>
            </w:pPr>
            <w:r w:rsidRPr="00533E77">
              <w:rPr>
                <w:sz w:val="22"/>
                <w:szCs w:val="22"/>
                <w:lang w:eastAsia="ru-RU"/>
              </w:rPr>
              <w:t>ОКПО 08827526 ОКАТО 50401379000</w:t>
            </w:r>
          </w:p>
          <w:p w:rsidR="00443840" w:rsidRPr="00533E77" w:rsidRDefault="00443840" w:rsidP="00D66CC9">
            <w:pPr>
              <w:suppressAutoHyphens w:val="0"/>
              <w:rPr>
                <w:sz w:val="22"/>
                <w:szCs w:val="22"/>
                <w:lang w:eastAsia="ru-RU"/>
              </w:rPr>
            </w:pPr>
            <w:r w:rsidRPr="00533E77">
              <w:rPr>
                <w:sz w:val="22"/>
                <w:szCs w:val="22"/>
                <w:lang w:eastAsia="ru-RU"/>
              </w:rPr>
              <w:t>БИК 015004950</w:t>
            </w:r>
          </w:p>
          <w:p w:rsidR="00443840" w:rsidRPr="00533E77" w:rsidRDefault="00443840" w:rsidP="00D66CC9">
            <w:pPr>
              <w:suppressAutoHyphens w:val="0"/>
              <w:rPr>
                <w:sz w:val="22"/>
                <w:szCs w:val="22"/>
                <w:lang w:eastAsia="ru-RU"/>
              </w:rPr>
            </w:pPr>
            <w:r w:rsidRPr="00533E77">
              <w:rPr>
                <w:sz w:val="22"/>
                <w:szCs w:val="22"/>
                <w:lang w:eastAsia="ru-RU"/>
              </w:rPr>
              <w:t>р/с 032 126 43 0000000 151 00</w:t>
            </w:r>
          </w:p>
          <w:p w:rsidR="00533E77" w:rsidRPr="00533E77" w:rsidRDefault="00533E77" w:rsidP="00533E77">
            <w:pPr>
              <w:suppressAutoHyphens w:val="0"/>
              <w:rPr>
                <w:sz w:val="22"/>
                <w:szCs w:val="22"/>
                <w:lang w:eastAsia="ru-RU"/>
              </w:rPr>
            </w:pPr>
            <w:r w:rsidRPr="00533E77">
              <w:rPr>
                <w:sz w:val="22"/>
                <w:szCs w:val="22"/>
              </w:rPr>
              <w:t xml:space="preserve">ОКЦ № 1 СибГУ Банка России </w:t>
            </w:r>
            <w:r w:rsidRPr="00533E77">
              <w:rPr>
                <w:sz w:val="22"/>
                <w:szCs w:val="22"/>
                <w:lang w:eastAsia="ru-RU"/>
              </w:rPr>
              <w:t xml:space="preserve">//УФК </w:t>
            </w:r>
            <w:r w:rsidRPr="00533E77">
              <w:rPr>
                <w:sz w:val="22"/>
                <w:szCs w:val="22"/>
                <w:lang w:eastAsia="ru-RU"/>
              </w:rPr>
              <w:br/>
              <w:t>по Новосибирской области г. Новосибирск</w:t>
            </w:r>
          </w:p>
          <w:p w:rsidR="00443840" w:rsidRPr="00533E77" w:rsidRDefault="00443840" w:rsidP="00D66CC9">
            <w:pPr>
              <w:suppressAutoHyphens w:val="0"/>
              <w:rPr>
                <w:sz w:val="22"/>
                <w:szCs w:val="22"/>
                <w:lang w:eastAsia="ru-RU"/>
              </w:rPr>
            </w:pPr>
            <w:r w:rsidRPr="00533E77">
              <w:rPr>
                <w:sz w:val="22"/>
                <w:szCs w:val="22"/>
                <w:lang w:eastAsia="ru-RU"/>
              </w:rPr>
              <w:t xml:space="preserve"> (ФКУ ИК-9 ГУФСИН России по Новосибирской области, л/с 03511134410)</w:t>
            </w:r>
          </w:p>
          <w:p w:rsidR="00443840" w:rsidRPr="00533E77" w:rsidRDefault="00443840" w:rsidP="00D66CC9">
            <w:pPr>
              <w:suppressAutoHyphens w:val="0"/>
              <w:rPr>
                <w:sz w:val="22"/>
                <w:szCs w:val="22"/>
                <w:lang w:eastAsia="ru-RU"/>
              </w:rPr>
            </w:pPr>
            <w:r w:rsidRPr="00533E77">
              <w:rPr>
                <w:sz w:val="22"/>
                <w:szCs w:val="22"/>
                <w:lang w:eastAsia="ru-RU"/>
              </w:rPr>
              <w:t>к/с: 401 028 104 453 700000 43</w:t>
            </w:r>
          </w:p>
          <w:p w:rsidR="00443840" w:rsidRPr="00533E77" w:rsidRDefault="00443840" w:rsidP="00D66CC9">
            <w:pPr>
              <w:suppressAutoHyphens w:val="0"/>
              <w:rPr>
                <w:sz w:val="22"/>
                <w:szCs w:val="22"/>
                <w:lang w:eastAsia="ru-RU"/>
              </w:rPr>
            </w:pPr>
            <w:r w:rsidRPr="00533E77">
              <w:rPr>
                <w:sz w:val="22"/>
                <w:szCs w:val="22"/>
                <w:lang w:eastAsia="ru-RU"/>
              </w:rPr>
              <w:t>ОКТМО 50701000</w:t>
            </w:r>
          </w:p>
          <w:p w:rsidR="00443840" w:rsidRPr="00533E77" w:rsidRDefault="00443840" w:rsidP="00D66CC9">
            <w:pPr>
              <w:suppressAutoHyphens w:val="0"/>
              <w:rPr>
                <w:sz w:val="22"/>
                <w:szCs w:val="22"/>
                <w:lang w:eastAsia="ru-RU"/>
              </w:rPr>
            </w:pPr>
            <w:r w:rsidRPr="00533E77">
              <w:rPr>
                <w:sz w:val="22"/>
                <w:szCs w:val="22"/>
                <w:lang w:val="en-US" w:eastAsia="ru-RU"/>
              </w:rPr>
              <w:t>e</w:t>
            </w:r>
            <w:r w:rsidRPr="00533E77">
              <w:rPr>
                <w:sz w:val="22"/>
                <w:szCs w:val="22"/>
                <w:lang w:eastAsia="ru-RU"/>
              </w:rPr>
              <w:t>-</w:t>
            </w:r>
            <w:r w:rsidRPr="00533E77">
              <w:rPr>
                <w:sz w:val="22"/>
                <w:szCs w:val="22"/>
                <w:lang w:val="en-US" w:eastAsia="ru-RU"/>
              </w:rPr>
              <w:t>mail</w:t>
            </w:r>
            <w:r w:rsidRPr="00533E77">
              <w:rPr>
                <w:sz w:val="22"/>
                <w:szCs w:val="22"/>
                <w:lang w:eastAsia="ru-RU"/>
              </w:rPr>
              <w:t xml:space="preserve">: </w:t>
            </w:r>
            <w:hyperlink r:id="rId8" w:history="1">
              <w:r w:rsidRPr="00533E77">
                <w:rPr>
                  <w:color w:val="0000FF"/>
                  <w:sz w:val="22"/>
                  <w:szCs w:val="22"/>
                  <w:u w:val="single"/>
                  <w:lang w:val="en-US" w:eastAsia="ru-RU"/>
                </w:rPr>
                <w:t>fguik</w:t>
              </w:r>
              <w:r w:rsidRPr="00533E77">
                <w:rPr>
                  <w:color w:val="0000FF"/>
                  <w:sz w:val="22"/>
                  <w:szCs w:val="22"/>
                  <w:u w:val="single"/>
                  <w:lang w:eastAsia="ru-RU"/>
                </w:rPr>
                <w:t>-9@</w:t>
              </w:r>
              <w:r w:rsidRPr="00533E77">
                <w:rPr>
                  <w:color w:val="0000FF"/>
                  <w:sz w:val="22"/>
                  <w:szCs w:val="22"/>
                  <w:u w:val="single"/>
                  <w:lang w:val="en-US" w:eastAsia="ru-RU"/>
                </w:rPr>
                <w:t>yandex</w:t>
              </w:r>
              <w:r w:rsidRPr="00533E77">
                <w:rPr>
                  <w:color w:val="0000FF"/>
                  <w:sz w:val="22"/>
                  <w:szCs w:val="22"/>
                  <w:u w:val="single"/>
                  <w:lang w:eastAsia="ru-RU"/>
                </w:rPr>
                <w:t>.</w:t>
              </w:r>
              <w:r w:rsidRPr="00533E77">
                <w:rPr>
                  <w:color w:val="0000FF"/>
                  <w:sz w:val="22"/>
                  <w:szCs w:val="22"/>
                  <w:u w:val="single"/>
                  <w:lang w:val="en-US" w:eastAsia="ru-RU"/>
                </w:rPr>
                <w:t>ru</w:t>
              </w:r>
            </w:hyperlink>
          </w:p>
          <w:p w:rsidR="00443840" w:rsidRPr="00D66CC9" w:rsidRDefault="00443840" w:rsidP="00D66CC9">
            <w:pPr>
              <w:suppressAutoHyphens w:val="0"/>
              <w:rPr>
                <w:color w:val="000000"/>
                <w:sz w:val="22"/>
                <w:szCs w:val="22"/>
                <w:lang w:val="en-US" w:eastAsia="ru-RU"/>
              </w:rPr>
            </w:pPr>
            <w:r w:rsidRPr="00533E77">
              <w:rPr>
                <w:sz w:val="22"/>
                <w:szCs w:val="22"/>
                <w:lang w:eastAsia="ru-RU"/>
              </w:rPr>
              <w:t>тел</w:t>
            </w:r>
            <w:r w:rsidRPr="00533E77">
              <w:rPr>
                <w:sz w:val="22"/>
                <w:szCs w:val="22"/>
                <w:lang w:val="en-US" w:eastAsia="ru-RU"/>
              </w:rPr>
              <w:t>. +7 (383) 240-27-</w:t>
            </w:r>
            <w:r w:rsidRPr="00533E77">
              <w:rPr>
                <w:sz w:val="22"/>
                <w:szCs w:val="22"/>
                <w:lang w:eastAsia="ru-RU"/>
              </w:rPr>
              <w:t>18</w:t>
            </w:r>
          </w:p>
        </w:tc>
        <w:tc>
          <w:tcPr>
            <w:tcW w:w="4962" w:type="dxa"/>
          </w:tcPr>
          <w:p w:rsidR="00443840" w:rsidRPr="00D66CC9" w:rsidRDefault="00443840" w:rsidP="00D66CC9">
            <w:pPr>
              <w:suppressAutoHyphens w:val="0"/>
              <w:rPr>
                <w:sz w:val="22"/>
                <w:szCs w:val="22"/>
                <w:lang w:val="en-US" w:eastAsia="ru-RU"/>
              </w:rPr>
            </w:pPr>
          </w:p>
        </w:tc>
      </w:tr>
      <w:tr w:rsidR="00443840" w:rsidRPr="00D66CC9" w:rsidTr="00A522DE">
        <w:trPr>
          <w:trHeight w:val="2542"/>
        </w:trPr>
        <w:tc>
          <w:tcPr>
            <w:tcW w:w="10173" w:type="dxa"/>
            <w:gridSpan w:val="2"/>
          </w:tcPr>
          <w:p w:rsidR="00443840" w:rsidRPr="00D66CC9" w:rsidRDefault="00443840" w:rsidP="00D66CC9">
            <w:pPr>
              <w:suppressAutoHyphens w:val="0"/>
              <w:jc w:val="center"/>
              <w:rPr>
                <w:b/>
                <w:bCs/>
                <w:sz w:val="22"/>
                <w:szCs w:val="22"/>
                <w:lang w:eastAsia="ru-RU"/>
              </w:rPr>
            </w:pPr>
            <w:r w:rsidRPr="00D66CC9">
              <w:rPr>
                <w:b/>
                <w:bCs/>
                <w:sz w:val="22"/>
                <w:szCs w:val="22"/>
                <w:lang w:eastAsia="ru-RU"/>
              </w:rPr>
              <w:t>Подписи и печати сторон</w:t>
            </w:r>
          </w:p>
          <w:p w:rsidR="00443840" w:rsidRPr="00D66CC9" w:rsidRDefault="00443840" w:rsidP="00D66CC9">
            <w:pPr>
              <w:suppressAutoHyphens w:val="0"/>
              <w:jc w:val="center"/>
              <w:rPr>
                <w:b/>
                <w:bCs/>
                <w:sz w:val="22"/>
                <w:szCs w:val="22"/>
                <w:lang w:eastAsia="ru-RU"/>
              </w:rPr>
            </w:pPr>
          </w:p>
          <w:p w:rsidR="00443840" w:rsidRPr="00D66CC9" w:rsidRDefault="00443840" w:rsidP="00D66CC9">
            <w:pPr>
              <w:suppressAutoHyphens w:val="0"/>
              <w:rPr>
                <w:b/>
                <w:bCs/>
                <w:sz w:val="22"/>
                <w:szCs w:val="22"/>
                <w:lang w:eastAsia="ru-RU"/>
              </w:rPr>
            </w:pPr>
            <w:r w:rsidRPr="00D66CC9">
              <w:rPr>
                <w:b/>
                <w:bCs/>
                <w:sz w:val="22"/>
                <w:szCs w:val="22"/>
                <w:lang w:eastAsia="ru-RU"/>
              </w:rPr>
              <w:t xml:space="preserve">Государственный заказчик                                    </w:t>
            </w:r>
            <w:r w:rsidR="00F21FFC">
              <w:rPr>
                <w:b/>
                <w:bCs/>
                <w:sz w:val="22"/>
                <w:szCs w:val="22"/>
                <w:lang w:eastAsia="ru-RU"/>
              </w:rPr>
              <w:t>Исполнитель</w:t>
            </w:r>
          </w:p>
          <w:p w:rsidR="00443840" w:rsidRPr="00D66CC9" w:rsidRDefault="00443840" w:rsidP="00D66CC9">
            <w:pPr>
              <w:suppressAutoHyphens w:val="0"/>
              <w:rPr>
                <w:b/>
                <w:bCs/>
                <w:sz w:val="22"/>
                <w:szCs w:val="22"/>
                <w:lang w:eastAsia="ru-RU"/>
              </w:rPr>
            </w:pPr>
          </w:p>
          <w:p w:rsidR="00443840" w:rsidRPr="00D66CC9" w:rsidRDefault="00443840" w:rsidP="00D66CC9">
            <w:pPr>
              <w:tabs>
                <w:tab w:val="center" w:pos="4978"/>
              </w:tabs>
              <w:suppressAutoHyphens w:val="0"/>
              <w:rPr>
                <w:b/>
                <w:bCs/>
                <w:sz w:val="22"/>
                <w:szCs w:val="22"/>
                <w:lang w:eastAsia="ru-RU"/>
              </w:rPr>
            </w:pPr>
            <w:r w:rsidRPr="00D66CC9">
              <w:rPr>
                <w:b/>
                <w:sz w:val="22"/>
                <w:szCs w:val="22"/>
                <w:lang w:eastAsia="ru-RU"/>
              </w:rPr>
              <w:t>_____________</w:t>
            </w:r>
            <w:r w:rsidR="00D66CC9">
              <w:rPr>
                <w:b/>
                <w:sz w:val="22"/>
                <w:szCs w:val="22"/>
                <w:lang w:eastAsia="ru-RU"/>
              </w:rPr>
              <w:t>___________</w:t>
            </w:r>
            <w:r w:rsidRPr="00D66CC9">
              <w:rPr>
                <w:b/>
                <w:sz w:val="22"/>
                <w:szCs w:val="22"/>
                <w:lang w:eastAsia="ru-RU"/>
              </w:rPr>
              <w:tab/>
              <w:t xml:space="preserve">                      </w:t>
            </w:r>
            <w:r w:rsidR="00D66CC9">
              <w:rPr>
                <w:b/>
                <w:sz w:val="22"/>
                <w:szCs w:val="22"/>
                <w:lang w:eastAsia="ru-RU"/>
              </w:rPr>
              <w:t xml:space="preserve">               </w:t>
            </w:r>
            <w:r w:rsidRPr="00D66CC9">
              <w:rPr>
                <w:b/>
                <w:sz w:val="22"/>
                <w:szCs w:val="22"/>
                <w:lang w:eastAsia="ru-RU"/>
              </w:rPr>
              <w:t>_______________</w:t>
            </w:r>
            <w:r w:rsidR="00D66CC9">
              <w:rPr>
                <w:b/>
                <w:sz w:val="22"/>
                <w:szCs w:val="22"/>
                <w:lang w:eastAsia="ru-RU"/>
              </w:rPr>
              <w:t>__________</w:t>
            </w:r>
            <w:r w:rsidRPr="00D66CC9">
              <w:rPr>
                <w:b/>
                <w:sz w:val="22"/>
                <w:szCs w:val="22"/>
                <w:lang w:eastAsia="ru-RU"/>
              </w:rPr>
              <w:t xml:space="preserve">_            </w:t>
            </w:r>
          </w:p>
          <w:p w:rsidR="00443840" w:rsidRPr="00D66CC9" w:rsidRDefault="00443840" w:rsidP="00D66CC9">
            <w:pPr>
              <w:suppressAutoHyphens w:val="0"/>
              <w:rPr>
                <w:sz w:val="22"/>
                <w:szCs w:val="22"/>
                <w:lang w:eastAsia="ru-RU"/>
              </w:rPr>
            </w:pPr>
            <w:r w:rsidRPr="00D66CC9">
              <w:rPr>
                <w:sz w:val="22"/>
                <w:szCs w:val="22"/>
                <w:lang w:eastAsia="ru-RU"/>
              </w:rPr>
              <w:t xml:space="preserve">         </w:t>
            </w:r>
          </w:p>
          <w:p w:rsidR="00443840" w:rsidRPr="00D66CC9" w:rsidRDefault="00443840" w:rsidP="00D66CC9">
            <w:pPr>
              <w:suppressAutoHyphens w:val="0"/>
              <w:rPr>
                <w:sz w:val="22"/>
                <w:szCs w:val="22"/>
                <w:lang w:eastAsia="ru-RU"/>
              </w:rPr>
            </w:pPr>
            <w:r w:rsidRPr="00D66CC9">
              <w:rPr>
                <w:b/>
                <w:sz w:val="22"/>
                <w:szCs w:val="22"/>
                <w:lang w:eastAsia="ru-RU"/>
              </w:rPr>
              <w:t>__________________/ ____________ /</w:t>
            </w:r>
            <w:r w:rsidRPr="00D66CC9">
              <w:rPr>
                <w:sz w:val="22"/>
                <w:szCs w:val="22"/>
                <w:lang w:eastAsia="ru-RU"/>
              </w:rPr>
              <w:t xml:space="preserve">                     </w:t>
            </w:r>
            <w:r w:rsidRPr="00D66CC9">
              <w:rPr>
                <w:b/>
                <w:sz w:val="22"/>
                <w:szCs w:val="22"/>
                <w:lang w:eastAsia="ru-RU"/>
              </w:rPr>
              <w:t>_____________________/ _____________ /</w:t>
            </w:r>
          </w:p>
        </w:tc>
      </w:tr>
    </w:tbl>
    <w:p w:rsidR="00990C96" w:rsidRPr="00A315E4" w:rsidRDefault="00990C96" w:rsidP="00F40A2F">
      <w:pPr>
        <w:spacing w:line="200" w:lineRule="atLeast"/>
        <w:ind w:right="74"/>
        <w:rPr>
          <w:sz w:val="22"/>
          <w:szCs w:val="22"/>
        </w:rPr>
      </w:pPr>
    </w:p>
    <w:p w:rsidR="00A158F3" w:rsidRPr="00A158F3" w:rsidRDefault="00A158F3" w:rsidP="00A158F3">
      <w:pPr>
        <w:widowControl w:val="0"/>
        <w:suppressAutoHyphens w:val="0"/>
        <w:autoSpaceDE w:val="0"/>
        <w:autoSpaceDN w:val="0"/>
        <w:jc w:val="right"/>
        <w:outlineLvl w:val="1"/>
        <w:rPr>
          <w:sz w:val="22"/>
          <w:szCs w:val="22"/>
          <w:lang w:eastAsia="ru-RU"/>
        </w:rPr>
      </w:pPr>
      <w:r w:rsidRPr="00A158F3">
        <w:rPr>
          <w:b/>
          <w:sz w:val="22"/>
          <w:szCs w:val="22"/>
          <w:lang w:eastAsia="ru-RU"/>
        </w:rPr>
        <w:t xml:space="preserve">Приложение №1 </w:t>
      </w:r>
      <w:r w:rsidRPr="00A158F3">
        <w:rPr>
          <w:b/>
          <w:sz w:val="22"/>
          <w:szCs w:val="22"/>
          <w:lang w:eastAsia="ru-RU"/>
        </w:rPr>
        <w:br/>
      </w:r>
      <w:r w:rsidRPr="00A158F3">
        <w:rPr>
          <w:sz w:val="22"/>
          <w:szCs w:val="22"/>
          <w:lang w:eastAsia="ru-RU"/>
        </w:rPr>
        <w:t>к Государственному контракту на</w:t>
      </w:r>
      <w:r w:rsidR="003A2D34">
        <w:rPr>
          <w:sz w:val="22"/>
          <w:szCs w:val="22"/>
          <w:lang w:eastAsia="ru-RU"/>
        </w:rPr>
        <w:t xml:space="preserve"> оказание услуг</w:t>
      </w:r>
      <w:r w:rsidRPr="00A158F3">
        <w:rPr>
          <w:sz w:val="22"/>
          <w:szCs w:val="22"/>
          <w:lang w:eastAsia="ru-RU"/>
        </w:rPr>
        <w:t xml:space="preserve">  </w:t>
      </w:r>
    </w:p>
    <w:p w:rsidR="00A158F3" w:rsidRPr="00A158F3" w:rsidRDefault="00A158F3" w:rsidP="00A158F3">
      <w:pPr>
        <w:widowControl w:val="0"/>
        <w:suppressAutoHyphens w:val="0"/>
        <w:autoSpaceDE w:val="0"/>
        <w:autoSpaceDN w:val="0"/>
        <w:jc w:val="right"/>
        <w:outlineLvl w:val="1"/>
        <w:rPr>
          <w:b/>
          <w:sz w:val="22"/>
          <w:szCs w:val="22"/>
          <w:lang w:eastAsia="ru-RU"/>
        </w:rPr>
      </w:pPr>
      <w:r w:rsidRPr="00A158F3">
        <w:rPr>
          <w:sz w:val="22"/>
          <w:szCs w:val="22"/>
          <w:lang w:eastAsia="ru-RU"/>
        </w:rPr>
        <w:t xml:space="preserve"> от «___ »______ 202</w:t>
      </w:r>
      <w:r w:rsidR="000909FA">
        <w:rPr>
          <w:sz w:val="22"/>
          <w:szCs w:val="22"/>
          <w:lang w:eastAsia="ru-RU"/>
        </w:rPr>
        <w:t>6</w:t>
      </w:r>
      <w:r w:rsidRPr="00A158F3">
        <w:rPr>
          <w:sz w:val="22"/>
          <w:szCs w:val="22"/>
          <w:lang w:eastAsia="ru-RU"/>
        </w:rPr>
        <w:t xml:space="preserve"> г. № ____________</w:t>
      </w:r>
    </w:p>
    <w:p w:rsidR="00443840" w:rsidRPr="00A158F3" w:rsidRDefault="00443840" w:rsidP="00F532CD">
      <w:pPr>
        <w:pStyle w:val="ad"/>
        <w:jc w:val="both"/>
        <w:rPr>
          <w:rFonts w:ascii="Times New Roman" w:eastAsia="Times New Roman" w:hAnsi="Times New Roman" w:cs="Times New Roman"/>
          <w:sz w:val="22"/>
          <w:szCs w:val="22"/>
        </w:rPr>
      </w:pPr>
    </w:p>
    <w:p w:rsidR="00443840" w:rsidRPr="00A158F3" w:rsidRDefault="00443840" w:rsidP="00F532CD">
      <w:pPr>
        <w:pStyle w:val="ad"/>
        <w:jc w:val="both"/>
        <w:rPr>
          <w:rFonts w:ascii="Times New Roman" w:eastAsia="Times New Roman" w:hAnsi="Times New Roman" w:cs="Times New Roman"/>
          <w:sz w:val="22"/>
          <w:szCs w:val="22"/>
        </w:rPr>
      </w:pPr>
    </w:p>
    <w:tbl>
      <w:tblPr>
        <w:tblW w:w="10742" w:type="dxa"/>
        <w:tblInd w:w="-142" w:type="dxa"/>
        <w:tblLayout w:type="fixed"/>
        <w:tblCellMar>
          <w:left w:w="0" w:type="dxa"/>
          <w:right w:w="0" w:type="dxa"/>
        </w:tblCellMar>
        <w:tblLook w:val="0000" w:firstRow="0" w:lastRow="0" w:firstColumn="0" w:lastColumn="0" w:noHBand="0" w:noVBand="0"/>
      </w:tblPr>
      <w:tblGrid>
        <w:gridCol w:w="482"/>
        <w:gridCol w:w="4055"/>
        <w:gridCol w:w="567"/>
        <w:gridCol w:w="708"/>
        <w:gridCol w:w="2127"/>
        <w:gridCol w:w="2268"/>
        <w:gridCol w:w="535"/>
      </w:tblGrid>
      <w:tr w:rsidR="00A158F3" w:rsidRPr="00A158F3" w:rsidTr="00D66CC9">
        <w:tblPrEx>
          <w:tblCellMar>
            <w:top w:w="0" w:type="dxa"/>
            <w:left w:w="0" w:type="dxa"/>
            <w:bottom w:w="0" w:type="dxa"/>
            <w:right w:w="0" w:type="dxa"/>
          </w:tblCellMar>
        </w:tblPrEx>
        <w:tc>
          <w:tcPr>
            <w:tcW w:w="10742" w:type="dxa"/>
            <w:gridSpan w:val="7"/>
            <w:tcBorders>
              <w:top w:val="nil"/>
              <w:left w:val="nil"/>
              <w:bottom w:val="nil"/>
              <w:right w:val="nil"/>
            </w:tcBorders>
          </w:tcPr>
          <w:p w:rsidR="00A158F3" w:rsidRPr="00A158F3" w:rsidRDefault="00A158F3" w:rsidP="00A522DE">
            <w:pPr>
              <w:widowControl w:val="0"/>
              <w:autoSpaceDE w:val="0"/>
              <w:autoSpaceDN w:val="0"/>
              <w:adjustRightInd w:val="0"/>
              <w:jc w:val="center"/>
              <w:rPr>
                <w:rFonts w:ascii="Times" w:hAnsi="Times" w:cs="Times"/>
                <w:b/>
                <w:bCs/>
                <w:color w:val="000000"/>
                <w:sz w:val="22"/>
                <w:szCs w:val="22"/>
              </w:rPr>
            </w:pPr>
            <w:r w:rsidRPr="00A158F3">
              <w:rPr>
                <w:rFonts w:ascii="Times" w:hAnsi="Times" w:cs="Times"/>
                <w:b/>
                <w:bCs/>
                <w:color w:val="000000"/>
                <w:sz w:val="22"/>
                <w:szCs w:val="22"/>
              </w:rPr>
              <w:lastRenderedPageBreak/>
              <w:t>СПЕЦИФИКАЦИЯ</w:t>
            </w:r>
          </w:p>
          <w:p w:rsidR="00D66CC9" w:rsidRDefault="00D66CC9" w:rsidP="00D66CC9">
            <w:pPr>
              <w:jc w:val="center"/>
              <w:rPr>
                <w:b/>
                <w:bCs/>
                <w:sz w:val="22"/>
                <w:szCs w:val="22"/>
              </w:rPr>
            </w:pPr>
            <w:r w:rsidRPr="00D66CC9">
              <w:rPr>
                <w:b/>
                <w:bCs/>
                <w:sz w:val="22"/>
                <w:szCs w:val="22"/>
              </w:rPr>
              <w:t xml:space="preserve">на оказание услуг по предоставлению неисключительных прав (лицензии) </w:t>
            </w:r>
          </w:p>
          <w:p w:rsidR="00D66CC9" w:rsidRDefault="00D66CC9" w:rsidP="00D66CC9">
            <w:pPr>
              <w:jc w:val="center"/>
              <w:rPr>
                <w:b/>
                <w:bCs/>
                <w:sz w:val="22"/>
                <w:szCs w:val="22"/>
              </w:rPr>
            </w:pPr>
            <w:r w:rsidRPr="00D66CC9">
              <w:rPr>
                <w:b/>
                <w:bCs/>
                <w:sz w:val="22"/>
                <w:szCs w:val="22"/>
              </w:rPr>
              <w:t xml:space="preserve">на право использования программ для ЭВМ «Контур.Фокус» </w:t>
            </w:r>
          </w:p>
          <w:p w:rsidR="00D66CC9" w:rsidRPr="00D66CC9" w:rsidRDefault="00D66CC9" w:rsidP="00D66CC9">
            <w:pPr>
              <w:jc w:val="center"/>
              <w:rPr>
                <w:b/>
                <w:bCs/>
                <w:sz w:val="22"/>
                <w:szCs w:val="22"/>
                <w:lang w:eastAsia="ru-RU"/>
              </w:rPr>
            </w:pPr>
            <w:r w:rsidRPr="00D66CC9">
              <w:rPr>
                <w:b/>
                <w:bCs/>
                <w:sz w:val="22"/>
                <w:szCs w:val="22"/>
                <w:lang w:eastAsia="ru-RU"/>
              </w:rPr>
              <w:t>по тарифному плану «Премиум»</w:t>
            </w:r>
          </w:p>
          <w:p w:rsidR="00A158F3" w:rsidRPr="00A158F3" w:rsidRDefault="00A158F3" w:rsidP="00A522DE">
            <w:pPr>
              <w:widowControl w:val="0"/>
              <w:autoSpaceDE w:val="0"/>
              <w:autoSpaceDN w:val="0"/>
              <w:adjustRightInd w:val="0"/>
              <w:jc w:val="center"/>
              <w:rPr>
                <w:rFonts w:ascii="Times" w:hAnsi="Times" w:cs="Times"/>
                <w:color w:val="000000"/>
                <w:sz w:val="22"/>
                <w:szCs w:val="22"/>
              </w:rPr>
            </w:pPr>
          </w:p>
        </w:tc>
      </w:tr>
      <w:tr w:rsidR="00A158F3" w:rsidRPr="00A158F3" w:rsidTr="00D66CC9">
        <w:tblPrEx>
          <w:tblCellMar>
            <w:top w:w="0" w:type="dxa"/>
            <w:left w:w="0" w:type="dxa"/>
            <w:bottom w:w="0" w:type="dxa"/>
            <w:right w:w="0" w:type="dxa"/>
          </w:tblCellMar>
        </w:tblPrEx>
        <w:trPr>
          <w:gridAfter w:val="1"/>
          <w:wAfter w:w="535" w:type="dxa"/>
          <w:tblHeader/>
        </w:trPr>
        <w:tc>
          <w:tcPr>
            <w:tcW w:w="48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3A2D34" w:rsidRDefault="00A158F3" w:rsidP="00A522DE">
            <w:pPr>
              <w:widowControl w:val="0"/>
              <w:autoSpaceDE w:val="0"/>
              <w:autoSpaceDN w:val="0"/>
              <w:adjustRightInd w:val="0"/>
              <w:jc w:val="center"/>
              <w:rPr>
                <w:rFonts w:ascii="Times" w:hAnsi="Times" w:cs="Times"/>
                <w:color w:val="000000"/>
              </w:rPr>
            </w:pPr>
            <w:r w:rsidRPr="003A2D34">
              <w:rPr>
                <w:rFonts w:ascii="Times" w:hAnsi="Times" w:cs="Times"/>
                <w:color w:val="000000"/>
              </w:rPr>
              <w:t>№</w:t>
            </w:r>
          </w:p>
        </w:tc>
        <w:tc>
          <w:tcPr>
            <w:tcW w:w="405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3A2D34" w:rsidRDefault="00A158F3" w:rsidP="00A522DE">
            <w:pPr>
              <w:widowControl w:val="0"/>
              <w:autoSpaceDE w:val="0"/>
              <w:autoSpaceDN w:val="0"/>
              <w:adjustRightInd w:val="0"/>
              <w:jc w:val="center"/>
              <w:rPr>
                <w:rFonts w:ascii="Times" w:hAnsi="Times" w:cs="Times"/>
                <w:color w:val="000000"/>
              </w:rPr>
            </w:pPr>
            <w:r w:rsidRPr="003A2D34">
              <w:rPr>
                <w:rFonts w:ascii="Times" w:hAnsi="Times" w:cs="Times"/>
                <w:color w:val="000000"/>
              </w:rPr>
              <w:t>Наименование</w:t>
            </w:r>
            <w:r w:rsidR="00D66CC9">
              <w:rPr>
                <w:rFonts w:ascii="Times" w:hAnsi="Times" w:cs="Times"/>
                <w:color w:val="000000"/>
              </w:rPr>
              <w:t xml:space="preserve"> услуг</w:t>
            </w:r>
          </w:p>
        </w:tc>
        <w:tc>
          <w:tcPr>
            <w:tcW w:w="56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3A2D34" w:rsidRDefault="00A158F3" w:rsidP="00A522DE">
            <w:pPr>
              <w:widowControl w:val="0"/>
              <w:autoSpaceDE w:val="0"/>
              <w:autoSpaceDN w:val="0"/>
              <w:adjustRightInd w:val="0"/>
              <w:jc w:val="center"/>
              <w:rPr>
                <w:rFonts w:ascii="Times" w:hAnsi="Times" w:cs="Times"/>
                <w:color w:val="000000"/>
              </w:rPr>
            </w:pPr>
            <w:r w:rsidRPr="003A2D34">
              <w:rPr>
                <w:rFonts w:ascii="Times" w:hAnsi="Times" w:cs="Times"/>
                <w:color w:val="000000"/>
              </w:rPr>
              <w:t>Ед.</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3A2D34" w:rsidRDefault="00A158F3" w:rsidP="00A522DE">
            <w:pPr>
              <w:widowControl w:val="0"/>
              <w:autoSpaceDE w:val="0"/>
              <w:autoSpaceDN w:val="0"/>
              <w:adjustRightInd w:val="0"/>
              <w:jc w:val="center"/>
              <w:rPr>
                <w:rFonts w:ascii="Times" w:hAnsi="Times" w:cs="Times"/>
                <w:color w:val="000000"/>
              </w:rPr>
            </w:pPr>
            <w:r w:rsidRPr="003A2D34">
              <w:rPr>
                <w:rFonts w:ascii="Times" w:hAnsi="Times" w:cs="Times"/>
                <w:color w:val="000000"/>
              </w:rPr>
              <w:t>Кол-во</w:t>
            </w:r>
          </w:p>
        </w:tc>
        <w:tc>
          <w:tcPr>
            <w:tcW w:w="2127" w:type="dxa"/>
            <w:tcBorders>
              <w:top w:val="single" w:sz="6" w:space="0" w:color="000000"/>
              <w:left w:val="single" w:sz="6" w:space="0" w:color="000000"/>
              <w:bottom w:val="single" w:sz="6" w:space="0" w:color="000000"/>
              <w:right w:val="single" w:sz="6" w:space="0" w:color="000000"/>
            </w:tcBorders>
          </w:tcPr>
          <w:p w:rsidR="00D66CC9" w:rsidRDefault="00A158F3" w:rsidP="00D66CC9">
            <w:pPr>
              <w:widowControl w:val="0"/>
              <w:autoSpaceDE w:val="0"/>
              <w:autoSpaceDN w:val="0"/>
              <w:adjustRightInd w:val="0"/>
              <w:jc w:val="center"/>
              <w:rPr>
                <w:color w:val="000000"/>
                <w:spacing w:val="-5"/>
              </w:rPr>
            </w:pPr>
            <w:r w:rsidRPr="00D66CC9">
              <w:rPr>
                <w:color w:val="000000"/>
              </w:rPr>
              <w:t>Цена (руб.) за ед. из</w:t>
            </w:r>
            <w:r w:rsidR="003A2D34" w:rsidRPr="00D66CC9">
              <w:rPr>
                <w:color w:val="000000"/>
              </w:rPr>
              <w:t>м.</w:t>
            </w:r>
            <w:r w:rsidR="00D66CC9" w:rsidRPr="00D66CC9">
              <w:rPr>
                <w:color w:val="000000"/>
              </w:rPr>
              <w:t xml:space="preserve">, включая </w:t>
            </w:r>
            <w:r w:rsidR="00D66CC9" w:rsidRPr="00D66CC9">
              <w:rPr>
                <w:color w:val="000000"/>
                <w:spacing w:val="-5"/>
              </w:rPr>
              <w:t xml:space="preserve">стоимость услуг, налогов, сборов </w:t>
            </w:r>
          </w:p>
          <w:p w:rsidR="00D66CC9" w:rsidRPr="00D66CC9" w:rsidRDefault="00D66CC9" w:rsidP="00D66CC9">
            <w:pPr>
              <w:widowControl w:val="0"/>
              <w:autoSpaceDE w:val="0"/>
              <w:autoSpaceDN w:val="0"/>
              <w:adjustRightInd w:val="0"/>
              <w:jc w:val="center"/>
              <w:rPr>
                <w:color w:val="000000"/>
              </w:rPr>
            </w:pPr>
            <w:r w:rsidRPr="00D66CC9">
              <w:rPr>
                <w:color w:val="000000"/>
                <w:spacing w:val="-5"/>
              </w:rPr>
              <w:t xml:space="preserve">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Pr="00D66CC9">
              <w:rPr>
                <w:color w:val="000000"/>
                <w:spacing w:val="-5"/>
              </w:rPr>
              <w:br/>
              <w:t>ему вознаграждение</w:t>
            </w:r>
          </w:p>
        </w:tc>
        <w:tc>
          <w:tcPr>
            <w:tcW w:w="2268" w:type="dxa"/>
            <w:tcBorders>
              <w:top w:val="single" w:sz="6" w:space="0" w:color="000000"/>
              <w:left w:val="single" w:sz="6" w:space="0" w:color="000000"/>
              <w:bottom w:val="single" w:sz="6" w:space="0" w:color="000000"/>
              <w:right w:val="single" w:sz="6" w:space="0" w:color="000000"/>
            </w:tcBorders>
          </w:tcPr>
          <w:p w:rsidR="00A158F3" w:rsidRPr="00D66CC9" w:rsidRDefault="003A2D34" w:rsidP="00D66CC9">
            <w:pPr>
              <w:widowControl w:val="0"/>
              <w:autoSpaceDE w:val="0"/>
              <w:autoSpaceDN w:val="0"/>
              <w:adjustRightInd w:val="0"/>
              <w:jc w:val="center"/>
              <w:rPr>
                <w:color w:val="000000"/>
              </w:rPr>
            </w:pPr>
            <w:r w:rsidRPr="00D66CC9">
              <w:rPr>
                <w:color w:val="000000"/>
              </w:rPr>
              <w:t>Сумма (руб.)</w:t>
            </w:r>
            <w:r w:rsidR="00D66CC9" w:rsidRPr="00D66CC9">
              <w:rPr>
                <w:color w:val="000000"/>
              </w:rPr>
              <w:t xml:space="preserve">, включая </w:t>
            </w:r>
            <w:r w:rsidR="00D66CC9" w:rsidRPr="00D66CC9">
              <w:rPr>
                <w:color w:val="000000"/>
                <w:spacing w:val="-5"/>
              </w:rPr>
              <w:t xml:space="preserve">стоимость услуг, налогов, сборов 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00D66CC9" w:rsidRPr="00D66CC9">
              <w:rPr>
                <w:color w:val="000000"/>
                <w:spacing w:val="-5"/>
              </w:rPr>
              <w:br/>
              <w:t>ему вознаграждение</w:t>
            </w:r>
          </w:p>
        </w:tc>
      </w:tr>
      <w:tr w:rsidR="00A158F3" w:rsidRPr="00A158F3" w:rsidTr="00D66CC9">
        <w:tblPrEx>
          <w:tblCellMar>
            <w:top w:w="0" w:type="dxa"/>
            <w:left w:w="0" w:type="dxa"/>
            <w:bottom w:w="0" w:type="dxa"/>
            <w:right w:w="0" w:type="dxa"/>
          </w:tblCellMar>
        </w:tblPrEx>
        <w:trPr>
          <w:gridAfter w:val="1"/>
          <w:wAfter w:w="535" w:type="dxa"/>
        </w:trPr>
        <w:tc>
          <w:tcPr>
            <w:tcW w:w="48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A158F3" w:rsidP="00A522DE">
            <w:pPr>
              <w:widowControl w:val="0"/>
              <w:autoSpaceDE w:val="0"/>
              <w:autoSpaceDN w:val="0"/>
              <w:adjustRightInd w:val="0"/>
              <w:jc w:val="center"/>
              <w:rPr>
                <w:rFonts w:ascii="Times" w:hAnsi="Times" w:cs="Times"/>
                <w:color w:val="000000"/>
              </w:rPr>
            </w:pPr>
            <w:r w:rsidRPr="00A158F3">
              <w:rPr>
                <w:rFonts w:ascii="Times" w:hAnsi="Times" w:cs="Times"/>
                <w:color w:val="000000"/>
              </w:rPr>
              <w:t>1</w:t>
            </w:r>
          </w:p>
        </w:tc>
        <w:tc>
          <w:tcPr>
            <w:tcW w:w="405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E1415E" w:rsidP="00A522DE">
            <w:pPr>
              <w:widowControl w:val="0"/>
              <w:autoSpaceDE w:val="0"/>
              <w:autoSpaceDN w:val="0"/>
              <w:adjustRightInd w:val="0"/>
              <w:rPr>
                <w:rFonts w:ascii="Times" w:hAnsi="Times" w:cs="Times"/>
                <w:color w:val="000000"/>
              </w:rPr>
            </w:pPr>
            <w:r w:rsidRPr="00E1415E">
              <w:rPr>
                <w:rFonts w:ascii="Times" w:hAnsi="Times" w:cs="Times"/>
                <w:color w:val="000000"/>
              </w:rPr>
              <w:t xml:space="preserve">Лицензия на право использования программы для ЭВМ «Контур.Фокус» по тарифному плану «Премиум» </w:t>
            </w:r>
            <w:r w:rsidR="0042780E">
              <w:rPr>
                <w:rFonts w:ascii="Times" w:hAnsi="Times" w:cs="Times"/>
                <w:color w:val="000000"/>
              </w:rPr>
              <w:t xml:space="preserve">на 12 месяцев </w:t>
            </w:r>
            <w:r w:rsidR="00F25F18">
              <w:rPr>
                <w:rFonts w:ascii="Times" w:hAnsi="Times" w:cs="Times"/>
                <w:color w:val="000000"/>
              </w:rPr>
              <w:t xml:space="preserve"> </w:t>
            </w:r>
            <w:r w:rsidRPr="00E1415E">
              <w:rPr>
                <w:rFonts w:ascii="Times" w:hAnsi="Times" w:cs="Times"/>
                <w:color w:val="000000"/>
              </w:rPr>
              <w:t xml:space="preserve">для дополнительного пользователя </w:t>
            </w:r>
          </w:p>
        </w:tc>
        <w:tc>
          <w:tcPr>
            <w:tcW w:w="56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A158F3" w:rsidP="00A522DE">
            <w:pPr>
              <w:widowControl w:val="0"/>
              <w:autoSpaceDE w:val="0"/>
              <w:autoSpaceDN w:val="0"/>
              <w:adjustRightInd w:val="0"/>
              <w:jc w:val="center"/>
              <w:rPr>
                <w:rFonts w:ascii="Times" w:hAnsi="Times" w:cs="Times"/>
                <w:color w:val="000000"/>
              </w:rPr>
            </w:pPr>
            <w:r w:rsidRPr="00A158F3">
              <w:rPr>
                <w:rFonts w:ascii="Times" w:hAnsi="Times" w:cs="Times"/>
                <w:color w:val="000000"/>
              </w:rPr>
              <w:t>шт.</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A158F3" w:rsidP="00A522DE">
            <w:pPr>
              <w:widowControl w:val="0"/>
              <w:autoSpaceDE w:val="0"/>
              <w:autoSpaceDN w:val="0"/>
              <w:adjustRightInd w:val="0"/>
              <w:jc w:val="center"/>
              <w:rPr>
                <w:rFonts w:ascii="Times" w:hAnsi="Times" w:cs="Times"/>
                <w:color w:val="000000"/>
              </w:rPr>
            </w:pPr>
            <w:r w:rsidRPr="00A158F3">
              <w:rPr>
                <w:rFonts w:ascii="Times" w:hAnsi="Times" w:cs="Times"/>
                <w:color w:val="000000"/>
              </w:rPr>
              <w:t>1</w:t>
            </w:r>
          </w:p>
        </w:tc>
        <w:tc>
          <w:tcPr>
            <w:tcW w:w="2127" w:type="dxa"/>
            <w:tcBorders>
              <w:top w:val="single" w:sz="6" w:space="0" w:color="000000"/>
              <w:left w:val="single" w:sz="6" w:space="0" w:color="000000"/>
              <w:bottom w:val="single" w:sz="6" w:space="0" w:color="000000"/>
              <w:right w:val="single" w:sz="6" w:space="0" w:color="000000"/>
            </w:tcBorders>
          </w:tcPr>
          <w:p w:rsidR="00A158F3" w:rsidRPr="00A158F3" w:rsidRDefault="00A158F3" w:rsidP="00A522DE">
            <w:pPr>
              <w:widowControl w:val="0"/>
              <w:autoSpaceDE w:val="0"/>
              <w:autoSpaceDN w:val="0"/>
              <w:adjustRightInd w:val="0"/>
              <w:jc w:val="center"/>
              <w:rPr>
                <w:rFonts w:ascii="Times" w:hAnsi="Times" w:cs="Times"/>
                <w:color w:val="000000"/>
              </w:rPr>
            </w:pPr>
          </w:p>
        </w:tc>
        <w:tc>
          <w:tcPr>
            <w:tcW w:w="2268" w:type="dxa"/>
            <w:tcBorders>
              <w:top w:val="single" w:sz="6" w:space="0" w:color="000000"/>
              <w:left w:val="single" w:sz="6" w:space="0" w:color="000000"/>
              <w:bottom w:val="single" w:sz="6" w:space="0" w:color="000000"/>
              <w:right w:val="single" w:sz="6" w:space="0" w:color="000000"/>
            </w:tcBorders>
          </w:tcPr>
          <w:p w:rsidR="00A158F3" w:rsidRPr="00A158F3" w:rsidRDefault="00A158F3" w:rsidP="00A522DE">
            <w:pPr>
              <w:widowControl w:val="0"/>
              <w:autoSpaceDE w:val="0"/>
              <w:autoSpaceDN w:val="0"/>
              <w:adjustRightInd w:val="0"/>
              <w:jc w:val="center"/>
              <w:rPr>
                <w:rFonts w:ascii="Times" w:hAnsi="Times" w:cs="Times"/>
                <w:color w:val="000000"/>
              </w:rPr>
            </w:pPr>
          </w:p>
        </w:tc>
      </w:tr>
      <w:tr w:rsidR="00A158F3" w:rsidRPr="00A158F3" w:rsidTr="00D66CC9">
        <w:tblPrEx>
          <w:tblCellMar>
            <w:top w:w="0" w:type="dxa"/>
            <w:left w:w="0" w:type="dxa"/>
            <w:bottom w:w="0" w:type="dxa"/>
            <w:right w:w="0" w:type="dxa"/>
          </w:tblCellMar>
        </w:tblPrEx>
        <w:trPr>
          <w:gridAfter w:val="1"/>
          <w:wAfter w:w="535" w:type="dxa"/>
        </w:trPr>
        <w:tc>
          <w:tcPr>
            <w:tcW w:w="48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A158F3" w:rsidP="00A522DE">
            <w:pPr>
              <w:widowControl w:val="0"/>
              <w:autoSpaceDE w:val="0"/>
              <w:autoSpaceDN w:val="0"/>
              <w:adjustRightInd w:val="0"/>
              <w:jc w:val="center"/>
              <w:rPr>
                <w:rFonts w:ascii="Times" w:hAnsi="Times" w:cs="Times"/>
                <w:color w:val="000000"/>
              </w:rPr>
            </w:pPr>
            <w:r w:rsidRPr="00A158F3">
              <w:rPr>
                <w:rFonts w:ascii="Times" w:hAnsi="Times" w:cs="Times"/>
                <w:color w:val="000000"/>
              </w:rPr>
              <w:t>2</w:t>
            </w:r>
          </w:p>
        </w:tc>
        <w:tc>
          <w:tcPr>
            <w:tcW w:w="405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E1415E" w:rsidP="00A522DE">
            <w:pPr>
              <w:widowControl w:val="0"/>
              <w:autoSpaceDE w:val="0"/>
              <w:autoSpaceDN w:val="0"/>
              <w:adjustRightInd w:val="0"/>
              <w:rPr>
                <w:rFonts w:ascii="Times" w:hAnsi="Times" w:cs="Times"/>
                <w:color w:val="000000"/>
              </w:rPr>
            </w:pPr>
            <w:r w:rsidRPr="00E1415E">
              <w:rPr>
                <w:rFonts w:ascii="Times" w:hAnsi="Times" w:cs="Times"/>
                <w:color w:val="000000"/>
              </w:rPr>
              <w:t>Лицензия на право использования программы для ЭВМ «Контур.Фокус» по тарифному плану «Премиум» на 12 месяцев для основного пользователя</w:t>
            </w:r>
          </w:p>
        </w:tc>
        <w:tc>
          <w:tcPr>
            <w:tcW w:w="56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A158F3" w:rsidP="00A522DE">
            <w:pPr>
              <w:widowControl w:val="0"/>
              <w:autoSpaceDE w:val="0"/>
              <w:autoSpaceDN w:val="0"/>
              <w:adjustRightInd w:val="0"/>
              <w:jc w:val="center"/>
              <w:rPr>
                <w:rFonts w:ascii="Times" w:hAnsi="Times" w:cs="Times"/>
                <w:color w:val="000000"/>
              </w:rPr>
            </w:pPr>
            <w:r w:rsidRPr="00A158F3">
              <w:rPr>
                <w:rFonts w:ascii="Times" w:hAnsi="Times" w:cs="Times"/>
                <w:color w:val="000000"/>
              </w:rPr>
              <w:t>шт.</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158F3" w:rsidRPr="00A158F3" w:rsidRDefault="00A158F3" w:rsidP="00A522DE">
            <w:pPr>
              <w:widowControl w:val="0"/>
              <w:autoSpaceDE w:val="0"/>
              <w:autoSpaceDN w:val="0"/>
              <w:adjustRightInd w:val="0"/>
              <w:jc w:val="center"/>
              <w:rPr>
                <w:rFonts w:ascii="Times" w:hAnsi="Times" w:cs="Times"/>
                <w:color w:val="000000"/>
              </w:rPr>
            </w:pPr>
            <w:r w:rsidRPr="00A158F3">
              <w:rPr>
                <w:rFonts w:ascii="Times" w:hAnsi="Times" w:cs="Times"/>
                <w:color w:val="000000"/>
              </w:rPr>
              <w:t>1</w:t>
            </w:r>
          </w:p>
        </w:tc>
        <w:tc>
          <w:tcPr>
            <w:tcW w:w="2127" w:type="dxa"/>
            <w:tcBorders>
              <w:top w:val="single" w:sz="6" w:space="0" w:color="000000"/>
              <w:left w:val="single" w:sz="6" w:space="0" w:color="000000"/>
              <w:bottom w:val="single" w:sz="6" w:space="0" w:color="000000"/>
              <w:right w:val="single" w:sz="6" w:space="0" w:color="000000"/>
            </w:tcBorders>
          </w:tcPr>
          <w:p w:rsidR="00A158F3" w:rsidRPr="00A158F3" w:rsidRDefault="00A158F3" w:rsidP="00A522DE">
            <w:pPr>
              <w:widowControl w:val="0"/>
              <w:autoSpaceDE w:val="0"/>
              <w:autoSpaceDN w:val="0"/>
              <w:adjustRightInd w:val="0"/>
              <w:jc w:val="center"/>
              <w:rPr>
                <w:rFonts w:ascii="Times" w:hAnsi="Times" w:cs="Times"/>
                <w:color w:val="000000"/>
              </w:rPr>
            </w:pPr>
          </w:p>
        </w:tc>
        <w:tc>
          <w:tcPr>
            <w:tcW w:w="2268" w:type="dxa"/>
            <w:tcBorders>
              <w:top w:val="single" w:sz="6" w:space="0" w:color="000000"/>
              <w:left w:val="single" w:sz="6" w:space="0" w:color="000000"/>
              <w:bottom w:val="single" w:sz="6" w:space="0" w:color="000000"/>
              <w:right w:val="single" w:sz="6" w:space="0" w:color="000000"/>
            </w:tcBorders>
          </w:tcPr>
          <w:p w:rsidR="00A158F3" w:rsidRPr="00A158F3" w:rsidRDefault="00A158F3" w:rsidP="00A522DE">
            <w:pPr>
              <w:widowControl w:val="0"/>
              <w:autoSpaceDE w:val="0"/>
              <w:autoSpaceDN w:val="0"/>
              <w:adjustRightInd w:val="0"/>
              <w:jc w:val="center"/>
              <w:rPr>
                <w:rFonts w:ascii="Times" w:hAnsi="Times" w:cs="Times"/>
                <w:color w:val="000000"/>
              </w:rPr>
            </w:pPr>
          </w:p>
        </w:tc>
      </w:tr>
    </w:tbl>
    <w:p w:rsidR="00443840" w:rsidRPr="005D6B79" w:rsidRDefault="00A158F3" w:rsidP="005D6B79">
      <w:pPr>
        <w:widowControl w:val="0"/>
        <w:autoSpaceDE w:val="0"/>
        <w:autoSpaceDN w:val="0"/>
        <w:adjustRightInd w:val="0"/>
        <w:rPr>
          <w:b/>
          <w:sz w:val="22"/>
          <w:szCs w:val="22"/>
        </w:rPr>
      </w:pPr>
      <w:r w:rsidRPr="00A158F3">
        <w:rPr>
          <w:rFonts w:ascii="Times" w:hAnsi="Times" w:cs="Times"/>
          <w:color w:val="000000"/>
          <w:sz w:val="22"/>
          <w:szCs w:val="22"/>
        </w:rPr>
        <w:t>  </w:t>
      </w:r>
      <w:r w:rsidRPr="005D6B79">
        <w:rPr>
          <w:sz w:val="22"/>
          <w:szCs w:val="22"/>
        </w:rPr>
        <w:t xml:space="preserve">Сумма Контракта: </w:t>
      </w:r>
      <w:r w:rsidRPr="005D6B79">
        <w:rPr>
          <w:b/>
          <w:sz w:val="22"/>
          <w:szCs w:val="22"/>
        </w:rPr>
        <w:t>________________________________________</w:t>
      </w:r>
    </w:p>
    <w:p w:rsidR="00A158F3" w:rsidRPr="005D6B79" w:rsidRDefault="00A158F3" w:rsidP="005D6B79">
      <w:pPr>
        <w:pStyle w:val="ad"/>
        <w:ind w:firstLine="709"/>
        <w:jc w:val="both"/>
        <w:rPr>
          <w:rFonts w:ascii="Times New Roman" w:eastAsia="Times New Roman" w:hAnsi="Times New Roman" w:cs="Times New Roman"/>
          <w:bCs/>
          <w:sz w:val="22"/>
          <w:szCs w:val="22"/>
        </w:rPr>
      </w:pPr>
      <w:r w:rsidRPr="005D6B79">
        <w:rPr>
          <w:rFonts w:ascii="Times New Roman" w:eastAsia="Times New Roman" w:hAnsi="Times New Roman" w:cs="Times New Roman"/>
          <w:bCs/>
          <w:sz w:val="22"/>
          <w:szCs w:val="22"/>
        </w:rPr>
        <w:t>Адрес и контактный телефон Государственного заказчика: 630039, г. Новосибирск, Гусинобродское шоссе, 114.  тел. +7 (383) 240-26-58.</w:t>
      </w:r>
    </w:p>
    <w:p w:rsidR="005D6B79" w:rsidRPr="005D6B79" w:rsidRDefault="005D6B79" w:rsidP="005D6B79">
      <w:pPr>
        <w:pStyle w:val="ad"/>
        <w:ind w:firstLine="709"/>
        <w:jc w:val="both"/>
        <w:rPr>
          <w:rFonts w:ascii="Times New Roman" w:eastAsia="Times New Roman" w:hAnsi="Times New Roman" w:cs="Times New Roman"/>
          <w:bCs/>
          <w:sz w:val="22"/>
          <w:szCs w:val="22"/>
        </w:rPr>
      </w:pPr>
      <w:r w:rsidRPr="005D6B79">
        <w:rPr>
          <w:rFonts w:ascii="Times New Roman" w:eastAsia="Times New Roman" w:hAnsi="Times New Roman" w:cs="Times New Roman"/>
          <w:bCs/>
          <w:sz w:val="22"/>
          <w:szCs w:val="22"/>
        </w:rPr>
        <w:t>Адрес и контактный телефон Исполнителя:___________________________</w:t>
      </w:r>
    </w:p>
    <w:p w:rsidR="00A158F3" w:rsidRPr="005D6B79" w:rsidRDefault="00A158F3" w:rsidP="005D6B79">
      <w:pPr>
        <w:pStyle w:val="ad"/>
        <w:ind w:firstLine="709"/>
        <w:jc w:val="both"/>
        <w:rPr>
          <w:rFonts w:ascii="Times New Roman" w:eastAsia="Times New Roman" w:hAnsi="Times New Roman" w:cs="Times New Roman"/>
          <w:bCs/>
          <w:sz w:val="22"/>
          <w:szCs w:val="22"/>
        </w:rPr>
      </w:pPr>
      <w:r w:rsidRPr="005D6B79">
        <w:rPr>
          <w:rFonts w:ascii="Times New Roman" w:eastAsia="Times New Roman" w:hAnsi="Times New Roman" w:cs="Times New Roman"/>
          <w:bCs/>
          <w:sz w:val="22"/>
          <w:szCs w:val="22"/>
        </w:rPr>
        <w:t xml:space="preserve">Сроки </w:t>
      </w:r>
      <w:r w:rsidR="00D66CC9" w:rsidRPr="005D6B79">
        <w:rPr>
          <w:rFonts w:ascii="Times New Roman" w:eastAsia="Times New Roman" w:hAnsi="Times New Roman" w:cs="Times New Roman"/>
          <w:bCs/>
          <w:sz w:val="22"/>
          <w:szCs w:val="22"/>
        </w:rPr>
        <w:t>оказания услуг</w:t>
      </w:r>
      <w:r w:rsidRPr="005D6B79">
        <w:rPr>
          <w:rFonts w:ascii="Times New Roman" w:eastAsia="Times New Roman" w:hAnsi="Times New Roman" w:cs="Times New Roman"/>
          <w:bCs/>
          <w:sz w:val="22"/>
          <w:szCs w:val="22"/>
        </w:rPr>
        <w:t xml:space="preserve">: с момента заключения Государственного контракта в течение 10 </w:t>
      </w:r>
      <w:r w:rsidR="003F6896">
        <w:rPr>
          <w:rFonts w:ascii="Times New Roman" w:eastAsia="Times New Roman" w:hAnsi="Times New Roman" w:cs="Times New Roman"/>
          <w:bCs/>
          <w:sz w:val="22"/>
          <w:szCs w:val="22"/>
        </w:rPr>
        <w:t>календарных</w:t>
      </w:r>
      <w:r w:rsidRPr="005D6B79">
        <w:rPr>
          <w:rFonts w:ascii="Times New Roman" w:eastAsia="Times New Roman" w:hAnsi="Times New Roman" w:cs="Times New Roman"/>
          <w:bCs/>
          <w:sz w:val="22"/>
          <w:szCs w:val="22"/>
        </w:rPr>
        <w:t xml:space="preserve"> дней.</w:t>
      </w:r>
    </w:p>
    <w:p w:rsidR="005D6B79" w:rsidRPr="005D6B79" w:rsidRDefault="005D6B79" w:rsidP="005D6B79">
      <w:pPr>
        <w:ind w:firstLine="709"/>
        <w:jc w:val="both"/>
        <w:rPr>
          <w:sz w:val="22"/>
          <w:szCs w:val="22"/>
        </w:rPr>
      </w:pPr>
      <w:r w:rsidRPr="005D6B79">
        <w:rPr>
          <w:sz w:val="22"/>
          <w:szCs w:val="22"/>
        </w:rPr>
        <w:t>Лицензия на право использования (продление права использования) программы для ЭВМ товаром не является.</w:t>
      </w:r>
    </w:p>
    <w:p w:rsidR="005D6B79" w:rsidRPr="005D6B79" w:rsidRDefault="005D6B79" w:rsidP="005D6B79">
      <w:pPr>
        <w:autoSpaceDE w:val="0"/>
        <w:ind w:firstLine="709"/>
        <w:jc w:val="both"/>
        <w:rPr>
          <w:sz w:val="22"/>
          <w:szCs w:val="22"/>
        </w:rPr>
      </w:pPr>
      <w:r>
        <w:rPr>
          <w:rFonts w:eastAsia="Courier New"/>
          <w:color w:val="000000"/>
          <w:sz w:val="22"/>
          <w:szCs w:val="22"/>
        </w:rPr>
        <w:t>____________</w:t>
      </w:r>
      <w:r w:rsidRPr="005D6B79">
        <w:rPr>
          <w:rFonts w:eastAsia="Courier New"/>
          <w:color w:val="000000"/>
          <w:sz w:val="22"/>
          <w:szCs w:val="22"/>
        </w:rPr>
        <w:t xml:space="preserve"> является правообладателем программы для ЭВМ «Контур.Фокус»: Свидетельство о государственной регистрации права на программу для ЭВМ «Контур.Фокус» от </w:t>
      </w:r>
      <w:r>
        <w:rPr>
          <w:rFonts w:eastAsia="Courier New"/>
          <w:color w:val="000000"/>
          <w:sz w:val="22"/>
          <w:szCs w:val="22"/>
        </w:rPr>
        <w:t>____________</w:t>
      </w:r>
      <w:r w:rsidRPr="005D6B79">
        <w:rPr>
          <w:rFonts w:eastAsia="Courier New"/>
          <w:color w:val="000000"/>
          <w:sz w:val="22"/>
          <w:szCs w:val="22"/>
        </w:rPr>
        <w:t xml:space="preserve"> </w:t>
      </w:r>
      <w:r>
        <w:rPr>
          <w:rFonts w:eastAsia="Courier New"/>
          <w:color w:val="000000"/>
          <w:sz w:val="22"/>
          <w:szCs w:val="22"/>
        </w:rPr>
        <w:br/>
        <w:t>№ ___________________</w:t>
      </w:r>
      <w:r w:rsidRPr="005D6B79">
        <w:rPr>
          <w:rFonts w:eastAsia="Courier New"/>
          <w:color w:val="000000"/>
          <w:sz w:val="22"/>
          <w:szCs w:val="22"/>
        </w:rPr>
        <w:t>.</w:t>
      </w:r>
    </w:p>
    <w:p w:rsidR="005D6B79" w:rsidRPr="005D6B79" w:rsidRDefault="005D6B79" w:rsidP="005D6B79">
      <w:pPr>
        <w:ind w:firstLine="709"/>
        <w:jc w:val="both"/>
        <w:rPr>
          <w:sz w:val="22"/>
          <w:szCs w:val="22"/>
        </w:rPr>
      </w:pPr>
      <w:r w:rsidRPr="005D6B79">
        <w:rPr>
          <w:sz w:val="22"/>
          <w:szCs w:val="22"/>
        </w:rPr>
        <w:t>Программа для ЭВМ «</w:t>
      </w:r>
      <w:r w:rsidRPr="005D6B79">
        <w:rPr>
          <w:rFonts w:eastAsia="Courier New"/>
          <w:color w:val="000000"/>
          <w:sz w:val="22"/>
          <w:szCs w:val="22"/>
        </w:rPr>
        <w:t>Контур.Фокус»</w:t>
      </w:r>
      <w:r w:rsidRPr="005D6B79">
        <w:rPr>
          <w:sz w:val="22"/>
          <w:szCs w:val="22"/>
        </w:rPr>
        <w:t xml:space="preserve"> внесена в Единый реестр российских программ для электронных вычислительных машин и баз данных. Запись в реестре №</w:t>
      </w:r>
      <w:r>
        <w:rPr>
          <w:sz w:val="22"/>
          <w:szCs w:val="22"/>
        </w:rPr>
        <w:t>_____</w:t>
      </w:r>
      <w:r w:rsidRPr="005D6B79">
        <w:rPr>
          <w:sz w:val="22"/>
          <w:szCs w:val="22"/>
        </w:rPr>
        <w:t xml:space="preserve"> от </w:t>
      </w:r>
      <w:r>
        <w:rPr>
          <w:sz w:val="22"/>
          <w:szCs w:val="22"/>
        </w:rPr>
        <w:t xml:space="preserve">________. </w:t>
      </w:r>
      <w:r w:rsidRPr="005D6B79">
        <w:rPr>
          <w:sz w:val="22"/>
          <w:szCs w:val="22"/>
        </w:rPr>
        <w:t xml:space="preserve"> </w:t>
      </w:r>
    </w:p>
    <w:p w:rsidR="00A158F3" w:rsidRPr="00A158F3" w:rsidRDefault="00A158F3" w:rsidP="00F532CD">
      <w:pPr>
        <w:pStyle w:val="ad"/>
        <w:jc w:val="both"/>
        <w:rPr>
          <w:rFonts w:ascii="Times New Roman" w:eastAsia="Times New Roman" w:hAnsi="Times New Roman" w:cs="Times New Roman"/>
          <w:sz w:val="22"/>
          <w:szCs w:val="22"/>
        </w:rPr>
      </w:pPr>
    </w:p>
    <w:p w:rsidR="00A158F3" w:rsidRDefault="00A158F3" w:rsidP="00F532CD">
      <w:pPr>
        <w:pStyle w:val="ad"/>
        <w:jc w:val="both"/>
        <w:rPr>
          <w:rFonts w:ascii="Times New Roman" w:eastAsia="Times New Roman" w:hAnsi="Times New Roman" w:cs="Times New Roman"/>
          <w:sz w:val="22"/>
          <w:szCs w:val="22"/>
        </w:rPr>
      </w:pPr>
    </w:p>
    <w:p w:rsidR="00A158F3" w:rsidRPr="00A158F3" w:rsidRDefault="00A158F3" w:rsidP="00F532CD">
      <w:pPr>
        <w:pStyle w:val="ad"/>
        <w:jc w:val="both"/>
        <w:rPr>
          <w:rFonts w:ascii="Times New Roman" w:eastAsia="Times New Roman" w:hAnsi="Times New Roman" w:cs="Times New Roman"/>
          <w:sz w:val="22"/>
          <w:szCs w:val="22"/>
        </w:rPr>
      </w:pPr>
    </w:p>
    <w:tbl>
      <w:tblPr>
        <w:tblpPr w:leftFromText="180" w:rightFromText="180" w:vertAnchor="text" w:horzAnchor="margin" w:tblpY="13"/>
        <w:tblOverlap w:val="never"/>
        <w:tblW w:w="10775" w:type="dxa"/>
        <w:tblLook w:val="00A0" w:firstRow="1" w:lastRow="0" w:firstColumn="1" w:lastColumn="0" w:noHBand="0" w:noVBand="0"/>
      </w:tblPr>
      <w:tblGrid>
        <w:gridCol w:w="5239"/>
        <w:gridCol w:w="5536"/>
      </w:tblGrid>
      <w:tr w:rsidR="00A158F3" w:rsidRPr="00A158F3" w:rsidTr="00A158F3">
        <w:trPr>
          <w:trHeight w:val="80"/>
        </w:trPr>
        <w:tc>
          <w:tcPr>
            <w:tcW w:w="5239" w:type="dxa"/>
            <w:tcBorders>
              <w:top w:val="nil"/>
              <w:left w:val="nil"/>
              <w:bottom w:val="nil"/>
              <w:right w:val="nil"/>
            </w:tcBorders>
          </w:tcPr>
          <w:p w:rsidR="00A158F3" w:rsidRPr="00A158F3" w:rsidRDefault="00A158F3" w:rsidP="00A158F3">
            <w:pPr>
              <w:widowControl w:val="0"/>
              <w:suppressAutoHyphens w:val="0"/>
              <w:ind w:right="-315"/>
              <w:jc w:val="both"/>
              <w:rPr>
                <w:b/>
                <w:bCs/>
                <w:sz w:val="22"/>
                <w:szCs w:val="22"/>
                <w:lang w:eastAsia="ru-RU"/>
              </w:rPr>
            </w:pPr>
            <w:r w:rsidRPr="00A158F3">
              <w:rPr>
                <w:b/>
                <w:bCs/>
                <w:sz w:val="22"/>
                <w:szCs w:val="22"/>
                <w:lang w:eastAsia="ru-RU"/>
              </w:rPr>
              <w:t>ГОСУДАРСТВЕННЫЙ ЗАКАЗЧИК</w:t>
            </w:r>
          </w:p>
        </w:tc>
        <w:tc>
          <w:tcPr>
            <w:tcW w:w="5536" w:type="dxa"/>
            <w:tcBorders>
              <w:top w:val="nil"/>
              <w:left w:val="nil"/>
              <w:right w:val="nil"/>
            </w:tcBorders>
          </w:tcPr>
          <w:p w:rsidR="00A158F3" w:rsidRPr="00A158F3" w:rsidRDefault="00A158F3" w:rsidP="00A158F3">
            <w:pPr>
              <w:widowControl w:val="0"/>
              <w:suppressAutoHyphens w:val="0"/>
              <w:ind w:right="-315"/>
              <w:jc w:val="both"/>
              <w:rPr>
                <w:b/>
                <w:bCs/>
                <w:sz w:val="22"/>
                <w:szCs w:val="22"/>
                <w:lang w:eastAsia="ru-RU"/>
              </w:rPr>
            </w:pPr>
            <w:r w:rsidRPr="00A158F3">
              <w:rPr>
                <w:b/>
                <w:bCs/>
                <w:sz w:val="22"/>
                <w:szCs w:val="22"/>
                <w:lang w:eastAsia="ru-RU"/>
              </w:rPr>
              <w:t>ИСПОЛНИТЕЛЬ</w:t>
            </w:r>
          </w:p>
          <w:p w:rsidR="00A158F3" w:rsidRPr="00A158F3" w:rsidRDefault="00A158F3" w:rsidP="00A158F3">
            <w:pPr>
              <w:widowControl w:val="0"/>
              <w:suppressAutoHyphens w:val="0"/>
              <w:ind w:right="-315"/>
              <w:jc w:val="both"/>
              <w:rPr>
                <w:b/>
                <w:bCs/>
                <w:sz w:val="22"/>
                <w:szCs w:val="22"/>
                <w:lang w:eastAsia="ru-RU"/>
              </w:rPr>
            </w:pPr>
          </w:p>
        </w:tc>
      </w:tr>
      <w:tr w:rsidR="00A158F3" w:rsidRPr="00A158F3" w:rsidTr="00A158F3">
        <w:trPr>
          <w:trHeight w:val="1000"/>
        </w:trPr>
        <w:tc>
          <w:tcPr>
            <w:tcW w:w="5239" w:type="dxa"/>
            <w:tcBorders>
              <w:top w:val="nil"/>
              <w:left w:val="nil"/>
              <w:bottom w:val="nil"/>
              <w:right w:val="nil"/>
            </w:tcBorders>
          </w:tcPr>
          <w:p w:rsidR="00A158F3" w:rsidRPr="00A158F3" w:rsidRDefault="00A158F3" w:rsidP="00A158F3">
            <w:pPr>
              <w:widowControl w:val="0"/>
              <w:suppressAutoHyphens w:val="0"/>
              <w:ind w:right="-315"/>
              <w:jc w:val="both"/>
              <w:rPr>
                <w:b/>
                <w:sz w:val="22"/>
                <w:szCs w:val="22"/>
                <w:lang w:eastAsia="ru-RU"/>
              </w:rPr>
            </w:pPr>
            <w:r w:rsidRPr="00A158F3">
              <w:rPr>
                <w:b/>
                <w:sz w:val="22"/>
                <w:szCs w:val="22"/>
                <w:lang w:eastAsia="ru-RU"/>
              </w:rPr>
              <w:t>_____________</w:t>
            </w:r>
            <w:r w:rsidRPr="00A158F3">
              <w:rPr>
                <w:b/>
                <w:sz w:val="22"/>
                <w:szCs w:val="22"/>
                <w:lang w:eastAsia="ru-RU"/>
              </w:rPr>
              <w:tab/>
            </w:r>
          </w:p>
          <w:p w:rsidR="00A158F3" w:rsidRPr="00A158F3" w:rsidRDefault="00A158F3" w:rsidP="00A158F3">
            <w:pPr>
              <w:widowControl w:val="0"/>
              <w:suppressAutoHyphens w:val="0"/>
              <w:ind w:right="-315"/>
              <w:jc w:val="both"/>
              <w:rPr>
                <w:sz w:val="22"/>
                <w:szCs w:val="22"/>
                <w:lang w:eastAsia="ru-RU"/>
              </w:rPr>
            </w:pPr>
            <w:r w:rsidRPr="00A158F3">
              <w:rPr>
                <w:b/>
                <w:sz w:val="22"/>
                <w:szCs w:val="22"/>
                <w:lang w:eastAsia="ru-RU"/>
              </w:rPr>
              <w:t xml:space="preserve">                  </w:t>
            </w:r>
          </w:p>
          <w:p w:rsidR="00A158F3" w:rsidRPr="00A158F3" w:rsidRDefault="00A158F3" w:rsidP="00A158F3">
            <w:pPr>
              <w:widowControl w:val="0"/>
              <w:suppressAutoHyphens w:val="0"/>
              <w:ind w:right="-315"/>
              <w:jc w:val="both"/>
              <w:rPr>
                <w:sz w:val="22"/>
                <w:szCs w:val="22"/>
                <w:lang w:eastAsia="ru-RU"/>
              </w:rPr>
            </w:pPr>
          </w:p>
          <w:p w:rsidR="00A158F3" w:rsidRPr="00A158F3" w:rsidRDefault="00A158F3" w:rsidP="00A158F3">
            <w:pPr>
              <w:widowControl w:val="0"/>
              <w:suppressAutoHyphens w:val="0"/>
              <w:ind w:right="-315"/>
              <w:jc w:val="both"/>
              <w:rPr>
                <w:b/>
                <w:sz w:val="22"/>
                <w:szCs w:val="22"/>
                <w:lang w:eastAsia="ru-RU"/>
              </w:rPr>
            </w:pPr>
            <w:r w:rsidRPr="00A158F3">
              <w:rPr>
                <w:b/>
                <w:sz w:val="22"/>
                <w:szCs w:val="22"/>
                <w:lang w:eastAsia="ru-RU"/>
              </w:rPr>
              <w:t>__________________/ ________________ /</w:t>
            </w:r>
          </w:p>
          <w:p w:rsidR="00A158F3" w:rsidRPr="00A158F3" w:rsidRDefault="00A158F3" w:rsidP="00A158F3">
            <w:pPr>
              <w:widowControl w:val="0"/>
              <w:suppressAutoHyphens w:val="0"/>
              <w:ind w:right="-315"/>
              <w:jc w:val="both"/>
              <w:rPr>
                <w:sz w:val="22"/>
                <w:szCs w:val="22"/>
                <w:lang w:eastAsia="ru-RU"/>
              </w:rPr>
            </w:pPr>
            <w:r w:rsidRPr="00A158F3">
              <w:rPr>
                <w:sz w:val="22"/>
                <w:szCs w:val="22"/>
                <w:lang w:eastAsia="ru-RU"/>
              </w:rPr>
              <w:t>МП</w:t>
            </w:r>
          </w:p>
        </w:tc>
        <w:tc>
          <w:tcPr>
            <w:tcW w:w="5536" w:type="dxa"/>
          </w:tcPr>
          <w:p w:rsidR="00A158F3" w:rsidRPr="00A158F3" w:rsidRDefault="00A158F3" w:rsidP="00A158F3">
            <w:pPr>
              <w:widowControl w:val="0"/>
              <w:suppressAutoHyphens w:val="0"/>
              <w:ind w:right="-315"/>
              <w:rPr>
                <w:b/>
                <w:sz w:val="22"/>
                <w:szCs w:val="22"/>
                <w:lang w:eastAsia="ru-RU"/>
              </w:rPr>
            </w:pPr>
            <w:r w:rsidRPr="00A158F3">
              <w:rPr>
                <w:b/>
                <w:sz w:val="22"/>
                <w:szCs w:val="22"/>
                <w:lang w:eastAsia="ru-RU"/>
              </w:rPr>
              <w:t>______________</w:t>
            </w:r>
          </w:p>
          <w:p w:rsidR="00A158F3" w:rsidRPr="00A158F3" w:rsidRDefault="00A158F3" w:rsidP="00A158F3">
            <w:pPr>
              <w:widowControl w:val="0"/>
              <w:suppressAutoHyphens w:val="0"/>
              <w:ind w:right="-315"/>
              <w:rPr>
                <w:b/>
                <w:sz w:val="22"/>
                <w:szCs w:val="22"/>
                <w:lang w:eastAsia="ru-RU"/>
              </w:rPr>
            </w:pPr>
          </w:p>
          <w:p w:rsidR="00A158F3" w:rsidRPr="00A158F3" w:rsidRDefault="00A158F3" w:rsidP="00A158F3">
            <w:pPr>
              <w:widowControl w:val="0"/>
              <w:suppressAutoHyphens w:val="0"/>
              <w:ind w:right="-315"/>
              <w:rPr>
                <w:snapToGrid w:val="0"/>
                <w:sz w:val="22"/>
                <w:szCs w:val="22"/>
                <w:lang w:eastAsia="ru-RU"/>
              </w:rPr>
            </w:pPr>
          </w:p>
          <w:p w:rsidR="00A158F3" w:rsidRPr="00A158F3" w:rsidRDefault="00A158F3" w:rsidP="00A158F3">
            <w:pPr>
              <w:widowControl w:val="0"/>
              <w:suppressAutoHyphens w:val="0"/>
              <w:ind w:right="-315"/>
              <w:jc w:val="both"/>
              <w:rPr>
                <w:b/>
                <w:sz w:val="22"/>
                <w:szCs w:val="22"/>
                <w:lang w:eastAsia="ru-RU"/>
              </w:rPr>
            </w:pPr>
            <w:r w:rsidRPr="00A158F3">
              <w:rPr>
                <w:b/>
                <w:sz w:val="22"/>
                <w:szCs w:val="22"/>
                <w:lang w:eastAsia="ru-RU"/>
              </w:rPr>
              <w:t>_____________________/ ______________ /</w:t>
            </w:r>
          </w:p>
          <w:p w:rsidR="00A158F3" w:rsidRPr="00A158F3" w:rsidRDefault="00A158F3" w:rsidP="00A158F3">
            <w:pPr>
              <w:widowControl w:val="0"/>
              <w:suppressAutoHyphens w:val="0"/>
              <w:ind w:right="-315"/>
              <w:jc w:val="both"/>
              <w:rPr>
                <w:snapToGrid w:val="0"/>
                <w:sz w:val="22"/>
                <w:szCs w:val="22"/>
                <w:lang w:eastAsia="ru-RU"/>
              </w:rPr>
            </w:pPr>
            <w:r w:rsidRPr="00A158F3">
              <w:rPr>
                <w:snapToGrid w:val="0"/>
                <w:sz w:val="22"/>
                <w:szCs w:val="22"/>
                <w:lang w:eastAsia="ru-RU"/>
              </w:rPr>
              <w:t>МП</w:t>
            </w:r>
          </w:p>
        </w:tc>
      </w:tr>
    </w:tbl>
    <w:p w:rsidR="00A158F3" w:rsidRDefault="00A158F3" w:rsidP="00F532CD">
      <w:pPr>
        <w:pStyle w:val="ad"/>
        <w:jc w:val="both"/>
        <w:rPr>
          <w:rFonts w:ascii="Times New Roman" w:eastAsia="Times New Roman" w:hAnsi="Times New Roman" w:cs="Times New Roman"/>
          <w:sz w:val="24"/>
          <w:szCs w:val="24"/>
        </w:rPr>
      </w:pPr>
    </w:p>
    <w:p w:rsidR="00FD4EEF" w:rsidRDefault="00FD4EEF" w:rsidP="00154922">
      <w:pPr>
        <w:widowControl w:val="0"/>
        <w:suppressAutoHyphens w:val="0"/>
        <w:autoSpaceDE w:val="0"/>
        <w:autoSpaceDN w:val="0"/>
        <w:outlineLvl w:val="1"/>
        <w:rPr>
          <w:sz w:val="24"/>
          <w:szCs w:val="24"/>
        </w:rPr>
      </w:pPr>
    </w:p>
    <w:p w:rsidR="00533E77" w:rsidRDefault="00533E77" w:rsidP="00154922">
      <w:pPr>
        <w:widowControl w:val="0"/>
        <w:suppressAutoHyphens w:val="0"/>
        <w:autoSpaceDE w:val="0"/>
        <w:autoSpaceDN w:val="0"/>
        <w:outlineLvl w:val="1"/>
        <w:rPr>
          <w:sz w:val="24"/>
          <w:szCs w:val="24"/>
        </w:rPr>
      </w:pPr>
    </w:p>
    <w:p w:rsidR="00533E77" w:rsidRDefault="00533E77" w:rsidP="00154922">
      <w:pPr>
        <w:widowControl w:val="0"/>
        <w:suppressAutoHyphens w:val="0"/>
        <w:autoSpaceDE w:val="0"/>
        <w:autoSpaceDN w:val="0"/>
        <w:outlineLvl w:val="1"/>
        <w:rPr>
          <w:sz w:val="24"/>
          <w:szCs w:val="24"/>
        </w:rPr>
      </w:pPr>
    </w:p>
    <w:p w:rsidR="00533E77" w:rsidRDefault="00533E77" w:rsidP="00154922">
      <w:pPr>
        <w:widowControl w:val="0"/>
        <w:suppressAutoHyphens w:val="0"/>
        <w:autoSpaceDE w:val="0"/>
        <w:autoSpaceDN w:val="0"/>
        <w:outlineLvl w:val="1"/>
        <w:rPr>
          <w:sz w:val="24"/>
          <w:szCs w:val="24"/>
        </w:rPr>
      </w:pPr>
    </w:p>
    <w:p w:rsidR="00FD4EEF" w:rsidRDefault="00FD4EEF" w:rsidP="00154922">
      <w:pPr>
        <w:widowControl w:val="0"/>
        <w:suppressAutoHyphens w:val="0"/>
        <w:autoSpaceDE w:val="0"/>
        <w:autoSpaceDN w:val="0"/>
        <w:outlineLvl w:val="1"/>
        <w:rPr>
          <w:sz w:val="24"/>
          <w:szCs w:val="24"/>
        </w:rPr>
      </w:pPr>
    </w:p>
    <w:p w:rsidR="00154922" w:rsidRDefault="00154922" w:rsidP="00154922">
      <w:pPr>
        <w:widowControl w:val="0"/>
        <w:suppressAutoHyphens w:val="0"/>
        <w:autoSpaceDE w:val="0"/>
        <w:autoSpaceDN w:val="0"/>
        <w:outlineLvl w:val="1"/>
        <w:rPr>
          <w:sz w:val="24"/>
          <w:szCs w:val="24"/>
          <w:lang w:eastAsia="ru-RU"/>
        </w:rPr>
      </w:pPr>
      <w:r>
        <w:rPr>
          <w:b/>
          <w:sz w:val="24"/>
          <w:szCs w:val="24"/>
          <w:lang w:eastAsia="ru-RU"/>
        </w:rPr>
        <w:t xml:space="preserve">                                                                                             </w:t>
      </w:r>
      <w:r w:rsidR="003A2D34" w:rsidRPr="00154922">
        <w:rPr>
          <w:b/>
          <w:sz w:val="24"/>
          <w:szCs w:val="24"/>
          <w:lang w:eastAsia="ru-RU"/>
        </w:rPr>
        <w:t>Приложение №</w:t>
      </w:r>
      <w:r w:rsidRPr="00154922">
        <w:rPr>
          <w:b/>
          <w:sz w:val="24"/>
          <w:szCs w:val="24"/>
          <w:lang w:eastAsia="ru-RU"/>
        </w:rPr>
        <w:t xml:space="preserve"> </w:t>
      </w:r>
      <w:r w:rsidR="003A2D34" w:rsidRPr="00154922">
        <w:rPr>
          <w:b/>
          <w:sz w:val="24"/>
          <w:szCs w:val="24"/>
          <w:lang w:eastAsia="ru-RU"/>
        </w:rPr>
        <w:t xml:space="preserve">2 </w:t>
      </w:r>
      <w:r w:rsidR="003A2D34" w:rsidRPr="00154922">
        <w:rPr>
          <w:b/>
          <w:sz w:val="24"/>
          <w:szCs w:val="24"/>
          <w:lang w:eastAsia="ru-RU"/>
        </w:rPr>
        <w:br/>
      </w:r>
      <w:r>
        <w:rPr>
          <w:sz w:val="24"/>
          <w:szCs w:val="24"/>
          <w:lang w:eastAsia="ru-RU"/>
        </w:rPr>
        <w:t xml:space="preserve">                                                                                              </w:t>
      </w:r>
      <w:r w:rsidR="003A2D34" w:rsidRPr="00154922">
        <w:rPr>
          <w:sz w:val="24"/>
          <w:szCs w:val="24"/>
          <w:lang w:eastAsia="ru-RU"/>
        </w:rPr>
        <w:t xml:space="preserve">к Государственному контракту </w:t>
      </w:r>
    </w:p>
    <w:p w:rsidR="003A2D34" w:rsidRPr="00154922" w:rsidRDefault="00154922" w:rsidP="00154922">
      <w:pPr>
        <w:widowControl w:val="0"/>
        <w:suppressAutoHyphens w:val="0"/>
        <w:autoSpaceDE w:val="0"/>
        <w:autoSpaceDN w:val="0"/>
        <w:outlineLvl w:val="1"/>
        <w:rPr>
          <w:sz w:val="24"/>
          <w:szCs w:val="24"/>
          <w:lang w:eastAsia="ru-RU"/>
        </w:rPr>
      </w:pPr>
      <w:r>
        <w:rPr>
          <w:sz w:val="24"/>
          <w:szCs w:val="24"/>
          <w:lang w:eastAsia="ru-RU"/>
        </w:rPr>
        <w:t xml:space="preserve">                                                                                              </w:t>
      </w:r>
      <w:r w:rsidR="003A2D34" w:rsidRPr="00154922">
        <w:rPr>
          <w:sz w:val="24"/>
          <w:szCs w:val="24"/>
          <w:lang w:eastAsia="ru-RU"/>
        </w:rPr>
        <w:t xml:space="preserve">на оказание услуг  </w:t>
      </w:r>
    </w:p>
    <w:p w:rsidR="003A2D34" w:rsidRPr="00FD4EEF" w:rsidRDefault="003A2D34" w:rsidP="00FD4EEF">
      <w:pPr>
        <w:widowControl w:val="0"/>
        <w:suppressAutoHyphens w:val="0"/>
        <w:autoSpaceDE w:val="0"/>
        <w:autoSpaceDN w:val="0"/>
        <w:jc w:val="both"/>
        <w:outlineLvl w:val="1"/>
        <w:rPr>
          <w:b/>
          <w:sz w:val="24"/>
          <w:szCs w:val="24"/>
          <w:lang w:eastAsia="ru-RU"/>
        </w:rPr>
      </w:pPr>
      <w:r w:rsidRPr="00154922">
        <w:rPr>
          <w:sz w:val="24"/>
          <w:szCs w:val="24"/>
          <w:lang w:eastAsia="ru-RU"/>
        </w:rPr>
        <w:t xml:space="preserve"> </w:t>
      </w:r>
      <w:r w:rsidR="00154922">
        <w:rPr>
          <w:sz w:val="24"/>
          <w:szCs w:val="24"/>
          <w:lang w:eastAsia="ru-RU"/>
        </w:rPr>
        <w:t xml:space="preserve">                                                                                             </w:t>
      </w:r>
      <w:r w:rsidRPr="00154922">
        <w:rPr>
          <w:sz w:val="24"/>
          <w:szCs w:val="24"/>
          <w:lang w:eastAsia="ru-RU"/>
        </w:rPr>
        <w:t>от «___ »______ 202</w:t>
      </w:r>
      <w:r w:rsidR="000909FA">
        <w:rPr>
          <w:sz w:val="24"/>
          <w:szCs w:val="24"/>
          <w:lang w:eastAsia="ru-RU"/>
        </w:rPr>
        <w:t>6</w:t>
      </w:r>
      <w:r w:rsidRPr="00154922">
        <w:rPr>
          <w:sz w:val="24"/>
          <w:szCs w:val="24"/>
          <w:lang w:eastAsia="ru-RU"/>
        </w:rPr>
        <w:t xml:space="preserve"> г. № ____________</w:t>
      </w:r>
    </w:p>
    <w:p w:rsidR="00A158F3" w:rsidRPr="00154922" w:rsidRDefault="00A158F3" w:rsidP="00154922">
      <w:pPr>
        <w:pStyle w:val="ad"/>
        <w:jc w:val="both"/>
        <w:rPr>
          <w:rFonts w:ascii="Times New Roman" w:eastAsia="Times New Roman" w:hAnsi="Times New Roman" w:cs="Times New Roman"/>
          <w:sz w:val="24"/>
          <w:szCs w:val="24"/>
        </w:rPr>
      </w:pPr>
    </w:p>
    <w:p w:rsidR="00A600A7" w:rsidRPr="00823AA7" w:rsidRDefault="00A600A7" w:rsidP="00A600A7">
      <w:pPr>
        <w:pStyle w:val="ae"/>
        <w:jc w:val="center"/>
        <w:rPr>
          <w:b/>
        </w:rPr>
      </w:pPr>
      <w:r w:rsidRPr="00823AA7">
        <w:rPr>
          <w:b/>
          <w:color w:val="000000"/>
        </w:rPr>
        <w:lastRenderedPageBreak/>
        <w:t xml:space="preserve">ТЕХНИЧЕСКОЕ ЗАДАНИЕ НА ПРОДЛЕНИЕ ПРЕДОСТАВЛЕНИЯ </w:t>
      </w:r>
      <w:r w:rsidRPr="00823AA7">
        <w:rPr>
          <w:rFonts w:eastAsia="Calibri"/>
          <w:b/>
          <w:kern w:val="1"/>
          <w:lang w:eastAsia="zh-CN"/>
        </w:rPr>
        <w:t xml:space="preserve">ПРАВА ИСПОЛЬЗОВАНИЯ ПРОГРАММЫ ДЛЯ ЭВМ ДЛЯ ПРОВЕРКИ </w:t>
      </w:r>
      <w:r w:rsidRPr="00823AA7">
        <w:rPr>
          <w:b/>
        </w:rPr>
        <w:t>КОНТРАГЕНТОВ</w:t>
      </w:r>
    </w:p>
    <w:p w:rsidR="00A600A7" w:rsidRPr="00823AA7" w:rsidRDefault="00A600A7" w:rsidP="00A600A7">
      <w:pPr>
        <w:contextualSpacing/>
        <w:jc w:val="both"/>
      </w:pPr>
    </w:p>
    <w:p w:rsidR="00A600A7" w:rsidRPr="00823AA7" w:rsidRDefault="00A600A7" w:rsidP="00A600A7">
      <w:pPr>
        <w:pStyle w:val="af7"/>
        <w:numPr>
          <w:ilvl w:val="0"/>
          <w:numId w:val="2"/>
        </w:numPr>
        <w:ind w:left="0" w:firstLine="0"/>
        <w:jc w:val="both"/>
        <w:rPr>
          <w:b/>
        </w:rPr>
      </w:pPr>
      <w:r w:rsidRPr="00823AA7">
        <w:rPr>
          <w:b/>
        </w:rPr>
        <w:t>ОБЩИЕ СВЕДЕНИЯ</w:t>
      </w:r>
    </w:p>
    <w:p w:rsidR="00A600A7" w:rsidRPr="00823AA7" w:rsidRDefault="00A600A7" w:rsidP="00A600A7">
      <w:pPr>
        <w:pStyle w:val="af7"/>
        <w:numPr>
          <w:ilvl w:val="1"/>
          <w:numId w:val="2"/>
        </w:numPr>
        <w:ind w:left="0" w:firstLine="0"/>
        <w:jc w:val="both"/>
        <w:rPr>
          <w:b/>
        </w:rPr>
      </w:pPr>
      <w:r w:rsidRPr="00823AA7">
        <w:t>В настоящем техническом задании описаны требования, предъявляемые к программе для проверки контрагентов «Контур-Фокус» (далее − Система).</w:t>
      </w:r>
    </w:p>
    <w:p w:rsidR="00A600A7" w:rsidRPr="00823AA7" w:rsidRDefault="00A600A7" w:rsidP="00A600A7">
      <w:pPr>
        <w:pStyle w:val="af7"/>
        <w:numPr>
          <w:ilvl w:val="1"/>
          <w:numId w:val="2"/>
        </w:numPr>
        <w:ind w:left="0" w:firstLine="0"/>
        <w:jc w:val="both"/>
      </w:pPr>
      <w:r w:rsidRPr="00823AA7">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rsidR="00A600A7" w:rsidRPr="00823AA7" w:rsidRDefault="00A600A7" w:rsidP="00A600A7">
      <w:pPr>
        <w:pStyle w:val="ae"/>
        <w:jc w:val="both"/>
        <w:rPr>
          <w:color w:val="000000"/>
        </w:rPr>
      </w:pPr>
    </w:p>
    <w:p w:rsidR="00A600A7" w:rsidRPr="00823AA7" w:rsidRDefault="00A600A7" w:rsidP="00A600A7">
      <w:pPr>
        <w:pStyle w:val="ae"/>
        <w:numPr>
          <w:ilvl w:val="0"/>
          <w:numId w:val="2"/>
        </w:numPr>
        <w:suppressAutoHyphens w:val="0"/>
        <w:spacing w:before="0"/>
        <w:ind w:left="0" w:firstLine="0"/>
        <w:jc w:val="both"/>
        <w:rPr>
          <w:color w:val="000000"/>
        </w:rPr>
      </w:pPr>
      <w:r w:rsidRPr="00823AA7">
        <w:rPr>
          <w:b/>
          <w:color w:val="000000"/>
        </w:rPr>
        <w:t>ТРЕБОВАНИЯ, ПРЕДЪЯВЛЯЕМЫЕ К СИСТЕМЕ</w:t>
      </w:r>
    </w:p>
    <w:p w:rsidR="00A600A7" w:rsidRPr="00823AA7" w:rsidRDefault="00A600A7" w:rsidP="00A600A7">
      <w:pPr>
        <w:pStyle w:val="ae"/>
        <w:jc w:val="both"/>
        <w:rPr>
          <w:color w:val="000000"/>
        </w:rPr>
      </w:pPr>
    </w:p>
    <w:p w:rsidR="00A600A7" w:rsidRPr="00823AA7" w:rsidRDefault="00A600A7" w:rsidP="00A600A7">
      <w:pPr>
        <w:pStyle w:val="af7"/>
        <w:numPr>
          <w:ilvl w:val="1"/>
          <w:numId w:val="2"/>
        </w:numPr>
        <w:suppressAutoHyphens/>
        <w:ind w:left="0" w:firstLine="0"/>
        <w:jc w:val="both"/>
        <w:rPr>
          <w:color w:val="000000"/>
        </w:rPr>
      </w:pPr>
      <w:r w:rsidRPr="00823AA7">
        <w:rPr>
          <w:rFonts w:eastAsia="Calibri"/>
          <w:kern w:val="1"/>
          <w:lang w:eastAsia="zh-CN"/>
        </w:rPr>
        <w:t>Система</w:t>
      </w:r>
      <w:r w:rsidRPr="00823AA7">
        <w:rPr>
          <w:color w:val="000000"/>
        </w:rPr>
        <w:t xml:space="preserve"> должна представлять собой веб-сервис, позволяющий искать и находить информацию о юридических лицах и индивидуальных предпринимателях.</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обо всех организациях и индивидуальных предпринимателях, сведения о которых имеются в Едином государственном реестре юридических лиц (далее – ЕГРЮЛ) и Едином государственном реестре индивидуальных предпринимателей (далее – ЕГРИП).</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Поиск юридических лиц и индивидуальных предпринимателей Российской Федерации в Системе должен осуществляться по основным реквизитам, таким как: </w:t>
      </w:r>
    </w:p>
    <w:p w:rsidR="00A600A7" w:rsidRPr="00823AA7" w:rsidRDefault="00A600A7" w:rsidP="00A600A7">
      <w:pPr>
        <w:pStyle w:val="af7"/>
        <w:numPr>
          <w:ilvl w:val="0"/>
          <w:numId w:val="3"/>
        </w:numPr>
        <w:suppressAutoHyphens/>
        <w:jc w:val="both"/>
        <w:rPr>
          <w:rFonts w:eastAsia="Calibri"/>
          <w:kern w:val="1"/>
          <w:lang w:eastAsia="zh-CN"/>
        </w:rPr>
      </w:pPr>
      <w:r w:rsidRPr="00823AA7">
        <w:rPr>
          <w:rFonts w:eastAsia="Calibri"/>
          <w:kern w:val="1"/>
          <w:lang w:eastAsia="zh-CN"/>
        </w:rPr>
        <w:t>наименование компании;</w:t>
      </w:r>
    </w:p>
    <w:p w:rsidR="00A600A7" w:rsidRPr="00823AA7" w:rsidRDefault="00A600A7" w:rsidP="00A600A7">
      <w:pPr>
        <w:pStyle w:val="af7"/>
        <w:numPr>
          <w:ilvl w:val="0"/>
          <w:numId w:val="3"/>
        </w:numPr>
        <w:suppressAutoHyphens/>
        <w:jc w:val="both"/>
        <w:rPr>
          <w:rFonts w:eastAsia="Calibri"/>
          <w:kern w:val="1"/>
          <w:lang w:eastAsia="zh-CN"/>
        </w:rPr>
      </w:pPr>
      <w:r w:rsidRPr="00823AA7">
        <w:rPr>
          <w:rFonts w:eastAsia="Calibri"/>
          <w:kern w:val="1"/>
          <w:lang w:eastAsia="zh-CN"/>
        </w:rPr>
        <w:t>регистрационный код: ИНН, ОГРН, ОКПО;</w:t>
      </w:r>
    </w:p>
    <w:p w:rsidR="00A600A7" w:rsidRPr="00823AA7" w:rsidRDefault="00A600A7" w:rsidP="00A600A7">
      <w:pPr>
        <w:pStyle w:val="af7"/>
        <w:numPr>
          <w:ilvl w:val="0"/>
          <w:numId w:val="3"/>
        </w:numPr>
        <w:suppressAutoHyphens/>
        <w:jc w:val="both"/>
        <w:rPr>
          <w:rFonts w:eastAsia="Calibri"/>
          <w:kern w:val="1"/>
          <w:lang w:eastAsia="zh-CN"/>
        </w:rPr>
      </w:pPr>
      <w:r w:rsidRPr="00823AA7">
        <w:rPr>
          <w:rFonts w:eastAsia="Calibri"/>
          <w:kern w:val="1"/>
          <w:lang w:eastAsia="zh-CN"/>
        </w:rPr>
        <w:t>фамилия, имя и отчество (далее – ФИО);</w:t>
      </w:r>
    </w:p>
    <w:p w:rsidR="00A600A7" w:rsidRPr="00823AA7" w:rsidRDefault="00A600A7" w:rsidP="00A600A7">
      <w:pPr>
        <w:pStyle w:val="af7"/>
        <w:numPr>
          <w:ilvl w:val="0"/>
          <w:numId w:val="3"/>
        </w:numPr>
        <w:suppressAutoHyphens/>
        <w:jc w:val="both"/>
        <w:rPr>
          <w:rFonts w:eastAsia="Calibri"/>
          <w:kern w:val="1"/>
          <w:lang w:eastAsia="zh-CN"/>
        </w:rPr>
      </w:pPr>
      <w:r w:rsidRPr="00823AA7">
        <w:rPr>
          <w:rFonts w:eastAsia="Calibri"/>
          <w:kern w:val="1"/>
          <w:lang w:eastAsia="zh-CN"/>
        </w:rPr>
        <w:t>адрес;</w:t>
      </w:r>
    </w:p>
    <w:p w:rsidR="00A600A7" w:rsidRPr="00823AA7" w:rsidRDefault="00A600A7" w:rsidP="00A600A7">
      <w:pPr>
        <w:pStyle w:val="af7"/>
        <w:numPr>
          <w:ilvl w:val="0"/>
          <w:numId w:val="3"/>
        </w:numPr>
        <w:suppressAutoHyphens/>
        <w:jc w:val="both"/>
        <w:rPr>
          <w:rFonts w:eastAsia="Calibri"/>
          <w:kern w:val="1"/>
          <w:lang w:eastAsia="zh-CN"/>
        </w:rPr>
      </w:pPr>
      <w:r w:rsidRPr="00823AA7">
        <w:rPr>
          <w:rFonts w:eastAsia="Calibri"/>
          <w:kern w:val="1"/>
          <w:lang w:eastAsia="zh-CN"/>
        </w:rPr>
        <w:t>телефон;</w:t>
      </w:r>
    </w:p>
    <w:p w:rsidR="00A600A7" w:rsidRPr="00823AA7" w:rsidRDefault="00A600A7" w:rsidP="00A600A7">
      <w:pPr>
        <w:pStyle w:val="af7"/>
        <w:numPr>
          <w:ilvl w:val="0"/>
          <w:numId w:val="3"/>
        </w:numPr>
        <w:suppressAutoHyphens/>
        <w:jc w:val="both"/>
        <w:rPr>
          <w:rFonts w:eastAsia="Calibri"/>
          <w:kern w:val="1"/>
          <w:lang w:eastAsia="zh-CN"/>
        </w:rPr>
      </w:pPr>
      <w:r w:rsidRPr="00823AA7">
        <w:rPr>
          <w:rFonts w:eastAsia="Calibri"/>
          <w:kern w:val="1"/>
          <w:lang w:val="en-US" w:eastAsia="zh-CN"/>
        </w:rPr>
        <w:t>we</w:t>
      </w:r>
      <w:r w:rsidRPr="00823AA7">
        <w:rPr>
          <w:rFonts w:eastAsia="Calibri"/>
          <w:kern w:val="1"/>
          <w:lang w:eastAsia="zh-CN"/>
        </w:rPr>
        <w:t>b</w:t>
      </w:r>
      <w:r w:rsidRPr="00823AA7">
        <w:rPr>
          <w:rFonts w:eastAsia="Calibri"/>
          <w:kern w:val="1"/>
          <w:lang w:val="en-US" w:eastAsia="zh-CN"/>
        </w:rPr>
        <w:t>-</w:t>
      </w:r>
      <w:r w:rsidRPr="00823AA7">
        <w:rPr>
          <w:rFonts w:eastAsia="Calibri"/>
          <w:kern w:val="1"/>
          <w:lang w:eastAsia="zh-CN"/>
        </w:rPr>
        <w:t>сайт.</w:t>
      </w:r>
    </w:p>
    <w:p w:rsidR="00A600A7" w:rsidRPr="00823AA7" w:rsidRDefault="00A600A7" w:rsidP="00A600A7">
      <w:pPr>
        <w:jc w:val="both"/>
        <w:rPr>
          <w:rFonts w:eastAsia="Calibri"/>
          <w:kern w:val="1"/>
          <w:lang w:eastAsia="zh-CN"/>
        </w:rPr>
      </w:pPr>
      <w:r w:rsidRPr="00823AA7">
        <w:rPr>
          <w:rFonts w:eastAsia="Calibri"/>
          <w:kern w:val="1"/>
          <w:lang w:eastAsia="zh-CN"/>
        </w:rPr>
        <w:t>Должна быть предусмотрена возможность поиска по сочетанию нескольких реквизитов.</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Должны быть предусмотрены подсказки по возможным критериям поиска во время ввода информации в поисковую строку, а также переключение языка ввода.</w:t>
      </w:r>
    </w:p>
    <w:p w:rsidR="00A600A7" w:rsidRPr="00823AA7" w:rsidRDefault="00A600A7" w:rsidP="00A600A7">
      <w:pPr>
        <w:pStyle w:val="af7"/>
        <w:numPr>
          <w:ilvl w:val="1"/>
          <w:numId w:val="2"/>
        </w:numPr>
        <w:suppressAutoHyphens/>
        <w:spacing w:after="160" w:line="259" w:lineRule="auto"/>
        <w:ind w:left="0" w:firstLine="0"/>
        <w:jc w:val="both"/>
        <w:rPr>
          <w:rFonts w:eastAsia="Calibri"/>
          <w:kern w:val="1"/>
          <w:lang w:eastAsia="zh-CN"/>
        </w:rPr>
      </w:pPr>
      <w:r w:rsidRPr="00823AA7">
        <w:rPr>
          <w:rFonts w:eastAsia="Calibri"/>
          <w:kern w:val="1"/>
          <w:lang w:eastAsia="zh-CN"/>
        </w:rPr>
        <w:t>Система должна позволять фильтровать результаты поиска по странам, у российских компаний по регионам и отраслям.</w:t>
      </w:r>
    </w:p>
    <w:p w:rsidR="00A600A7" w:rsidRPr="00823AA7" w:rsidRDefault="00A600A7" w:rsidP="00A600A7">
      <w:pPr>
        <w:pStyle w:val="af7"/>
        <w:numPr>
          <w:ilvl w:val="1"/>
          <w:numId w:val="2"/>
        </w:numPr>
        <w:suppressAutoHyphens/>
        <w:spacing w:after="160" w:line="259" w:lineRule="auto"/>
        <w:ind w:left="0" w:firstLine="0"/>
        <w:jc w:val="both"/>
        <w:rPr>
          <w:rFonts w:eastAsia="Calibri"/>
          <w:kern w:val="1"/>
          <w:lang w:eastAsia="zh-CN"/>
        </w:rPr>
      </w:pPr>
      <w:r w:rsidRPr="00823AA7">
        <w:rPr>
          <w:rFonts w:eastAsia="Calibri"/>
          <w:kern w:val="1"/>
          <w:lang w:eastAsia="zh-CN"/>
        </w:rPr>
        <w:t>В системе должна формироваться карточка контрагента по юридическим лицам и индивидуальным предпринимателям Российской Федерации, которая должна включать в себя следующие данные:</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полное и краткое наименование юридического лица;</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наименование компании на английском языке (при условии наличие данной информации в ЕГРЮЛ);</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статус предприятия;</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 xml:space="preserve">коды: </w:t>
      </w:r>
      <w:r w:rsidRPr="00823AA7">
        <w:rPr>
          <w:rFonts w:eastAsia="Calibri"/>
          <w:kern w:val="1"/>
        </w:rPr>
        <w:t xml:space="preserve">ИНН, КПП, ОГРН, ОКПО, </w:t>
      </w:r>
      <w:r w:rsidRPr="00823AA7">
        <w:rPr>
          <w:rFonts w:eastAsia="Calibri"/>
          <w:kern w:val="1"/>
          <w:lang w:eastAsia="zh-CN"/>
        </w:rPr>
        <w:t>ОКАТО, ОКТМО, ОКОПФ, ОКОГУ, ОКФС;</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среднесписочную численность за предыдущие годы по данным отчётности, представленной в ФНС, начиная с 2017 года;</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дата</w:t>
      </w:r>
      <w:r w:rsidRPr="00823AA7">
        <w:rPr>
          <w:rFonts w:eastAsia="Calibri"/>
          <w:kern w:val="1"/>
        </w:rPr>
        <w:t xml:space="preserve"> образования</w:t>
      </w:r>
      <w:r w:rsidRPr="00823AA7">
        <w:rPr>
          <w:rFonts w:eastAsia="Calibri"/>
          <w:kern w:val="1"/>
          <w:lang w:eastAsia="zh-CN"/>
        </w:rPr>
        <w:t>;</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юридический</w:t>
      </w:r>
      <w:r w:rsidRPr="00823AA7">
        <w:rPr>
          <w:rFonts w:eastAsia="Calibri"/>
          <w:kern w:val="1"/>
        </w:rPr>
        <w:t xml:space="preserve"> адрес регистрации</w:t>
      </w:r>
      <w:r w:rsidRPr="00823AA7">
        <w:rPr>
          <w:rFonts w:eastAsia="Calibri"/>
          <w:kern w:val="1"/>
          <w:lang w:eastAsia="zh-CN"/>
        </w:rPr>
        <w:t>;</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держатель реестра акционеров АО;</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данные лиц, имеющих право подписи без доверенности;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данные управляющей компании;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телефоны</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сайт компании;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ссылки на социальные сети компании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номер регистрирующего органа;</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код налогового органа;</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дата постановки на учет;</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виды</w:t>
      </w:r>
      <w:r w:rsidRPr="00823AA7">
        <w:rPr>
          <w:rFonts w:eastAsia="Calibri"/>
          <w:kern w:val="1"/>
        </w:rPr>
        <w:t xml:space="preserve"> деятельности</w:t>
      </w:r>
      <w:r w:rsidRPr="00823AA7">
        <w:rPr>
          <w:rFonts w:eastAsia="Calibri"/>
          <w:kern w:val="1"/>
          <w:lang w:eastAsia="zh-CN"/>
        </w:rPr>
        <w:t xml:space="preserve"> (ОКВЭД);</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lang w:eastAsia="zh-CN"/>
        </w:rPr>
        <w:t>уставный</w:t>
      </w:r>
      <w:r w:rsidRPr="00823AA7">
        <w:rPr>
          <w:rFonts w:eastAsia="Calibri"/>
          <w:kern w:val="1"/>
        </w:rPr>
        <w:t xml:space="preserve"> капитал</w:t>
      </w:r>
      <w:r w:rsidRPr="00823AA7">
        <w:rPr>
          <w:rFonts w:eastAsia="Calibri"/>
          <w:kern w:val="1"/>
          <w:lang w:eastAsia="zh-CN"/>
        </w:rPr>
        <w:t>;</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регистрация во внебюджетных фондах ПФР, ФСС, ФОМС;</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lastRenderedPageBreak/>
        <w:t>акционеры по данным эмитентов ценных бумаг;</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конечные владельцы;</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сообщения о банкротстве;</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исполнительные производства;</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арбитражные дела;</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lang w:eastAsia="zh-CN"/>
        </w:rPr>
        <w:t>финансовое состояние по данным</w:t>
      </w:r>
      <w:r w:rsidRPr="00823AA7">
        <w:rPr>
          <w:rFonts w:eastAsia="Calibri"/>
          <w:kern w:val="1"/>
        </w:rPr>
        <w:t xml:space="preserve"> ГМЦ Росстат;</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налоги и сборы по данным ФНС;</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госзакупки;</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филиалы и представительства юридических лиц;</w:t>
      </w:r>
    </w:p>
    <w:p w:rsidR="00A600A7" w:rsidRPr="00823AA7" w:rsidRDefault="00A600A7" w:rsidP="00A600A7">
      <w:pPr>
        <w:pStyle w:val="af7"/>
        <w:numPr>
          <w:ilvl w:val="0"/>
          <w:numId w:val="4"/>
        </w:numPr>
        <w:suppressAutoHyphens/>
        <w:jc w:val="both"/>
        <w:rPr>
          <w:rFonts w:eastAsia="Calibri"/>
          <w:kern w:val="1"/>
        </w:rPr>
      </w:pPr>
      <w:r w:rsidRPr="00823AA7">
        <w:t>документы на внесение изменений в ЕГРЮЛ;</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записи в ЕГРЮЛ/ЕГРИП;</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учрежденные юридические лица;</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исторические данные по вносимым в реквизиты компании изменениям (КПП, адрес, название, уставный капитал, руководители, учредители);</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данные о лицензиях;</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попадание компании в реестр недобросовестных поставщиков;</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наличие заблокированных счетов;</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данные о банковских гарантиях;</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связанные товарные знаки;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маркеры автоматической проверки;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связанные организации;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маркеры автоматической проверки в связанных организациях;</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возможность увидеть, что проверяемая компания попадает в созданные или подключенные списки;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возможность увидеть какие связанные с проверяемой компанией организации попадают в подключенные или созданные списки;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СМИ о компании;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данные о вакансиях, указанные в п. 2.8</w:t>
      </w:r>
      <w:r>
        <w:rPr>
          <w:rFonts w:eastAsia="Calibri"/>
          <w:kern w:val="1"/>
          <w:lang w:eastAsia="zh-CN"/>
        </w:rPr>
        <w:t>5</w:t>
      </w:r>
      <w:r w:rsidRPr="00823AA7">
        <w:rPr>
          <w:rFonts w:eastAsia="Calibri"/>
          <w:kern w:val="1"/>
          <w:lang w:eastAsia="zh-CN"/>
        </w:rPr>
        <w:t xml:space="preserve"> Технического задания;</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анализ финансового положения и прогноз банкротства;</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расчетные счета компаний;</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заметки;</w:t>
      </w:r>
    </w:p>
    <w:p w:rsidR="00A600A7" w:rsidRPr="00823AA7" w:rsidRDefault="00A600A7" w:rsidP="00A600A7">
      <w:pPr>
        <w:pStyle w:val="af7"/>
        <w:numPr>
          <w:ilvl w:val="0"/>
          <w:numId w:val="4"/>
        </w:numPr>
        <w:suppressAutoHyphens/>
        <w:jc w:val="both"/>
        <w:rPr>
          <w:rFonts w:eastAsia="Calibri"/>
          <w:kern w:val="1"/>
          <w:lang w:eastAsia="zh-CN"/>
        </w:rPr>
      </w:pPr>
      <w:r w:rsidRPr="00823AA7">
        <w:rPr>
          <w:rFonts w:eastAsia="Calibri"/>
          <w:kern w:val="1"/>
          <w:lang w:eastAsia="zh-CN"/>
        </w:rPr>
        <w:t>статистика платежей по контрагентам;</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проверки контролирующими органами;</w:t>
      </w:r>
    </w:p>
    <w:p w:rsidR="00A600A7" w:rsidRPr="00823AA7" w:rsidRDefault="00A600A7" w:rsidP="00A600A7">
      <w:pPr>
        <w:pStyle w:val="af7"/>
        <w:numPr>
          <w:ilvl w:val="0"/>
          <w:numId w:val="4"/>
        </w:numPr>
        <w:suppressAutoHyphens/>
        <w:jc w:val="both"/>
        <w:rPr>
          <w:rFonts w:eastAsia="Calibri"/>
          <w:kern w:val="1"/>
        </w:rPr>
      </w:pPr>
      <w:r w:rsidRPr="00823AA7">
        <w:rPr>
          <w:rFonts w:eastAsia="Calibri"/>
          <w:kern w:val="1"/>
        </w:rPr>
        <w:t>суды общей юрисдикции: должна быть указана роль контрагента в разбирательствах и количество дел.</w:t>
      </w:r>
    </w:p>
    <w:p w:rsidR="00A600A7" w:rsidRPr="00823AA7" w:rsidRDefault="00A600A7" w:rsidP="00A600A7">
      <w:pPr>
        <w:pStyle w:val="af7"/>
        <w:numPr>
          <w:ilvl w:val="1"/>
          <w:numId w:val="2"/>
        </w:numPr>
        <w:suppressAutoHyphens/>
        <w:ind w:left="0" w:firstLine="0"/>
        <w:jc w:val="both"/>
      </w:pPr>
      <w:r w:rsidRPr="00823AA7">
        <w:rPr>
          <w:rFonts w:eastAsia="Calibri"/>
          <w:kern w:val="1"/>
          <w:lang w:eastAsia="zh-CN"/>
        </w:rPr>
        <w:t>Система</w:t>
      </w:r>
      <w:r w:rsidRPr="00823AA7">
        <w:rPr>
          <w:color w:val="000000"/>
        </w:rPr>
        <w:t xml:space="preserve"> должна предоставлять данные из особых реестров ФНС:</w:t>
      </w:r>
    </w:p>
    <w:p w:rsidR="00A600A7" w:rsidRPr="00823AA7" w:rsidRDefault="00A600A7" w:rsidP="00A600A7">
      <w:pPr>
        <w:pStyle w:val="af7"/>
        <w:suppressAutoHyphens/>
        <w:jc w:val="both"/>
      </w:pPr>
      <w:r w:rsidRPr="00823AA7">
        <w:t>- организация была найдена в списке юридических лиц, имеющих задолженность по уплате налогов более 1000 руб., которая направлялась на взыскание судебному приставу-исполнителю;</w:t>
      </w:r>
    </w:p>
    <w:p w:rsidR="00A600A7" w:rsidRPr="00823AA7" w:rsidRDefault="00A600A7" w:rsidP="00A600A7">
      <w:pPr>
        <w:pStyle w:val="af7"/>
        <w:numPr>
          <w:ilvl w:val="0"/>
          <w:numId w:val="5"/>
        </w:numPr>
        <w:suppressAutoHyphens/>
        <w:jc w:val="both"/>
      </w:pPr>
      <w:r w:rsidRPr="00823AA7">
        <w:t>организация была найдена в списке юридических лиц, не представляющих налоговую отчетность более года.</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В системе должны быть сведения о юридических лицах и индивидуальных предпринимателях, в отношении которых представлены документы для государственной регистрации.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В системе должен осуществляться поиск аффилированных с физлицом компаний по ИННФЛ и ФИО.</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получения выписки из Единого государственного реестра юридических лиц и Единого государственного реестра индивидуальных предпринимателей с возможностью сохранить данных в файл формата pdf. Система должна предоставлять возможность формирования выписки из ЕГРЮЛ/ЕГРИП на заданную дату. </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 Должна быть возможность получения выписки из ЕГРЮЛ, подписанную усиленной квалифицированной электронной подписью ФНС России.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иметь архив, в котором должны храниться выгруженные ранее документы.</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lastRenderedPageBreak/>
        <w:t>Система должна содержать информацию о количестве компаний, которые зарегистрированы по конкретному адресу и предоставлять перечень этих компаний при переходе в соответствующий раздел.</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содержать данные о компаниях, которые обязаны раскрывать, согласно российскому законодательству, эмитенты ценных бумаг, в том числе акционеры компании и финансовая отчетность.</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о наличии компании в реестре малого и среднего предпринимательства, а также дату, когда компания была добавлена в этот реестр</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о раскрытой налоговой тайне:</w:t>
      </w:r>
    </w:p>
    <w:p w:rsidR="00A600A7" w:rsidRPr="00823AA7" w:rsidRDefault="00A600A7" w:rsidP="00A600A7">
      <w:pPr>
        <w:pStyle w:val="af7"/>
        <w:numPr>
          <w:ilvl w:val="0"/>
          <w:numId w:val="6"/>
        </w:numPr>
        <w:suppressAutoHyphens/>
        <w:jc w:val="both"/>
      </w:pPr>
      <w:r w:rsidRPr="00823AA7">
        <w:t>среднесписочная численность;</w:t>
      </w:r>
    </w:p>
    <w:p w:rsidR="00A600A7" w:rsidRPr="00823AA7" w:rsidRDefault="00A600A7" w:rsidP="00A600A7">
      <w:pPr>
        <w:pStyle w:val="af7"/>
        <w:numPr>
          <w:ilvl w:val="0"/>
          <w:numId w:val="6"/>
        </w:numPr>
        <w:suppressAutoHyphens/>
        <w:jc w:val="both"/>
      </w:pPr>
      <w:r w:rsidRPr="00823AA7">
        <w:t>информация о применении специальных налоговых режимов (УСН, ЕСХН, ЕНВД, СРП);</w:t>
      </w:r>
    </w:p>
    <w:p w:rsidR="00A600A7" w:rsidRPr="00823AA7" w:rsidRDefault="00A600A7" w:rsidP="00A600A7">
      <w:pPr>
        <w:pStyle w:val="af7"/>
        <w:numPr>
          <w:ilvl w:val="0"/>
          <w:numId w:val="6"/>
        </w:numPr>
        <w:suppressAutoHyphens/>
        <w:jc w:val="both"/>
      </w:pPr>
      <w:r w:rsidRPr="00823AA7">
        <w:t>признак участника консолидированной группы;</w:t>
      </w:r>
    </w:p>
    <w:p w:rsidR="00A600A7" w:rsidRPr="00823AA7" w:rsidRDefault="00A600A7" w:rsidP="00A600A7">
      <w:pPr>
        <w:pStyle w:val="af7"/>
        <w:numPr>
          <w:ilvl w:val="0"/>
          <w:numId w:val="6"/>
        </w:numPr>
        <w:suppressAutoHyphens/>
        <w:jc w:val="both"/>
      </w:pPr>
      <w:r w:rsidRPr="00823AA7">
        <w:t>уплаченные налоги и сборы;</w:t>
      </w:r>
    </w:p>
    <w:p w:rsidR="00A600A7" w:rsidRPr="00823AA7" w:rsidRDefault="00A600A7" w:rsidP="00A600A7">
      <w:pPr>
        <w:pStyle w:val="af7"/>
        <w:numPr>
          <w:ilvl w:val="0"/>
          <w:numId w:val="6"/>
        </w:numPr>
        <w:suppressAutoHyphens/>
        <w:jc w:val="both"/>
      </w:pPr>
      <w:r w:rsidRPr="00823AA7">
        <w:t>суммы доходов и расходов;</w:t>
      </w:r>
    </w:p>
    <w:p w:rsidR="00A600A7" w:rsidRPr="00823AA7" w:rsidRDefault="00A600A7" w:rsidP="00A600A7">
      <w:pPr>
        <w:pStyle w:val="af7"/>
        <w:numPr>
          <w:ilvl w:val="0"/>
          <w:numId w:val="6"/>
        </w:numPr>
        <w:suppressAutoHyphens/>
        <w:jc w:val="both"/>
      </w:pPr>
      <w:r w:rsidRPr="00823AA7">
        <w:t>задолженности по налогам (недоимки, штрафы, пени).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предоставлять возможность перехода на сервис Яндекс Карты с возможностью определить месторасположения компании на карте и осмотра панорамы здания, где зарегистрировано юридическое лицо по данным ФНС.</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бухгалтерских балансов из Росстат формы №1, № 2, № 3, № 4, № 5, № 6 с 2005 года по 2018 год, с 2019 из ГИР БО ФНС.</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в графическом виде представить данные бухгалтерской отчетности.</w:t>
      </w:r>
    </w:p>
    <w:p w:rsidR="00A600A7" w:rsidRPr="00823AA7" w:rsidRDefault="00A600A7" w:rsidP="00A600A7">
      <w:pPr>
        <w:pStyle w:val="af7"/>
        <w:numPr>
          <w:ilvl w:val="1"/>
          <w:numId w:val="2"/>
        </w:numPr>
        <w:suppressAutoHyphens/>
        <w:ind w:left="0" w:firstLine="0"/>
        <w:jc w:val="both"/>
        <w:rPr>
          <w:color w:val="000000"/>
        </w:rPr>
      </w:pPr>
      <w:r w:rsidRPr="00823AA7">
        <w:rPr>
          <w:rFonts w:eastAsia="Calibri"/>
          <w:kern w:val="1"/>
          <w:lang w:eastAsia="zh-CN"/>
        </w:rPr>
        <w:t>Система должна иметь возможность на основании бухгалтерских балансов автоматически формировать финансовый анализ</w:t>
      </w:r>
      <w:r w:rsidRPr="00823AA7">
        <w:rPr>
          <w:color w:val="000000"/>
        </w:rPr>
        <w:t xml:space="preserve"> деятельности компаний, включающего: </w:t>
      </w:r>
    </w:p>
    <w:p w:rsidR="00A600A7" w:rsidRPr="00823AA7" w:rsidRDefault="00A600A7" w:rsidP="00A600A7">
      <w:pPr>
        <w:pStyle w:val="af7"/>
        <w:numPr>
          <w:ilvl w:val="0"/>
          <w:numId w:val="9"/>
        </w:numPr>
        <w:suppressAutoHyphens/>
        <w:jc w:val="both"/>
        <w:rPr>
          <w:rFonts w:eastAsia="Calibri"/>
          <w:kern w:val="1"/>
        </w:rPr>
      </w:pPr>
      <w:r w:rsidRPr="00823AA7">
        <w:rPr>
          <w:rFonts w:eastAsia="Calibri"/>
          <w:kern w:val="1"/>
        </w:rPr>
        <w:t>анализ финансового положения (структура имущества и источники его формирования, оценка стоимости чистых активов организации, анализ финансовой устойчивости организации, основные показатели финансовой устойчивости организации, анализ финансовой устойчивости по величине излишка (недостатка) собственных оборотных средств, анализ ликвидности, расчет коэффициентов ликвидности, анализ соотношения активов по степени ликвидности и обязательств по сроку погашения);</w:t>
      </w:r>
    </w:p>
    <w:p w:rsidR="00A600A7" w:rsidRPr="00823AA7" w:rsidRDefault="00A600A7" w:rsidP="00A600A7">
      <w:pPr>
        <w:pStyle w:val="af7"/>
        <w:numPr>
          <w:ilvl w:val="0"/>
          <w:numId w:val="9"/>
        </w:numPr>
        <w:suppressAutoHyphens/>
        <w:jc w:val="both"/>
        <w:rPr>
          <w:rFonts w:eastAsia="Calibri"/>
          <w:kern w:val="1"/>
        </w:rPr>
      </w:pPr>
      <w:r w:rsidRPr="00823AA7">
        <w:rPr>
          <w:rFonts w:eastAsia="Calibri"/>
          <w:kern w:val="1"/>
        </w:rPr>
        <w:t xml:space="preserve"> анализ эффективности деятельности организации (обзор результатов деятельности организации, анализ рентабельности, расчет показателей деловой активности (оборачиваемости));</w:t>
      </w:r>
    </w:p>
    <w:p w:rsidR="00A600A7" w:rsidRPr="00823AA7" w:rsidRDefault="00A600A7" w:rsidP="00A600A7">
      <w:pPr>
        <w:pStyle w:val="af7"/>
        <w:numPr>
          <w:ilvl w:val="0"/>
          <w:numId w:val="9"/>
        </w:numPr>
        <w:suppressAutoHyphens/>
        <w:jc w:val="both"/>
        <w:rPr>
          <w:rFonts w:eastAsia="Calibri"/>
          <w:kern w:val="1"/>
        </w:rPr>
      </w:pPr>
      <w:r w:rsidRPr="00823AA7">
        <w:rPr>
          <w:rFonts w:eastAsia="Calibri"/>
          <w:kern w:val="1"/>
        </w:rPr>
        <w:t xml:space="preserve"> выводы по результатам анализа (оценка ключевых показателей, рейтинговая оценка финансового состояния организации).</w:t>
      </w:r>
    </w:p>
    <w:p w:rsidR="00A600A7" w:rsidRPr="00823AA7" w:rsidRDefault="00A600A7" w:rsidP="00A600A7">
      <w:pPr>
        <w:pStyle w:val="af7"/>
        <w:numPr>
          <w:ilvl w:val="1"/>
          <w:numId w:val="2"/>
        </w:numPr>
        <w:suppressAutoHyphens/>
        <w:ind w:left="0" w:firstLine="0"/>
        <w:jc w:val="both"/>
        <w:rPr>
          <w:rFonts w:eastAsia="Calibri"/>
          <w:kern w:val="1"/>
        </w:rPr>
      </w:pPr>
      <w:r w:rsidRPr="00823AA7">
        <w:rPr>
          <w:rFonts w:eastAsia="Calibri"/>
          <w:kern w:val="1"/>
        </w:rPr>
        <w:t xml:space="preserve"> </w:t>
      </w:r>
      <w:r w:rsidRPr="00823AA7">
        <w:rPr>
          <w:rFonts w:eastAsia="Calibri"/>
          <w:kern w:val="1"/>
          <w:lang w:eastAsia="zh-CN"/>
        </w:rPr>
        <w:t>Должна</w:t>
      </w:r>
      <w:r w:rsidRPr="00823AA7">
        <w:rPr>
          <w:rFonts w:eastAsia="Calibri"/>
          <w:kern w:val="1"/>
        </w:rPr>
        <w:t xml:space="preserve"> быть возможность построения и выгрузки в формате PDF на свой персональный компьютер отчета по юридических лицам Российской Федерации с использованием следующих показателей:</w:t>
      </w:r>
    </w:p>
    <w:p w:rsidR="00A600A7" w:rsidRPr="00823AA7" w:rsidRDefault="00A600A7" w:rsidP="00A600A7">
      <w:pPr>
        <w:pStyle w:val="af7"/>
        <w:numPr>
          <w:ilvl w:val="0"/>
          <w:numId w:val="7"/>
        </w:numPr>
        <w:suppressAutoHyphens/>
        <w:jc w:val="both"/>
        <w:rPr>
          <w:rFonts w:eastAsia="Calibri"/>
          <w:kern w:val="1"/>
        </w:rPr>
      </w:pPr>
      <w:r w:rsidRPr="00823AA7">
        <w:rPr>
          <w:rFonts w:eastAsia="Calibri"/>
          <w:kern w:val="1"/>
        </w:rPr>
        <w:t>существенные факты финансово-хозяйственной деятельности;</w:t>
      </w:r>
    </w:p>
    <w:p w:rsidR="00A600A7" w:rsidRPr="00823AA7" w:rsidRDefault="00A600A7" w:rsidP="00A600A7">
      <w:pPr>
        <w:pStyle w:val="af7"/>
        <w:numPr>
          <w:ilvl w:val="0"/>
          <w:numId w:val="7"/>
        </w:numPr>
        <w:suppressAutoHyphens/>
        <w:jc w:val="both"/>
        <w:rPr>
          <w:rFonts w:eastAsia="Calibri"/>
          <w:kern w:val="1"/>
        </w:rPr>
      </w:pPr>
      <w:r w:rsidRPr="00823AA7">
        <w:rPr>
          <w:rFonts w:eastAsia="Calibri"/>
          <w:kern w:val="1"/>
        </w:rPr>
        <w:t>проверка компании на соответствие критериям фирм-однодневок, установленных ИФНС в соответствии с действующей нормативной базой (письма ФНС России от 24.06.16 № ЕД-19-15/104, от 24.07.15 № ЕД-4-2/13005, приказ ФНС России от 30.05.2007 № ММ-3-06/333@.</w:t>
      </w:r>
    </w:p>
    <w:p w:rsidR="00A600A7" w:rsidRPr="00823AA7" w:rsidRDefault="00A600A7" w:rsidP="00A600A7">
      <w:pPr>
        <w:pStyle w:val="af7"/>
        <w:numPr>
          <w:ilvl w:val="1"/>
          <w:numId w:val="2"/>
        </w:numPr>
        <w:suppressAutoHyphens/>
        <w:ind w:left="0" w:firstLine="284"/>
        <w:jc w:val="both"/>
        <w:rPr>
          <w:rFonts w:eastAsia="Calibri"/>
          <w:kern w:val="1"/>
          <w:lang w:eastAsia="zh-CN"/>
        </w:rPr>
      </w:pPr>
      <w:r w:rsidRPr="00823AA7">
        <w:rPr>
          <w:rFonts w:eastAsia="Calibri"/>
          <w:kern w:val="1"/>
          <w:lang w:eastAsia="zh-CN"/>
        </w:rPr>
        <w:t>Должна</w:t>
      </w:r>
      <w:r w:rsidRPr="00823AA7">
        <w:rPr>
          <w:rFonts w:eastAsia="Calibri"/>
          <w:kern w:val="1"/>
        </w:rPr>
        <w:t xml:space="preserve"> быть возможность получения аудиторских заключений в блоке «Финансы» о бухгалтерской (финансовой) отчетности организаций с 2019 года. Данные должны загружаться из Государственного информационного ресурса бухгалтерской (финансовой) отчетности ФНС России.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Система должна строить список связанных организаций. При построении списка учитываются следующие реквизиты: ФИО руководителей и учредителей, их ИНН, адреса организаций, номера телефонов. </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рассчитывать нагрузку организации по конкретному налогу, а также показывать сравнение со средним показателем по отрасли.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Система должна иметь возможность автоматической проверки связанных организаций и с помощью индикаторов (маркеров) показывать тревожные факты (отрицательные финансовые индикаторы, Признаки процедуры банкротства, Завершенное банкротство, Значительная сумма исполнительных производств, Задолженность по налогам, признаки отсутствия активности, Ответчик на значительную сумму) о компаниях, их количество, с возможностью просмотра более подробной информации. </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lastRenderedPageBreak/>
        <w:t>Должна быть возможность осуществлять поиск взаимосвязи между заданной парой компаний или компанией и физическим лицом</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решениях, постановлениях и определениях арбитражных судов по спорам хозяйствующих субъектов с указанием даты, суммы и участников судебного процесса из картотеки арбитражных дел.</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на категории: в качестве истца, ответчика, в другом качестве.</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на типы: займы и кредиты, корпоративные споры, прочие договоры, договоры по имущественным правам, экономические споры, оказание услуг, договоры энергосбережения, подряд и посредничество, договоры и перевозки, договоры поставки, налоги, договоры купли-продажи, споры по имущественным правам, изменения по договорам, гражданские, административные, банкротные.</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по исходу дел: проиграны, частично проиграны, не проиграны, рассматривается, исход определить не удалось, выиграно, частично выиграно, не выиграно, исход определить не удалось, прекращено.</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осуществлять поиск по номеру арбитражного дела, закупки или контракта, номеру исполнительного производства, проверки, сообщения о банкротстве в соответствующих разделах без переадресации на сторонние Интернет-ресурсы.</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судах общей юрисдикции, полученных из Государственной автоматизированной системы РФ «Правосудие», должно быть указаны роль контрагента в разбирательствах и количество дел.</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Информация о судах общей юрисдикции должна быть разделена на категории: в качестве истца, ответчика, в другом качестве, споры по КоАП.</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из банка данных исполнительных производств Федеральной службы судебных приставов об открытых исполнительных производствах с указанием номера исполнительного производства, сумм выплат и даты акта или исполнительного листа.</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содержать в том числе исполнительные производства в отношении физических лиц, которые являются индивидуальными предпринимателями.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Исполнительные производства должны быть разделены по типам, предметом которых являются: заработная плата, наложение ареста, кредитные платежи, обращение взыскания на заложенное имущество, налоги и сборы, страховые взносы.</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Информация об исполнительных производствах должна быть разделена по категориям: «К взысканию», «Исторические», «Возвращено взыскателю».</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При поиске по ФИО Система должна предоставлять информацию о возможных фактах банкротства физических лиц с такими ФИО, если она имеется в Едином федеральном реестре сообщений о банкротстве.</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по внесудебному банкротству физических лиц.  Система должна рассчитывать нагрузку организации по конкретному налогу, а также показывать сравнение со средним показателем по отрасли.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 Должна быть возможность получения информации по сообщениям о банкротстве юридических и физических лиц с ранжированием по дате сообщения.</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намерения подать заявление о признании должника несостоятельным (банкротом).</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Система должна содержать информацию о стадиях банкротства организации или индивидуального предпринимателя по содержанию публикуемых сообщений о банкротстве, по статусу организации в ЕГРЮЛ:  </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наблюдение;</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финансовое оздоровление;</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внешнее управление;</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конкурсное производство;</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конкурсное производство завершено;</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реструктуризация долгов;</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реструктуризация долгов завершена;</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реализация имущества;</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lastRenderedPageBreak/>
        <w:t>реализация имущества завершена;</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отказано в признании должника банкротом;</w:t>
      </w:r>
    </w:p>
    <w:p w:rsidR="00A600A7" w:rsidRPr="00823AA7" w:rsidRDefault="00A600A7" w:rsidP="00A600A7">
      <w:pPr>
        <w:pStyle w:val="af7"/>
        <w:numPr>
          <w:ilvl w:val="0"/>
          <w:numId w:val="8"/>
        </w:numPr>
        <w:suppressAutoHyphens/>
        <w:ind w:left="709"/>
        <w:jc w:val="both"/>
        <w:rPr>
          <w:rFonts w:eastAsia="Calibri"/>
          <w:kern w:val="1"/>
        </w:rPr>
      </w:pPr>
      <w:r w:rsidRPr="00823AA7">
        <w:rPr>
          <w:rFonts w:eastAsia="Calibri"/>
          <w:kern w:val="1"/>
        </w:rPr>
        <w:t>производство по делу прекращено.</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нахождении компании в реестре Торгово-промышленной палаты.</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связанных товарных знаках.</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сайтах компании.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выданных лицензиях от таких лицензирующих органов как:</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Росалкогольрегулирование;</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Росздравнадзор;</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Рособрнадзор;</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Роскомнадзор;</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Роспотребнадзор;</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Росприроднадзор;</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Ростехнадзор;</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Минкультуры;</w:t>
      </w:r>
    </w:p>
    <w:p w:rsidR="00A600A7" w:rsidRPr="00823AA7" w:rsidRDefault="00A600A7" w:rsidP="00A600A7">
      <w:pPr>
        <w:pStyle w:val="af7"/>
        <w:numPr>
          <w:ilvl w:val="0"/>
          <w:numId w:val="10"/>
        </w:numPr>
        <w:suppressAutoHyphens/>
        <w:jc w:val="both"/>
        <w:rPr>
          <w:rFonts w:eastAsia="Calibri"/>
          <w:kern w:val="1"/>
        </w:rPr>
      </w:pPr>
      <w:r w:rsidRPr="00823AA7">
        <w:rPr>
          <w:rFonts w:eastAsia="Calibri"/>
          <w:kern w:val="1"/>
        </w:rPr>
        <w:t>Минстрой (ЖКХ).</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выданных лицензиях, сведения о которых имеются в ЕГРЮЛ.</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сохранять информацию о компании в файл в одном из трех форматов .xlsx, .docx, .pdf  в зависимости от функциональности конкретного раздела.</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загружать списки компаний, назначать спискам произвольные названия, видеть, что компания находится в списке на карточке этой компании, а также в связанных организациях. </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Предоставлять пользователям доступ к спискам других пользователей после соответствующего разрешения на внесение списка в перечень «Публичных».</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формирования списков с помощью переноса ИНН и ОГРН компании в систему через функцию «копирование» с ПК либо через распознание файла форматов: xlsx, xls, docx, doc, rtf, xml, json, html, csv, txt.</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разграничения прав доступа к собственным спискам: права для всех пользователей, права некоторым пользователям, приватные списки.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Должна быть возможность проверить, является ли физическое лицо плательщиком налога на профессиональный доход.</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постановки компании или карточки физического лица на наблюдение для получения на электронный ящик уведомления об изменениях в хозяйственной деятельности компании или физического лица, или просмотра этих данных в системе в виде ленты. </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Мониторинг изменений у юридических лиц и индивидуальных предпринимателей, включенных в пользовательские списки должен содержать: </w:t>
      </w:r>
    </w:p>
    <w:p w:rsidR="00A600A7" w:rsidRPr="00823AA7" w:rsidRDefault="00A600A7" w:rsidP="00A600A7">
      <w:pPr>
        <w:pStyle w:val="af7"/>
        <w:numPr>
          <w:ilvl w:val="0"/>
          <w:numId w:val="11"/>
        </w:numPr>
        <w:suppressAutoHyphens/>
        <w:jc w:val="both"/>
        <w:rPr>
          <w:rFonts w:eastAsia="Calibri"/>
          <w:kern w:val="1"/>
        </w:rPr>
      </w:pPr>
      <w:r w:rsidRPr="00823AA7">
        <w:rPr>
          <w:rFonts w:eastAsia="Calibri"/>
          <w:kern w:val="1"/>
        </w:rPr>
        <w:t>изменения в ЕГРЮЛ и ЕГРИП;</w:t>
      </w:r>
    </w:p>
    <w:p w:rsidR="00A600A7" w:rsidRPr="00823AA7" w:rsidRDefault="00A600A7" w:rsidP="00A600A7">
      <w:pPr>
        <w:pStyle w:val="af7"/>
        <w:numPr>
          <w:ilvl w:val="0"/>
          <w:numId w:val="11"/>
        </w:numPr>
        <w:suppressAutoHyphens/>
        <w:jc w:val="both"/>
        <w:rPr>
          <w:rFonts w:eastAsia="Calibri"/>
          <w:kern w:val="1"/>
        </w:rPr>
      </w:pPr>
      <w:r w:rsidRPr="00823AA7">
        <w:rPr>
          <w:rFonts w:eastAsia="Calibri"/>
          <w:kern w:val="1"/>
        </w:rPr>
        <w:t>арбитражные дела – начало новых и изменение старых;</w:t>
      </w:r>
    </w:p>
    <w:p w:rsidR="00A600A7" w:rsidRPr="00823AA7" w:rsidRDefault="00A600A7" w:rsidP="00A600A7">
      <w:pPr>
        <w:pStyle w:val="af7"/>
        <w:numPr>
          <w:ilvl w:val="0"/>
          <w:numId w:val="11"/>
        </w:numPr>
        <w:suppressAutoHyphens/>
        <w:jc w:val="both"/>
        <w:rPr>
          <w:rFonts w:eastAsia="Calibri"/>
          <w:kern w:val="1"/>
        </w:rPr>
      </w:pPr>
      <w:r w:rsidRPr="00823AA7">
        <w:rPr>
          <w:rFonts w:eastAsia="Calibri"/>
          <w:kern w:val="1"/>
        </w:rPr>
        <w:t>исполнительные производства;</w:t>
      </w:r>
    </w:p>
    <w:p w:rsidR="00A600A7" w:rsidRPr="00823AA7" w:rsidRDefault="00A600A7" w:rsidP="00A600A7">
      <w:pPr>
        <w:pStyle w:val="af7"/>
        <w:numPr>
          <w:ilvl w:val="0"/>
          <w:numId w:val="11"/>
        </w:numPr>
        <w:suppressAutoHyphens/>
        <w:jc w:val="both"/>
        <w:rPr>
          <w:rFonts w:eastAsia="Calibri"/>
          <w:kern w:val="1"/>
        </w:rPr>
      </w:pPr>
      <w:r w:rsidRPr="00823AA7">
        <w:rPr>
          <w:rFonts w:eastAsia="Calibri"/>
          <w:kern w:val="1"/>
        </w:rPr>
        <w:t>сообщение о банкротстве;</w:t>
      </w:r>
    </w:p>
    <w:p w:rsidR="00A600A7" w:rsidRPr="00823AA7" w:rsidRDefault="00A600A7" w:rsidP="00A600A7">
      <w:pPr>
        <w:pStyle w:val="af7"/>
        <w:numPr>
          <w:ilvl w:val="0"/>
          <w:numId w:val="11"/>
        </w:numPr>
        <w:suppressAutoHyphens/>
        <w:jc w:val="both"/>
        <w:rPr>
          <w:rFonts w:eastAsia="Calibri"/>
          <w:kern w:val="1"/>
        </w:rPr>
      </w:pPr>
      <w:r w:rsidRPr="00823AA7">
        <w:rPr>
          <w:rFonts w:eastAsia="Calibri"/>
          <w:kern w:val="1"/>
        </w:rPr>
        <w:t>изменение стадии банкротства;</w:t>
      </w:r>
    </w:p>
    <w:p w:rsidR="00A600A7" w:rsidRPr="00823AA7" w:rsidRDefault="00A600A7" w:rsidP="00A600A7">
      <w:pPr>
        <w:pStyle w:val="af7"/>
        <w:numPr>
          <w:ilvl w:val="0"/>
          <w:numId w:val="11"/>
        </w:numPr>
        <w:suppressAutoHyphens/>
        <w:jc w:val="both"/>
        <w:rPr>
          <w:rFonts w:eastAsia="Calibri"/>
          <w:kern w:val="1"/>
        </w:rPr>
      </w:pPr>
      <w:r w:rsidRPr="00823AA7">
        <w:rPr>
          <w:rFonts w:eastAsia="Calibri"/>
          <w:kern w:val="1"/>
        </w:rPr>
        <w:t>маркеры.</w:t>
      </w:r>
    </w:p>
    <w:p w:rsidR="00A600A7" w:rsidRPr="00823AA7" w:rsidRDefault="00A600A7" w:rsidP="00A600A7">
      <w:pPr>
        <w:pStyle w:val="af7"/>
        <w:numPr>
          <w:ilvl w:val="1"/>
          <w:numId w:val="2"/>
        </w:numPr>
        <w:suppressAutoHyphens/>
        <w:ind w:left="0" w:firstLine="0"/>
        <w:jc w:val="both"/>
        <w:rPr>
          <w:color w:val="000000"/>
        </w:rPr>
      </w:pPr>
      <w:r w:rsidRPr="00823AA7">
        <w:rPr>
          <w:rFonts w:eastAsia="Calibri"/>
          <w:kern w:val="1"/>
          <w:lang w:eastAsia="zh-CN"/>
        </w:rPr>
        <w:t>Мониторинг</w:t>
      </w:r>
      <w:r w:rsidRPr="00823AA7">
        <w:rPr>
          <w:color w:val="000000"/>
        </w:rPr>
        <w:t xml:space="preserve"> изменений у физических лиц, включенных в пользовательские списки должен содержать:</w:t>
      </w:r>
    </w:p>
    <w:p w:rsidR="00A600A7" w:rsidRPr="00823AA7" w:rsidRDefault="00A600A7" w:rsidP="00A600A7">
      <w:pPr>
        <w:pStyle w:val="af7"/>
        <w:numPr>
          <w:ilvl w:val="0"/>
          <w:numId w:val="12"/>
        </w:numPr>
        <w:suppressAutoHyphens/>
        <w:jc w:val="both"/>
        <w:rPr>
          <w:rFonts w:eastAsia="Calibri"/>
          <w:kern w:val="1"/>
        </w:rPr>
      </w:pPr>
      <w:r w:rsidRPr="00823AA7">
        <w:rPr>
          <w:rFonts w:eastAsia="Calibri"/>
          <w:kern w:val="1"/>
        </w:rPr>
        <w:t>участие в юридических лицах, регистрация и ликвидация юридических лиц и индивидуальных предпринимателей;</w:t>
      </w:r>
    </w:p>
    <w:p w:rsidR="00A600A7" w:rsidRPr="00823AA7" w:rsidRDefault="00A600A7" w:rsidP="00A600A7">
      <w:pPr>
        <w:pStyle w:val="af7"/>
        <w:numPr>
          <w:ilvl w:val="0"/>
          <w:numId w:val="12"/>
        </w:numPr>
        <w:suppressAutoHyphens/>
        <w:jc w:val="both"/>
        <w:rPr>
          <w:rFonts w:eastAsia="Calibri"/>
          <w:kern w:val="1"/>
        </w:rPr>
      </w:pPr>
      <w:r w:rsidRPr="00823AA7">
        <w:rPr>
          <w:rFonts w:eastAsia="Calibri"/>
          <w:kern w:val="1"/>
        </w:rPr>
        <w:t>сообщения о банкротстве;</w:t>
      </w:r>
    </w:p>
    <w:p w:rsidR="00A600A7" w:rsidRPr="00823AA7" w:rsidRDefault="00A600A7" w:rsidP="00A600A7">
      <w:pPr>
        <w:pStyle w:val="af7"/>
        <w:numPr>
          <w:ilvl w:val="0"/>
          <w:numId w:val="12"/>
        </w:numPr>
        <w:suppressAutoHyphens/>
        <w:jc w:val="both"/>
        <w:rPr>
          <w:rFonts w:eastAsia="Calibri"/>
          <w:kern w:val="1"/>
        </w:rPr>
      </w:pPr>
      <w:r w:rsidRPr="00823AA7">
        <w:rPr>
          <w:rFonts w:eastAsia="Calibri"/>
          <w:kern w:val="1"/>
        </w:rPr>
        <w:t>изменение стадии банкротства.</w:t>
      </w:r>
    </w:p>
    <w:p w:rsidR="00A600A7" w:rsidRPr="00823AA7" w:rsidRDefault="00A600A7" w:rsidP="00A600A7">
      <w:pPr>
        <w:pStyle w:val="af7"/>
        <w:numPr>
          <w:ilvl w:val="1"/>
          <w:numId w:val="2"/>
        </w:numPr>
        <w:suppressAutoHyphens/>
        <w:ind w:left="0" w:firstLine="0"/>
        <w:jc w:val="both"/>
        <w:rPr>
          <w:color w:val="000000"/>
        </w:rPr>
      </w:pPr>
      <w:r w:rsidRPr="00823AA7">
        <w:rPr>
          <w:rFonts w:eastAsia="Calibri"/>
          <w:kern w:val="1"/>
          <w:lang w:eastAsia="zh-CN"/>
        </w:rPr>
        <w:t>Возможность</w:t>
      </w:r>
      <w:r w:rsidRPr="00823AA7">
        <w:rPr>
          <w:color w:val="000000"/>
        </w:rPr>
        <w:t xml:space="preserve"> анализировать закупки, проводимые в рамках 44-ФЗ, 223-ФЗ и 615-ПП:</w:t>
      </w:r>
    </w:p>
    <w:p w:rsidR="00A600A7" w:rsidRPr="00823AA7" w:rsidRDefault="00A600A7" w:rsidP="00A600A7">
      <w:pPr>
        <w:ind w:left="360"/>
        <w:jc w:val="both"/>
        <w:rPr>
          <w:rFonts w:eastAsia="Calibri"/>
          <w:kern w:val="1"/>
        </w:rPr>
      </w:pPr>
      <w:r w:rsidRPr="00823AA7">
        <w:rPr>
          <w:rFonts w:eastAsia="Calibri"/>
          <w:kern w:val="1"/>
        </w:rPr>
        <w:t xml:space="preserve">в качестве участника возможность просмотреть: </w:t>
      </w:r>
    </w:p>
    <w:p w:rsidR="00A600A7" w:rsidRPr="00823AA7" w:rsidRDefault="00A600A7" w:rsidP="00A600A7">
      <w:pPr>
        <w:pStyle w:val="af7"/>
        <w:numPr>
          <w:ilvl w:val="0"/>
          <w:numId w:val="13"/>
        </w:numPr>
        <w:suppressAutoHyphens/>
        <w:jc w:val="both"/>
        <w:rPr>
          <w:rFonts w:eastAsia="Calibri"/>
          <w:kern w:val="1"/>
        </w:rPr>
      </w:pPr>
      <w:r w:rsidRPr="00823AA7">
        <w:rPr>
          <w:rFonts w:eastAsia="Calibri"/>
          <w:kern w:val="1"/>
        </w:rPr>
        <w:t>количество заключенных контрактов;</w:t>
      </w:r>
    </w:p>
    <w:p w:rsidR="00A600A7" w:rsidRPr="00823AA7" w:rsidRDefault="00A600A7" w:rsidP="00A600A7">
      <w:pPr>
        <w:pStyle w:val="af7"/>
        <w:numPr>
          <w:ilvl w:val="0"/>
          <w:numId w:val="13"/>
        </w:numPr>
        <w:suppressAutoHyphens/>
        <w:jc w:val="both"/>
        <w:rPr>
          <w:rFonts w:eastAsia="Calibri"/>
          <w:kern w:val="1"/>
        </w:rPr>
      </w:pPr>
      <w:r w:rsidRPr="00823AA7">
        <w:rPr>
          <w:rFonts w:eastAsia="Calibri"/>
          <w:kern w:val="1"/>
        </w:rPr>
        <w:t>количество выигранных закупок;</w:t>
      </w:r>
    </w:p>
    <w:p w:rsidR="00A600A7" w:rsidRPr="00823AA7" w:rsidRDefault="00A600A7" w:rsidP="00A600A7">
      <w:pPr>
        <w:pStyle w:val="af7"/>
        <w:numPr>
          <w:ilvl w:val="0"/>
          <w:numId w:val="13"/>
        </w:numPr>
        <w:suppressAutoHyphens/>
        <w:jc w:val="both"/>
        <w:rPr>
          <w:rFonts w:eastAsia="Calibri"/>
          <w:kern w:val="1"/>
        </w:rPr>
      </w:pPr>
      <w:r w:rsidRPr="00823AA7">
        <w:rPr>
          <w:rFonts w:eastAsia="Calibri"/>
          <w:kern w:val="1"/>
        </w:rPr>
        <w:lastRenderedPageBreak/>
        <w:t>количество не выигранных закупок;</w:t>
      </w:r>
    </w:p>
    <w:p w:rsidR="00A600A7" w:rsidRPr="00823AA7" w:rsidRDefault="00A600A7" w:rsidP="00A600A7">
      <w:pPr>
        <w:pStyle w:val="af7"/>
        <w:numPr>
          <w:ilvl w:val="0"/>
          <w:numId w:val="13"/>
        </w:numPr>
        <w:suppressAutoHyphens/>
        <w:jc w:val="both"/>
        <w:rPr>
          <w:rFonts w:eastAsia="Calibri"/>
          <w:kern w:val="1"/>
        </w:rPr>
      </w:pPr>
      <w:r w:rsidRPr="00823AA7">
        <w:rPr>
          <w:rFonts w:eastAsia="Calibri"/>
          <w:kern w:val="1"/>
        </w:rPr>
        <w:t>количество отменных закупок с участием участника;</w:t>
      </w:r>
    </w:p>
    <w:p w:rsidR="00A600A7" w:rsidRPr="00823AA7" w:rsidRDefault="00A600A7" w:rsidP="00A600A7">
      <w:pPr>
        <w:pStyle w:val="af7"/>
        <w:numPr>
          <w:ilvl w:val="0"/>
          <w:numId w:val="13"/>
        </w:numPr>
        <w:suppressAutoHyphens/>
        <w:jc w:val="both"/>
        <w:rPr>
          <w:rFonts w:eastAsia="Calibri"/>
          <w:kern w:val="1"/>
        </w:rPr>
      </w:pPr>
      <w:r w:rsidRPr="00823AA7">
        <w:rPr>
          <w:rFonts w:eastAsia="Calibri"/>
          <w:kern w:val="1"/>
        </w:rPr>
        <w:t>количество закупок, находящихся в работе комиссии;</w:t>
      </w:r>
    </w:p>
    <w:p w:rsidR="00A600A7" w:rsidRPr="00823AA7" w:rsidRDefault="00A600A7" w:rsidP="00A600A7">
      <w:pPr>
        <w:pStyle w:val="af7"/>
        <w:numPr>
          <w:ilvl w:val="0"/>
          <w:numId w:val="13"/>
        </w:numPr>
        <w:suppressAutoHyphens/>
        <w:jc w:val="both"/>
        <w:rPr>
          <w:rFonts w:eastAsia="Calibri"/>
          <w:kern w:val="1"/>
        </w:rPr>
      </w:pPr>
      <w:r w:rsidRPr="00823AA7">
        <w:rPr>
          <w:rFonts w:eastAsia="Calibri"/>
          <w:kern w:val="1"/>
        </w:rPr>
        <w:t>количество закупок с единственным участником;</w:t>
      </w:r>
    </w:p>
    <w:p w:rsidR="00A600A7" w:rsidRPr="00823AA7" w:rsidRDefault="00A600A7" w:rsidP="00A600A7">
      <w:pPr>
        <w:pStyle w:val="af7"/>
        <w:numPr>
          <w:ilvl w:val="0"/>
          <w:numId w:val="13"/>
        </w:numPr>
        <w:suppressAutoHyphens/>
        <w:jc w:val="both"/>
        <w:rPr>
          <w:rFonts w:eastAsia="Calibri"/>
          <w:kern w:val="1"/>
        </w:rPr>
      </w:pPr>
      <w:r w:rsidRPr="00823AA7">
        <w:rPr>
          <w:rFonts w:eastAsia="Calibri"/>
          <w:kern w:val="1"/>
        </w:rPr>
        <w:t>количество контрактов, по которым исполнение прекращено;</w:t>
      </w:r>
    </w:p>
    <w:p w:rsidR="00A600A7" w:rsidRPr="00823AA7" w:rsidRDefault="00A600A7" w:rsidP="00A600A7">
      <w:pPr>
        <w:ind w:left="360"/>
        <w:jc w:val="both"/>
        <w:rPr>
          <w:rFonts w:eastAsia="Calibri"/>
          <w:kern w:val="1"/>
        </w:rPr>
      </w:pPr>
      <w:r w:rsidRPr="00823AA7">
        <w:rPr>
          <w:rFonts w:eastAsia="Calibri"/>
          <w:kern w:val="1"/>
        </w:rPr>
        <w:t>в качестве заказчика возможность просмотреть:</w:t>
      </w:r>
    </w:p>
    <w:p w:rsidR="00A600A7" w:rsidRPr="00823AA7" w:rsidRDefault="00A600A7" w:rsidP="00A600A7">
      <w:pPr>
        <w:pStyle w:val="af7"/>
        <w:numPr>
          <w:ilvl w:val="0"/>
          <w:numId w:val="14"/>
        </w:numPr>
        <w:suppressAutoHyphens/>
        <w:jc w:val="both"/>
        <w:rPr>
          <w:rFonts w:eastAsia="Calibri"/>
          <w:kern w:val="1"/>
        </w:rPr>
      </w:pPr>
      <w:r w:rsidRPr="00823AA7">
        <w:rPr>
          <w:rFonts w:eastAsia="Calibri"/>
          <w:kern w:val="1"/>
        </w:rPr>
        <w:t>количество закупок, находящихся в статусе работа комиссии;</w:t>
      </w:r>
    </w:p>
    <w:p w:rsidR="00A600A7" w:rsidRPr="00823AA7" w:rsidRDefault="00A600A7" w:rsidP="00A600A7">
      <w:pPr>
        <w:pStyle w:val="af7"/>
        <w:numPr>
          <w:ilvl w:val="0"/>
          <w:numId w:val="14"/>
        </w:numPr>
        <w:suppressAutoHyphens/>
        <w:jc w:val="both"/>
        <w:rPr>
          <w:rFonts w:eastAsia="Calibri"/>
          <w:kern w:val="1"/>
        </w:rPr>
      </w:pPr>
      <w:r w:rsidRPr="00823AA7">
        <w:rPr>
          <w:rFonts w:eastAsia="Calibri"/>
          <w:kern w:val="1"/>
        </w:rPr>
        <w:t>количество закупок, по которым определен победитель;</w:t>
      </w:r>
    </w:p>
    <w:p w:rsidR="00A600A7" w:rsidRPr="00823AA7" w:rsidRDefault="00A600A7" w:rsidP="00A600A7">
      <w:pPr>
        <w:pStyle w:val="af7"/>
        <w:numPr>
          <w:ilvl w:val="0"/>
          <w:numId w:val="14"/>
        </w:numPr>
        <w:suppressAutoHyphens/>
        <w:jc w:val="both"/>
        <w:rPr>
          <w:rFonts w:eastAsia="Calibri"/>
          <w:kern w:val="1"/>
        </w:rPr>
      </w:pPr>
      <w:r w:rsidRPr="00823AA7">
        <w:rPr>
          <w:rFonts w:eastAsia="Calibri"/>
          <w:kern w:val="1"/>
        </w:rPr>
        <w:t>количество закупок, по которым заключены контракты;</w:t>
      </w:r>
    </w:p>
    <w:p w:rsidR="00A600A7" w:rsidRPr="00823AA7" w:rsidRDefault="00A600A7" w:rsidP="00A600A7">
      <w:pPr>
        <w:pStyle w:val="af7"/>
        <w:numPr>
          <w:ilvl w:val="0"/>
          <w:numId w:val="14"/>
        </w:numPr>
        <w:suppressAutoHyphens/>
        <w:jc w:val="both"/>
        <w:rPr>
          <w:rFonts w:eastAsia="Calibri"/>
          <w:kern w:val="1"/>
        </w:rPr>
      </w:pPr>
      <w:r w:rsidRPr="00823AA7">
        <w:rPr>
          <w:rFonts w:eastAsia="Calibri"/>
          <w:kern w:val="1"/>
        </w:rPr>
        <w:t>количество отменных закупок;</w:t>
      </w:r>
    </w:p>
    <w:p w:rsidR="00A600A7" w:rsidRPr="00823AA7" w:rsidRDefault="00A600A7" w:rsidP="00A600A7">
      <w:pPr>
        <w:pStyle w:val="af7"/>
        <w:numPr>
          <w:ilvl w:val="0"/>
          <w:numId w:val="14"/>
        </w:numPr>
        <w:suppressAutoHyphens/>
        <w:jc w:val="both"/>
        <w:rPr>
          <w:rFonts w:eastAsia="Calibri"/>
          <w:kern w:val="1"/>
        </w:rPr>
      </w:pPr>
      <w:r w:rsidRPr="00823AA7">
        <w:rPr>
          <w:rFonts w:eastAsia="Calibri"/>
          <w:kern w:val="1"/>
        </w:rPr>
        <w:t>количество закупок без участников;</w:t>
      </w:r>
    </w:p>
    <w:p w:rsidR="00A600A7" w:rsidRPr="00823AA7" w:rsidRDefault="00A600A7" w:rsidP="00A600A7">
      <w:pPr>
        <w:pStyle w:val="af7"/>
        <w:numPr>
          <w:ilvl w:val="0"/>
          <w:numId w:val="14"/>
        </w:numPr>
        <w:suppressAutoHyphens/>
        <w:jc w:val="both"/>
        <w:rPr>
          <w:rFonts w:eastAsia="Calibri"/>
          <w:kern w:val="1"/>
        </w:rPr>
      </w:pPr>
      <w:r w:rsidRPr="00823AA7">
        <w:rPr>
          <w:rFonts w:eastAsia="Calibri"/>
          <w:kern w:val="1"/>
        </w:rPr>
        <w:t>количество завершенных закупок.</w:t>
      </w:r>
    </w:p>
    <w:p w:rsidR="00A600A7" w:rsidRPr="00823AA7" w:rsidRDefault="00A600A7" w:rsidP="00A600A7">
      <w:pPr>
        <w:pStyle w:val="af7"/>
        <w:numPr>
          <w:ilvl w:val="1"/>
          <w:numId w:val="2"/>
        </w:numPr>
        <w:suppressAutoHyphens/>
        <w:ind w:left="0" w:firstLine="0"/>
        <w:jc w:val="both"/>
      </w:pPr>
      <w:r w:rsidRPr="00823AA7">
        <w:rPr>
          <w:color w:val="000000"/>
        </w:rPr>
        <w:t xml:space="preserve">Система должна предоставлять сведения </w:t>
      </w:r>
      <w:r w:rsidRPr="00823AA7">
        <w:t>о компаниях, включенных в реестр недобросовестных поставщиков.</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Должна быть возможность выявить наличие имущества и обременений на него у проверяемой организации согласно данным Реестра уведомлений о залоге движимого имущества (оператором которого выступает Федеральная нотариальная палата: </w:t>
      </w:r>
      <w:hyperlink r:id="rId9" w:history="1">
        <w:r w:rsidRPr="00823AA7">
          <w:rPr>
            <w:color w:val="000000"/>
          </w:rPr>
          <w:t>https://notariat.ru/ru-ru</w:t>
        </w:r>
      </w:hyperlink>
      <w:r w:rsidRPr="00823AA7">
        <w:rPr>
          <w:color w:val="000000"/>
        </w:rPr>
        <w:t>).</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Система должна предоставлять информацию по залогам движимого имущества компаний:</w:t>
      </w:r>
    </w:p>
    <w:p w:rsidR="00A600A7" w:rsidRPr="00823AA7" w:rsidRDefault="00A600A7" w:rsidP="00A600A7">
      <w:pPr>
        <w:pStyle w:val="af7"/>
        <w:numPr>
          <w:ilvl w:val="0"/>
          <w:numId w:val="15"/>
        </w:numPr>
        <w:suppressAutoHyphens/>
        <w:jc w:val="both"/>
        <w:rPr>
          <w:rFonts w:eastAsia="Calibri"/>
          <w:kern w:val="1"/>
        </w:rPr>
      </w:pPr>
      <w:r w:rsidRPr="00823AA7">
        <w:rPr>
          <w:rFonts w:eastAsia="Calibri"/>
          <w:kern w:val="1"/>
        </w:rPr>
        <w:t>дата исполнения обязательств;</w:t>
      </w:r>
    </w:p>
    <w:p w:rsidR="00A600A7" w:rsidRPr="00823AA7" w:rsidRDefault="00A600A7" w:rsidP="00A600A7">
      <w:pPr>
        <w:pStyle w:val="af7"/>
        <w:numPr>
          <w:ilvl w:val="0"/>
          <w:numId w:val="15"/>
        </w:numPr>
        <w:suppressAutoHyphens/>
        <w:jc w:val="both"/>
        <w:rPr>
          <w:rFonts w:eastAsia="Calibri"/>
          <w:kern w:val="1"/>
        </w:rPr>
      </w:pPr>
      <w:r w:rsidRPr="00823AA7">
        <w:rPr>
          <w:rFonts w:eastAsia="Calibri"/>
          <w:kern w:val="1"/>
        </w:rPr>
        <w:t>залогодатель и залогодержатель;</w:t>
      </w:r>
    </w:p>
    <w:p w:rsidR="00A600A7" w:rsidRPr="00823AA7" w:rsidRDefault="00A600A7" w:rsidP="00A600A7">
      <w:pPr>
        <w:pStyle w:val="af7"/>
        <w:numPr>
          <w:ilvl w:val="0"/>
          <w:numId w:val="15"/>
        </w:numPr>
        <w:suppressAutoHyphens/>
        <w:jc w:val="both"/>
        <w:rPr>
          <w:rFonts w:eastAsia="Calibri"/>
          <w:kern w:val="1"/>
        </w:rPr>
      </w:pPr>
      <w:r w:rsidRPr="00823AA7">
        <w:rPr>
          <w:rFonts w:eastAsia="Calibri"/>
          <w:kern w:val="1"/>
        </w:rPr>
        <w:t>тип и общее описание заложенного имущества;</w:t>
      </w:r>
    </w:p>
    <w:p w:rsidR="00A600A7" w:rsidRPr="00823AA7" w:rsidRDefault="00A600A7" w:rsidP="00A600A7">
      <w:pPr>
        <w:pStyle w:val="af7"/>
        <w:numPr>
          <w:ilvl w:val="0"/>
          <w:numId w:val="15"/>
        </w:numPr>
        <w:suppressAutoHyphens/>
        <w:jc w:val="both"/>
        <w:rPr>
          <w:rFonts w:eastAsia="Calibri"/>
          <w:kern w:val="1"/>
        </w:rPr>
      </w:pPr>
      <w:r w:rsidRPr="00823AA7">
        <w:rPr>
          <w:rFonts w:eastAsia="Calibri"/>
          <w:kern w:val="1"/>
        </w:rPr>
        <w:t>регистрационный номер уведомления.</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Система должна содержать информацию о сертификатах и декларациях соответствия из реестра Росаккредитация. </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Система должна содержать данные о договорах лизинга: </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дату;</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 xml:space="preserve">предмет лизинга; </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период лизинга;</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ИНН;</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ОГРН;</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 xml:space="preserve">название лизингодателя; </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категорию лизинга;</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номер;</w:t>
      </w:r>
    </w:p>
    <w:p w:rsidR="00A600A7" w:rsidRPr="00823AA7" w:rsidRDefault="00A600A7" w:rsidP="00A600A7">
      <w:pPr>
        <w:pStyle w:val="af7"/>
        <w:numPr>
          <w:ilvl w:val="0"/>
          <w:numId w:val="16"/>
        </w:numPr>
        <w:suppressAutoHyphens/>
        <w:jc w:val="both"/>
        <w:rPr>
          <w:rFonts w:eastAsia="Calibri"/>
          <w:kern w:val="1"/>
        </w:rPr>
      </w:pPr>
      <w:r w:rsidRPr="00823AA7">
        <w:rPr>
          <w:rFonts w:eastAsia="Calibri"/>
          <w:kern w:val="1"/>
        </w:rPr>
        <w:t xml:space="preserve">статус договора.  </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Договоры лизинга должны быть разделены на категории: действующие договоры, истекшие и прекращенные договоры. Также все договоры разбиты на типы: лизингодатель и лизингополучатель. </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Должна быть возможность проводить аналитику произвольного списка организаций или деятельности физического лица, с возможностью выбора фильтров для анализа.</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Возможность визуально изучать структуру владения в группах компаний. Для определения степени влияния учредителей можно ориентироваться на цветовую дифференциацию и на явно указанные проценты владения.</w:t>
      </w:r>
    </w:p>
    <w:p w:rsidR="00A600A7" w:rsidRPr="00823AA7" w:rsidRDefault="00A600A7" w:rsidP="00A600A7">
      <w:pPr>
        <w:pStyle w:val="af7"/>
        <w:numPr>
          <w:ilvl w:val="1"/>
          <w:numId w:val="2"/>
        </w:numPr>
        <w:suppressAutoHyphens/>
        <w:ind w:left="0" w:firstLine="0"/>
        <w:jc w:val="both"/>
      </w:pPr>
      <w:r w:rsidRPr="00823AA7">
        <w:t xml:space="preserve">Возможность автоматически проверять организации по заданному набору критериев, и если какой-то критерий выполняется, то на карточке организации, а также в списке связанных организаций, должен выводиться цветовой «маркер». </w:t>
      </w:r>
    </w:p>
    <w:p w:rsidR="00A600A7" w:rsidRPr="00823AA7" w:rsidRDefault="00A600A7" w:rsidP="00A600A7">
      <w:pPr>
        <w:pStyle w:val="af7"/>
        <w:numPr>
          <w:ilvl w:val="1"/>
          <w:numId w:val="2"/>
        </w:numPr>
        <w:suppressAutoHyphens/>
        <w:ind w:left="0" w:firstLine="0"/>
        <w:jc w:val="both"/>
      </w:pPr>
      <w:r w:rsidRPr="00823AA7">
        <w:t>В системе должны визуально отображаться типы связей по доле владения, руководству, общему юридическому лицу, общему физическому лицу, общему адресу, общему телефону, однофамильцам, а также разделение на актуальные и исторические типы связей.</w:t>
      </w:r>
    </w:p>
    <w:p w:rsidR="00A600A7" w:rsidRPr="00823AA7" w:rsidRDefault="00A600A7" w:rsidP="00A600A7">
      <w:pPr>
        <w:pStyle w:val="af7"/>
        <w:numPr>
          <w:ilvl w:val="1"/>
          <w:numId w:val="2"/>
        </w:numPr>
        <w:suppressAutoHyphens/>
        <w:ind w:left="0" w:firstLine="0"/>
        <w:jc w:val="both"/>
      </w:pPr>
      <w:r w:rsidRPr="00823AA7">
        <w:t>Система должна содержать в себе раздел истории запросов пользователя. Он должен включать в себя информацию об истории поисковых запросов в открытых карточках за последние 3 месяца, но не более 10 тысяч записей.</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Возможность получить информацию о плановых проверках: дата проведенной или будущей проверки, название государственного органа, который будет проводить или провел проверку, результат проверки – размещенной в "Едином реестре проверок" на сайте Генеральной прокуратуры </w:t>
      </w:r>
      <w:hyperlink r:id="rId10" w:history="1">
        <w:r w:rsidRPr="00823AA7">
          <w:rPr>
            <w:color w:val="000000"/>
          </w:rPr>
          <w:t>https://proverki.gov.ru</w:t>
        </w:r>
      </w:hyperlink>
      <w:r w:rsidRPr="00823AA7">
        <w:rPr>
          <w:color w:val="000000"/>
        </w:rPr>
        <w:t>.</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Возможность получить информацию о реестродержателях. </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lastRenderedPageBreak/>
        <w:t>Возможность создавать произвольные заметки к проверяемым компаниям и карточкам физических лиц, с возможностью делиться этими заметками с коллегами в рамках одной лицензии/поставки.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color w:val="000000"/>
        </w:rPr>
        <w:t xml:space="preserve">Разделы системы «Исполнительные производства», «Арбитражные дела» и «Госзакупки» должны быть дополнены графиками. </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Данные из социальных сетей компании, таким как Вконтакте, Одноклассники.</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Возможность получить финансовый анализ компании и вероятностный прогноз банкротства.</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Данные по расчетным счетам компаний.</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Данные по филиалам, с названием филиала и его КПП при наличии в выписке ЕГРЮЛ.</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Данные по статистике платежей — это источник для оценки финансового состояния компании, который оперативно информирует о долгах плательщика, помогает узнавать о своевременности расчетов клиента с поставщиками и вовремя выявлять недобросовестных контрагентов.</w:t>
      </w:r>
    </w:p>
    <w:p w:rsidR="00A600A7" w:rsidRPr="00823AA7" w:rsidRDefault="00A600A7" w:rsidP="00A600A7">
      <w:pPr>
        <w:pStyle w:val="af7"/>
        <w:numPr>
          <w:ilvl w:val="1"/>
          <w:numId w:val="2"/>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В карточке компании Республики Беларусь должна отображаться следующая информация:</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полное и краткое название;</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УНП (Уникальный номер плательщика);</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статус компании;</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юридический адрес;</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дата регистрации;</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проверки;</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приказные производства;</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госконтракты;</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судебные решения;</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сведения о банкротстве;</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сведения о нахождении компании в реестрах с повышенном риском совершения правонарушения в экономической сфере и в реестре недобросовестных арендаторов;</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сведения о задолженности по налогам и сборам, таможенным платежам (в т. ч. и исторические);</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сведения о торговых объектах;</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сведения о нахождении в Торгово-промышленной палате Республики Беларусь;</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финансовая отчетность эмитентов и отчетность ОАО, разместивших сведения на Едином портале финансового рынка;</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данные о банковских гарантиях;</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вид деятельности юридического лица;</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история записей ЕГР;</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информация о запрете на отчуждение доли участника;</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резиденты СЭЗ (свободных экономических зон);</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исполнительные производства;</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данные из реестра недобросовестных поставщиков;</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товарные знаки;</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данные о лицензиях;</w:t>
      </w:r>
    </w:p>
    <w:p w:rsidR="00A600A7" w:rsidRPr="00823AA7" w:rsidRDefault="00A600A7" w:rsidP="00A600A7">
      <w:pPr>
        <w:pStyle w:val="af7"/>
        <w:numPr>
          <w:ilvl w:val="0"/>
          <w:numId w:val="17"/>
        </w:numPr>
        <w:suppressAutoHyphens/>
        <w:jc w:val="both"/>
        <w:rPr>
          <w:rFonts w:eastAsia="Calibri"/>
          <w:kern w:val="1"/>
        </w:rPr>
      </w:pPr>
      <w:r w:rsidRPr="00823AA7">
        <w:rPr>
          <w:rFonts w:eastAsia="Calibri"/>
          <w:kern w:val="1"/>
        </w:rPr>
        <w:t>данные о вакансиях, указанные в п. 2.8</w:t>
      </w:r>
      <w:r>
        <w:rPr>
          <w:rFonts w:eastAsia="Calibri"/>
          <w:kern w:val="1"/>
        </w:rPr>
        <w:t>5</w:t>
      </w:r>
      <w:r w:rsidRPr="00823AA7">
        <w:rPr>
          <w:rFonts w:eastAsia="Calibri"/>
          <w:kern w:val="1"/>
        </w:rPr>
        <w:t xml:space="preserve"> Технического задания.</w:t>
      </w:r>
    </w:p>
    <w:p w:rsidR="00A600A7" w:rsidRPr="00823AA7" w:rsidRDefault="00A600A7" w:rsidP="00A600A7">
      <w:pPr>
        <w:pStyle w:val="af7"/>
        <w:numPr>
          <w:ilvl w:val="1"/>
          <w:numId w:val="2"/>
        </w:numPr>
        <w:shd w:val="clear" w:color="auto" w:fill="FFFFFF"/>
        <w:suppressAutoHyphens/>
        <w:ind w:left="0" w:firstLine="0"/>
        <w:jc w:val="both"/>
        <w:rPr>
          <w:color w:val="111111"/>
          <w:bdr w:val="none" w:sz="0" w:space="0" w:color="auto" w:frame="1"/>
        </w:rPr>
      </w:pPr>
      <w:r w:rsidRPr="00823AA7">
        <w:rPr>
          <w:rFonts w:eastAsia="Calibri"/>
          <w:kern w:val="1"/>
          <w:lang w:eastAsia="zh-CN"/>
        </w:rPr>
        <w:t>Должна быть возможность сохранять информацию о компаниях Республики Беларусь в файл в одном из трех форматов .xlsx, .docx, .pdf  в зависимости от функциональности конкретного раздела.</w:t>
      </w:r>
    </w:p>
    <w:p w:rsidR="00A600A7" w:rsidRPr="00823AA7" w:rsidRDefault="00A600A7" w:rsidP="00A600A7">
      <w:pPr>
        <w:pStyle w:val="af7"/>
        <w:numPr>
          <w:ilvl w:val="1"/>
          <w:numId w:val="2"/>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Должна быть возможность добавления компаний из Республики Беларусь в пользовательские списки.</w:t>
      </w:r>
    </w:p>
    <w:p w:rsidR="00A600A7" w:rsidRPr="00823AA7" w:rsidRDefault="00A600A7" w:rsidP="00A600A7">
      <w:pPr>
        <w:pStyle w:val="af7"/>
        <w:numPr>
          <w:ilvl w:val="1"/>
          <w:numId w:val="2"/>
        </w:numPr>
        <w:shd w:val="clear" w:color="auto" w:fill="FFFFFF"/>
        <w:suppressAutoHyphens/>
        <w:ind w:left="0" w:firstLine="0"/>
        <w:jc w:val="both"/>
        <w:rPr>
          <w:color w:val="111111"/>
          <w:bdr w:val="none" w:sz="0" w:space="0" w:color="auto" w:frame="1"/>
        </w:rPr>
      </w:pPr>
      <w:r w:rsidRPr="00823AA7">
        <w:rPr>
          <w:color w:val="111111"/>
          <w:bdr w:val="none" w:sz="0" w:space="0" w:color="auto" w:frame="1"/>
        </w:rPr>
        <w:t xml:space="preserve">Должна быть возможность </w:t>
      </w:r>
      <w:r w:rsidRPr="00823AA7">
        <w:rPr>
          <w:rFonts w:eastAsia="Calibri"/>
          <w:kern w:val="1"/>
          <w:lang w:eastAsia="zh-CN"/>
        </w:rPr>
        <w:t xml:space="preserve">постановки компаний из </w:t>
      </w:r>
      <w:r w:rsidRPr="00823AA7">
        <w:rPr>
          <w:color w:val="111111"/>
          <w:bdr w:val="none" w:sz="0" w:space="0" w:color="auto" w:frame="1"/>
        </w:rPr>
        <w:t>Республики Беларусь</w:t>
      </w:r>
      <w:r w:rsidRPr="00823AA7">
        <w:rPr>
          <w:rFonts w:eastAsia="Calibri"/>
          <w:kern w:val="1"/>
          <w:lang w:eastAsia="zh-CN"/>
        </w:rPr>
        <w:t xml:space="preserve"> на наблюдение для получения на электронный ящик уведомления об изменениях в хозяйственной деятельности компании или просмотра этих данных в системе в виде ленты.</w:t>
      </w:r>
    </w:p>
    <w:p w:rsidR="00A600A7" w:rsidRPr="00823AA7" w:rsidRDefault="00A600A7" w:rsidP="00A600A7">
      <w:pPr>
        <w:pStyle w:val="af7"/>
        <w:numPr>
          <w:ilvl w:val="1"/>
          <w:numId w:val="2"/>
        </w:numPr>
        <w:suppressAutoHyphens/>
        <w:ind w:left="0" w:firstLine="0"/>
        <w:jc w:val="both"/>
        <w:rPr>
          <w:rFonts w:eastAsia="Calibri"/>
          <w:kern w:val="1"/>
          <w:lang w:eastAsia="zh-CN"/>
        </w:rPr>
      </w:pPr>
      <w:r w:rsidRPr="00823AA7">
        <w:rPr>
          <w:rFonts w:eastAsia="Calibri"/>
          <w:kern w:val="1"/>
          <w:lang w:eastAsia="zh-CN"/>
        </w:rPr>
        <w:t xml:space="preserve">Мониторинг изменений у компаний из </w:t>
      </w:r>
      <w:r w:rsidRPr="00823AA7">
        <w:rPr>
          <w:color w:val="111111"/>
          <w:bdr w:val="none" w:sz="0" w:space="0" w:color="auto" w:frame="1"/>
        </w:rPr>
        <w:t>Республики Беларусь</w:t>
      </w:r>
      <w:r w:rsidRPr="00823AA7">
        <w:rPr>
          <w:rFonts w:eastAsia="Calibri"/>
          <w:kern w:val="1"/>
          <w:lang w:eastAsia="zh-CN"/>
        </w:rPr>
        <w:t xml:space="preserve">, включенных в пользовательские списки, должен содержать: </w:t>
      </w:r>
    </w:p>
    <w:p w:rsidR="00A600A7" w:rsidRPr="00823AA7" w:rsidRDefault="00A600A7" w:rsidP="00A600A7">
      <w:pPr>
        <w:pStyle w:val="af7"/>
        <w:numPr>
          <w:ilvl w:val="0"/>
          <w:numId w:val="18"/>
        </w:numPr>
        <w:suppressAutoHyphens/>
        <w:jc w:val="both"/>
        <w:rPr>
          <w:rFonts w:eastAsia="Calibri"/>
          <w:kern w:val="1"/>
        </w:rPr>
      </w:pPr>
      <w:r w:rsidRPr="00823AA7">
        <w:rPr>
          <w:rFonts w:eastAsia="Calibri"/>
          <w:kern w:val="1"/>
        </w:rPr>
        <w:t>изменение статуса (ЕГР);</w:t>
      </w:r>
    </w:p>
    <w:p w:rsidR="00A600A7" w:rsidRPr="00823AA7" w:rsidRDefault="00A600A7" w:rsidP="00A600A7">
      <w:pPr>
        <w:pStyle w:val="af7"/>
        <w:numPr>
          <w:ilvl w:val="0"/>
          <w:numId w:val="18"/>
        </w:numPr>
        <w:suppressAutoHyphens/>
        <w:jc w:val="both"/>
        <w:rPr>
          <w:rFonts w:eastAsia="Calibri"/>
          <w:kern w:val="1"/>
        </w:rPr>
      </w:pPr>
      <w:r w:rsidRPr="00823AA7">
        <w:rPr>
          <w:rFonts w:eastAsia="Calibri"/>
          <w:kern w:val="1"/>
        </w:rPr>
        <w:t>изменение адреса (ГРП);</w:t>
      </w:r>
    </w:p>
    <w:p w:rsidR="00A600A7" w:rsidRPr="00823AA7" w:rsidRDefault="00A600A7" w:rsidP="00A600A7">
      <w:pPr>
        <w:pStyle w:val="af7"/>
        <w:numPr>
          <w:ilvl w:val="0"/>
          <w:numId w:val="18"/>
        </w:numPr>
        <w:suppressAutoHyphens/>
        <w:jc w:val="both"/>
        <w:rPr>
          <w:rFonts w:eastAsia="Calibri"/>
          <w:kern w:val="1"/>
        </w:rPr>
      </w:pPr>
      <w:r w:rsidRPr="00823AA7">
        <w:rPr>
          <w:rFonts w:eastAsia="Calibri"/>
          <w:kern w:val="1"/>
        </w:rPr>
        <w:t>начало и завершение банкротства, изменение стадии банкротства;</w:t>
      </w:r>
    </w:p>
    <w:p w:rsidR="00A600A7" w:rsidRPr="00823AA7" w:rsidRDefault="00A600A7" w:rsidP="00A600A7">
      <w:pPr>
        <w:pStyle w:val="af7"/>
        <w:numPr>
          <w:ilvl w:val="0"/>
          <w:numId w:val="18"/>
        </w:numPr>
        <w:suppressAutoHyphens/>
        <w:jc w:val="both"/>
        <w:rPr>
          <w:rFonts w:eastAsia="Calibri"/>
          <w:kern w:val="1"/>
        </w:rPr>
      </w:pPr>
      <w:r w:rsidRPr="00823AA7">
        <w:rPr>
          <w:rFonts w:eastAsia="Calibri"/>
          <w:kern w:val="1"/>
        </w:rPr>
        <w:t>приказные производства;</w:t>
      </w:r>
    </w:p>
    <w:p w:rsidR="00A600A7" w:rsidRPr="00823AA7" w:rsidRDefault="00A600A7" w:rsidP="00A600A7">
      <w:pPr>
        <w:pStyle w:val="af7"/>
        <w:numPr>
          <w:ilvl w:val="0"/>
          <w:numId w:val="18"/>
        </w:numPr>
        <w:shd w:val="clear" w:color="auto" w:fill="FFFFFF"/>
        <w:suppressAutoHyphens/>
        <w:jc w:val="both"/>
        <w:rPr>
          <w:color w:val="111111"/>
          <w:bdr w:val="none" w:sz="0" w:space="0" w:color="auto" w:frame="1"/>
        </w:rPr>
      </w:pPr>
      <w:r w:rsidRPr="00823AA7">
        <w:rPr>
          <w:rFonts w:eastAsia="Calibri"/>
          <w:kern w:val="1"/>
        </w:rPr>
        <w:lastRenderedPageBreak/>
        <w:t>судебные решения.</w:t>
      </w:r>
    </w:p>
    <w:p w:rsidR="00A600A7" w:rsidRPr="00823AA7" w:rsidRDefault="00A600A7" w:rsidP="00A600A7">
      <w:pPr>
        <w:pStyle w:val="af7"/>
        <w:numPr>
          <w:ilvl w:val="1"/>
          <w:numId w:val="2"/>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В карточке компании Республики Казахстан должна отображаться следующая информация:</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полное и краткое название;</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БИН (Бизнес-идентификационный номер);</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статус компании;</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юридический адрес;</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дата регистрации;</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основной вид деятельности;</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руководитель,</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численность сотрудников;</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Госзакупки;</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нахождение компании в реестрах добросовестных и недобросовестных поставщиков;</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нахождение компании в реестрах: лжепредприятия, предприятия, отсутствующие по юридическому адресу, предприятия, признанные банкротами, предприятия, признанные бездействующими, предприятия регистрация, которых признана недействительной, предприятия, реорганизованные с нарушением норм налогового кодекса;</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сведения о суммах уплаченных налогов и задолженности;</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информация по финансам организаций, которые являются организациями публичного интереса, размещенная в Депозитарии финансовой отчетности министерства финансов Республики Казахстан;</w:t>
      </w:r>
    </w:p>
    <w:p w:rsidR="00A600A7" w:rsidRPr="00823AA7" w:rsidRDefault="00A600A7" w:rsidP="00A600A7">
      <w:pPr>
        <w:pStyle w:val="af7"/>
        <w:numPr>
          <w:ilvl w:val="0"/>
          <w:numId w:val="19"/>
        </w:numPr>
        <w:suppressAutoHyphens/>
        <w:jc w:val="both"/>
        <w:rPr>
          <w:rFonts w:eastAsia="Calibri"/>
          <w:kern w:val="1"/>
          <w:lang w:eastAsia="zh-CN"/>
        </w:rPr>
      </w:pPr>
      <w:r w:rsidRPr="00823AA7">
        <w:rPr>
          <w:rFonts w:eastAsia="Calibri"/>
          <w:kern w:val="1"/>
          <w:lang w:eastAsia="zh-CN"/>
        </w:rPr>
        <w:t>данные о вакансиях, указанные в п. 2.8</w:t>
      </w:r>
      <w:r>
        <w:rPr>
          <w:rFonts w:eastAsia="Calibri"/>
          <w:kern w:val="1"/>
          <w:lang w:eastAsia="zh-CN"/>
        </w:rPr>
        <w:t>5</w:t>
      </w:r>
      <w:r w:rsidRPr="00823AA7">
        <w:rPr>
          <w:rFonts w:eastAsia="Calibri"/>
          <w:kern w:val="1"/>
          <w:lang w:eastAsia="zh-CN"/>
        </w:rPr>
        <w:t xml:space="preserve"> Технического задания.</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Система должна показывать список вакансий Российской Федерации, Республики Беларусь, Республики Казахстан, которые публикуются на HeadHunter с двумя видами фильтров: «открытые вакансии» и «вакансии в архиве», с указанием информации:</w:t>
      </w:r>
    </w:p>
    <w:p w:rsidR="00A600A7" w:rsidRPr="00823AA7" w:rsidRDefault="00A600A7" w:rsidP="00A600A7">
      <w:pPr>
        <w:pStyle w:val="af7"/>
        <w:numPr>
          <w:ilvl w:val="0"/>
          <w:numId w:val="20"/>
        </w:numPr>
        <w:suppressAutoHyphens/>
        <w:jc w:val="both"/>
        <w:rPr>
          <w:rFonts w:eastAsia="Calibri"/>
          <w:kern w:val="1"/>
        </w:rPr>
      </w:pPr>
      <w:r w:rsidRPr="00823AA7">
        <w:rPr>
          <w:rFonts w:eastAsia="Calibri"/>
          <w:kern w:val="1"/>
        </w:rPr>
        <w:t xml:space="preserve">название вакансии; </w:t>
      </w:r>
    </w:p>
    <w:p w:rsidR="00A600A7" w:rsidRPr="00823AA7" w:rsidRDefault="00A600A7" w:rsidP="00A600A7">
      <w:pPr>
        <w:pStyle w:val="af7"/>
        <w:numPr>
          <w:ilvl w:val="0"/>
          <w:numId w:val="20"/>
        </w:numPr>
        <w:suppressAutoHyphens/>
        <w:jc w:val="both"/>
        <w:rPr>
          <w:rFonts w:eastAsia="Calibri"/>
          <w:kern w:val="1"/>
        </w:rPr>
      </w:pPr>
      <w:r w:rsidRPr="00823AA7">
        <w:rPr>
          <w:rFonts w:eastAsia="Calibri"/>
          <w:kern w:val="1"/>
        </w:rPr>
        <w:t xml:space="preserve">уровень заработка; </w:t>
      </w:r>
    </w:p>
    <w:p w:rsidR="00A600A7" w:rsidRPr="00823AA7" w:rsidRDefault="00A600A7" w:rsidP="00A600A7">
      <w:pPr>
        <w:pStyle w:val="af7"/>
        <w:numPr>
          <w:ilvl w:val="0"/>
          <w:numId w:val="20"/>
        </w:numPr>
        <w:suppressAutoHyphens/>
        <w:jc w:val="both"/>
        <w:rPr>
          <w:rFonts w:eastAsia="Calibri"/>
          <w:kern w:val="1"/>
        </w:rPr>
      </w:pPr>
      <w:r w:rsidRPr="00823AA7">
        <w:rPr>
          <w:rFonts w:eastAsia="Calibri"/>
          <w:kern w:val="1"/>
        </w:rPr>
        <w:t>местоположение.</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В карточке компании </w:t>
      </w:r>
      <w:r w:rsidRPr="00823AA7">
        <w:rPr>
          <w:rFonts w:eastAsia="Calibri"/>
          <w:kern w:val="1"/>
          <w:lang w:eastAsia="zh-CN"/>
        </w:rPr>
        <w:t xml:space="preserve">Германии, Австрии, Люксембурга, Ирландии, Италии, Испании, Великобритании, Франции, Дании, Лихтенштейна, Швейцарии, Португалии, Нидерландов, Норвегии, Швеции, Финляндии, Венгрии, Чехии, Словакии, Польши, Латвии, Литвы, Македонии, Болгарии, Хорватии, Молдавии, Румынии, Словении, Сербии, должна </w:t>
      </w:r>
      <w:r w:rsidRPr="00823AA7">
        <w:rPr>
          <w:color w:val="111111"/>
          <w:bdr w:val="none" w:sz="0" w:space="0" w:color="auto" w:frame="1"/>
        </w:rPr>
        <w:t>отображаться следующая информация</w:t>
      </w:r>
      <w:r w:rsidRPr="00823AA7">
        <w:rPr>
          <w:rFonts w:eastAsia="Calibri"/>
          <w:kern w:val="1"/>
          <w:lang w:eastAsia="zh-CN"/>
        </w:rPr>
        <w:t>:</w:t>
      </w:r>
    </w:p>
    <w:p w:rsidR="00A600A7" w:rsidRPr="00823AA7" w:rsidRDefault="00A600A7" w:rsidP="00A600A7">
      <w:pPr>
        <w:pStyle w:val="af7"/>
        <w:numPr>
          <w:ilvl w:val="0"/>
          <w:numId w:val="21"/>
        </w:numPr>
        <w:suppressAutoHyphens/>
        <w:jc w:val="both"/>
        <w:rPr>
          <w:rFonts w:eastAsia="Calibri"/>
          <w:kern w:val="1"/>
          <w:lang w:eastAsia="zh-CN"/>
        </w:rPr>
      </w:pPr>
      <w:r w:rsidRPr="00823AA7">
        <w:rPr>
          <w:rFonts w:eastAsia="Calibri"/>
          <w:kern w:val="1"/>
          <w:lang w:eastAsia="zh-CN"/>
        </w:rPr>
        <w:t>наименование организации;</w:t>
      </w:r>
    </w:p>
    <w:p w:rsidR="00A600A7" w:rsidRPr="00823AA7" w:rsidRDefault="00A600A7" w:rsidP="00A600A7">
      <w:pPr>
        <w:pStyle w:val="af7"/>
        <w:numPr>
          <w:ilvl w:val="0"/>
          <w:numId w:val="21"/>
        </w:numPr>
        <w:suppressAutoHyphens/>
        <w:jc w:val="both"/>
        <w:rPr>
          <w:rFonts w:eastAsia="Calibri"/>
          <w:kern w:val="1"/>
          <w:lang w:eastAsia="zh-CN"/>
        </w:rPr>
      </w:pPr>
      <w:r w:rsidRPr="00823AA7">
        <w:rPr>
          <w:rFonts w:eastAsia="Calibri"/>
          <w:kern w:val="1"/>
          <w:lang w:eastAsia="zh-CN"/>
        </w:rPr>
        <w:t>адрес организации.</w:t>
      </w:r>
    </w:p>
    <w:p w:rsidR="00A600A7" w:rsidRPr="00823AA7" w:rsidRDefault="00A600A7" w:rsidP="00A600A7">
      <w:pPr>
        <w:pStyle w:val="af7"/>
        <w:numPr>
          <w:ilvl w:val="1"/>
          <w:numId w:val="2"/>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В карточке компании Китая должна отображаться следующая информация:</w:t>
      </w:r>
    </w:p>
    <w:p w:rsidR="00A600A7" w:rsidRPr="00823AA7" w:rsidRDefault="00A600A7" w:rsidP="00A600A7">
      <w:pPr>
        <w:pStyle w:val="af7"/>
        <w:numPr>
          <w:ilvl w:val="0"/>
          <w:numId w:val="22"/>
        </w:numPr>
        <w:suppressAutoHyphens/>
        <w:jc w:val="both"/>
        <w:rPr>
          <w:rFonts w:eastAsia="Calibri"/>
          <w:kern w:val="1"/>
          <w:lang w:eastAsia="zh-CN"/>
        </w:rPr>
      </w:pPr>
      <w:r w:rsidRPr="00823AA7">
        <w:rPr>
          <w:rFonts w:eastAsia="Calibri"/>
          <w:kern w:val="1"/>
          <w:lang w:eastAsia="zh-CN"/>
        </w:rPr>
        <w:t>наименование организации на английском и китайском языках;</w:t>
      </w:r>
    </w:p>
    <w:p w:rsidR="00A600A7" w:rsidRPr="00823AA7" w:rsidRDefault="00A600A7" w:rsidP="00A600A7">
      <w:pPr>
        <w:pStyle w:val="af7"/>
        <w:numPr>
          <w:ilvl w:val="0"/>
          <w:numId w:val="22"/>
        </w:numPr>
        <w:suppressAutoHyphens/>
        <w:jc w:val="both"/>
        <w:rPr>
          <w:color w:val="000000"/>
        </w:rPr>
      </w:pPr>
      <w:r w:rsidRPr="00823AA7">
        <w:rPr>
          <w:rFonts w:eastAsia="Calibri"/>
          <w:kern w:val="1"/>
          <w:lang w:eastAsia="zh-CN"/>
        </w:rPr>
        <w:t xml:space="preserve">реквизиты </w:t>
      </w:r>
      <w:r w:rsidRPr="00A600A7">
        <w:rPr>
          <w:rFonts w:eastAsia="Calibri"/>
          <w:lang w:eastAsia="en-US"/>
        </w:rPr>
        <w:t>AIC и USCC;</w:t>
      </w:r>
    </w:p>
    <w:p w:rsidR="00A600A7" w:rsidRPr="00823AA7" w:rsidRDefault="00A600A7" w:rsidP="00A600A7">
      <w:pPr>
        <w:pStyle w:val="af7"/>
        <w:numPr>
          <w:ilvl w:val="0"/>
          <w:numId w:val="22"/>
        </w:numPr>
        <w:suppressAutoHyphens/>
        <w:jc w:val="both"/>
        <w:rPr>
          <w:color w:val="000000"/>
        </w:rPr>
      </w:pPr>
      <w:r w:rsidRPr="00823AA7">
        <w:rPr>
          <w:rFonts w:eastAsia="Calibri"/>
          <w:kern w:val="1"/>
          <w:lang w:eastAsia="zh-CN"/>
        </w:rPr>
        <w:t>адрес организации.</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Система должна предоставлять возможность задать вопрос эксперту, связанный с методологией проверки контрагентов и работой в Системе</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Должна быть осуществлена возможность работы с любого компьютера, подключенного к сети Интернет.</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Система должна быть представлена для платформ IOS и Android в качестве мобильного приложения</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Фактическая полнота и актуальность любой информации в Системе зависят от наличия данной информации в источниках и возможностей по её получению и обработке.</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В Систему могут добавляться данные из других общедоступных и открытых источников.</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 xml:space="preserve">Обеспечение доступа к данным и консультация технической поддержки осуществляется 24 часа в сутки 7 дней в неделю. </w:t>
      </w:r>
    </w:p>
    <w:p w:rsidR="00A600A7" w:rsidRPr="00823AA7" w:rsidRDefault="00A600A7" w:rsidP="00A600A7">
      <w:pPr>
        <w:pStyle w:val="af7"/>
        <w:numPr>
          <w:ilvl w:val="1"/>
          <w:numId w:val="2"/>
        </w:numPr>
        <w:ind w:left="0" w:firstLine="0"/>
        <w:jc w:val="both"/>
        <w:rPr>
          <w:color w:val="000000"/>
        </w:rPr>
      </w:pPr>
      <w:r w:rsidRPr="00823AA7">
        <w:rPr>
          <w:color w:val="000000"/>
        </w:rPr>
        <w:t>Система должна быть включена в Единый реестр российских программ для электронных вычислительных машин и баз данных.</w:t>
      </w:r>
    </w:p>
    <w:p w:rsidR="00A600A7" w:rsidRPr="00823AA7" w:rsidRDefault="00A600A7" w:rsidP="00A600A7">
      <w:pPr>
        <w:pStyle w:val="af7"/>
        <w:numPr>
          <w:ilvl w:val="1"/>
          <w:numId w:val="2"/>
        </w:numPr>
        <w:ind w:left="0" w:firstLine="0"/>
        <w:jc w:val="both"/>
        <w:rPr>
          <w:color w:val="000000"/>
        </w:rPr>
      </w:pPr>
      <w:r w:rsidRPr="00823AA7">
        <w:rPr>
          <w:color w:val="000000"/>
        </w:rPr>
        <w:t>Все программные компоненты серверной части Системы должны располагаться на серверах Исполнителя в Российской Федерации.</w:t>
      </w:r>
    </w:p>
    <w:p w:rsidR="00A600A7" w:rsidRPr="00A86103" w:rsidRDefault="00A600A7" w:rsidP="00A600A7">
      <w:pPr>
        <w:pStyle w:val="af7"/>
        <w:numPr>
          <w:ilvl w:val="1"/>
          <w:numId w:val="2"/>
        </w:numPr>
        <w:ind w:left="0" w:firstLine="0"/>
        <w:jc w:val="both"/>
        <w:rPr>
          <w:color w:val="000000"/>
        </w:rPr>
      </w:pPr>
      <w:r w:rsidRPr="00E12850">
        <w:rPr>
          <w:color w:val="000000"/>
        </w:rPr>
        <w:t>Вход в Систему должен осуществляться с помощью адреса электронной почты зарегист</w:t>
      </w:r>
      <w:r>
        <w:rPr>
          <w:color w:val="000000"/>
        </w:rPr>
        <w:t>рированного пользователя, а так</w:t>
      </w:r>
      <w:r w:rsidRPr="00E12850">
        <w:rPr>
          <w:color w:val="000000"/>
        </w:rPr>
        <w:t xml:space="preserve">же должна быть возможность входа посредством </w:t>
      </w:r>
      <w:r w:rsidRPr="00E12850">
        <w:rPr>
          <w:color w:val="000000"/>
        </w:rPr>
        <w:lastRenderedPageBreak/>
        <w:t>зарегистрированного в Системе квалифицированного сертификата ключа проверки электронной подписи.</w:t>
      </w:r>
    </w:p>
    <w:p w:rsidR="00A600A7" w:rsidRPr="00823AA7" w:rsidRDefault="00A600A7" w:rsidP="00A600A7">
      <w:pPr>
        <w:pStyle w:val="af7"/>
        <w:ind w:left="0"/>
        <w:jc w:val="both"/>
        <w:rPr>
          <w:color w:val="000000"/>
        </w:rPr>
      </w:pPr>
    </w:p>
    <w:p w:rsidR="00A600A7" w:rsidRPr="00823AA7" w:rsidRDefault="00A600A7" w:rsidP="00A600A7">
      <w:pPr>
        <w:pStyle w:val="ae"/>
        <w:numPr>
          <w:ilvl w:val="0"/>
          <w:numId w:val="2"/>
        </w:numPr>
        <w:suppressAutoHyphens w:val="0"/>
        <w:spacing w:before="0"/>
        <w:jc w:val="both"/>
        <w:rPr>
          <w:b/>
          <w:color w:val="000000"/>
        </w:rPr>
      </w:pPr>
      <w:r w:rsidRPr="00823AA7">
        <w:rPr>
          <w:b/>
          <w:color w:val="000000"/>
        </w:rPr>
        <w:t>ЛИЦЕНЗИАР ОБЯЗАН:</w:t>
      </w:r>
    </w:p>
    <w:p w:rsidR="00A600A7" w:rsidRPr="00823AA7" w:rsidRDefault="00A600A7" w:rsidP="00A600A7">
      <w:pPr>
        <w:pStyle w:val="ae"/>
        <w:jc w:val="both"/>
        <w:rPr>
          <w:b/>
          <w:color w:val="000000"/>
        </w:rPr>
      </w:pPr>
    </w:p>
    <w:p w:rsidR="00A600A7" w:rsidRPr="00823AA7" w:rsidRDefault="00A600A7" w:rsidP="00A600A7">
      <w:pPr>
        <w:pStyle w:val="af7"/>
        <w:numPr>
          <w:ilvl w:val="1"/>
          <w:numId w:val="2"/>
        </w:numPr>
        <w:suppressAutoHyphens/>
        <w:ind w:left="0" w:firstLine="0"/>
        <w:jc w:val="both"/>
        <w:rPr>
          <w:color w:val="000000"/>
        </w:rPr>
      </w:pPr>
      <w:r w:rsidRPr="00823AA7">
        <w:rPr>
          <w:color w:val="000000"/>
        </w:rPr>
        <w:t>Обеспечить выполнение Системой предусмотренных техническим заданием функций, учитывая фактическую полноту и актуальность любой информации в Системе зависят от наличия данной информации в источниках и возможностей по её получению и обработке.</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Обеспечить своевременное обновление программного обеспечения на сервере Лицензиара.</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Обеспечить круглосуточную доступность сервера за исключением времени проведения профилактических работ.</w:t>
      </w:r>
    </w:p>
    <w:p w:rsidR="00A600A7" w:rsidRPr="00823AA7" w:rsidRDefault="00A600A7" w:rsidP="00A600A7">
      <w:pPr>
        <w:pStyle w:val="af7"/>
        <w:numPr>
          <w:ilvl w:val="1"/>
          <w:numId w:val="2"/>
        </w:numPr>
        <w:suppressAutoHyphens/>
        <w:ind w:left="0" w:firstLine="0"/>
        <w:jc w:val="both"/>
        <w:rPr>
          <w:color w:val="000000"/>
        </w:rPr>
      </w:pPr>
      <w:r w:rsidRPr="00823AA7">
        <w:rPr>
          <w:color w:val="000000"/>
        </w:rPr>
        <w:t>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путем заключения с Лицензиатом лицензионного(ых) и (или) сублицензионного (ых) договора (ов).</w:t>
      </w:r>
    </w:p>
    <w:p w:rsidR="00A600A7" w:rsidRPr="00823AA7" w:rsidRDefault="00A600A7" w:rsidP="00A600A7">
      <w:pPr>
        <w:pStyle w:val="af7"/>
        <w:suppressAutoHyphens/>
        <w:ind w:left="0"/>
        <w:jc w:val="both"/>
        <w:rPr>
          <w:color w:val="000000"/>
        </w:rPr>
      </w:pPr>
    </w:p>
    <w:p w:rsidR="003A2D34" w:rsidRPr="00154922" w:rsidRDefault="003A2D34" w:rsidP="003621F5">
      <w:pPr>
        <w:pStyle w:val="ae"/>
        <w:numPr>
          <w:ilvl w:val="0"/>
          <w:numId w:val="2"/>
        </w:numPr>
        <w:suppressAutoHyphens w:val="0"/>
        <w:spacing w:before="0"/>
        <w:ind w:left="0" w:firstLine="0"/>
        <w:jc w:val="both"/>
        <w:rPr>
          <w:b/>
          <w:color w:val="000000"/>
          <w:sz w:val="24"/>
          <w:szCs w:val="24"/>
        </w:rPr>
      </w:pPr>
      <w:r w:rsidRPr="00154922">
        <w:rPr>
          <w:b/>
          <w:color w:val="000000"/>
          <w:sz w:val="24"/>
          <w:szCs w:val="24"/>
        </w:rPr>
        <w:t>СРОКИ ПРЕДОСТАВЛЕНИЯ ДОСТУПА К СИСТЕМЕ</w:t>
      </w:r>
    </w:p>
    <w:p w:rsidR="003A2D34" w:rsidRPr="00154922" w:rsidRDefault="003A2D34" w:rsidP="00154922">
      <w:pPr>
        <w:pStyle w:val="ae"/>
        <w:suppressAutoHyphens w:val="0"/>
        <w:spacing w:before="0"/>
        <w:jc w:val="both"/>
        <w:rPr>
          <w:b/>
          <w:color w:val="000000"/>
          <w:sz w:val="24"/>
          <w:szCs w:val="24"/>
        </w:rPr>
      </w:pPr>
    </w:p>
    <w:p w:rsidR="003A2D34" w:rsidRPr="00154922" w:rsidRDefault="00E8425B" w:rsidP="00154922">
      <w:pPr>
        <w:pStyle w:val="ae"/>
        <w:suppressAutoHyphens w:val="0"/>
        <w:spacing w:before="0"/>
        <w:jc w:val="both"/>
        <w:rPr>
          <w:bCs/>
          <w:color w:val="000000"/>
          <w:sz w:val="24"/>
          <w:szCs w:val="24"/>
        </w:rPr>
      </w:pPr>
      <w:r w:rsidRPr="00154922">
        <w:rPr>
          <w:bCs/>
          <w:color w:val="000000"/>
          <w:sz w:val="24"/>
          <w:szCs w:val="24"/>
        </w:rPr>
        <w:t>Доступ к системе предоставляется на 12 месяцев.</w:t>
      </w:r>
    </w:p>
    <w:p w:rsidR="00E8425B" w:rsidRPr="00154922" w:rsidRDefault="00E8425B" w:rsidP="00154922">
      <w:pPr>
        <w:jc w:val="both"/>
        <w:rPr>
          <w:sz w:val="24"/>
          <w:szCs w:val="24"/>
        </w:rPr>
      </w:pPr>
    </w:p>
    <w:p w:rsidR="00443840" w:rsidRPr="00F21FFC" w:rsidRDefault="00F21FFC" w:rsidP="00F21FFC">
      <w:pPr>
        <w:pStyle w:val="ad"/>
        <w:jc w:val="center"/>
        <w:rPr>
          <w:rFonts w:ascii="Times New Roman" w:eastAsia="Times New Roman" w:hAnsi="Times New Roman" w:cs="Times New Roman"/>
          <w:b/>
          <w:bCs/>
          <w:sz w:val="24"/>
          <w:szCs w:val="24"/>
        </w:rPr>
      </w:pPr>
      <w:r w:rsidRPr="00F21FFC">
        <w:rPr>
          <w:rFonts w:ascii="Times New Roman" w:eastAsia="Times New Roman" w:hAnsi="Times New Roman" w:cs="Times New Roman"/>
          <w:b/>
          <w:bCs/>
          <w:sz w:val="24"/>
          <w:szCs w:val="24"/>
        </w:rPr>
        <w:t>ПОДПИСИ СТОРОН</w:t>
      </w:r>
    </w:p>
    <w:p w:rsidR="00F21FFC" w:rsidRPr="00F21FFC" w:rsidRDefault="00F21FFC" w:rsidP="00F21FFC">
      <w:pPr>
        <w:pStyle w:val="ad"/>
        <w:jc w:val="center"/>
        <w:rPr>
          <w:rFonts w:ascii="Times New Roman" w:eastAsia="Times New Roman" w:hAnsi="Times New Roman" w:cs="Times New Roman"/>
          <w:b/>
          <w:bCs/>
          <w:sz w:val="24"/>
          <w:szCs w:val="24"/>
        </w:rPr>
      </w:pPr>
    </w:p>
    <w:p w:rsidR="00F21FFC" w:rsidRPr="00F21FFC" w:rsidRDefault="00F21FFC" w:rsidP="00F21FFC">
      <w:pPr>
        <w:pStyle w:val="ad"/>
        <w:rPr>
          <w:rFonts w:ascii="Times New Roman" w:eastAsia="Times New Roman" w:hAnsi="Times New Roman" w:cs="Times New Roman"/>
          <w:b/>
          <w:bCs/>
          <w:sz w:val="24"/>
          <w:szCs w:val="24"/>
        </w:rPr>
      </w:pPr>
      <w:r w:rsidRPr="00F21FFC">
        <w:rPr>
          <w:rFonts w:ascii="Times New Roman" w:eastAsia="Times New Roman" w:hAnsi="Times New Roman" w:cs="Times New Roman"/>
          <w:b/>
          <w:bCs/>
          <w:sz w:val="24"/>
          <w:szCs w:val="24"/>
        </w:rPr>
        <w:t>ГОСУДАРСТВЕННЫЙ ЗАКАЗЧИК                                  ИСПОЛНИТЕЛЬ</w:t>
      </w:r>
    </w:p>
    <w:p w:rsidR="00925CDD" w:rsidRPr="00F21FFC" w:rsidRDefault="00925CDD" w:rsidP="003A2D34">
      <w:pPr>
        <w:rPr>
          <w:b/>
          <w:bCs/>
          <w:sz w:val="22"/>
          <w:szCs w:val="22"/>
        </w:rPr>
      </w:pPr>
    </w:p>
    <w:p w:rsidR="00E1768C" w:rsidRDefault="00F21FFC" w:rsidP="000C6AF5">
      <w:pPr>
        <w:tabs>
          <w:tab w:val="left" w:pos="6150"/>
        </w:tabs>
        <w:rPr>
          <w:b/>
          <w:bCs/>
          <w:sz w:val="22"/>
          <w:szCs w:val="22"/>
        </w:rPr>
      </w:pPr>
      <w:r w:rsidRPr="00F21FFC">
        <w:rPr>
          <w:b/>
          <w:bCs/>
          <w:sz w:val="22"/>
          <w:szCs w:val="22"/>
        </w:rPr>
        <w:t>________________________</w:t>
      </w:r>
      <w:r w:rsidRPr="00F21FFC">
        <w:rPr>
          <w:b/>
          <w:bCs/>
          <w:sz w:val="22"/>
          <w:szCs w:val="22"/>
        </w:rPr>
        <w:tab/>
        <w:t>________________________</w:t>
      </w:r>
    </w:p>
    <w:tbl>
      <w:tblPr>
        <w:tblW w:w="10374" w:type="dxa"/>
        <w:tblLayout w:type="fixed"/>
        <w:tblCellMar>
          <w:left w:w="0" w:type="dxa"/>
          <w:right w:w="0" w:type="dxa"/>
        </w:tblCellMar>
        <w:tblLook w:val="0000" w:firstRow="0" w:lastRow="0" w:firstColumn="0" w:lastColumn="0" w:noHBand="0" w:noVBand="0"/>
      </w:tblPr>
      <w:tblGrid>
        <w:gridCol w:w="2834"/>
        <w:gridCol w:w="2353"/>
        <w:gridCol w:w="2352"/>
        <w:gridCol w:w="2835"/>
      </w:tblGrid>
      <w:tr w:rsidR="007212D7">
        <w:tblPrEx>
          <w:tblCellMar>
            <w:top w:w="0" w:type="dxa"/>
            <w:left w:w="0" w:type="dxa"/>
            <w:bottom w:w="0" w:type="dxa"/>
            <w:right w:w="0" w:type="dxa"/>
          </w:tblCellMar>
        </w:tblPrEx>
        <w:tc>
          <w:tcPr>
            <w:tcW w:w="2834" w:type="dxa"/>
            <w:tcBorders>
              <w:top w:val="nil"/>
              <w:left w:val="nil"/>
              <w:bottom w:val="nil"/>
              <w:right w:val="nil"/>
            </w:tcBorders>
          </w:tcPr>
          <w:p w:rsidR="007212D7" w:rsidRDefault="007212D7">
            <w:pPr>
              <w:widowControl w:val="0"/>
              <w:autoSpaceDE w:val="0"/>
              <w:autoSpaceDN w:val="0"/>
              <w:adjustRightInd w:val="0"/>
              <w:rPr>
                <w:rFonts w:ascii="Times" w:hAnsi="Times" w:cs="Times"/>
                <w:color w:val="000000"/>
                <w:sz w:val="18"/>
                <w:szCs w:val="18"/>
              </w:rPr>
            </w:pPr>
          </w:p>
        </w:tc>
        <w:tc>
          <w:tcPr>
            <w:tcW w:w="4705" w:type="dxa"/>
            <w:gridSpan w:val="2"/>
            <w:tcBorders>
              <w:top w:val="nil"/>
              <w:left w:val="nil"/>
              <w:bottom w:val="nil"/>
              <w:right w:val="nil"/>
            </w:tcBorders>
          </w:tcPr>
          <w:p w:rsidR="007212D7" w:rsidRDefault="007212D7">
            <w:pPr>
              <w:widowControl w:val="0"/>
              <w:autoSpaceDE w:val="0"/>
              <w:autoSpaceDN w:val="0"/>
              <w:adjustRightInd w:val="0"/>
              <w:jc w:val="center"/>
              <w:rPr>
                <w:rFonts w:ascii="Times" w:hAnsi="Times" w:cs="Times"/>
                <w:b/>
                <w:bCs/>
                <w:color w:val="000000"/>
              </w:rPr>
            </w:pPr>
          </w:p>
          <w:p w:rsidR="007212D7" w:rsidRDefault="007212D7">
            <w:pPr>
              <w:widowControl w:val="0"/>
              <w:autoSpaceDE w:val="0"/>
              <w:autoSpaceDN w:val="0"/>
              <w:adjustRightInd w:val="0"/>
              <w:jc w:val="center"/>
              <w:rPr>
                <w:rFonts w:ascii="Times" w:hAnsi="Times" w:cs="Times"/>
                <w:b/>
                <w:bCs/>
                <w:color w:val="000000"/>
              </w:rPr>
            </w:pPr>
          </w:p>
          <w:p w:rsidR="007212D7" w:rsidRDefault="007212D7">
            <w:pPr>
              <w:widowControl w:val="0"/>
              <w:autoSpaceDE w:val="0"/>
              <w:autoSpaceDN w:val="0"/>
              <w:adjustRightInd w:val="0"/>
              <w:jc w:val="center"/>
              <w:rPr>
                <w:rFonts w:ascii="Times" w:hAnsi="Times" w:cs="Times"/>
                <w:b/>
                <w:bCs/>
                <w:color w:val="000000"/>
              </w:rPr>
            </w:pPr>
          </w:p>
          <w:p w:rsidR="007212D7" w:rsidRDefault="007212D7">
            <w:pPr>
              <w:widowControl w:val="0"/>
              <w:autoSpaceDE w:val="0"/>
              <w:autoSpaceDN w:val="0"/>
              <w:adjustRightInd w:val="0"/>
              <w:jc w:val="center"/>
              <w:rPr>
                <w:rFonts w:ascii="Times" w:hAnsi="Times" w:cs="Times"/>
                <w:b/>
                <w:bCs/>
                <w:color w:val="000000"/>
              </w:rPr>
            </w:pPr>
          </w:p>
          <w:p w:rsidR="007212D7" w:rsidRDefault="007212D7">
            <w:pPr>
              <w:widowControl w:val="0"/>
              <w:autoSpaceDE w:val="0"/>
              <w:autoSpaceDN w:val="0"/>
              <w:adjustRightInd w:val="0"/>
              <w:jc w:val="center"/>
              <w:rPr>
                <w:rFonts w:ascii="Times" w:hAnsi="Times" w:cs="Times"/>
                <w:b/>
                <w:bCs/>
                <w:color w:val="000000"/>
              </w:rPr>
            </w:pPr>
          </w:p>
          <w:p w:rsidR="007212D7" w:rsidRDefault="007212D7">
            <w:pPr>
              <w:widowControl w:val="0"/>
              <w:autoSpaceDE w:val="0"/>
              <w:autoSpaceDN w:val="0"/>
              <w:adjustRightInd w:val="0"/>
              <w:jc w:val="center"/>
              <w:rPr>
                <w:rFonts w:ascii="Times" w:hAnsi="Times" w:cs="Times"/>
                <w:b/>
                <w:bCs/>
                <w:color w:val="000000"/>
              </w:rPr>
            </w:pPr>
            <w:r>
              <w:rPr>
                <w:rFonts w:ascii="Times" w:hAnsi="Times" w:cs="Times"/>
                <w:b/>
                <w:bCs/>
                <w:color w:val="000000"/>
              </w:rPr>
              <w:t>ЛИЦЕНЗИОННЫЙ ДОГОВОР № _________________</w:t>
            </w:r>
          </w:p>
          <w:p w:rsidR="007212D7" w:rsidRDefault="007212D7">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«Контур.Фокус»</w:t>
            </w:r>
          </w:p>
        </w:tc>
        <w:tc>
          <w:tcPr>
            <w:tcW w:w="2835" w:type="dxa"/>
            <w:tcBorders>
              <w:top w:val="nil"/>
              <w:left w:val="nil"/>
              <w:bottom w:val="nil"/>
              <w:right w:val="nil"/>
            </w:tcBorders>
          </w:tcPr>
          <w:p w:rsidR="00FC5ABA" w:rsidRDefault="00FC5ABA">
            <w:pPr>
              <w:widowControl w:val="0"/>
              <w:tabs>
                <w:tab w:val="left" w:pos="1876"/>
              </w:tabs>
              <w:autoSpaceDE w:val="0"/>
              <w:autoSpaceDN w:val="0"/>
              <w:adjustRightInd w:val="0"/>
              <w:rPr>
                <w:rFonts w:ascii="Times" w:hAnsi="Times" w:cs="Times"/>
                <w:b/>
                <w:bCs/>
                <w:color w:val="000000"/>
              </w:rPr>
            </w:pPr>
          </w:p>
          <w:p w:rsidR="00FC5ABA" w:rsidRDefault="00FC5ABA">
            <w:pPr>
              <w:widowControl w:val="0"/>
              <w:tabs>
                <w:tab w:val="left" w:pos="1876"/>
              </w:tabs>
              <w:autoSpaceDE w:val="0"/>
              <w:autoSpaceDN w:val="0"/>
              <w:adjustRightInd w:val="0"/>
              <w:rPr>
                <w:rFonts w:ascii="Times" w:hAnsi="Times" w:cs="Times"/>
                <w:b/>
                <w:bCs/>
                <w:color w:val="000000"/>
              </w:rPr>
            </w:pPr>
          </w:p>
          <w:p w:rsidR="00FC5ABA" w:rsidRDefault="00FC5ABA">
            <w:pPr>
              <w:widowControl w:val="0"/>
              <w:tabs>
                <w:tab w:val="left" w:pos="1876"/>
              </w:tabs>
              <w:autoSpaceDE w:val="0"/>
              <w:autoSpaceDN w:val="0"/>
              <w:adjustRightInd w:val="0"/>
              <w:rPr>
                <w:rFonts w:ascii="Times" w:hAnsi="Times" w:cs="Times"/>
                <w:b/>
                <w:bCs/>
                <w:color w:val="000000"/>
              </w:rPr>
            </w:pPr>
          </w:p>
          <w:p w:rsidR="007212D7" w:rsidRPr="00030B7C" w:rsidRDefault="007212D7">
            <w:pPr>
              <w:widowControl w:val="0"/>
              <w:tabs>
                <w:tab w:val="left" w:pos="1876"/>
              </w:tabs>
              <w:autoSpaceDE w:val="0"/>
              <w:autoSpaceDN w:val="0"/>
              <w:adjustRightInd w:val="0"/>
              <w:rPr>
                <w:rFonts w:ascii="Times" w:hAnsi="Times" w:cs="Times"/>
                <w:b/>
                <w:bCs/>
                <w:color w:val="000000"/>
              </w:rPr>
            </w:pPr>
            <w:r w:rsidRPr="00030B7C">
              <w:rPr>
                <w:rFonts w:ascii="Times" w:hAnsi="Times" w:cs="Times"/>
                <w:b/>
                <w:bCs/>
                <w:color w:val="000000"/>
              </w:rPr>
              <w:t>Приложение № 3</w:t>
            </w:r>
          </w:p>
          <w:p w:rsidR="007212D7" w:rsidRPr="00030B7C" w:rsidRDefault="007212D7">
            <w:pPr>
              <w:widowControl w:val="0"/>
              <w:tabs>
                <w:tab w:val="left" w:pos="1876"/>
              </w:tabs>
              <w:autoSpaceDE w:val="0"/>
              <w:autoSpaceDN w:val="0"/>
              <w:adjustRightInd w:val="0"/>
              <w:rPr>
                <w:rFonts w:ascii="Times" w:hAnsi="Times" w:cs="Times"/>
                <w:color w:val="000000"/>
              </w:rPr>
            </w:pPr>
            <w:r w:rsidRPr="00030B7C">
              <w:rPr>
                <w:rFonts w:ascii="Times" w:hAnsi="Times" w:cs="Times"/>
                <w:color w:val="000000"/>
              </w:rPr>
              <w:t xml:space="preserve">к государственному контракту </w:t>
            </w:r>
          </w:p>
          <w:p w:rsidR="007212D7" w:rsidRDefault="000909FA">
            <w:pPr>
              <w:widowControl w:val="0"/>
              <w:tabs>
                <w:tab w:val="left" w:pos="1876"/>
              </w:tabs>
              <w:autoSpaceDE w:val="0"/>
              <w:autoSpaceDN w:val="0"/>
              <w:adjustRightInd w:val="0"/>
              <w:rPr>
                <w:rFonts w:ascii="Times" w:hAnsi="Times" w:cs="Times"/>
                <w:color w:val="000000"/>
                <w:sz w:val="18"/>
                <w:szCs w:val="18"/>
              </w:rPr>
            </w:pPr>
            <w:r>
              <w:rPr>
                <w:rFonts w:ascii="Times" w:hAnsi="Times" w:cs="Times"/>
                <w:color w:val="000000"/>
                <w:sz w:val="18"/>
                <w:szCs w:val="18"/>
              </w:rPr>
              <w:t>от «___» __________ 2026</w:t>
            </w:r>
            <w:r w:rsidR="007212D7">
              <w:rPr>
                <w:rFonts w:ascii="Times" w:hAnsi="Times" w:cs="Times"/>
                <w:color w:val="000000"/>
                <w:sz w:val="18"/>
                <w:szCs w:val="18"/>
              </w:rPr>
              <w:t xml:space="preserve"> г. </w:t>
            </w:r>
          </w:p>
          <w:p w:rsidR="007212D7" w:rsidRDefault="007212D7">
            <w:pPr>
              <w:widowControl w:val="0"/>
              <w:tabs>
                <w:tab w:val="left" w:pos="1876"/>
              </w:tabs>
              <w:autoSpaceDE w:val="0"/>
              <w:autoSpaceDN w:val="0"/>
              <w:adjustRightInd w:val="0"/>
              <w:rPr>
                <w:rFonts w:ascii="Times" w:hAnsi="Times" w:cs="Times"/>
                <w:color w:val="000000"/>
                <w:sz w:val="18"/>
                <w:szCs w:val="18"/>
              </w:rPr>
            </w:pPr>
            <w:r>
              <w:rPr>
                <w:rFonts w:ascii="Times" w:hAnsi="Times" w:cs="Times"/>
                <w:color w:val="000000"/>
                <w:sz w:val="18"/>
                <w:szCs w:val="18"/>
              </w:rPr>
              <w:t xml:space="preserve">№ </w:t>
            </w:r>
          </w:p>
        </w:tc>
      </w:tr>
      <w:tr w:rsidR="007212D7" w:rsidRPr="005568E4">
        <w:tblPrEx>
          <w:tblCellMar>
            <w:top w:w="0" w:type="dxa"/>
            <w:left w:w="0" w:type="dxa"/>
            <w:bottom w:w="0" w:type="dxa"/>
            <w:right w:w="0" w:type="dxa"/>
          </w:tblCellMar>
        </w:tblPrEx>
        <w:tc>
          <w:tcPr>
            <w:tcW w:w="5187" w:type="dxa"/>
            <w:gridSpan w:val="2"/>
            <w:tcBorders>
              <w:top w:val="nil"/>
              <w:left w:val="nil"/>
              <w:bottom w:val="nil"/>
              <w:right w:val="nil"/>
            </w:tcBorders>
          </w:tcPr>
          <w:p w:rsidR="007212D7" w:rsidRPr="005568E4" w:rsidRDefault="007212D7">
            <w:pPr>
              <w:widowControl w:val="0"/>
              <w:autoSpaceDE w:val="0"/>
              <w:autoSpaceDN w:val="0"/>
              <w:adjustRightInd w:val="0"/>
              <w:rPr>
                <w:rFonts w:ascii="Times" w:hAnsi="Times" w:cs="Times"/>
                <w:color w:val="000000"/>
                <w:sz w:val="18"/>
                <w:szCs w:val="18"/>
              </w:rPr>
            </w:pPr>
            <w:r w:rsidRPr="005568E4">
              <w:rPr>
                <w:rFonts w:ascii="Times" w:hAnsi="Times" w:cs="Times"/>
                <w:color w:val="000000"/>
                <w:sz w:val="18"/>
                <w:szCs w:val="18"/>
              </w:rPr>
              <w:t>г. Новосибирск</w:t>
            </w:r>
          </w:p>
        </w:tc>
        <w:tc>
          <w:tcPr>
            <w:tcW w:w="5187" w:type="dxa"/>
            <w:gridSpan w:val="2"/>
            <w:tcBorders>
              <w:top w:val="nil"/>
              <w:left w:val="nil"/>
              <w:bottom w:val="nil"/>
              <w:right w:val="nil"/>
            </w:tcBorders>
          </w:tcPr>
          <w:p w:rsidR="007212D7" w:rsidRPr="005568E4" w:rsidRDefault="007212D7">
            <w:pPr>
              <w:widowControl w:val="0"/>
              <w:autoSpaceDE w:val="0"/>
              <w:autoSpaceDN w:val="0"/>
              <w:adjustRightInd w:val="0"/>
              <w:jc w:val="right"/>
              <w:rPr>
                <w:rFonts w:ascii="Times" w:hAnsi="Times" w:cs="Times"/>
                <w:color w:val="000000"/>
                <w:sz w:val="18"/>
                <w:szCs w:val="18"/>
              </w:rPr>
            </w:pPr>
            <w:r w:rsidRPr="005568E4">
              <w:rPr>
                <w:rFonts w:ascii="Times" w:hAnsi="Times" w:cs="Times"/>
                <w:color w:val="000000"/>
                <w:sz w:val="18"/>
                <w:szCs w:val="18"/>
              </w:rPr>
              <w:t>«____» ____________ 202</w:t>
            </w:r>
            <w:r w:rsidR="000909FA">
              <w:rPr>
                <w:rFonts w:ascii="Times" w:hAnsi="Times" w:cs="Times"/>
                <w:color w:val="000000"/>
                <w:sz w:val="18"/>
                <w:szCs w:val="18"/>
              </w:rPr>
              <w:t>6</w:t>
            </w:r>
          </w:p>
        </w:tc>
      </w:tr>
    </w:tbl>
    <w:p w:rsidR="007212D7" w:rsidRDefault="007212D7" w:rsidP="007212D7">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________________</w:t>
      </w:r>
      <w:r w:rsidRPr="005568E4">
        <w:rPr>
          <w:rFonts w:ascii="Times" w:hAnsi="Times" w:cs="Times"/>
          <w:color w:val="000000"/>
          <w:sz w:val="18"/>
          <w:szCs w:val="18"/>
        </w:rPr>
        <w:t xml:space="preserve">, именуемое в дальнейшем Лицензиар, в лице </w:t>
      </w:r>
      <w:r>
        <w:rPr>
          <w:rFonts w:ascii="Times" w:hAnsi="Times" w:cs="Times"/>
          <w:color w:val="000000"/>
          <w:sz w:val="18"/>
          <w:szCs w:val="18"/>
        </w:rPr>
        <w:t>__________________</w:t>
      </w:r>
      <w:r w:rsidRPr="00BB1D30">
        <w:rPr>
          <w:rFonts w:ascii="Times" w:hAnsi="Times" w:cs="Times"/>
          <w:color w:val="000000"/>
          <w:sz w:val="18"/>
          <w:szCs w:val="18"/>
        </w:rPr>
        <w:t xml:space="preserve">, действующей на основании </w:t>
      </w:r>
      <w:r>
        <w:rPr>
          <w:rFonts w:ascii="Times" w:hAnsi="Times" w:cs="Times"/>
          <w:color w:val="000000"/>
          <w:sz w:val="18"/>
          <w:szCs w:val="18"/>
        </w:rPr>
        <w:t>___________________</w:t>
      </w:r>
      <w:r w:rsidRPr="00BB1D30">
        <w:rPr>
          <w:rFonts w:ascii="Times" w:hAnsi="Times" w:cs="Times"/>
          <w:color w:val="000000"/>
          <w:sz w:val="18"/>
          <w:szCs w:val="18"/>
        </w:rPr>
        <w:t>,</w:t>
      </w:r>
      <w:r w:rsidRPr="005568E4">
        <w:rPr>
          <w:rFonts w:ascii="Times" w:hAnsi="Times" w:cs="Times"/>
          <w:color w:val="000000"/>
          <w:sz w:val="18"/>
          <w:szCs w:val="18"/>
        </w:rPr>
        <w:t xml:space="preserve"> с одной стороны, и ФКУ ИК-9 ГУФСИН России по Новосибирской области, именуемое в дальнейшем Лицензиат, в лице </w:t>
      </w:r>
      <w:r>
        <w:rPr>
          <w:rFonts w:ascii="Times" w:hAnsi="Times" w:cs="Times"/>
          <w:color w:val="000000"/>
          <w:sz w:val="18"/>
          <w:szCs w:val="18"/>
        </w:rPr>
        <w:t>____________________</w:t>
      </w:r>
      <w:r w:rsidRPr="005A698F">
        <w:rPr>
          <w:rFonts w:ascii="Times" w:hAnsi="Times" w:cs="Times"/>
          <w:color w:val="000000"/>
          <w:sz w:val="18"/>
          <w:szCs w:val="18"/>
        </w:rPr>
        <w:t xml:space="preserve">, действующего на основании </w:t>
      </w:r>
      <w:r>
        <w:rPr>
          <w:rFonts w:ascii="Times" w:hAnsi="Times" w:cs="Times"/>
          <w:color w:val="000000"/>
          <w:sz w:val="18"/>
          <w:szCs w:val="18"/>
        </w:rPr>
        <w:t xml:space="preserve">_____________________, </w:t>
      </w:r>
      <w:r w:rsidRPr="005568E4">
        <w:rPr>
          <w:rFonts w:ascii="Times" w:hAnsi="Times" w:cs="Times"/>
          <w:color w:val="000000"/>
          <w:sz w:val="18"/>
          <w:szCs w:val="18"/>
        </w:rPr>
        <w:t>с другой стороны, именуемые в дальнейшем также Стороны, заключили Лицензионный договор о нижеследующем.</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1.1. Контур.Фокус − результат интеллектуальной деятельности − программа для ЭВМ «Контур.Фокус» (в том числе интеграционные и иные модули, предусмотренные Прайс-листом и позволяющие Лицензиату использовать дополнительную функциональность Контур.Фокуса) (далее – Продукт), предназначенная для получения и интеллектуальной обработки информации о юридических лицах и индивидуальных предпринимателях.</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прав использования программ для ЭВМ и оказываемых услуг/выполняемых работ.</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1.3.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по уникальному ИНН. Все условия Лицензионного договора, за исключением условий, установленных п. 4.2.1, а также разделами 5-6, 11,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разделов 5-6, 11, при упоминании Лицензиата подразумевается также Конечный пользователь. В случае необходимости приобретения Лицензиатом или Конечными пользователями лицензий на использование Продукта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1.4.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изменения Конечных пользователей Стороны оформляют и подписывают дополнительный Список Конечных пользователей (также являющийся Приложением № 2 к Лицензионному договору). Каждый новый Список Конечных пользователей не заменяет предыдущую редакцию Списка Конечных пользователей. Лицензионный договор считается заключенным в интересах перечисленных в Списке Конечных пользователей до окончания срока действия лицензий, если в Списке Конечных пользователей не предусмотрено иное.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1.5. Тарифный план – совокупность предоставляемых Лицензиаром неисключительных прав использования Продукта. Состав </w:t>
      </w:r>
      <w:r>
        <w:rPr>
          <w:rFonts w:ascii="Times" w:hAnsi="Times" w:cs="Times"/>
          <w:color w:val="000000"/>
          <w:sz w:val="18"/>
          <w:szCs w:val="18"/>
        </w:rPr>
        <w:lastRenderedPageBreak/>
        <w:t>Тарифного плана определяется Прайс-листом.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1.6.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r w:rsidRPr="008F2633">
        <w:rPr>
          <w:rFonts w:ascii="Times" w:hAnsi="Times" w:cs="Times"/>
          <w:color w:val="000000"/>
          <w:sz w:val="18"/>
          <w:szCs w:val="18"/>
        </w:rPr>
        <w:t>__________</w:t>
      </w:r>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1.7.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1.8.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1.9. АPI-лицензия – передаваемые неисключительные права использования Продукта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1.10. Пользователь – физическое лицо, уполномоченное Лицензиатом на использование Продукта.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1.11.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r w:rsidRPr="008F2633">
        <w:rPr>
          <w:rFonts w:ascii="Times" w:hAnsi="Times" w:cs="Times"/>
          <w:color w:val="000000"/>
          <w:sz w:val="18"/>
          <w:szCs w:val="18"/>
        </w:rPr>
        <w:t>__________</w:t>
      </w:r>
      <w:r>
        <w:rPr>
          <w:rFonts w:ascii="Times" w:hAnsi="Times" w:cs="Times"/>
          <w:color w:val="000000"/>
          <w:sz w:val="18"/>
          <w:szCs w:val="18"/>
        </w:rPr>
        <w:t>.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 с которыми в течение срока действия Лицензионного договора будет взаимодействовать Лицензиат.</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2.1. Лицензиар обязуется передать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2.2. При необходимости Лицензиату могут быть возмездно оказаны услуги, выполнены работы, предусмотренные Прайс-листом Лицензиара.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2.3. Лицензиат, оплачивая Тарифный план, предназначенный для субъектов Федерального закона от 07.08.2001 № 115-ФЗ «О противодействии легализации (отмыванию) доходов, полученных преступным путем, и финансированию терроризма» (далее – Тарифный план для субъектов 115-ФЗ), имеющих доступ к спискам, сформированным в соответствии с Положением Банка России от 15.07.2021 № 764-П и списку, формируемому Межведомственной комиссией по противодействию финансирования терроризма, гарантирует свою принадлежность к таким субъектам. В случае нарушения гарантий Лицензиатом Лицензиар вправе досрочно расторгнуть Лицензионный договор, не предоставлять доступ к серверу или незамедлительно блокировать его.</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3.1. В течение 5 (пяти) рабочих дней с даты заключения настоящего Лицензионного договора, Лицензиар предоставляет Лицензиату право использования Продукта путем: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регистрирует учетную запись Лицензиата на сервере Продукта по представленному Лицензиатом адресу электронной почты;</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3.1.2. предоставления возможности Лицензиату скачать программные компоненты интеграционных модулей для интеграции Продукта с информационными системами;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3.1.3. предоставления Лицензиату Ключа разработчика для интеграции Продукта с информационными системами при помощи API. На основании письменного заявления Лицензиата Лицензиар может согласовать предоставление Ключа разработчика в более поздний срок. Заявление направляется в виде скан-копии по адресу электронной почты Лицензиара </w:t>
      </w:r>
      <w:r w:rsidRPr="008F2633">
        <w:rPr>
          <w:rFonts w:ascii="Times" w:hAnsi="Times" w:cs="Times"/>
          <w:color w:val="000000"/>
          <w:sz w:val="18"/>
          <w:szCs w:val="18"/>
        </w:rPr>
        <w:t>__________</w:t>
      </w:r>
      <w:r>
        <w:rPr>
          <w:rFonts w:ascii="Times" w:hAnsi="Times" w:cs="Times"/>
          <w:color w:val="000000"/>
          <w:sz w:val="18"/>
          <w:szCs w:val="18"/>
        </w:rPr>
        <w:t xml:space="preserve"> с последующим направлением оригинала Лицензиару.</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территории всего мира.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 подключения к сети Интернет.</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3.5. Лицензиату запрещается: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3.7. Лицензиар уведомляет Лицензиата, что не является владельцем информации, которая может быть получена с использованием Продукта, а также гарантирует, что вся информация, которую Лицензиат может получить с использованием Продукта, получена Лицензиаром законным путем.</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4.1. Обязанности Лицензиара: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4.1.2. соблюдение круглосуточной работоспособности и доступности Продукта, за исключением времени проведения внеплановых и аварийно-восстановительных работ, а также профилактических работ, осуществляемых преимущественно в ночное время во избежание негативных последствий для Лицензиата, не более 4 (четырех) часов в течение месяца;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Лицензионному договору. Место публикации лицензий Лицензиара </w:t>
      </w:r>
      <w:r w:rsidRPr="008F2633">
        <w:rPr>
          <w:rFonts w:ascii="Times" w:hAnsi="Times" w:cs="Times"/>
          <w:color w:val="000000"/>
          <w:sz w:val="18"/>
          <w:szCs w:val="18"/>
        </w:rPr>
        <w:t>__________</w:t>
      </w:r>
      <w:r>
        <w:rPr>
          <w:rFonts w:ascii="Times" w:hAnsi="Times" w:cs="Times"/>
          <w:color w:val="000000"/>
          <w:sz w:val="18"/>
          <w:szCs w:val="18"/>
        </w:rPr>
        <w:t>;</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4.1.7. соблюдение конфиденциальности информации, ставшей известной Лицензиару в процессе исполнения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4.2. Обязанности Лицензиата: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4.2.1. своевременная оплата предоставленных прав использования, услуг, работ Лицензиара в порядке и сроки, установленные </w:t>
      </w:r>
      <w:r>
        <w:rPr>
          <w:rFonts w:ascii="Times" w:hAnsi="Times" w:cs="Times"/>
          <w:color w:val="000000"/>
          <w:sz w:val="18"/>
          <w:szCs w:val="18"/>
        </w:rPr>
        <w:lastRenderedPageBreak/>
        <w:t>Лицензионным договором;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4.2.2. самостоятельное осуществление интеграции собственного программного обеспечения с Продуктом с использованием API и/или интеграционных модулей;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4.2.3. использование тестового Ключа разработчика на этапах тестирования, настройки и адаптации при интеграции Продукта с информационной системой Лицензиата. Тестовый Ключ предоставляется по запросу Лицензиата по указанному им адресу электронной почты;</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4.2.4. обучение Пользователей работе в информационной системе, используемой Лицензиатом, после интеграции Продукта с ней;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4.2.5. представление Лицензиару всех сведений и документов, необходимых для исполнения Лицензиаром обязательств по Лицензионному договору;</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4.3. Права Лицензиара: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4.3.3. отказ в заключении Лицензионного договора с Лицензиатом в интересах Конечных пользователей без объяснения причин;</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4.3.4. блокирование доступа к Продукту при нарушении Лицензиатом условий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4.4. Права Лицензиата: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Лицензиара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Лицензиара и устанавливается в Спецификации, включает НДС, исчисленный по ставке, установленной п. 3 ст. 164 Налогового кодекса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5.3. Лицензиат оплачивает выставленный Лицензиаром счет в течение 10 (десяти) рабочих дней с момента подписания Сторонами акта сдачи-приемки или УПД.</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5.8. По желанию Лицензиата передача прав на использование Продукта может подтверждаться подписанием Сторонами акта сдачи-приемки или УПД. В случае приобретения Лицензиатом и оказания Лицензиаром услуг/выполнения работ Стороны подписывают акт сдачи-приемки/УПД в обязательном порядке. Лицензиат обязан вернуть Лицензиару подписанный экземпляр акта сдачи-приемки или УПД до момента окончания срока, установленного пп. 5.9-5.10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переданные права признаются принятыми Лицензиатом в полном объеме без замечаний.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акта сдачи-приемки или УПД мотивированного отказа в письменном виде от приемки оказанных услуг и/или выполненных работ оказанные Лицензиаром услуги/выполненные работы признаются принятыми Лицензиатом в полном объеме без замечаний.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окончания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1.4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 Если нарушение условий связано с неоплатой лицензионного вознаграждения, Лицензиар блокирует доступ до полного погашения задолженности Лицензиатом.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6.4.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6.5. Лицензионный договор расторгается в случаях, предусмотренных законодательством Российской Федерации и Лицензионным </w:t>
      </w:r>
      <w:r>
        <w:rPr>
          <w:rFonts w:ascii="Times" w:hAnsi="Times" w:cs="Times"/>
          <w:color w:val="000000"/>
          <w:sz w:val="18"/>
          <w:szCs w:val="18"/>
        </w:rPr>
        <w:lastRenderedPageBreak/>
        <w:t>договором.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6.6.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отсутствие у Лицензиата подключения к сети Интернет, за попытки получения доступа к Продукту с неисправного компьютера, либо компьютера, зараженного каким-либо компьютерным вирусом, при использовании Лицензиатом нелицензионного программного обеспечения, а также в случае несвоевременного осуществления Лицензиатом интеграции Продукта со своей информационной системой с использованием API.</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невозможность получения той или иной информации, если такая невозможность возникла по вине владельца информации, а также за полноту и достоверность информации в источнике. В случае возникновения у Лицензиата и третьих лиц претензий относительно достоверности информации, получаемой с использованием Продукта, претензия подлежит разрешению Лицензиатом путем обращения к владельцу официального источника информации.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неверную интерпретацию Лицензиатом или иными Лицензиатами полученной с использованием Продукта информации, а также за игнорирование предупреждений и подсказок Лицензиара, размещенных в Продукте.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действия и решения Лицензиата, принятые на основании информации, полученной при использовании Продукта, их последствия, а также прямые и косвенные убытки, включая упущенную выгоду, возникшие в результате применения Продукта.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7.7. Лицензиар не будет нести ответственность за содержание скоринговых моделей, реализованных в Продукте и используемых Лицензиатом, за рейтинги, присвоенные на основании скоринговых моделей, выводы, действия или решения Лицензиата, основанные на таких рейтингах. Претензии третьих лиц в отношении содержания скоринговых моделей, включая, но не ограничиваясь претензиями в отношении достоверности модели, набора используемых критериев оценки, установленных в модели значений, их веса, полноты используемых источников разрешаются Лицензиатом самостоятельно.</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7.8.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7.9.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7.10.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7.11.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7.12. Факт заключения Лицензионного договора не является конфиденциальной информацией.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7.13.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7.14.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8.2. Стороны подтверждают, что:</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lastRenderedPageBreak/>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r w:rsidRPr="008F2633">
        <w:rPr>
          <w:rFonts w:ascii="Times" w:hAnsi="Times" w:cs="Times"/>
          <w:color w:val="000000"/>
          <w:sz w:val="18"/>
          <w:szCs w:val="18"/>
        </w:rPr>
        <w:t>__________</w:t>
      </w:r>
      <w:r>
        <w:rPr>
          <w:rFonts w:ascii="Times" w:hAnsi="Times" w:cs="Times"/>
          <w:color w:val="000000"/>
          <w:sz w:val="18"/>
          <w:szCs w:val="18"/>
        </w:rPr>
        <w:t>.</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508.</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9.6.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152-ФЗ).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следующего перечня возможных персональных данных (включая, но не ограничиваясь ФИО, ИНН, сведения из документа, удостоверяющего личность,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 Лицензиар имеет право прекратить обработку персональных данных без соответствующего требования Лицензиата по истечении 1 (одного) года с момента прекращения действия Лицензионного договора.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10.3. Лицензиар обязуется: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10.3.1. обеспечивать конфиденциальность персональных данных;</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19 Закона 152-ФЗ, а также меры в соответствии со ст. 18.1 Закона 152-ФЗ, в том числе: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152-ФЗ;</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152-ФЗ.</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r w:rsidRPr="008F2633">
        <w:rPr>
          <w:rFonts w:ascii="Times" w:hAnsi="Times" w:cs="Times"/>
          <w:color w:val="000000"/>
          <w:sz w:val="18"/>
          <w:szCs w:val="18"/>
        </w:rPr>
        <w:t>__________</w:t>
      </w:r>
      <w:r>
        <w:rPr>
          <w:rFonts w:ascii="Times" w:hAnsi="Times" w:cs="Times"/>
          <w:color w:val="000000"/>
          <w:sz w:val="18"/>
          <w:szCs w:val="18"/>
        </w:rPr>
        <w:t>.</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10.5. В случаях, предусмотренных ст. 21 Закона 152-ФЗ (за исключением ч.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w:t>
      </w:r>
      <w:r>
        <w:rPr>
          <w:rFonts w:ascii="Times" w:hAnsi="Times" w:cs="Times"/>
          <w:color w:val="000000"/>
          <w:sz w:val="18"/>
          <w:szCs w:val="18"/>
        </w:rPr>
        <w:lastRenderedPageBreak/>
        <w:t>соответствующим официальным требованием.</w:t>
      </w:r>
    </w:p>
    <w:p w:rsidR="00FD4EEF" w:rsidRDefault="00FD4EEF" w:rsidP="00FD4EEF">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Спецификация (Приложение № 1);</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Список Конечных пользователей (Приложение № 2).</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Лицензиар. Использование Контур.Диадока для целей обмена электронными документами с Лицензиаром в рамках Лицензионного договора не будет тарифицироваться для Лицензиата.</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FD4EEF" w:rsidRDefault="00FD4EEF" w:rsidP="00FD4EEF">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 а также путем отправки голосовых и текстовых сообщений с использованием голосовых роботов, чат-ботов и почтовых ботов Лицензиара.</w:t>
      </w:r>
    </w:p>
    <w:p w:rsidR="007212D7" w:rsidRDefault="007212D7" w:rsidP="007212D7">
      <w:pPr>
        <w:widowControl w:val="0"/>
        <w:autoSpaceDE w:val="0"/>
        <w:autoSpaceDN w:val="0"/>
        <w:adjustRightInd w:val="0"/>
        <w:jc w:val="both"/>
        <w:rPr>
          <w:rFonts w:ascii="Times" w:hAnsi="Times" w:cs="Times"/>
          <w:color w:val="000000"/>
          <w:sz w:val="18"/>
          <w:szCs w:val="18"/>
        </w:rPr>
      </w:pPr>
      <w:r>
        <w:rPr>
          <w:rFonts w:ascii="Times" w:hAnsi="Times" w:cs="Times"/>
          <w:color w:val="000000"/>
          <w:sz w:val="18"/>
          <w:szCs w:val="18"/>
        </w:rPr>
        <w:t xml:space="preserve">11.1. </w:t>
      </w:r>
      <w:r w:rsidRPr="006664ED">
        <w:rPr>
          <w:rFonts w:ascii="Times" w:hAnsi="Times" w:cs="Times"/>
          <w:color w:val="000000"/>
          <w:sz w:val="18"/>
          <w:szCs w:val="18"/>
        </w:rPr>
        <w:t>Все иные условия, не урегулированные Лицензионным договором, регулируются Контрактом.</w:t>
      </w:r>
    </w:p>
    <w:p w:rsidR="007212D7" w:rsidRDefault="007212D7" w:rsidP="007212D7">
      <w:pPr>
        <w:widowControl w:val="0"/>
        <w:autoSpaceDE w:val="0"/>
        <w:autoSpaceDN w:val="0"/>
        <w:adjustRightInd w:val="0"/>
        <w:spacing w:before="100" w:after="100"/>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7212D7" w:rsidRPr="006E6829">
        <w:tblPrEx>
          <w:tblCellMar>
            <w:top w:w="0" w:type="dxa"/>
            <w:left w:w="0" w:type="dxa"/>
            <w:bottom w:w="0" w:type="dxa"/>
            <w:right w:w="0" w:type="dxa"/>
          </w:tblCellMar>
        </w:tblPrEx>
        <w:tc>
          <w:tcPr>
            <w:tcW w:w="5187" w:type="dxa"/>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r w:rsidRPr="006E6829">
              <w:rPr>
                <w:rFonts w:ascii="Times" w:hAnsi="Times" w:cs="Times"/>
                <w:color w:val="000000"/>
                <w:sz w:val="18"/>
                <w:szCs w:val="18"/>
              </w:rPr>
              <w:t>ЛИЦЕНЗИАР</w:t>
            </w:r>
          </w:p>
          <w:p w:rsidR="007212D7" w:rsidRPr="006E6829" w:rsidRDefault="007212D7">
            <w:pPr>
              <w:widowControl w:val="0"/>
              <w:autoSpaceDE w:val="0"/>
              <w:autoSpaceDN w:val="0"/>
              <w:adjustRightInd w:val="0"/>
              <w:rPr>
                <w:rFonts w:ascii="Times" w:hAnsi="Times" w:cs="Times"/>
                <w:color w:val="000000"/>
                <w:sz w:val="18"/>
                <w:szCs w:val="18"/>
              </w:rPr>
            </w:pPr>
          </w:p>
        </w:tc>
        <w:tc>
          <w:tcPr>
            <w:tcW w:w="5187" w:type="dxa"/>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r w:rsidRPr="006E6829">
              <w:rPr>
                <w:rFonts w:ascii="Times" w:hAnsi="Times" w:cs="Times"/>
                <w:color w:val="000000"/>
                <w:sz w:val="18"/>
                <w:szCs w:val="18"/>
              </w:rPr>
              <w:t>ЛИЦЕНЗИАТ</w:t>
            </w:r>
          </w:p>
          <w:p w:rsidR="007212D7" w:rsidRPr="006E6829" w:rsidRDefault="007212D7">
            <w:pPr>
              <w:widowControl w:val="0"/>
              <w:autoSpaceDE w:val="0"/>
              <w:autoSpaceDN w:val="0"/>
              <w:adjustRightInd w:val="0"/>
              <w:rPr>
                <w:rFonts w:ascii="Times" w:hAnsi="Times" w:cs="Times"/>
                <w:color w:val="000000"/>
                <w:sz w:val="18"/>
                <w:szCs w:val="18"/>
              </w:rPr>
            </w:pPr>
          </w:p>
        </w:tc>
      </w:tr>
      <w:tr w:rsidR="007212D7" w:rsidRPr="006E6829">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7212D7" w:rsidRPr="006E6829">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p>
              </w:tc>
            </w:tr>
            <w:tr w:rsidR="007212D7" w:rsidRPr="006E6829">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p>
              </w:tc>
            </w:tr>
            <w:tr w:rsidR="007212D7" w:rsidRPr="006E6829">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7212D7" w:rsidRPr="006E6829" w:rsidRDefault="007212D7">
                  <w:pPr>
                    <w:widowControl w:val="0"/>
                    <w:autoSpaceDE w:val="0"/>
                    <w:autoSpaceDN w:val="0"/>
                    <w:adjustRightInd w:val="0"/>
                    <w:rPr>
                      <w:rFonts w:ascii="Times" w:hAnsi="Times" w:cs="Times"/>
                      <w:color w:val="000000"/>
                      <w:sz w:val="18"/>
                      <w:szCs w:val="18"/>
                    </w:rPr>
                  </w:pPr>
                </w:p>
              </w:tc>
              <w:tc>
                <w:tcPr>
                  <w:tcW w:w="2551" w:type="dxa"/>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p>
                <w:p w:rsidR="007212D7" w:rsidRPr="006E6829" w:rsidRDefault="007212D7">
                  <w:pPr>
                    <w:widowControl w:val="0"/>
                    <w:autoSpaceDE w:val="0"/>
                    <w:autoSpaceDN w:val="0"/>
                    <w:adjustRightInd w:val="0"/>
                    <w:rPr>
                      <w:rFonts w:ascii="Times" w:hAnsi="Times" w:cs="Times"/>
                      <w:color w:val="000000"/>
                      <w:sz w:val="18"/>
                      <w:szCs w:val="18"/>
                    </w:rPr>
                  </w:pPr>
                  <w:r>
                    <w:rPr>
                      <w:rFonts w:ascii="Times" w:hAnsi="Times" w:cs="Times"/>
                      <w:color w:val="000000"/>
                      <w:sz w:val="18"/>
                      <w:szCs w:val="18"/>
                    </w:rPr>
                    <w:t xml:space="preserve"> </w:t>
                  </w:r>
                </w:p>
              </w:tc>
            </w:tr>
            <w:tr w:rsidR="007212D7" w:rsidRPr="006E6829">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7212D7" w:rsidRPr="006E6829" w:rsidRDefault="007212D7">
                  <w:pPr>
                    <w:widowControl w:val="0"/>
                    <w:autoSpaceDE w:val="0"/>
                    <w:autoSpaceDN w:val="0"/>
                    <w:adjustRightInd w:val="0"/>
                    <w:jc w:val="center"/>
                    <w:rPr>
                      <w:rFonts w:ascii="Times" w:hAnsi="Times" w:cs="Times"/>
                      <w:color w:val="000000"/>
                      <w:sz w:val="18"/>
                      <w:szCs w:val="18"/>
                    </w:rPr>
                  </w:pPr>
                  <w:r w:rsidRPr="006E6829">
                    <w:rPr>
                      <w:rFonts w:ascii="Times" w:hAnsi="Times" w:cs="Times"/>
                      <w:color w:val="000000"/>
                      <w:sz w:val="18"/>
                      <w:szCs w:val="18"/>
                    </w:rPr>
                    <w:t>М.П.</w:t>
                  </w:r>
                </w:p>
              </w:tc>
            </w:tr>
          </w:tbl>
          <w:p w:rsidR="007212D7" w:rsidRPr="006E6829" w:rsidRDefault="007212D7">
            <w:pPr>
              <w:widowControl w:val="0"/>
              <w:autoSpaceDE w:val="0"/>
              <w:autoSpaceDN w:val="0"/>
              <w:adjustRightInd w:val="0"/>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7212D7" w:rsidRPr="006E6829">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p>
              </w:tc>
            </w:tr>
            <w:tr w:rsidR="007212D7" w:rsidRPr="006E6829">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r w:rsidRPr="006E6829">
                    <w:rPr>
                      <w:rFonts w:ascii="Times" w:hAnsi="Times" w:cs="Times"/>
                      <w:color w:val="000000"/>
                      <w:sz w:val="18"/>
                      <w:szCs w:val="18"/>
                    </w:rPr>
                    <w:t>                                          </w:t>
                  </w:r>
                </w:p>
              </w:tc>
            </w:tr>
            <w:tr w:rsidR="007212D7" w:rsidRPr="006E6829">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7212D7" w:rsidRPr="006E6829" w:rsidRDefault="007212D7">
                  <w:pPr>
                    <w:widowControl w:val="0"/>
                    <w:autoSpaceDE w:val="0"/>
                    <w:autoSpaceDN w:val="0"/>
                    <w:adjustRightInd w:val="0"/>
                    <w:rPr>
                      <w:rFonts w:ascii="Times" w:hAnsi="Times" w:cs="Times"/>
                      <w:color w:val="000000"/>
                      <w:sz w:val="18"/>
                      <w:szCs w:val="18"/>
                    </w:rPr>
                  </w:pPr>
                </w:p>
              </w:tc>
              <w:tc>
                <w:tcPr>
                  <w:tcW w:w="2551" w:type="dxa"/>
                  <w:tcBorders>
                    <w:top w:val="nil"/>
                    <w:left w:val="nil"/>
                    <w:bottom w:val="nil"/>
                    <w:right w:val="nil"/>
                  </w:tcBorders>
                </w:tcPr>
                <w:p w:rsidR="007212D7" w:rsidRPr="006E6829" w:rsidRDefault="007212D7">
                  <w:pPr>
                    <w:widowControl w:val="0"/>
                    <w:autoSpaceDE w:val="0"/>
                    <w:autoSpaceDN w:val="0"/>
                    <w:adjustRightInd w:val="0"/>
                    <w:rPr>
                      <w:rFonts w:ascii="Times" w:hAnsi="Times" w:cs="Times"/>
                      <w:color w:val="000000"/>
                      <w:sz w:val="18"/>
                      <w:szCs w:val="18"/>
                    </w:rPr>
                  </w:pPr>
                  <w:r>
                    <w:rPr>
                      <w:rFonts w:ascii="Times" w:hAnsi="Times" w:cs="Times"/>
                      <w:color w:val="000000"/>
                      <w:sz w:val="18"/>
                      <w:szCs w:val="18"/>
                    </w:rPr>
                    <w:t xml:space="preserve"> </w:t>
                  </w:r>
                </w:p>
              </w:tc>
            </w:tr>
            <w:tr w:rsidR="007212D7" w:rsidRPr="006E6829">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7212D7" w:rsidRPr="006E6829" w:rsidRDefault="007212D7">
                  <w:pPr>
                    <w:widowControl w:val="0"/>
                    <w:autoSpaceDE w:val="0"/>
                    <w:autoSpaceDN w:val="0"/>
                    <w:adjustRightInd w:val="0"/>
                    <w:jc w:val="center"/>
                    <w:rPr>
                      <w:rFonts w:ascii="Times" w:hAnsi="Times" w:cs="Times"/>
                      <w:color w:val="000000"/>
                      <w:sz w:val="18"/>
                      <w:szCs w:val="18"/>
                    </w:rPr>
                  </w:pPr>
                  <w:r w:rsidRPr="006E6829">
                    <w:rPr>
                      <w:rFonts w:ascii="Times" w:hAnsi="Times" w:cs="Times"/>
                      <w:color w:val="000000"/>
                      <w:sz w:val="18"/>
                      <w:szCs w:val="18"/>
                    </w:rPr>
                    <w:t>М.П.</w:t>
                  </w:r>
                </w:p>
              </w:tc>
            </w:tr>
          </w:tbl>
          <w:p w:rsidR="007212D7" w:rsidRPr="006E6829" w:rsidRDefault="007212D7">
            <w:pPr>
              <w:widowControl w:val="0"/>
              <w:autoSpaceDE w:val="0"/>
              <w:autoSpaceDN w:val="0"/>
              <w:adjustRightInd w:val="0"/>
              <w:rPr>
                <w:rFonts w:ascii="Times" w:hAnsi="Times" w:cs="Times"/>
                <w:color w:val="000000"/>
                <w:sz w:val="18"/>
                <w:szCs w:val="18"/>
              </w:rPr>
            </w:pPr>
          </w:p>
        </w:tc>
      </w:tr>
    </w:tbl>
    <w:p w:rsidR="007212D7" w:rsidRDefault="007212D7" w:rsidP="003A2D34">
      <w:pPr>
        <w:rPr>
          <w:b/>
          <w:bCs/>
          <w:sz w:val="22"/>
          <w:szCs w:val="22"/>
        </w:rPr>
      </w:pPr>
    </w:p>
    <w:p w:rsidR="007212D7" w:rsidRDefault="007212D7" w:rsidP="003A2D34">
      <w:pPr>
        <w:rPr>
          <w:b/>
          <w:bCs/>
          <w:sz w:val="22"/>
          <w:szCs w:val="22"/>
        </w:rPr>
      </w:pPr>
    </w:p>
    <w:p w:rsidR="007212D7" w:rsidRDefault="007212D7" w:rsidP="003A2D34">
      <w:pPr>
        <w:rPr>
          <w:b/>
          <w:bCs/>
          <w:sz w:val="22"/>
          <w:szCs w:val="22"/>
        </w:rPr>
      </w:pPr>
    </w:p>
    <w:p w:rsidR="00C00CBE" w:rsidRDefault="00C00CBE" w:rsidP="00C00CBE">
      <w:pPr>
        <w:widowControl w:val="0"/>
        <w:autoSpaceDE w:val="0"/>
        <w:autoSpaceDN w:val="0"/>
        <w:adjustRightInd w:val="0"/>
        <w:rPr>
          <w:rFonts w:ascii="Arial" w:hAnsi="Arial" w:cs="Arial"/>
          <w:sz w:val="24"/>
          <w:szCs w:val="24"/>
        </w:rPr>
        <w:sectPr w:rsidR="00C00CBE">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C00CBE" w:rsidTr="00570B7F">
        <w:tblPrEx>
          <w:tblCellMar>
            <w:top w:w="0" w:type="dxa"/>
            <w:left w:w="0" w:type="dxa"/>
            <w:bottom w:w="0" w:type="dxa"/>
            <w:right w:w="0" w:type="dxa"/>
          </w:tblCellMar>
        </w:tblPrEx>
        <w:tc>
          <w:tcPr>
            <w:tcW w:w="1133"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c>
          <w:tcPr>
            <w:tcW w:w="9467" w:type="dxa"/>
            <w:tcBorders>
              <w:top w:val="nil"/>
              <w:left w:val="nil"/>
              <w:bottom w:val="nil"/>
              <w:right w:val="nil"/>
            </w:tcBorders>
          </w:tcPr>
          <w:p w:rsidR="00C00CBE" w:rsidRDefault="00C00CBE" w:rsidP="00570B7F">
            <w:pPr>
              <w:widowControl w:val="0"/>
              <w:autoSpaceDE w:val="0"/>
              <w:autoSpaceDN w:val="0"/>
              <w:adjustRightInd w:val="0"/>
              <w:jc w:val="right"/>
              <w:rPr>
                <w:rFonts w:ascii="Times" w:hAnsi="Times" w:cs="Times"/>
                <w:b/>
                <w:bCs/>
                <w:color w:val="000000"/>
                <w:sz w:val="17"/>
                <w:szCs w:val="17"/>
              </w:rPr>
            </w:pPr>
            <w:r>
              <w:rPr>
                <w:rFonts w:ascii="Times" w:hAnsi="Times" w:cs="Times"/>
                <w:b/>
                <w:bCs/>
                <w:color w:val="000000"/>
                <w:sz w:val="17"/>
                <w:szCs w:val="17"/>
              </w:rPr>
              <w:t>Приложение 1</w:t>
            </w:r>
          </w:p>
          <w:p w:rsidR="00C00CBE" w:rsidRDefault="00C00CBE" w:rsidP="00570B7F">
            <w:pPr>
              <w:widowControl w:val="0"/>
              <w:autoSpaceDE w:val="0"/>
              <w:autoSpaceDN w:val="0"/>
              <w:adjustRightInd w:val="0"/>
              <w:jc w:val="right"/>
              <w:rPr>
                <w:rFonts w:ascii="Times" w:hAnsi="Times" w:cs="Times"/>
                <w:color w:val="000000"/>
                <w:sz w:val="17"/>
                <w:szCs w:val="17"/>
              </w:rPr>
            </w:pPr>
            <w:r>
              <w:rPr>
                <w:rFonts w:ascii="Times" w:hAnsi="Times" w:cs="Times"/>
                <w:color w:val="000000"/>
                <w:sz w:val="17"/>
                <w:szCs w:val="17"/>
              </w:rPr>
              <w:t>к Договору № __________ от __.__.20__</w:t>
            </w:r>
          </w:p>
        </w:tc>
      </w:tr>
      <w:tr w:rsidR="00C00CBE" w:rsidTr="00570B7F">
        <w:tblPrEx>
          <w:tblCellMar>
            <w:top w:w="0" w:type="dxa"/>
            <w:left w:w="0" w:type="dxa"/>
            <w:bottom w:w="0" w:type="dxa"/>
            <w:right w:w="0" w:type="dxa"/>
          </w:tblCellMar>
        </w:tblPrEx>
        <w:tc>
          <w:tcPr>
            <w:tcW w:w="10600" w:type="dxa"/>
            <w:gridSpan w:val="2"/>
            <w:tcBorders>
              <w:top w:val="nil"/>
              <w:left w:val="nil"/>
              <w:bottom w:val="nil"/>
              <w:right w:val="nil"/>
            </w:tcBorders>
          </w:tcPr>
          <w:p w:rsidR="00C00CBE" w:rsidRDefault="00C00CBE" w:rsidP="00570B7F">
            <w:pPr>
              <w:widowControl w:val="0"/>
              <w:autoSpaceDE w:val="0"/>
              <w:autoSpaceDN w:val="0"/>
              <w:adjustRightInd w:val="0"/>
              <w:jc w:val="center"/>
              <w:rPr>
                <w:rFonts w:ascii="Times" w:hAnsi="Times" w:cs="Times"/>
                <w:b/>
                <w:bCs/>
                <w:color w:val="000000"/>
                <w:sz w:val="17"/>
                <w:szCs w:val="17"/>
              </w:rPr>
            </w:pPr>
            <w:r>
              <w:rPr>
                <w:rFonts w:ascii="Times" w:hAnsi="Times" w:cs="Times"/>
                <w:b/>
                <w:bCs/>
                <w:color w:val="000000"/>
                <w:sz w:val="17"/>
                <w:szCs w:val="17"/>
              </w:rPr>
              <w:t>Спецификация №1 от ____.____.2026</w:t>
            </w:r>
          </w:p>
          <w:p w:rsidR="00C00CBE" w:rsidRDefault="00C00CBE" w:rsidP="00570B7F">
            <w:pPr>
              <w:widowControl w:val="0"/>
              <w:autoSpaceDE w:val="0"/>
              <w:autoSpaceDN w:val="0"/>
              <w:adjustRightInd w:val="0"/>
              <w:jc w:val="center"/>
              <w:rPr>
                <w:rFonts w:ascii="Times" w:hAnsi="Times" w:cs="Times"/>
                <w:color w:val="000000"/>
                <w:sz w:val="17"/>
                <w:szCs w:val="17"/>
              </w:rPr>
            </w:pPr>
            <w:r>
              <w:rPr>
                <w:rFonts w:ascii="Times" w:hAnsi="Times" w:cs="Times"/>
                <w:color w:val="000000"/>
                <w:sz w:val="17"/>
                <w:szCs w:val="17"/>
              </w:rPr>
              <w:t xml:space="preserve">с </w:t>
            </w:r>
            <w:r w:rsidRPr="008F2633">
              <w:rPr>
                <w:rFonts w:ascii="Times" w:hAnsi="Times" w:cs="Times"/>
                <w:color w:val="000000"/>
                <w:sz w:val="18"/>
                <w:szCs w:val="18"/>
              </w:rPr>
              <w:t>__________</w:t>
            </w:r>
            <w:r>
              <w:rPr>
                <w:rFonts w:ascii="Times" w:hAnsi="Times" w:cs="Times"/>
                <w:color w:val="000000"/>
                <w:sz w:val="17"/>
                <w:szCs w:val="17"/>
              </w:rPr>
              <w:t xml:space="preserve"> (ИНН </w:t>
            </w:r>
            <w:r w:rsidRPr="008F2633">
              <w:rPr>
                <w:rFonts w:ascii="Times" w:hAnsi="Times" w:cs="Times"/>
                <w:color w:val="000000"/>
                <w:sz w:val="18"/>
                <w:szCs w:val="18"/>
              </w:rPr>
              <w:t>__________</w:t>
            </w:r>
            <w:r>
              <w:rPr>
                <w:rFonts w:ascii="Times" w:hAnsi="Times" w:cs="Times"/>
                <w:color w:val="000000"/>
                <w:sz w:val="17"/>
                <w:szCs w:val="17"/>
              </w:rPr>
              <w:t xml:space="preserve">; КПП </w:t>
            </w:r>
            <w:r w:rsidRPr="008F2633">
              <w:rPr>
                <w:rFonts w:ascii="Times" w:hAnsi="Times" w:cs="Times"/>
                <w:color w:val="000000"/>
                <w:sz w:val="18"/>
                <w:szCs w:val="18"/>
              </w:rPr>
              <w:t>__________</w:t>
            </w:r>
            <w:r>
              <w:rPr>
                <w:rFonts w:ascii="Times" w:hAnsi="Times" w:cs="Times"/>
                <w:color w:val="000000"/>
                <w:sz w:val="17"/>
                <w:szCs w:val="17"/>
              </w:rPr>
              <w:t>)</w:t>
            </w:r>
          </w:p>
        </w:tc>
      </w:tr>
    </w:tbl>
    <w:p w:rsidR="00C00CBE" w:rsidRDefault="00C00CBE" w:rsidP="00C00CBE">
      <w:pPr>
        <w:widowControl w:val="0"/>
        <w:autoSpaceDE w:val="0"/>
        <w:autoSpaceDN w:val="0"/>
        <w:adjustRightInd w:val="0"/>
        <w:spacing w:before="226" w:after="113"/>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00CBE" w:rsidTr="00570B7F">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C00CBE" w:rsidTr="00570B7F">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Pr="00520D11" w:rsidRDefault="00C00CBE" w:rsidP="00570B7F">
            <w:pPr>
              <w:widowControl w:val="0"/>
              <w:autoSpaceDE w:val="0"/>
              <w:autoSpaceDN w:val="0"/>
              <w:adjustRightInd w:val="0"/>
              <w:rPr>
                <w:color w:val="000000"/>
                <w:sz w:val="16"/>
                <w:szCs w:val="16"/>
              </w:rPr>
            </w:pPr>
            <w:r w:rsidRPr="00520D11">
              <w:rPr>
                <w:color w:val="000000"/>
                <w:sz w:val="16"/>
                <w:szCs w:val="16"/>
              </w:rPr>
              <w:t>Лицензия на право использования программы для ЭВМ «Контур.Фокус» по тарифному плану «Премиум» на 12 мес. для основного пользователя - продление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color w:val="000000"/>
                <w:sz w:val="16"/>
                <w:szCs w:val="16"/>
              </w:rPr>
            </w:pPr>
          </w:p>
        </w:tc>
      </w:tr>
      <w:tr w:rsidR="00C00CBE" w:rsidTr="00570B7F">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Pr="00520D11" w:rsidRDefault="00C00CBE" w:rsidP="00570B7F">
            <w:pPr>
              <w:widowControl w:val="0"/>
              <w:autoSpaceDE w:val="0"/>
              <w:autoSpaceDN w:val="0"/>
              <w:adjustRightInd w:val="0"/>
              <w:rPr>
                <w:color w:val="000000"/>
                <w:sz w:val="16"/>
                <w:szCs w:val="16"/>
              </w:rPr>
            </w:pPr>
            <w:r w:rsidRPr="00520D11">
              <w:rPr>
                <w:color w:val="000000"/>
                <w:sz w:val="16"/>
                <w:szCs w:val="16"/>
                <w:shd w:val="clear" w:color="auto" w:fill="FFFFFF"/>
              </w:rPr>
              <w:t>Лицензия на право использования программы для ЭВМ «Контур.Фокус» по тарифному плану «Премиум» для дополнительного пользователя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color w:val="000000"/>
                <w:sz w:val="16"/>
                <w:szCs w:val="16"/>
              </w:rPr>
            </w:pPr>
          </w:p>
        </w:tc>
      </w:tr>
      <w:tr w:rsidR="00C00CBE" w:rsidTr="00570B7F">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00CBE" w:rsidRDefault="00C00CBE" w:rsidP="00570B7F">
            <w:pPr>
              <w:widowControl w:val="0"/>
              <w:autoSpaceDE w:val="0"/>
              <w:autoSpaceDN w:val="0"/>
              <w:adjustRightInd w:val="0"/>
              <w:jc w:val="right"/>
              <w:rPr>
                <w:rFonts w:ascii="Times" w:hAnsi="Times" w:cs="Times"/>
                <w:b/>
                <w:bCs/>
                <w:color w:val="000000"/>
                <w:sz w:val="16"/>
                <w:szCs w:val="16"/>
              </w:rPr>
            </w:pPr>
          </w:p>
        </w:tc>
      </w:tr>
    </w:tbl>
    <w:p w:rsidR="00C00CBE" w:rsidRDefault="00C00CBE" w:rsidP="00C00CBE">
      <w:pPr>
        <w:widowControl w:val="0"/>
        <w:autoSpaceDE w:val="0"/>
        <w:autoSpaceDN w:val="0"/>
        <w:adjustRightInd w:val="0"/>
        <w:spacing w:before="226"/>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Pr="008F2633">
        <w:rPr>
          <w:rFonts w:ascii="Times" w:hAnsi="Times" w:cs="Times"/>
          <w:color w:val="000000"/>
          <w:sz w:val="18"/>
          <w:szCs w:val="18"/>
        </w:rPr>
        <w:t>__________</w:t>
      </w:r>
      <w:r>
        <w:rPr>
          <w:rFonts w:ascii="Times" w:hAnsi="Times" w:cs="Times"/>
          <w:color w:val="000000"/>
          <w:sz w:val="17"/>
          <w:szCs w:val="17"/>
        </w:rPr>
        <w:t> руб. (</w:t>
      </w:r>
      <w:r w:rsidRPr="008F2633">
        <w:rPr>
          <w:rFonts w:ascii="Times" w:hAnsi="Times" w:cs="Times"/>
          <w:color w:val="000000"/>
          <w:sz w:val="18"/>
          <w:szCs w:val="18"/>
        </w:rPr>
        <w:t>__________</w:t>
      </w:r>
      <w:r>
        <w:rPr>
          <w:rFonts w:ascii="Times" w:hAnsi="Times" w:cs="Times"/>
          <w:color w:val="000000"/>
          <w:sz w:val="17"/>
          <w:szCs w:val="17"/>
        </w:rPr>
        <w:t xml:space="preserve"> рублей __ копеек), без НДС</w:t>
      </w:r>
    </w:p>
    <w:p w:rsidR="00C00CBE" w:rsidRDefault="00C00CBE" w:rsidP="00C00CBE">
      <w:pPr>
        <w:widowControl w:val="0"/>
        <w:autoSpaceDE w:val="0"/>
        <w:autoSpaceDN w:val="0"/>
        <w:adjustRightInd w:val="0"/>
        <w:rPr>
          <w:rFonts w:ascii="Times" w:hAnsi="Times" w:cs="Times"/>
          <w:color w:val="000000"/>
          <w:sz w:val="17"/>
          <w:szCs w:val="17"/>
        </w:rPr>
      </w:pPr>
      <w:r>
        <w:rPr>
          <w:rFonts w:ascii="Times" w:hAnsi="Times" w:cs="Times"/>
          <w:color w:val="000000"/>
          <w:sz w:val="17"/>
          <w:szCs w:val="17"/>
        </w:rPr>
        <w:t>  </w:t>
      </w:r>
    </w:p>
    <w:p w:rsidR="00C00CBE" w:rsidRDefault="00C00CBE" w:rsidP="00C00CBE">
      <w:pPr>
        <w:widowControl w:val="0"/>
        <w:autoSpaceDE w:val="0"/>
        <w:autoSpaceDN w:val="0"/>
        <w:adjustRightInd w:val="0"/>
        <w:spacing w:before="226" w:after="226"/>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C00CBE" w:rsidRDefault="00C00CBE" w:rsidP="00C00CBE">
      <w:pPr>
        <w:widowControl w:val="0"/>
        <w:autoSpaceDE w:val="0"/>
        <w:autoSpaceDN w:val="0"/>
        <w:adjustRightInd w:val="0"/>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C00CBE" w:rsidTr="00570B7F">
        <w:tblPrEx>
          <w:tblCellMar>
            <w:top w:w="0" w:type="dxa"/>
            <w:left w:w="0" w:type="dxa"/>
            <w:bottom w:w="0" w:type="dxa"/>
            <w:right w:w="0" w:type="dxa"/>
          </w:tblCellMar>
        </w:tblPrEx>
        <w:tc>
          <w:tcPr>
            <w:tcW w:w="5300"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b/>
                <w:bCs/>
                <w:color w:val="000000"/>
                <w:sz w:val="17"/>
                <w:szCs w:val="17"/>
              </w:rPr>
            </w:pPr>
            <w:r>
              <w:rPr>
                <w:rFonts w:ascii="Times" w:hAnsi="Times" w:cs="Times"/>
                <w:b/>
                <w:bCs/>
                <w:color w:val="000000"/>
                <w:sz w:val="17"/>
                <w:szCs w:val="17"/>
              </w:rPr>
              <w:t>ЛИЦЕНЗИАТ</w:t>
            </w:r>
          </w:p>
        </w:tc>
      </w:tr>
      <w:tr w:rsidR="00C00CBE" w:rsidTr="00570B7F">
        <w:tblPrEx>
          <w:tblCellMar>
            <w:top w:w="0" w:type="dxa"/>
            <w:left w:w="0" w:type="dxa"/>
            <w:bottom w:w="0" w:type="dxa"/>
            <w:right w:w="0" w:type="dxa"/>
          </w:tblCellMar>
        </w:tblPrEx>
        <w:tc>
          <w:tcPr>
            <w:tcW w:w="5300"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c>
          <w:tcPr>
            <w:tcW w:w="5300"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r>
      <w:tr w:rsidR="00C00CBE" w:rsidTr="00570B7F">
        <w:tblPrEx>
          <w:tblCellMar>
            <w:top w:w="0" w:type="dxa"/>
            <w:left w:w="0" w:type="dxa"/>
            <w:bottom w:w="0" w:type="dxa"/>
            <w:right w:w="0" w:type="dxa"/>
          </w:tblCellMar>
        </w:tblPrEx>
        <w:tc>
          <w:tcPr>
            <w:tcW w:w="5300"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c>
          <w:tcPr>
            <w:tcW w:w="5300"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r>
      <w:tr w:rsidR="00C00CBE" w:rsidTr="00570B7F">
        <w:tblPrEx>
          <w:tblCellMar>
            <w:top w:w="0" w:type="dxa"/>
            <w:left w:w="0" w:type="dxa"/>
            <w:bottom w:w="0" w:type="dxa"/>
            <w:right w:w="0" w:type="dxa"/>
          </w:tblCellMar>
        </w:tblPrEx>
        <w:tc>
          <w:tcPr>
            <w:tcW w:w="2650" w:type="dxa"/>
            <w:tcBorders>
              <w:top w:val="nil"/>
              <w:left w:val="nil"/>
              <w:bottom w:val="single" w:sz="6" w:space="0" w:color="000000"/>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c>
          <w:tcPr>
            <w:tcW w:w="2650"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c>
          <w:tcPr>
            <w:tcW w:w="2650" w:type="dxa"/>
            <w:tcBorders>
              <w:top w:val="nil"/>
              <w:left w:val="nil"/>
              <w:bottom w:val="single" w:sz="6" w:space="0" w:color="000000"/>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c>
          <w:tcPr>
            <w:tcW w:w="2650"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r>
      <w:tr w:rsidR="00C00CBE" w:rsidTr="00570B7F">
        <w:tblPrEx>
          <w:tblCellMar>
            <w:top w:w="0" w:type="dxa"/>
            <w:left w:w="0" w:type="dxa"/>
            <w:bottom w:w="0" w:type="dxa"/>
            <w:right w:w="0" w:type="dxa"/>
          </w:tblCellMar>
        </w:tblPrEx>
        <w:tc>
          <w:tcPr>
            <w:tcW w:w="2650" w:type="dxa"/>
            <w:tcBorders>
              <w:top w:val="nil"/>
              <w:left w:val="nil"/>
              <w:bottom w:val="nil"/>
              <w:right w:val="nil"/>
            </w:tcBorders>
          </w:tcPr>
          <w:p w:rsidR="00C00CBE" w:rsidRDefault="00C00CBE" w:rsidP="00570B7F">
            <w:pPr>
              <w:widowControl w:val="0"/>
              <w:autoSpaceDE w:val="0"/>
              <w:autoSpaceDN w:val="0"/>
              <w:adjustRightInd w:val="0"/>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c>
          <w:tcPr>
            <w:tcW w:w="2650" w:type="dxa"/>
            <w:tcBorders>
              <w:top w:val="nil"/>
              <w:left w:val="nil"/>
              <w:bottom w:val="nil"/>
              <w:right w:val="nil"/>
            </w:tcBorders>
          </w:tcPr>
          <w:p w:rsidR="00C00CBE" w:rsidRDefault="00C00CBE" w:rsidP="00570B7F">
            <w:pPr>
              <w:widowControl w:val="0"/>
              <w:autoSpaceDE w:val="0"/>
              <w:autoSpaceDN w:val="0"/>
              <w:adjustRightInd w:val="0"/>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7"/>
                <w:szCs w:val="17"/>
              </w:rPr>
            </w:pPr>
          </w:p>
        </w:tc>
      </w:tr>
    </w:tbl>
    <w:p w:rsidR="00C00CBE" w:rsidRDefault="00C00CBE" w:rsidP="00C00CBE">
      <w:pPr>
        <w:widowControl w:val="0"/>
        <w:autoSpaceDE w:val="0"/>
        <w:autoSpaceDN w:val="0"/>
        <w:adjustRightInd w:val="0"/>
        <w:rPr>
          <w:rFonts w:ascii="Arial" w:hAnsi="Arial" w:cs="Arial"/>
          <w:sz w:val="24"/>
          <w:szCs w:val="24"/>
        </w:rPr>
        <w:sectPr w:rsidR="00C00CBE">
          <w:pgSz w:w="11905" w:h="16837"/>
          <w:pgMar w:top="623" w:right="623" w:bottom="623" w:left="907" w:header="720" w:footer="720" w:gutter="0"/>
          <w:cols w:space="720"/>
          <w:noEndnote/>
        </w:sectPr>
      </w:pPr>
    </w:p>
    <w:p w:rsidR="00C00CBE" w:rsidRDefault="00C00CBE" w:rsidP="00C00CBE">
      <w:pPr>
        <w:widowControl w:val="0"/>
        <w:autoSpaceDE w:val="0"/>
        <w:autoSpaceDN w:val="0"/>
        <w:adjustRightInd w:val="0"/>
        <w:jc w:val="right"/>
        <w:rPr>
          <w:rFonts w:ascii="Times" w:hAnsi="Times" w:cs="Times"/>
          <w:b/>
          <w:bCs/>
          <w:color w:val="000000"/>
          <w:sz w:val="18"/>
          <w:szCs w:val="18"/>
        </w:rPr>
      </w:pPr>
      <w:r>
        <w:rPr>
          <w:rFonts w:ascii="Times" w:hAnsi="Times" w:cs="Times"/>
          <w:b/>
          <w:bCs/>
          <w:color w:val="000000"/>
          <w:sz w:val="18"/>
          <w:szCs w:val="18"/>
        </w:rPr>
        <w:lastRenderedPageBreak/>
        <w:t>Приложение 2</w:t>
      </w:r>
    </w:p>
    <w:p w:rsidR="00C00CBE" w:rsidRDefault="00C00CBE" w:rsidP="00C00CBE">
      <w:pPr>
        <w:widowControl w:val="0"/>
        <w:autoSpaceDE w:val="0"/>
        <w:autoSpaceDN w:val="0"/>
        <w:adjustRightInd w:val="0"/>
        <w:jc w:val="center"/>
        <w:rPr>
          <w:rFonts w:ascii="Times" w:hAnsi="Times" w:cs="Times"/>
          <w:color w:val="000000"/>
          <w:sz w:val="18"/>
          <w:szCs w:val="18"/>
        </w:rPr>
      </w:pPr>
      <w:r>
        <w:rPr>
          <w:rFonts w:ascii="Times" w:hAnsi="Times" w:cs="Times"/>
          <w:color w:val="000000"/>
          <w:sz w:val="18"/>
          <w:szCs w:val="18"/>
        </w:rPr>
        <w:t>к Лицензионному договору №__________ от __.__.20__</w:t>
      </w:r>
    </w:p>
    <w:p w:rsidR="00C00CBE" w:rsidRDefault="00C00CBE" w:rsidP="00C00CBE">
      <w:pPr>
        <w:widowControl w:val="0"/>
        <w:autoSpaceDE w:val="0"/>
        <w:autoSpaceDN w:val="0"/>
        <w:adjustRightInd w:val="0"/>
        <w:spacing w:before="170"/>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w:t>
      </w:r>
    </w:p>
    <w:p w:rsidR="00C00CBE" w:rsidRDefault="00C00CBE" w:rsidP="00C00CBE">
      <w:pPr>
        <w:widowControl w:val="0"/>
        <w:autoSpaceDE w:val="0"/>
        <w:autoSpaceDN w:val="0"/>
        <w:adjustRightInd w:val="0"/>
        <w:spacing w:after="170"/>
        <w:jc w:val="right"/>
        <w:rPr>
          <w:rFonts w:ascii="Times" w:hAnsi="Times" w:cs="Times"/>
          <w:color w:val="000000"/>
          <w:sz w:val="18"/>
          <w:szCs w:val="18"/>
        </w:rPr>
      </w:pPr>
      <w:r>
        <w:rPr>
          <w:rFonts w:ascii="Times" w:hAnsi="Times" w:cs="Times"/>
          <w:color w:val="000000"/>
          <w:sz w:val="18"/>
          <w:szCs w:val="18"/>
        </w:rPr>
        <w:t>01.04.20__</w:t>
      </w:r>
    </w:p>
    <w:tbl>
      <w:tblPr>
        <w:tblW w:w="0" w:type="auto"/>
        <w:tblInd w:w="56" w:type="dxa"/>
        <w:tblLayout w:type="fixed"/>
        <w:tblCellMar>
          <w:left w:w="0" w:type="dxa"/>
          <w:right w:w="0" w:type="dxa"/>
        </w:tblCellMar>
        <w:tblLook w:val="0000" w:firstRow="0" w:lastRow="0" w:firstColumn="0" w:lastColumn="0" w:noHBand="0" w:noVBand="0"/>
      </w:tblPr>
      <w:tblGrid>
        <w:gridCol w:w="396"/>
        <w:gridCol w:w="3628"/>
        <w:gridCol w:w="3685"/>
        <w:gridCol w:w="1417"/>
        <w:gridCol w:w="1077"/>
      </w:tblGrid>
      <w:tr w:rsidR="00C00CBE" w:rsidTr="00570B7F">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b/>
                <w:bCs/>
                <w:color w:val="000000"/>
                <w:sz w:val="16"/>
                <w:szCs w:val="16"/>
              </w:rPr>
            </w:pPr>
            <w:r>
              <w:rPr>
                <w:rFonts w:ascii="Times" w:hAnsi="Times" w:cs="Times"/>
                <w:b/>
                <w:bCs/>
                <w:color w:val="000000"/>
                <w:sz w:val="16"/>
                <w:szCs w:val="16"/>
              </w:rPr>
              <w:t>КПП</w:t>
            </w:r>
          </w:p>
        </w:tc>
      </w:tr>
      <w:tr w:rsidR="00C00CBE" w:rsidTr="00570B7F">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color w:val="000000"/>
                <w:sz w:val="16"/>
                <w:szCs w:val="16"/>
              </w:rPr>
            </w:pPr>
            <w:r>
              <w:rPr>
                <w:rFonts w:ascii="Times" w:hAnsi="Times" w:cs="Times"/>
                <w:color w:val="000000"/>
                <w:sz w:val="16"/>
                <w:szCs w:val="16"/>
              </w:rPr>
              <w:t>1</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C00CBE" w:rsidRDefault="00C00CBE" w:rsidP="00570B7F">
            <w:pPr>
              <w:widowControl w:val="0"/>
              <w:autoSpaceDE w:val="0"/>
              <w:autoSpaceDN w:val="0"/>
              <w:adjustRightInd w:val="0"/>
              <w:jc w:val="center"/>
              <w:rPr>
                <w:rFonts w:ascii="Times" w:hAnsi="Times" w:cs="Times"/>
                <w:color w:val="000000"/>
                <w:sz w:val="16"/>
                <w:szCs w:val="16"/>
              </w:rPr>
            </w:pPr>
          </w:p>
        </w:tc>
      </w:tr>
    </w:tbl>
    <w:p w:rsidR="00C00CBE" w:rsidRDefault="00C00CBE" w:rsidP="00C00CBE">
      <w:pPr>
        <w:widowControl w:val="0"/>
        <w:autoSpaceDE w:val="0"/>
        <w:autoSpaceDN w:val="0"/>
        <w:adjustRightInd w:val="0"/>
        <w:spacing w:before="170" w:after="170"/>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C00CBE" w:rsidTr="00570B7F">
        <w:tblPrEx>
          <w:tblCellMar>
            <w:top w:w="0" w:type="dxa"/>
            <w:left w:w="0" w:type="dxa"/>
            <w:bottom w:w="0" w:type="dxa"/>
            <w:right w:w="0" w:type="dxa"/>
          </w:tblCellMar>
        </w:tblPrEx>
        <w:tc>
          <w:tcPr>
            <w:tcW w:w="5186"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b/>
                <w:bCs/>
                <w:color w:val="000000"/>
                <w:sz w:val="18"/>
                <w:szCs w:val="18"/>
              </w:rPr>
            </w:pPr>
            <w:r>
              <w:rPr>
                <w:rFonts w:ascii="Times" w:hAnsi="Times" w:cs="Times"/>
                <w:b/>
                <w:bCs/>
                <w:color w:val="000000"/>
                <w:sz w:val="18"/>
                <w:szCs w:val="18"/>
              </w:rPr>
              <w:t>ЛИЦЕНЗИАТ</w:t>
            </w:r>
          </w:p>
        </w:tc>
      </w:tr>
      <w:tr w:rsidR="00C00CBE" w:rsidTr="00570B7F">
        <w:tblPrEx>
          <w:tblCellMar>
            <w:top w:w="0" w:type="dxa"/>
            <w:left w:w="0" w:type="dxa"/>
            <w:bottom w:w="0" w:type="dxa"/>
            <w:right w:w="0" w:type="dxa"/>
          </w:tblCellMar>
        </w:tblPrEx>
        <w:tc>
          <w:tcPr>
            <w:tcW w:w="5186"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c>
          <w:tcPr>
            <w:tcW w:w="5186"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r>
      <w:tr w:rsidR="00C00CBE" w:rsidTr="00570B7F">
        <w:tblPrEx>
          <w:tblCellMar>
            <w:top w:w="0" w:type="dxa"/>
            <w:left w:w="0" w:type="dxa"/>
            <w:bottom w:w="0" w:type="dxa"/>
            <w:right w:w="0" w:type="dxa"/>
          </w:tblCellMar>
        </w:tblPrEx>
        <w:tc>
          <w:tcPr>
            <w:tcW w:w="5186"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c>
          <w:tcPr>
            <w:tcW w:w="5186" w:type="dxa"/>
            <w:gridSpan w:val="2"/>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r>
      <w:tr w:rsidR="00C00CBE" w:rsidTr="00570B7F">
        <w:tblPrEx>
          <w:tblCellMar>
            <w:top w:w="0" w:type="dxa"/>
            <w:left w:w="0" w:type="dxa"/>
            <w:bottom w:w="0" w:type="dxa"/>
            <w:right w:w="0" w:type="dxa"/>
          </w:tblCellMar>
        </w:tblPrEx>
        <w:tc>
          <w:tcPr>
            <w:tcW w:w="2593" w:type="dxa"/>
            <w:tcBorders>
              <w:top w:val="nil"/>
              <w:left w:val="nil"/>
              <w:bottom w:val="single" w:sz="6" w:space="0" w:color="000000"/>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c>
          <w:tcPr>
            <w:tcW w:w="2593"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c>
          <w:tcPr>
            <w:tcW w:w="2593" w:type="dxa"/>
            <w:tcBorders>
              <w:top w:val="nil"/>
              <w:left w:val="nil"/>
              <w:bottom w:val="single" w:sz="6" w:space="0" w:color="000000"/>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c>
          <w:tcPr>
            <w:tcW w:w="2593"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r>
      <w:tr w:rsidR="00C00CBE" w:rsidTr="00570B7F">
        <w:tblPrEx>
          <w:tblCellMar>
            <w:top w:w="0" w:type="dxa"/>
            <w:left w:w="0" w:type="dxa"/>
            <w:bottom w:w="0" w:type="dxa"/>
            <w:right w:w="0" w:type="dxa"/>
          </w:tblCellMar>
        </w:tblPrEx>
        <w:tc>
          <w:tcPr>
            <w:tcW w:w="2593" w:type="dxa"/>
            <w:tcBorders>
              <w:top w:val="nil"/>
              <w:left w:val="nil"/>
              <w:bottom w:val="nil"/>
              <w:right w:val="nil"/>
            </w:tcBorders>
          </w:tcPr>
          <w:p w:rsidR="00C00CBE" w:rsidRDefault="00C00CBE" w:rsidP="00570B7F">
            <w:pPr>
              <w:widowControl w:val="0"/>
              <w:autoSpaceDE w:val="0"/>
              <w:autoSpaceDN w:val="0"/>
              <w:adjustRightInd w:val="0"/>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c>
          <w:tcPr>
            <w:tcW w:w="2593" w:type="dxa"/>
            <w:tcBorders>
              <w:top w:val="nil"/>
              <w:left w:val="nil"/>
              <w:bottom w:val="nil"/>
              <w:right w:val="nil"/>
            </w:tcBorders>
          </w:tcPr>
          <w:p w:rsidR="00C00CBE" w:rsidRDefault="00C00CBE" w:rsidP="00570B7F">
            <w:pPr>
              <w:widowControl w:val="0"/>
              <w:autoSpaceDE w:val="0"/>
              <w:autoSpaceDN w:val="0"/>
              <w:adjustRightInd w:val="0"/>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C00CBE" w:rsidRDefault="00C00CBE" w:rsidP="00570B7F">
            <w:pPr>
              <w:widowControl w:val="0"/>
              <w:autoSpaceDE w:val="0"/>
              <w:autoSpaceDN w:val="0"/>
              <w:adjustRightInd w:val="0"/>
              <w:rPr>
                <w:rFonts w:ascii="Times" w:hAnsi="Times" w:cs="Times"/>
                <w:color w:val="000000"/>
                <w:sz w:val="18"/>
                <w:szCs w:val="18"/>
              </w:rPr>
            </w:pPr>
          </w:p>
        </w:tc>
      </w:tr>
    </w:tbl>
    <w:p w:rsidR="00C00CBE" w:rsidRDefault="00C00CBE" w:rsidP="00C00CBE"/>
    <w:p w:rsidR="007212D7" w:rsidRDefault="007212D7" w:rsidP="003A2D34">
      <w:pPr>
        <w:rPr>
          <w:b/>
          <w:bCs/>
          <w:sz w:val="22"/>
          <w:szCs w:val="22"/>
        </w:rPr>
        <w:sectPr w:rsidR="007212D7" w:rsidSect="00496E7F">
          <w:pgSz w:w="11905" w:h="16837"/>
          <w:pgMar w:top="851" w:right="731" w:bottom="709" w:left="1260" w:header="720" w:footer="720" w:gutter="0"/>
          <w:cols w:space="720"/>
          <w:docGrid w:linePitch="360"/>
        </w:sectPr>
      </w:pPr>
    </w:p>
    <w:p w:rsidR="003A2D34" w:rsidRPr="003A2D34" w:rsidRDefault="003A2D34" w:rsidP="003A2D34">
      <w:pPr>
        <w:widowControl w:val="0"/>
        <w:suppressAutoHyphens w:val="0"/>
        <w:jc w:val="right"/>
        <w:outlineLvl w:val="0"/>
        <w:rPr>
          <w:sz w:val="24"/>
          <w:szCs w:val="24"/>
          <w:lang w:eastAsia="ru-RU"/>
        </w:rPr>
      </w:pPr>
      <w:r w:rsidRPr="003A2D34">
        <w:rPr>
          <w:b/>
          <w:sz w:val="24"/>
          <w:szCs w:val="24"/>
          <w:lang w:eastAsia="ru-RU"/>
        </w:rPr>
        <w:lastRenderedPageBreak/>
        <w:t xml:space="preserve">Приложение № </w:t>
      </w:r>
      <w:r w:rsidR="007212D7">
        <w:rPr>
          <w:b/>
          <w:sz w:val="24"/>
          <w:szCs w:val="24"/>
          <w:lang w:eastAsia="ru-RU"/>
        </w:rPr>
        <w:t>4</w:t>
      </w:r>
    </w:p>
    <w:p w:rsidR="003A2D34" w:rsidRPr="003A2D34" w:rsidRDefault="003A2D34" w:rsidP="003A2D34">
      <w:pPr>
        <w:widowControl w:val="0"/>
        <w:suppressAutoHyphens w:val="0"/>
        <w:jc w:val="right"/>
        <w:rPr>
          <w:sz w:val="24"/>
          <w:szCs w:val="24"/>
          <w:lang w:eastAsia="ru-RU"/>
        </w:rPr>
      </w:pPr>
      <w:r w:rsidRPr="003A2D34">
        <w:rPr>
          <w:sz w:val="24"/>
          <w:szCs w:val="24"/>
          <w:lang w:eastAsia="ru-RU"/>
        </w:rPr>
        <w:t>к Государственному контракту на</w:t>
      </w:r>
      <w:r>
        <w:rPr>
          <w:sz w:val="24"/>
          <w:szCs w:val="24"/>
          <w:lang w:eastAsia="ru-RU"/>
        </w:rPr>
        <w:t xml:space="preserve"> оказание услуг</w:t>
      </w:r>
      <w:r w:rsidRPr="003A2D34">
        <w:rPr>
          <w:sz w:val="24"/>
          <w:szCs w:val="24"/>
          <w:lang w:eastAsia="ru-RU"/>
        </w:rPr>
        <w:t xml:space="preserve"> </w:t>
      </w:r>
    </w:p>
    <w:p w:rsidR="00925CDD" w:rsidRDefault="003A2D34" w:rsidP="003A2D34">
      <w:pPr>
        <w:keepNext/>
        <w:tabs>
          <w:tab w:val="left" w:pos="540"/>
        </w:tabs>
        <w:jc w:val="center"/>
        <w:outlineLvl w:val="3"/>
        <w:rPr>
          <w:sz w:val="24"/>
          <w:szCs w:val="24"/>
          <w:lang w:eastAsia="ru-RU"/>
        </w:rPr>
      </w:pPr>
      <w:r w:rsidRPr="003A2D34">
        <w:rPr>
          <w:sz w:val="24"/>
          <w:szCs w:val="24"/>
          <w:lang w:eastAsia="ru-RU"/>
        </w:rPr>
        <w:tab/>
      </w:r>
      <w:r>
        <w:rPr>
          <w:sz w:val="24"/>
          <w:szCs w:val="24"/>
          <w:lang w:eastAsia="ru-RU"/>
        </w:rPr>
        <w:t xml:space="preserve">                                                                                                                                                              </w:t>
      </w:r>
      <w:r w:rsidRPr="003A2D34">
        <w:rPr>
          <w:sz w:val="24"/>
          <w:szCs w:val="24"/>
          <w:lang w:eastAsia="ru-RU"/>
        </w:rPr>
        <w:t>от « __ » _______ 202</w:t>
      </w:r>
      <w:r w:rsidR="000909FA">
        <w:rPr>
          <w:sz w:val="24"/>
          <w:szCs w:val="24"/>
          <w:lang w:eastAsia="ru-RU"/>
        </w:rPr>
        <w:t>6</w:t>
      </w:r>
      <w:r w:rsidRPr="003A2D34">
        <w:rPr>
          <w:sz w:val="24"/>
          <w:szCs w:val="24"/>
          <w:lang w:eastAsia="ru-RU"/>
        </w:rPr>
        <w:t>г.  № _________________</w:t>
      </w:r>
    </w:p>
    <w:p w:rsidR="003A2D34" w:rsidRDefault="003A2D34" w:rsidP="003A2D34">
      <w:pPr>
        <w:keepNext/>
        <w:tabs>
          <w:tab w:val="left" w:pos="540"/>
        </w:tabs>
        <w:jc w:val="center"/>
        <w:outlineLvl w:val="3"/>
        <w:rPr>
          <w:sz w:val="24"/>
          <w:szCs w:val="24"/>
          <w:lang w:eastAsia="ru-RU"/>
        </w:rPr>
      </w:pPr>
    </w:p>
    <w:p w:rsidR="003A2D34" w:rsidRDefault="003A2D34" w:rsidP="003A2D34">
      <w:pPr>
        <w:keepNext/>
        <w:tabs>
          <w:tab w:val="left" w:pos="540"/>
        </w:tabs>
        <w:jc w:val="center"/>
        <w:outlineLvl w:val="3"/>
        <w:rPr>
          <w:b/>
          <w:sz w:val="22"/>
          <w:szCs w:val="22"/>
        </w:rPr>
      </w:pPr>
    </w:p>
    <w:p w:rsidR="00925CDD" w:rsidRPr="00F21FFC" w:rsidRDefault="00925CDD" w:rsidP="00925CDD">
      <w:pPr>
        <w:keepNext/>
        <w:tabs>
          <w:tab w:val="left" w:pos="540"/>
        </w:tabs>
        <w:jc w:val="center"/>
        <w:outlineLvl w:val="3"/>
        <w:rPr>
          <w:b/>
          <w:sz w:val="22"/>
          <w:szCs w:val="22"/>
        </w:rPr>
      </w:pPr>
      <w:r w:rsidRPr="00F21FFC">
        <w:rPr>
          <w:b/>
          <w:sz w:val="22"/>
          <w:szCs w:val="22"/>
        </w:rPr>
        <w:t>Акт приема – передачи оказанных услуг (форма)</w:t>
      </w:r>
    </w:p>
    <w:p w:rsidR="00F21FFC" w:rsidRPr="00F21FFC" w:rsidRDefault="00925CDD" w:rsidP="00F21FFC">
      <w:pPr>
        <w:jc w:val="center"/>
        <w:rPr>
          <w:sz w:val="22"/>
          <w:szCs w:val="22"/>
          <w:lang w:eastAsia="ru-RU"/>
        </w:rPr>
      </w:pPr>
      <w:r w:rsidRPr="00F21FFC">
        <w:rPr>
          <w:sz w:val="22"/>
          <w:szCs w:val="22"/>
        </w:rPr>
        <w:t>по Государственному контракту на</w:t>
      </w:r>
      <w:r w:rsidR="003A2D34" w:rsidRPr="00F21FFC">
        <w:rPr>
          <w:sz w:val="22"/>
          <w:szCs w:val="22"/>
        </w:rPr>
        <w:t xml:space="preserve"> оказание услуг </w:t>
      </w:r>
      <w:r w:rsidR="00F21FFC" w:rsidRPr="00F21FFC">
        <w:rPr>
          <w:sz w:val="22"/>
          <w:szCs w:val="22"/>
        </w:rPr>
        <w:t xml:space="preserve">предоставлению неисключительных прав (лицензии) на право использования программ для ЭВМ «Контур.Фокус» </w:t>
      </w:r>
      <w:r w:rsidR="00F21FFC" w:rsidRPr="00F21FFC">
        <w:rPr>
          <w:sz w:val="22"/>
          <w:szCs w:val="22"/>
          <w:lang w:eastAsia="ru-RU"/>
        </w:rPr>
        <w:t>по тарифному плану «Премиум»</w:t>
      </w:r>
    </w:p>
    <w:p w:rsidR="00925CDD" w:rsidRPr="00BE351E" w:rsidRDefault="00925CDD" w:rsidP="003A2D34">
      <w:pPr>
        <w:spacing w:line="200" w:lineRule="atLeast"/>
        <w:ind w:right="74"/>
        <w:jc w:val="center"/>
        <w:rPr>
          <w:sz w:val="22"/>
          <w:szCs w:val="22"/>
        </w:rPr>
      </w:pPr>
      <w:r w:rsidRPr="00BE351E">
        <w:rPr>
          <w:sz w:val="22"/>
          <w:szCs w:val="22"/>
        </w:rPr>
        <w:t>от «____» ___________ 20____ г. № __________________________</w:t>
      </w:r>
    </w:p>
    <w:p w:rsidR="00925CDD" w:rsidRPr="00BE351E" w:rsidRDefault="00925CDD" w:rsidP="00925CDD">
      <w:pPr>
        <w:widowControl w:val="0"/>
        <w:autoSpaceDE w:val="0"/>
        <w:autoSpaceDN w:val="0"/>
        <w:jc w:val="center"/>
        <w:rPr>
          <w:sz w:val="22"/>
          <w:szCs w:val="22"/>
        </w:rPr>
      </w:pPr>
    </w:p>
    <w:p w:rsidR="00925CDD" w:rsidRPr="00BE351E" w:rsidRDefault="00925CDD" w:rsidP="00925CDD">
      <w:pPr>
        <w:widowControl w:val="0"/>
        <w:ind w:firstLine="720"/>
        <w:contextualSpacing/>
        <w:jc w:val="both"/>
        <w:rPr>
          <w:rFonts w:eastAsia="Calibri"/>
          <w:lang w:eastAsia="en-US"/>
        </w:rPr>
      </w:pPr>
      <w:r w:rsidRPr="00BE351E">
        <w:rPr>
          <w:rFonts w:eastAsia="Calibri"/>
          <w:lang w:eastAsia="en-US"/>
        </w:rPr>
        <w:t xml:space="preserve">г. Новосибирск                                                                             </w:t>
      </w:r>
      <w:r w:rsidRPr="00BE351E">
        <w:rPr>
          <w:rFonts w:eastAsia="Calibri"/>
          <w:lang w:eastAsia="en-US"/>
        </w:rPr>
        <w:tab/>
        <w:t xml:space="preserve">                                                                                   «____» ____________________ 20___ г.</w:t>
      </w:r>
    </w:p>
    <w:p w:rsidR="00925CDD" w:rsidRPr="00BE351E" w:rsidRDefault="00925CDD" w:rsidP="00925CDD">
      <w:pPr>
        <w:ind w:firstLine="708"/>
        <w:jc w:val="both"/>
        <w:rPr>
          <w:rFonts w:eastAsia="Calibri"/>
          <w:lang w:eastAsia="en-US"/>
        </w:rPr>
      </w:pPr>
    </w:p>
    <w:p w:rsidR="00925CDD" w:rsidRPr="00BE351E" w:rsidRDefault="00925CDD" w:rsidP="00925CDD">
      <w:pPr>
        <w:ind w:firstLine="708"/>
        <w:jc w:val="both"/>
        <w:rPr>
          <w:noProof/>
        </w:rPr>
      </w:pPr>
      <w:r w:rsidRPr="00BE351E">
        <w:rPr>
          <w:noProof/>
        </w:rPr>
        <w:t>Мы, нижеподписавшиеся, представитель Исполнителя, в лице (</w:t>
      </w:r>
      <w:r w:rsidRPr="00BE351E">
        <w:rPr>
          <w:i/>
          <w:noProof/>
        </w:rPr>
        <w:t>должность,  Ф.И.О. представителя)</w:t>
      </w:r>
      <w:r w:rsidRPr="00BE351E">
        <w:rPr>
          <w:noProof/>
        </w:rPr>
        <w:t>, с одной стороны, и  представитель Государственного заказчика в лице (</w:t>
      </w:r>
      <w:r w:rsidRPr="00BE351E">
        <w:rPr>
          <w:i/>
          <w:noProof/>
        </w:rPr>
        <w:t>должность, Ф.И.О. представителя)</w:t>
      </w:r>
      <w:r w:rsidRPr="00BE351E">
        <w:rPr>
          <w:noProof/>
        </w:rPr>
        <w:t xml:space="preserve"> , с другой стороны, составили настоящий Акт о нижеследующем:</w:t>
      </w:r>
    </w:p>
    <w:p w:rsidR="00925CDD" w:rsidRPr="00BE351E" w:rsidRDefault="00925CDD" w:rsidP="00925CDD">
      <w:pPr>
        <w:ind w:firstLine="708"/>
        <w:jc w:val="both"/>
        <w:rPr>
          <w:noProof/>
        </w:rPr>
      </w:pPr>
      <w:r w:rsidRPr="00BE351E">
        <w:rPr>
          <w:noProof/>
        </w:rPr>
        <w:t>В соответствии с условиями государственного контракта на оказание услуг от _______20___ г.  № ___, Исполнитель оказал следующие услуги: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520"/>
        <w:gridCol w:w="653"/>
        <w:gridCol w:w="1384"/>
        <w:gridCol w:w="3843"/>
        <w:gridCol w:w="3669"/>
      </w:tblGrid>
      <w:tr w:rsidR="00F21FFC" w:rsidRPr="00BE351E" w:rsidTr="003621F5">
        <w:trPr>
          <w:cantSplit/>
          <w:trHeight w:val="1471"/>
        </w:trPr>
        <w:tc>
          <w:tcPr>
            <w:tcW w:w="72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pStyle w:val="msonormalcxspmiddle"/>
              <w:widowControl w:val="0"/>
              <w:spacing w:before="0" w:beforeAutospacing="0" w:after="0" w:afterAutospacing="0"/>
              <w:jc w:val="center"/>
              <w:rPr>
                <w:sz w:val="20"/>
                <w:szCs w:val="20"/>
              </w:rPr>
            </w:pPr>
            <w:r w:rsidRPr="00BE351E">
              <w:rPr>
                <w:sz w:val="20"/>
                <w:szCs w:val="20"/>
              </w:rPr>
              <w:t>№ п/п</w:t>
            </w:r>
          </w:p>
        </w:tc>
        <w:tc>
          <w:tcPr>
            <w:tcW w:w="252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 xml:space="preserve">Наименование услуг </w:t>
            </w:r>
          </w:p>
        </w:tc>
        <w:tc>
          <w:tcPr>
            <w:tcW w:w="252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Характеристика услуг</w:t>
            </w:r>
          </w:p>
        </w:tc>
        <w:tc>
          <w:tcPr>
            <w:tcW w:w="653"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Ед. изм.</w:t>
            </w:r>
          </w:p>
        </w:tc>
        <w:tc>
          <w:tcPr>
            <w:tcW w:w="1384"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Кол-во</w:t>
            </w:r>
          </w:p>
        </w:tc>
        <w:tc>
          <w:tcPr>
            <w:tcW w:w="3843" w:type="dxa"/>
            <w:tcBorders>
              <w:top w:val="single" w:sz="6" w:space="0" w:color="000000"/>
              <w:left w:val="single" w:sz="6" w:space="0" w:color="000000"/>
              <w:bottom w:val="single" w:sz="6" w:space="0" w:color="000000"/>
              <w:right w:val="single" w:sz="6" w:space="0" w:color="000000"/>
            </w:tcBorders>
          </w:tcPr>
          <w:p w:rsidR="00F21FFC" w:rsidRDefault="00F21FFC" w:rsidP="00F21FFC">
            <w:pPr>
              <w:widowControl w:val="0"/>
              <w:autoSpaceDE w:val="0"/>
              <w:autoSpaceDN w:val="0"/>
              <w:adjustRightInd w:val="0"/>
              <w:jc w:val="center"/>
              <w:rPr>
                <w:color w:val="000000"/>
                <w:spacing w:val="-5"/>
              </w:rPr>
            </w:pPr>
            <w:r w:rsidRPr="00D66CC9">
              <w:rPr>
                <w:color w:val="000000"/>
              </w:rPr>
              <w:t xml:space="preserve">Цена (руб.) за ед. изм., включая </w:t>
            </w:r>
            <w:r w:rsidRPr="00D66CC9">
              <w:rPr>
                <w:color w:val="000000"/>
                <w:spacing w:val="-5"/>
              </w:rPr>
              <w:t xml:space="preserve">стоимость услуг, налогов, сборов </w:t>
            </w:r>
          </w:p>
          <w:p w:rsidR="00F21FFC" w:rsidRPr="00D66CC9" w:rsidRDefault="00F21FFC" w:rsidP="00F21FFC">
            <w:pPr>
              <w:widowControl w:val="0"/>
              <w:autoSpaceDE w:val="0"/>
              <w:autoSpaceDN w:val="0"/>
              <w:adjustRightInd w:val="0"/>
              <w:jc w:val="center"/>
              <w:rPr>
                <w:color w:val="000000"/>
              </w:rPr>
            </w:pPr>
            <w:r w:rsidRPr="00D66CC9">
              <w:rPr>
                <w:color w:val="000000"/>
                <w:spacing w:val="-5"/>
              </w:rPr>
              <w:t xml:space="preserve">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Pr="00D66CC9">
              <w:rPr>
                <w:color w:val="000000"/>
                <w:spacing w:val="-5"/>
              </w:rPr>
              <w:br/>
              <w:t>ему вознаграждение</w:t>
            </w:r>
          </w:p>
        </w:tc>
        <w:tc>
          <w:tcPr>
            <w:tcW w:w="3669" w:type="dxa"/>
            <w:tcBorders>
              <w:top w:val="single" w:sz="6" w:space="0" w:color="000000"/>
              <w:left w:val="single" w:sz="6" w:space="0" w:color="000000"/>
              <w:bottom w:val="single" w:sz="6" w:space="0" w:color="000000"/>
              <w:right w:val="single" w:sz="6" w:space="0" w:color="000000"/>
            </w:tcBorders>
          </w:tcPr>
          <w:p w:rsidR="00F21FFC" w:rsidRPr="00D66CC9" w:rsidRDefault="00F21FFC" w:rsidP="00F21FFC">
            <w:pPr>
              <w:widowControl w:val="0"/>
              <w:autoSpaceDE w:val="0"/>
              <w:autoSpaceDN w:val="0"/>
              <w:adjustRightInd w:val="0"/>
              <w:jc w:val="center"/>
              <w:rPr>
                <w:color w:val="000000"/>
              </w:rPr>
            </w:pPr>
            <w:r w:rsidRPr="00D66CC9">
              <w:rPr>
                <w:color w:val="000000"/>
              </w:rPr>
              <w:t xml:space="preserve">Сумма (руб.), включая </w:t>
            </w:r>
            <w:r w:rsidRPr="00D66CC9">
              <w:rPr>
                <w:color w:val="000000"/>
                <w:spacing w:val="-5"/>
              </w:rPr>
              <w:t xml:space="preserve">стоимость услуг, налогов, сборов 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Pr="00D66CC9">
              <w:rPr>
                <w:color w:val="000000"/>
                <w:spacing w:val="-5"/>
              </w:rPr>
              <w:br/>
              <w:t>ему вознаграждение</w:t>
            </w:r>
          </w:p>
        </w:tc>
      </w:tr>
      <w:tr w:rsidR="00925CDD" w:rsidRPr="00BE351E" w:rsidTr="00DB747E">
        <w:trPr>
          <w:trHeight w:val="228"/>
        </w:trPr>
        <w:tc>
          <w:tcPr>
            <w:tcW w:w="72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pStyle w:val="msonormalcxspmiddle"/>
              <w:widowControl w:val="0"/>
              <w:spacing w:before="0" w:beforeAutospacing="0" w:after="0" w:afterAutospacing="0"/>
              <w:jc w:val="center"/>
              <w:rPr>
                <w:sz w:val="20"/>
                <w:szCs w:val="20"/>
              </w:rPr>
            </w:pPr>
            <w:r w:rsidRPr="00BE351E">
              <w:rPr>
                <w:sz w:val="20"/>
                <w:szCs w:val="20"/>
              </w:rPr>
              <w:t>1.</w:t>
            </w:r>
          </w:p>
        </w:tc>
        <w:tc>
          <w:tcPr>
            <w:tcW w:w="252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tc>
        <w:tc>
          <w:tcPr>
            <w:tcW w:w="252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p>
        </w:tc>
        <w:tc>
          <w:tcPr>
            <w:tcW w:w="653"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3843"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3669" w:type="dxa"/>
            <w:tcBorders>
              <w:top w:val="single" w:sz="4" w:space="0" w:color="auto"/>
              <w:left w:val="single" w:sz="4" w:space="0" w:color="auto"/>
              <w:bottom w:val="single" w:sz="4" w:space="0" w:color="auto"/>
              <w:right w:val="single" w:sz="4" w:space="0" w:color="auto"/>
            </w:tcBorders>
            <w:vAlign w:val="center"/>
          </w:tcPr>
          <w:p w:rsidR="00925CDD" w:rsidRPr="00925CDD" w:rsidRDefault="00925CDD" w:rsidP="00DB747E">
            <w:pPr>
              <w:jc w:val="center"/>
              <w:rPr>
                <w:sz w:val="18"/>
                <w:szCs w:val="18"/>
              </w:rPr>
            </w:pPr>
            <w:r w:rsidRPr="00925CDD">
              <w:rPr>
                <w:sz w:val="18"/>
                <w:szCs w:val="18"/>
              </w:rPr>
              <w:t xml:space="preserve"> </w:t>
            </w:r>
          </w:p>
        </w:tc>
      </w:tr>
      <w:tr w:rsidR="00925CDD" w:rsidRPr="00BE351E" w:rsidTr="00DB747E">
        <w:trPr>
          <w:cantSplit/>
          <w:trHeight w:val="70"/>
        </w:trPr>
        <w:tc>
          <w:tcPr>
            <w:tcW w:w="720" w:type="dxa"/>
            <w:tcBorders>
              <w:top w:val="single" w:sz="4" w:space="0" w:color="auto"/>
              <w:left w:val="single" w:sz="4" w:space="0" w:color="auto"/>
              <w:bottom w:val="single" w:sz="4" w:space="0" w:color="auto"/>
              <w:right w:val="single" w:sz="4" w:space="0" w:color="auto"/>
            </w:tcBorders>
          </w:tcPr>
          <w:p w:rsidR="00925CDD" w:rsidRPr="00BE351E" w:rsidRDefault="00925CDD" w:rsidP="00DB747E">
            <w:pPr>
              <w:pStyle w:val="msonormalcxspmiddle"/>
              <w:widowControl w:val="0"/>
              <w:spacing w:before="0" w:beforeAutospacing="0" w:after="0" w:afterAutospacing="0"/>
              <w:ind w:firstLine="720"/>
              <w:jc w:val="center"/>
              <w:rPr>
                <w:sz w:val="20"/>
                <w:szCs w:val="20"/>
              </w:rPr>
            </w:pPr>
          </w:p>
        </w:tc>
        <w:tc>
          <w:tcPr>
            <w:tcW w:w="14589" w:type="dxa"/>
            <w:gridSpan w:val="6"/>
            <w:tcBorders>
              <w:top w:val="single" w:sz="4" w:space="0" w:color="auto"/>
              <w:left w:val="single" w:sz="4" w:space="0" w:color="auto"/>
              <w:bottom w:val="single" w:sz="4" w:space="0" w:color="auto"/>
              <w:right w:val="single" w:sz="4" w:space="0" w:color="auto"/>
            </w:tcBorders>
          </w:tcPr>
          <w:p w:rsidR="00925CDD" w:rsidRPr="00925CDD" w:rsidRDefault="00925CDD" w:rsidP="00DB747E">
            <w:pPr>
              <w:pStyle w:val="msonormalcxspmiddle"/>
              <w:widowControl w:val="0"/>
              <w:tabs>
                <w:tab w:val="left" w:pos="10665"/>
              </w:tabs>
              <w:spacing w:before="0" w:beforeAutospacing="0" w:after="0" w:afterAutospacing="0"/>
              <w:rPr>
                <w:sz w:val="18"/>
                <w:szCs w:val="18"/>
              </w:rPr>
            </w:pPr>
            <w:r w:rsidRPr="00925CDD">
              <w:rPr>
                <w:sz w:val="18"/>
                <w:szCs w:val="18"/>
              </w:rPr>
              <w:t>Итого:</w:t>
            </w:r>
          </w:p>
        </w:tc>
      </w:tr>
    </w:tbl>
    <w:p w:rsidR="00925CDD" w:rsidRPr="00BE351E" w:rsidRDefault="00925CDD" w:rsidP="00925CDD">
      <w:pPr>
        <w:widowControl w:val="0"/>
        <w:autoSpaceDE w:val="0"/>
        <w:autoSpaceDN w:val="0"/>
        <w:jc w:val="both"/>
        <w:rPr>
          <w:noProof/>
        </w:rPr>
      </w:pPr>
      <w:r w:rsidRPr="00BE351E">
        <w:rPr>
          <w:noProof/>
        </w:rPr>
        <w:t>Место оказания услуг:____________________________________________________________________________________________________________</w:t>
      </w:r>
    </w:p>
    <w:p w:rsidR="00925CDD" w:rsidRPr="00BE351E" w:rsidRDefault="00925CDD" w:rsidP="00925CDD">
      <w:pPr>
        <w:jc w:val="both"/>
      </w:pPr>
      <w:r w:rsidRPr="00BE351E">
        <w:rPr>
          <w:noProof/>
        </w:rPr>
        <w:t>Приемка услуг произведена</w:t>
      </w:r>
      <w:r w:rsidRPr="00BE351E">
        <w:t xml:space="preserve">  Приемочной комиссией Государственного заказчика в составе: Председателя комиссии _______________________________Членов комиссии:___________________________________________________________________________________________________________________________________,</w:t>
      </w:r>
    </w:p>
    <w:p w:rsidR="00925CDD" w:rsidRPr="00BE351E" w:rsidRDefault="00925CDD" w:rsidP="00925CDD">
      <w:pPr>
        <w:jc w:val="both"/>
      </w:pPr>
      <w:r w:rsidRPr="00BE351E">
        <w:t>которая установила «_____»_________________ 20____г. Исполнителем________________________ по сопроводительным документам ________________________________________________ фактически оказаны услуги: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520"/>
        <w:gridCol w:w="600"/>
        <w:gridCol w:w="1437"/>
        <w:gridCol w:w="3843"/>
        <w:gridCol w:w="3669"/>
      </w:tblGrid>
      <w:tr w:rsidR="00F21FFC" w:rsidRPr="00BE351E" w:rsidTr="003621F5">
        <w:trPr>
          <w:cantSplit/>
          <w:trHeight w:val="968"/>
        </w:trPr>
        <w:tc>
          <w:tcPr>
            <w:tcW w:w="72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pStyle w:val="msonormalcxspmiddle"/>
              <w:widowControl w:val="0"/>
              <w:spacing w:before="0" w:beforeAutospacing="0" w:after="0" w:afterAutospacing="0"/>
              <w:jc w:val="center"/>
              <w:rPr>
                <w:sz w:val="20"/>
                <w:szCs w:val="20"/>
              </w:rPr>
            </w:pPr>
            <w:r w:rsidRPr="00BE351E">
              <w:rPr>
                <w:sz w:val="20"/>
                <w:szCs w:val="20"/>
              </w:rPr>
              <w:t>№ п/п</w:t>
            </w:r>
          </w:p>
        </w:tc>
        <w:tc>
          <w:tcPr>
            <w:tcW w:w="252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 xml:space="preserve">Наименование услуг </w:t>
            </w:r>
          </w:p>
        </w:tc>
        <w:tc>
          <w:tcPr>
            <w:tcW w:w="252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Характеристика услуг</w:t>
            </w:r>
          </w:p>
        </w:tc>
        <w:tc>
          <w:tcPr>
            <w:tcW w:w="60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Ед. изм.</w:t>
            </w:r>
          </w:p>
        </w:tc>
        <w:tc>
          <w:tcPr>
            <w:tcW w:w="1437"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Кол-во</w:t>
            </w:r>
          </w:p>
        </w:tc>
        <w:tc>
          <w:tcPr>
            <w:tcW w:w="3843" w:type="dxa"/>
            <w:tcBorders>
              <w:top w:val="single" w:sz="6" w:space="0" w:color="000000"/>
              <w:left w:val="single" w:sz="6" w:space="0" w:color="000000"/>
              <w:bottom w:val="single" w:sz="6" w:space="0" w:color="000000"/>
              <w:right w:val="single" w:sz="6" w:space="0" w:color="000000"/>
            </w:tcBorders>
          </w:tcPr>
          <w:p w:rsidR="00F21FFC" w:rsidRDefault="00F21FFC" w:rsidP="00F21FFC">
            <w:pPr>
              <w:widowControl w:val="0"/>
              <w:autoSpaceDE w:val="0"/>
              <w:autoSpaceDN w:val="0"/>
              <w:adjustRightInd w:val="0"/>
              <w:jc w:val="center"/>
              <w:rPr>
                <w:color w:val="000000"/>
                <w:spacing w:val="-5"/>
              </w:rPr>
            </w:pPr>
            <w:r w:rsidRPr="00D66CC9">
              <w:rPr>
                <w:color w:val="000000"/>
              </w:rPr>
              <w:t xml:space="preserve">Цена (руб.) за ед. изм., включая </w:t>
            </w:r>
            <w:r w:rsidRPr="00D66CC9">
              <w:rPr>
                <w:color w:val="000000"/>
                <w:spacing w:val="-5"/>
              </w:rPr>
              <w:t xml:space="preserve">стоимость услуг, налогов, сборов </w:t>
            </w:r>
          </w:p>
          <w:p w:rsidR="00F21FFC" w:rsidRPr="00D66CC9" w:rsidRDefault="00F21FFC" w:rsidP="00F21FFC">
            <w:pPr>
              <w:widowControl w:val="0"/>
              <w:autoSpaceDE w:val="0"/>
              <w:autoSpaceDN w:val="0"/>
              <w:adjustRightInd w:val="0"/>
              <w:jc w:val="center"/>
              <w:rPr>
                <w:color w:val="000000"/>
              </w:rPr>
            </w:pPr>
            <w:r w:rsidRPr="00D66CC9">
              <w:rPr>
                <w:color w:val="000000"/>
                <w:spacing w:val="-5"/>
              </w:rPr>
              <w:t xml:space="preserve">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Pr="00D66CC9">
              <w:rPr>
                <w:color w:val="000000"/>
                <w:spacing w:val="-5"/>
              </w:rPr>
              <w:br/>
              <w:t>ему вознаграждение</w:t>
            </w:r>
          </w:p>
        </w:tc>
        <w:tc>
          <w:tcPr>
            <w:tcW w:w="3669" w:type="dxa"/>
            <w:tcBorders>
              <w:top w:val="single" w:sz="6" w:space="0" w:color="000000"/>
              <w:left w:val="single" w:sz="6" w:space="0" w:color="000000"/>
              <w:bottom w:val="single" w:sz="6" w:space="0" w:color="000000"/>
              <w:right w:val="single" w:sz="6" w:space="0" w:color="000000"/>
            </w:tcBorders>
          </w:tcPr>
          <w:p w:rsidR="00F21FFC" w:rsidRPr="00D66CC9" w:rsidRDefault="00F21FFC" w:rsidP="00F21FFC">
            <w:pPr>
              <w:widowControl w:val="0"/>
              <w:autoSpaceDE w:val="0"/>
              <w:autoSpaceDN w:val="0"/>
              <w:adjustRightInd w:val="0"/>
              <w:jc w:val="center"/>
              <w:rPr>
                <w:color w:val="000000"/>
              </w:rPr>
            </w:pPr>
            <w:r w:rsidRPr="00D66CC9">
              <w:rPr>
                <w:color w:val="000000"/>
              </w:rPr>
              <w:t xml:space="preserve">Сумма (руб.), включая </w:t>
            </w:r>
            <w:r w:rsidRPr="00D66CC9">
              <w:rPr>
                <w:color w:val="000000"/>
                <w:spacing w:val="-5"/>
              </w:rPr>
              <w:t xml:space="preserve">стоимость услуг, налогов, сборов 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Pr="00D66CC9">
              <w:rPr>
                <w:color w:val="000000"/>
                <w:spacing w:val="-5"/>
              </w:rPr>
              <w:br/>
              <w:t>ему вознаграждение</w:t>
            </w:r>
          </w:p>
        </w:tc>
      </w:tr>
      <w:tr w:rsidR="00925CDD" w:rsidRPr="00BE351E" w:rsidTr="00DB747E">
        <w:trPr>
          <w:trHeight w:val="182"/>
        </w:trPr>
        <w:tc>
          <w:tcPr>
            <w:tcW w:w="72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pStyle w:val="msonormalcxspmiddle"/>
              <w:widowControl w:val="0"/>
              <w:spacing w:before="0" w:beforeAutospacing="0" w:after="0" w:afterAutospacing="0"/>
              <w:jc w:val="center"/>
              <w:rPr>
                <w:sz w:val="20"/>
                <w:szCs w:val="20"/>
              </w:rPr>
            </w:pPr>
            <w:r w:rsidRPr="00BE351E">
              <w:rPr>
                <w:sz w:val="20"/>
                <w:szCs w:val="20"/>
              </w:rPr>
              <w:t>1.</w:t>
            </w:r>
          </w:p>
        </w:tc>
        <w:tc>
          <w:tcPr>
            <w:tcW w:w="252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tc>
        <w:tc>
          <w:tcPr>
            <w:tcW w:w="252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1437"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3843"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3669"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r>
      <w:tr w:rsidR="00925CDD" w:rsidRPr="00BE351E" w:rsidTr="00DB747E">
        <w:trPr>
          <w:cantSplit/>
          <w:trHeight w:val="70"/>
        </w:trPr>
        <w:tc>
          <w:tcPr>
            <w:tcW w:w="720" w:type="dxa"/>
            <w:tcBorders>
              <w:top w:val="single" w:sz="4" w:space="0" w:color="auto"/>
              <w:left w:val="single" w:sz="4" w:space="0" w:color="auto"/>
              <w:bottom w:val="single" w:sz="4" w:space="0" w:color="auto"/>
              <w:right w:val="single" w:sz="4" w:space="0" w:color="auto"/>
            </w:tcBorders>
          </w:tcPr>
          <w:p w:rsidR="00925CDD" w:rsidRPr="00BE351E" w:rsidRDefault="00925CDD" w:rsidP="00DB747E">
            <w:pPr>
              <w:pStyle w:val="msonormalcxspmiddle"/>
              <w:widowControl w:val="0"/>
              <w:spacing w:before="0" w:beforeAutospacing="0" w:after="0" w:afterAutospacing="0"/>
              <w:ind w:firstLine="720"/>
              <w:jc w:val="center"/>
              <w:rPr>
                <w:sz w:val="20"/>
                <w:szCs w:val="20"/>
              </w:rPr>
            </w:pPr>
          </w:p>
        </w:tc>
        <w:tc>
          <w:tcPr>
            <w:tcW w:w="14589" w:type="dxa"/>
            <w:gridSpan w:val="6"/>
            <w:tcBorders>
              <w:top w:val="single" w:sz="4" w:space="0" w:color="auto"/>
              <w:left w:val="single" w:sz="4" w:space="0" w:color="auto"/>
              <w:bottom w:val="single" w:sz="4" w:space="0" w:color="auto"/>
              <w:right w:val="single" w:sz="4" w:space="0" w:color="auto"/>
            </w:tcBorders>
          </w:tcPr>
          <w:p w:rsidR="00925CDD" w:rsidRPr="00BE351E" w:rsidRDefault="00925CDD" w:rsidP="00DB747E">
            <w:pPr>
              <w:pStyle w:val="msonormalcxspmiddle"/>
              <w:widowControl w:val="0"/>
              <w:tabs>
                <w:tab w:val="left" w:pos="10665"/>
              </w:tabs>
              <w:spacing w:before="0" w:beforeAutospacing="0" w:after="0" w:afterAutospacing="0"/>
              <w:rPr>
                <w:sz w:val="20"/>
                <w:szCs w:val="20"/>
              </w:rPr>
            </w:pPr>
            <w:r w:rsidRPr="00BE351E">
              <w:rPr>
                <w:sz w:val="20"/>
                <w:szCs w:val="20"/>
              </w:rPr>
              <w:t>Итого:</w:t>
            </w:r>
          </w:p>
        </w:tc>
      </w:tr>
    </w:tbl>
    <w:p w:rsidR="00925CDD" w:rsidRPr="00BE351E" w:rsidRDefault="00925CDD" w:rsidP="00925CDD">
      <w:r w:rsidRPr="00BE351E">
        <w:t>Не оказаны услуги: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60"/>
        <w:gridCol w:w="2280"/>
        <w:gridCol w:w="600"/>
        <w:gridCol w:w="1437"/>
        <w:gridCol w:w="3843"/>
        <w:gridCol w:w="3669"/>
      </w:tblGrid>
      <w:tr w:rsidR="00F21FFC" w:rsidRPr="00BE351E" w:rsidTr="003621F5">
        <w:trPr>
          <w:cantSplit/>
          <w:trHeight w:val="1070"/>
        </w:trPr>
        <w:tc>
          <w:tcPr>
            <w:tcW w:w="72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pStyle w:val="msonormalcxspmiddle"/>
              <w:widowControl w:val="0"/>
              <w:spacing w:before="0" w:beforeAutospacing="0" w:after="0" w:afterAutospacing="0"/>
              <w:jc w:val="center"/>
              <w:rPr>
                <w:sz w:val="20"/>
                <w:szCs w:val="20"/>
              </w:rPr>
            </w:pPr>
            <w:r w:rsidRPr="00BE351E">
              <w:rPr>
                <w:sz w:val="20"/>
                <w:szCs w:val="20"/>
              </w:rPr>
              <w:lastRenderedPageBreak/>
              <w:t>№ п/п</w:t>
            </w:r>
          </w:p>
        </w:tc>
        <w:tc>
          <w:tcPr>
            <w:tcW w:w="276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 xml:space="preserve">Наименование услуг </w:t>
            </w:r>
          </w:p>
        </w:tc>
        <w:tc>
          <w:tcPr>
            <w:tcW w:w="228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Характеристика услуг</w:t>
            </w:r>
          </w:p>
        </w:tc>
        <w:tc>
          <w:tcPr>
            <w:tcW w:w="600"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Ед. изм.</w:t>
            </w:r>
          </w:p>
        </w:tc>
        <w:tc>
          <w:tcPr>
            <w:tcW w:w="1437" w:type="dxa"/>
            <w:tcBorders>
              <w:top w:val="single" w:sz="4" w:space="0" w:color="auto"/>
              <w:left w:val="single" w:sz="4" w:space="0" w:color="auto"/>
              <w:bottom w:val="single" w:sz="4" w:space="0" w:color="auto"/>
              <w:right w:val="single" w:sz="4" w:space="0" w:color="auto"/>
            </w:tcBorders>
            <w:vAlign w:val="center"/>
          </w:tcPr>
          <w:p w:rsidR="00F21FFC" w:rsidRPr="00BE351E" w:rsidRDefault="00F21FFC" w:rsidP="00F21FFC">
            <w:pPr>
              <w:widowControl w:val="0"/>
              <w:contextualSpacing/>
              <w:jc w:val="center"/>
            </w:pPr>
            <w:r w:rsidRPr="00BE351E">
              <w:t>Кол-во</w:t>
            </w:r>
          </w:p>
        </w:tc>
        <w:tc>
          <w:tcPr>
            <w:tcW w:w="3843" w:type="dxa"/>
            <w:tcBorders>
              <w:top w:val="single" w:sz="6" w:space="0" w:color="000000"/>
              <w:left w:val="single" w:sz="6" w:space="0" w:color="000000"/>
              <w:bottom w:val="single" w:sz="6" w:space="0" w:color="000000"/>
              <w:right w:val="single" w:sz="6" w:space="0" w:color="000000"/>
            </w:tcBorders>
          </w:tcPr>
          <w:p w:rsidR="00F21FFC" w:rsidRDefault="00F21FFC" w:rsidP="00F21FFC">
            <w:pPr>
              <w:widowControl w:val="0"/>
              <w:autoSpaceDE w:val="0"/>
              <w:autoSpaceDN w:val="0"/>
              <w:adjustRightInd w:val="0"/>
              <w:jc w:val="center"/>
              <w:rPr>
                <w:color w:val="000000"/>
                <w:spacing w:val="-5"/>
              </w:rPr>
            </w:pPr>
            <w:r w:rsidRPr="00D66CC9">
              <w:rPr>
                <w:color w:val="000000"/>
              </w:rPr>
              <w:t xml:space="preserve">Цена (руб.) за ед. изм., включая </w:t>
            </w:r>
            <w:r w:rsidRPr="00D66CC9">
              <w:rPr>
                <w:color w:val="000000"/>
                <w:spacing w:val="-5"/>
              </w:rPr>
              <w:t xml:space="preserve">стоимость услуг, налогов, сборов </w:t>
            </w:r>
          </w:p>
          <w:p w:rsidR="00F21FFC" w:rsidRPr="00D66CC9" w:rsidRDefault="00F21FFC" w:rsidP="00F21FFC">
            <w:pPr>
              <w:widowControl w:val="0"/>
              <w:autoSpaceDE w:val="0"/>
              <w:autoSpaceDN w:val="0"/>
              <w:adjustRightInd w:val="0"/>
              <w:jc w:val="center"/>
              <w:rPr>
                <w:color w:val="000000"/>
              </w:rPr>
            </w:pPr>
            <w:r w:rsidRPr="00D66CC9">
              <w:rPr>
                <w:color w:val="000000"/>
                <w:spacing w:val="-5"/>
              </w:rPr>
              <w:t xml:space="preserve">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Pr="00D66CC9">
              <w:rPr>
                <w:color w:val="000000"/>
                <w:spacing w:val="-5"/>
              </w:rPr>
              <w:br/>
              <w:t>ему вознаграждение</w:t>
            </w:r>
          </w:p>
        </w:tc>
        <w:tc>
          <w:tcPr>
            <w:tcW w:w="3669" w:type="dxa"/>
            <w:tcBorders>
              <w:top w:val="single" w:sz="6" w:space="0" w:color="000000"/>
              <w:left w:val="single" w:sz="6" w:space="0" w:color="000000"/>
              <w:bottom w:val="single" w:sz="6" w:space="0" w:color="000000"/>
              <w:right w:val="single" w:sz="6" w:space="0" w:color="000000"/>
            </w:tcBorders>
          </w:tcPr>
          <w:p w:rsidR="00F21FFC" w:rsidRPr="00D66CC9" w:rsidRDefault="00F21FFC" w:rsidP="00F21FFC">
            <w:pPr>
              <w:widowControl w:val="0"/>
              <w:autoSpaceDE w:val="0"/>
              <w:autoSpaceDN w:val="0"/>
              <w:adjustRightInd w:val="0"/>
              <w:jc w:val="center"/>
              <w:rPr>
                <w:color w:val="000000"/>
              </w:rPr>
            </w:pPr>
            <w:r w:rsidRPr="00D66CC9">
              <w:rPr>
                <w:color w:val="000000"/>
              </w:rPr>
              <w:t xml:space="preserve">Сумма (руб.), включая </w:t>
            </w:r>
            <w:r w:rsidRPr="00D66CC9">
              <w:rPr>
                <w:color w:val="000000"/>
                <w:spacing w:val="-5"/>
              </w:rPr>
              <w:t xml:space="preserve">стоимость услуг, налогов, сборов и других обязательных платежей, предусмотренных действующим законодательством, в том числе НДС (либо НДС не облагается), компенсация издержек Исполнителя и причитающееся </w:t>
            </w:r>
            <w:r w:rsidRPr="00D66CC9">
              <w:rPr>
                <w:color w:val="000000"/>
                <w:spacing w:val="-5"/>
              </w:rPr>
              <w:br/>
              <w:t>ему вознаграждение</w:t>
            </w:r>
          </w:p>
        </w:tc>
      </w:tr>
      <w:tr w:rsidR="00925CDD" w:rsidRPr="00BE351E" w:rsidTr="00DB747E">
        <w:trPr>
          <w:trHeight w:val="200"/>
        </w:trPr>
        <w:tc>
          <w:tcPr>
            <w:tcW w:w="72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pStyle w:val="msonormalcxspmiddle"/>
              <w:widowControl w:val="0"/>
              <w:spacing w:before="0" w:beforeAutospacing="0" w:after="0" w:afterAutospacing="0"/>
              <w:jc w:val="center"/>
              <w:rPr>
                <w:sz w:val="20"/>
                <w:szCs w:val="20"/>
              </w:rPr>
            </w:pPr>
            <w:r w:rsidRPr="00BE351E">
              <w:rPr>
                <w:sz w:val="20"/>
                <w:szCs w:val="20"/>
              </w:rPr>
              <w:t>1.</w:t>
            </w:r>
          </w:p>
        </w:tc>
        <w:tc>
          <w:tcPr>
            <w:tcW w:w="276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tc>
        <w:tc>
          <w:tcPr>
            <w:tcW w:w="228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1437"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3843"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c>
          <w:tcPr>
            <w:tcW w:w="3669" w:type="dxa"/>
            <w:tcBorders>
              <w:top w:val="single" w:sz="4" w:space="0" w:color="auto"/>
              <w:left w:val="single" w:sz="4" w:space="0" w:color="auto"/>
              <w:bottom w:val="single" w:sz="4" w:space="0" w:color="auto"/>
              <w:right w:val="single" w:sz="4" w:space="0" w:color="auto"/>
            </w:tcBorders>
            <w:vAlign w:val="center"/>
          </w:tcPr>
          <w:p w:rsidR="00925CDD" w:rsidRPr="00BE351E" w:rsidRDefault="00925CDD" w:rsidP="00DB747E">
            <w:pPr>
              <w:jc w:val="center"/>
            </w:pPr>
            <w:r w:rsidRPr="00BE351E">
              <w:t xml:space="preserve"> </w:t>
            </w:r>
          </w:p>
        </w:tc>
      </w:tr>
      <w:tr w:rsidR="00925CDD" w:rsidRPr="00BE351E" w:rsidTr="00DB747E">
        <w:trPr>
          <w:cantSplit/>
          <w:trHeight w:val="70"/>
        </w:trPr>
        <w:tc>
          <w:tcPr>
            <w:tcW w:w="720" w:type="dxa"/>
            <w:tcBorders>
              <w:top w:val="single" w:sz="4" w:space="0" w:color="auto"/>
              <w:left w:val="single" w:sz="4" w:space="0" w:color="auto"/>
              <w:bottom w:val="single" w:sz="4" w:space="0" w:color="auto"/>
              <w:right w:val="single" w:sz="4" w:space="0" w:color="auto"/>
            </w:tcBorders>
          </w:tcPr>
          <w:p w:rsidR="00925CDD" w:rsidRPr="00BE351E" w:rsidRDefault="00925CDD" w:rsidP="00DB747E">
            <w:pPr>
              <w:pStyle w:val="msonormalcxspmiddle"/>
              <w:widowControl w:val="0"/>
              <w:spacing w:before="0" w:beforeAutospacing="0" w:after="0" w:afterAutospacing="0"/>
              <w:ind w:firstLine="720"/>
              <w:jc w:val="center"/>
              <w:rPr>
                <w:sz w:val="20"/>
                <w:szCs w:val="20"/>
              </w:rPr>
            </w:pPr>
          </w:p>
        </w:tc>
        <w:tc>
          <w:tcPr>
            <w:tcW w:w="14589" w:type="dxa"/>
            <w:gridSpan w:val="6"/>
            <w:tcBorders>
              <w:top w:val="single" w:sz="4" w:space="0" w:color="auto"/>
              <w:left w:val="single" w:sz="4" w:space="0" w:color="auto"/>
              <w:bottom w:val="single" w:sz="4" w:space="0" w:color="auto"/>
              <w:right w:val="single" w:sz="4" w:space="0" w:color="auto"/>
            </w:tcBorders>
          </w:tcPr>
          <w:p w:rsidR="00925CDD" w:rsidRPr="00BE351E" w:rsidRDefault="00925CDD" w:rsidP="00DB747E">
            <w:pPr>
              <w:pStyle w:val="msonormalcxspmiddle"/>
              <w:widowControl w:val="0"/>
              <w:tabs>
                <w:tab w:val="left" w:pos="10665"/>
              </w:tabs>
              <w:spacing w:before="0" w:beforeAutospacing="0" w:after="0" w:afterAutospacing="0"/>
              <w:rPr>
                <w:sz w:val="20"/>
                <w:szCs w:val="20"/>
              </w:rPr>
            </w:pPr>
            <w:r w:rsidRPr="00BE351E">
              <w:rPr>
                <w:sz w:val="20"/>
                <w:szCs w:val="20"/>
              </w:rPr>
              <w:t>Итого:</w:t>
            </w:r>
          </w:p>
        </w:tc>
      </w:tr>
    </w:tbl>
    <w:p w:rsidR="00925CDD" w:rsidRPr="00BE351E" w:rsidRDefault="00925CDD" w:rsidP="00925CDD">
      <w:pPr>
        <w:rPr>
          <w:rFonts w:eastAsia="Calibri"/>
          <w:lang w:eastAsia="en-US"/>
        </w:rPr>
      </w:pPr>
      <w:r w:rsidRPr="00BE351E">
        <w:rPr>
          <w:rFonts w:eastAsia="Calibri"/>
          <w:lang w:eastAsia="en-US"/>
        </w:rPr>
        <w:t>Информация о проведенной экспертизе:___________________________________________________________________________________________________</w:t>
      </w:r>
    </w:p>
    <w:p w:rsidR="00925CDD" w:rsidRPr="00BE351E" w:rsidRDefault="00925CDD" w:rsidP="00925CDD">
      <w:pPr>
        <w:tabs>
          <w:tab w:val="left" w:pos="720"/>
          <w:tab w:val="left" w:pos="5954"/>
          <w:tab w:val="left" w:pos="6379"/>
          <w:tab w:val="left" w:pos="6663"/>
        </w:tabs>
        <w:autoSpaceDE w:val="0"/>
        <w:autoSpaceDN w:val="0"/>
        <w:jc w:val="both"/>
      </w:pPr>
      <w:r w:rsidRPr="00BE351E">
        <w:t>Все члены комиссии ознакомлены с правилами приемки услуг по количеству и качеству и предупреждены об ответственности за подписание акта, содержащего данные, не соответствующие действительности.</w:t>
      </w:r>
    </w:p>
    <w:p w:rsidR="00925CDD" w:rsidRPr="00BE351E" w:rsidRDefault="00925CDD" w:rsidP="00925CDD">
      <w:pPr>
        <w:tabs>
          <w:tab w:val="left" w:pos="720"/>
          <w:tab w:val="left" w:pos="5954"/>
          <w:tab w:val="left" w:pos="6379"/>
          <w:tab w:val="left" w:pos="6663"/>
        </w:tabs>
        <w:autoSpaceDE w:val="0"/>
        <w:autoSpaceDN w:val="0"/>
        <w:jc w:val="both"/>
        <w:outlineLvl w:val="0"/>
      </w:pPr>
      <w:r w:rsidRPr="00BE351E">
        <w:t>Правильность количества и качества оказанных услуг, соответствие условиям государственного контракта на оказание услуг от «____» __________ 20____ г. №_____________________  подтверждаем:</w:t>
      </w:r>
    </w:p>
    <w:tbl>
      <w:tblPr>
        <w:tblW w:w="0" w:type="auto"/>
        <w:tblInd w:w="28" w:type="dxa"/>
        <w:tblLayout w:type="fixed"/>
        <w:tblCellMar>
          <w:left w:w="28" w:type="dxa"/>
          <w:right w:w="28" w:type="dxa"/>
        </w:tblCellMar>
        <w:tblLook w:val="0000" w:firstRow="0" w:lastRow="0" w:firstColumn="0" w:lastColumn="0" w:noHBand="0" w:noVBand="0"/>
      </w:tblPr>
      <w:tblGrid>
        <w:gridCol w:w="1985"/>
        <w:gridCol w:w="709"/>
        <w:gridCol w:w="2409"/>
        <w:gridCol w:w="284"/>
        <w:gridCol w:w="1843"/>
        <w:gridCol w:w="144"/>
        <w:gridCol w:w="2872"/>
      </w:tblGrid>
      <w:tr w:rsidR="00925CDD" w:rsidRPr="00BE351E" w:rsidTr="00DB747E">
        <w:trPr>
          <w:trHeight w:val="298"/>
        </w:trPr>
        <w:tc>
          <w:tcPr>
            <w:tcW w:w="2694" w:type="dxa"/>
            <w:gridSpan w:val="2"/>
            <w:vAlign w:val="bottom"/>
          </w:tcPr>
          <w:p w:rsidR="00925CDD" w:rsidRPr="00BE351E" w:rsidRDefault="00925CDD" w:rsidP="00DB747E">
            <w:pPr>
              <w:tabs>
                <w:tab w:val="left" w:pos="720"/>
                <w:tab w:val="left" w:pos="5954"/>
                <w:tab w:val="left" w:pos="6379"/>
                <w:tab w:val="left" w:pos="6663"/>
              </w:tabs>
              <w:autoSpaceDE w:val="0"/>
              <w:autoSpaceDN w:val="0"/>
            </w:pPr>
            <w:r w:rsidRPr="00BE351E">
              <w:t>Председатель комиссии</w:t>
            </w:r>
          </w:p>
        </w:tc>
        <w:tc>
          <w:tcPr>
            <w:tcW w:w="2409"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4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r>
      <w:tr w:rsidR="00925CDD" w:rsidRPr="00BE351E" w:rsidTr="00DB747E">
        <w:trPr>
          <w:trHeight w:val="140"/>
        </w:trPr>
        <w:tc>
          <w:tcPr>
            <w:tcW w:w="2694" w:type="dxa"/>
            <w:gridSpan w:val="2"/>
          </w:tcPr>
          <w:p w:rsidR="00925CDD" w:rsidRPr="00BE351E" w:rsidRDefault="00925CDD" w:rsidP="00DB747E">
            <w:pPr>
              <w:tabs>
                <w:tab w:val="left" w:pos="720"/>
                <w:tab w:val="left" w:pos="5954"/>
                <w:tab w:val="left" w:pos="6379"/>
                <w:tab w:val="left" w:pos="6663"/>
              </w:tabs>
              <w:autoSpaceDE w:val="0"/>
              <w:autoSpaceDN w:val="0"/>
              <w:jc w:val="both"/>
            </w:pPr>
          </w:p>
        </w:tc>
        <w:tc>
          <w:tcPr>
            <w:tcW w:w="2409" w:type="dxa"/>
          </w:tcPr>
          <w:p w:rsidR="00925CDD" w:rsidRPr="00BE351E" w:rsidRDefault="00925CDD" w:rsidP="00DB747E">
            <w:pPr>
              <w:tabs>
                <w:tab w:val="left" w:pos="720"/>
                <w:tab w:val="left" w:pos="5954"/>
                <w:tab w:val="left" w:pos="6379"/>
                <w:tab w:val="left" w:pos="6663"/>
              </w:tabs>
              <w:autoSpaceDE w:val="0"/>
              <w:autoSpaceDN w:val="0"/>
              <w:jc w:val="center"/>
            </w:pPr>
            <w:r w:rsidRPr="00BE351E">
              <w:t>(место работы, должность)</w:t>
            </w:r>
          </w:p>
        </w:tc>
        <w:tc>
          <w:tcPr>
            <w:tcW w:w="284" w:type="dxa"/>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Pr>
          <w:p w:rsidR="00925CDD" w:rsidRPr="00BE351E" w:rsidRDefault="00925CDD" w:rsidP="00DB747E">
            <w:pPr>
              <w:tabs>
                <w:tab w:val="left" w:pos="720"/>
                <w:tab w:val="left" w:pos="5954"/>
                <w:tab w:val="left" w:pos="6379"/>
                <w:tab w:val="left" w:pos="6663"/>
              </w:tabs>
              <w:autoSpaceDE w:val="0"/>
              <w:autoSpaceDN w:val="0"/>
              <w:jc w:val="center"/>
            </w:pPr>
            <w:r w:rsidRPr="00BE351E">
              <w:t>(подпись)</w:t>
            </w:r>
          </w:p>
        </w:tc>
        <w:tc>
          <w:tcPr>
            <w:tcW w:w="144" w:type="dxa"/>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Pr>
          <w:p w:rsidR="00925CDD" w:rsidRPr="00BE351E" w:rsidRDefault="00925CDD" w:rsidP="00DB747E">
            <w:pPr>
              <w:tabs>
                <w:tab w:val="left" w:pos="720"/>
                <w:tab w:val="left" w:pos="5954"/>
                <w:tab w:val="left" w:pos="6379"/>
                <w:tab w:val="left" w:pos="6663"/>
              </w:tabs>
              <w:autoSpaceDE w:val="0"/>
              <w:autoSpaceDN w:val="0"/>
              <w:jc w:val="center"/>
            </w:pPr>
            <w:r w:rsidRPr="00BE351E">
              <w:t>(расшифровка подписи)</w:t>
            </w:r>
          </w:p>
        </w:tc>
      </w:tr>
      <w:tr w:rsidR="00925CDD" w:rsidRPr="00BE351E" w:rsidTr="00DB747E">
        <w:trPr>
          <w:trHeight w:val="421"/>
        </w:trPr>
        <w:tc>
          <w:tcPr>
            <w:tcW w:w="1985" w:type="dxa"/>
          </w:tcPr>
          <w:p w:rsidR="00925CDD" w:rsidRPr="00BE351E" w:rsidRDefault="00925CDD" w:rsidP="00DB747E">
            <w:pPr>
              <w:tabs>
                <w:tab w:val="left" w:pos="965"/>
                <w:tab w:val="left" w:pos="5954"/>
                <w:tab w:val="left" w:pos="6379"/>
                <w:tab w:val="left" w:pos="6663"/>
              </w:tabs>
              <w:autoSpaceDE w:val="0"/>
              <w:autoSpaceDN w:val="0"/>
            </w:pPr>
            <w:r w:rsidRPr="00BE351E">
              <w:t>Члены комиссии:</w:t>
            </w:r>
          </w:p>
        </w:tc>
        <w:tc>
          <w:tcPr>
            <w:tcW w:w="3118" w:type="dxa"/>
            <w:gridSpan w:val="2"/>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4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r>
      <w:tr w:rsidR="00925CDD" w:rsidRPr="00BE351E" w:rsidTr="00DB747E">
        <w:tc>
          <w:tcPr>
            <w:tcW w:w="1985" w:type="dxa"/>
          </w:tcPr>
          <w:p w:rsidR="00925CDD" w:rsidRPr="00BE351E" w:rsidRDefault="00925CDD" w:rsidP="00DB747E">
            <w:pPr>
              <w:tabs>
                <w:tab w:val="left" w:pos="720"/>
                <w:tab w:val="left" w:pos="5954"/>
                <w:tab w:val="left" w:pos="6379"/>
                <w:tab w:val="left" w:pos="6663"/>
              </w:tabs>
              <w:autoSpaceDE w:val="0"/>
              <w:autoSpaceDN w:val="0"/>
              <w:jc w:val="both"/>
            </w:pPr>
          </w:p>
        </w:tc>
        <w:tc>
          <w:tcPr>
            <w:tcW w:w="3118" w:type="dxa"/>
            <w:gridSpan w:val="2"/>
          </w:tcPr>
          <w:p w:rsidR="00925CDD" w:rsidRPr="00BE351E" w:rsidRDefault="00925CDD" w:rsidP="00DB747E">
            <w:pPr>
              <w:tabs>
                <w:tab w:val="left" w:pos="720"/>
                <w:tab w:val="left" w:pos="5954"/>
                <w:tab w:val="left" w:pos="6379"/>
                <w:tab w:val="left" w:pos="6663"/>
              </w:tabs>
              <w:autoSpaceDE w:val="0"/>
              <w:autoSpaceDN w:val="0"/>
              <w:jc w:val="center"/>
            </w:pPr>
            <w:r w:rsidRPr="00BE351E">
              <w:t>(место работы, должность)</w:t>
            </w:r>
          </w:p>
        </w:tc>
        <w:tc>
          <w:tcPr>
            <w:tcW w:w="284" w:type="dxa"/>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Pr>
          <w:p w:rsidR="00925CDD" w:rsidRPr="00BE351E" w:rsidRDefault="00925CDD" w:rsidP="00DB747E">
            <w:pPr>
              <w:tabs>
                <w:tab w:val="left" w:pos="720"/>
                <w:tab w:val="left" w:pos="5954"/>
                <w:tab w:val="left" w:pos="6379"/>
                <w:tab w:val="left" w:pos="6663"/>
              </w:tabs>
              <w:autoSpaceDE w:val="0"/>
              <w:autoSpaceDN w:val="0"/>
              <w:jc w:val="center"/>
            </w:pPr>
            <w:r w:rsidRPr="00BE351E">
              <w:t>(подпись)</w:t>
            </w:r>
          </w:p>
        </w:tc>
        <w:tc>
          <w:tcPr>
            <w:tcW w:w="144" w:type="dxa"/>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Pr>
          <w:p w:rsidR="00925CDD" w:rsidRPr="00BE351E" w:rsidRDefault="00925CDD" w:rsidP="00DB747E">
            <w:pPr>
              <w:tabs>
                <w:tab w:val="left" w:pos="720"/>
                <w:tab w:val="left" w:pos="5954"/>
                <w:tab w:val="left" w:pos="6379"/>
                <w:tab w:val="left" w:pos="6663"/>
              </w:tabs>
              <w:autoSpaceDE w:val="0"/>
              <w:autoSpaceDN w:val="0"/>
              <w:jc w:val="center"/>
            </w:pPr>
            <w:r w:rsidRPr="00BE351E">
              <w:t>(расшифровка подписи)</w:t>
            </w:r>
          </w:p>
        </w:tc>
      </w:tr>
    </w:tbl>
    <w:p w:rsidR="00925CDD" w:rsidRPr="00BE351E" w:rsidRDefault="00925CDD" w:rsidP="00925CDD">
      <w:pPr>
        <w:tabs>
          <w:tab w:val="left" w:pos="720"/>
          <w:tab w:val="left" w:pos="5954"/>
          <w:tab w:val="left" w:pos="6379"/>
          <w:tab w:val="left" w:pos="6663"/>
        </w:tabs>
        <w:autoSpaceDE w:val="0"/>
        <w:autoSpaceDN w:val="0"/>
        <w:jc w:val="both"/>
      </w:pPr>
    </w:p>
    <w:tbl>
      <w:tblPr>
        <w:tblW w:w="0" w:type="auto"/>
        <w:tblInd w:w="28" w:type="dxa"/>
        <w:tblLayout w:type="fixed"/>
        <w:tblCellMar>
          <w:left w:w="28" w:type="dxa"/>
          <w:right w:w="28" w:type="dxa"/>
        </w:tblCellMar>
        <w:tblLook w:val="0000" w:firstRow="0" w:lastRow="0" w:firstColumn="0" w:lastColumn="0" w:noHBand="0" w:noVBand="0"/>
      </w:tblPr>
      <w:tblGrid>
        <w:gridCol w:w="1985"/>
        <w:gridCol w:w="3118"/>
        <w:gridCol w:w="284"/>
        <w:gridCol w:w="1843"/>
        <w:gridCol w:w="144"/>
        <w:gridCol w:w="2872"/>
      </w:tblGrid>
      <w:tr w:rsidR="00925CDD" w:rsidRPr="00BE351E" w:rsidTr="00DB747E">
        <w:tc>
          <w:tcPr>
            <w:tcW w:w="1985" w:type="dxa"/>
            <w:vAlign w:val="bottom"/>
          </w:tcPr>
          <w:p w:rsidR="00925CDD" w:rsidRPr="00BE351E" w:rsidRDefault="00925CDD" w:rsidP="00DB747E">
            <w:pPr>
              <w:tabs>
                <w:tab w:val="left" w:pos="720"/>
                <w:tab w:val="left" w:pos="5954"/>
                <w:tab w:val="left" w:pos="6379"/>
                <w:tab w:val="left" w:pos="6663"/>
              </w:tabs>
              <w:autoSpaceDE w:val="0"/>
              <w:autoSpaceDN w:val="0"/>
              <w:ind w:firstLine="681"/>
            </w:pPr>
          </w:p>
        </w:tc>
        <w:tc>
          <w:tcPr>
            <w:tcW w:w="3118"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4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r>
      <w:tr w:rsidR="00925CDD" w:rsidRPr="00BE351E" w:rsidTr="00DB747E">
        <w:tc>
          <w:tcPr>
            <w:tcW w:w="1985" w:type="dxa"/>
          </w:tcPr>
          <w:p w:rsidR="00925CDD" w:rsidRPr="00BE351E" w:rsidRDefault="00925CDD" w:rsidP="00DB747E">
            <w:pPr>
              <w:tabs>
                <w:tab w:val="left" w:pos="720"/>
                <w:tab w:val="left" w:pos="5954"/>
                <w:tab w:val="left" w:pos="6379"/>
                <w:tab w:val="left" w:pos="6663"/>
              </w:tabs>
              <w:autoSpaceDE w:val="0"/>
              <w:autoSpaceDN w:val="0"/>
              <w:jc w:val="both"/>
            </w:pPr>
          </w:p>
        </w:tc>
        <w:tc>
          <w:tcPr>
            <w:tcW w:w="3118" w:type="dxa"/>
          </w:tcPr>
          <w:p w:rsidR="00925CDD" w:rsidRPr="00BE351E" w:rsidRDefault="00925CDD" w:rsidP="00DB747E">
            <w:pPr>
              <w:tabs>
                <w:tab w:val="left" w:pos="720"/>
                <w:tab w:val="left" w:pos="5954"/>
                <w:tab w:val="left" w:pos="6379"/>
                <w:tab w:val="left" w:pos="6663"/>
              </w:tabs>
              <w:autoSpaceDE w:val="0"/>
              <w:autoSpaceDN w:val="0"/>
              <w:jc w:val="center"/>
            </w:pPr>
            <w:r w:rsidRPr="00BE351E">
              <w:t>(место работы, должность)</w:t>
            </w:r>
          </w:p>
        </w:tc>
        <w:tc>
          <w:tcPr>
            <w:tcW w:w="284" w:type="dxa"/>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Pr>
          <w:p w:rsidR="00925CDD" w:rsidRPr="00BE351E" w:rsidRDefault="00925CDD" w:rsidP="00DB747E">
            <w:pPr>
              <w:tabs>
                <w:tab w:val="left" w:pos="720"/>
                <w:tab w:val="left" w:pos="5954"/>
                <w:tab w:val="left" w:pos="6379"/>
                <w:tab w:val="left" w:pos="6663"/>
              </w:tabs>
              <w:autoSpaceDE w:val="0"/>
              <w:autoSpaceDN w:val="0"/>
              <w:jc w:val="center"/>
            </w:pPr>
            <w:r w:rsidRPr="00BE351E">
              <w:t>(подпись)</w:t>
            </w:r>
          </w:p>
        </w:tc>
        <w:tc>
          <w:tcPr>
            <w:tcW w:w="144" w:type="dxa"/>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Pr>
          <w:p w:rsidR="00925CDD" w:rsidRPr="00BE351E" w:rsidRDefault="00925CDD" w:rsidP="00DB747E">
            <w:pPr>
              <w:tabs>
                <w:tab w:val="left" w:pos="720"/>
                <w:tab w:val="left" w:pos="5954"/>
                <w:tab w:val="left" w:pos="6379"/>
                <w:tab w:val="left" w:pos="6663"/>
              </w:tabs>
              <w:autoSpaceDE w:val="0"/>
              <w:autoSpaceDN w:val="0"/>
              <w:jc w:val="center"/>
            </w:pPr>
            <w:r w:rsidRPr="00BE351E">
              <w:t>(расшифровка подписи)</w:t>
            </w:r>
          </w:p>
        </w:tc>
      </w:tr>
    </w:tbl>
    <w:p w:rsidR="00925CDD" w:rsidRPr="00BE351E" w:rsidRDefault="00925CDD" w:rsidP="00925CDD">
      <w:pPr>
        <w:tabs>
          <w:tab w:val="left" w:pos="720"/>
          <w:tab w:val="left" w:pos="5954"/>
          <w:tab w:val="left" w:pos="6379"/>
          <w:tab w:val="left" w:pos="6663"/>
        </w:tabs>
        <w:autoSpaceDE w:val="0"/>
        <w:autoSpaceDN w:val="0"/>
        <w:jc w:val="both"/>
      </w:pPr>
    </w:p>
    <w:tbl>
      <w:tblPr>
        <w:tblW w:w="0" w:type="auto"/>
        <w:tblInd w:w="28" w:type="dxa"/>
        <w:tblLayout w:type="fixed"/>
        <w:tblCellMar>
          <w:left w:w="28" w:type="dxa"/>
          <w:right w:w="28" w:type="dxa"/>
        </w:tblCellMar>
        <w:tblLook w:val="0000" w:firstRow="0" w:lastRow="0" w:firstColumn="0" w:lastColumn="0" w:noHBand="0" w:noVBand="0"/>
      </w:tblPr>
      <w:tblGrid>
        <w:gridCol w:w="1985"/>
        <w:gridCol w:w="3118"/>
        <w:gridCol w:w="284"/>
        <w:gridCol w:w="1843"/>
        <w:gridCol w:w="144"/>
        <w:gridCol w:w="2872"/>
      </w:tblGrid>
      <w:tr w:rsidR="00925CDD" w:rsidRPr="00BE351E" w:rsidTr="00DB747E">
        <w:tc>
          <w:tcPr>
            <w:tcW w:w="1985" w:type="dxa"/>
            <w:vAlign w:val="bottom"/>
          </w:tcPr>
          <w:p w:rsidR="00925CDD" w:rsidRPr="00BE351E" w:rsidRDefault="00925CDD" w:rsidP="00DB747E">
            <w:pPr>
              <w:tabs>
                <w:tab w:val="left" w:pos="720"/>
                <w:tab w:val="left" w:pos="5954"/>
                <w:tab w:val="left" w:pos="6379"/>
                <w:tab w:val="left" w:pos="6663"/>
              </w:tabs>
              <w:autoSpaceDE w:val="0"/>
              <w:autoSpaceDN w:val="0"/>
              <w:ind w:firstLine="681"/>
            </w:pPr>
          </w:p>
        </w:tc>
        <w:tc>
          <w:tcPr>
            <w:tcW w:w="3118"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144" w:type="dxa"/>
            <w:vAlign w:val="bottom"/>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Borders>
              <w:top w:val="nil"/>
              <w:left w:val="nil"/>
              <w:bottom w:val="single" w:sz="4" w:space="0" w:color="auto"/>
              <w:right w:val="nil"/>
            </w:tcBorders>
            <w:vAlign w:val="bottom"/>
          </w:tcPr>
          <w:p w:rsidR="00925CDD" w:rsidRPr="00BE351E" w:rsidRDefault="00925CDD" w:rsidP="00DB747E">
            <w:pPr>
              <w:tabs>
                <w:tab w:val="left" w:pos="720"/>
                <w:tab w:val="left" w:pos="5954"/>
                <w:tab w:val="left" w:pos="6379"/>
                <w:tab w:val="left" w:pos="6663"/>
              </w:tabs>
              <w:autoSpaceDE w:val="0"/>
              <w:autoSpaceDN w:val="0"/>
              <w:jc w:val="center"/>
            </w:pPr>
          </w:p>
        </w:tc>
      </w:tr>
      <w:tr w:rsidR="00925CDD" w:rsidRPr="00BE351E" w:rsidTr="00DB747E">
        <w:tc>
          <w:tcPr>
            <w:tcW w:w="1985" w:type="dxa"/>
          </w:tcPr>
          <w:p w:rsidR="00925CDD" w:rsidRPr="00BE351E" w:rsidRDefault="00925CDD" w:rsidP="00DB747E">
            <w:pPr>
              <w:tabs>
                <w:tab w:val="left" w:pos="720"/>
                <w:tab w:val="left" w:pos="5954"/>
                <w:tab w:val="left" w:pos="6379"/>
                <w:tab w:val="left" w:pos="6663"/>
              </w:tabs>
              <w:autoSpaceDE w:val="0"/>
              <w:autoSpaceDN w:val="0"/>
              <w:jc w:val="both"/>
            </w:pPr>
          </w:p>
        </w:tc>
        <w:tc>
          <w:tcPr>
            <w:tcW w:w="3118" w:type="dxa"/>
          </w:tcPr>
          <w:p w:rsidR="00925CDD" w:rsidRPr="00BE351E" w:rsidRDefault="00925CDD" w:rsidP="00DB747E">
            <w:pPr>
              <w:tabs>
                <w:tab w:val="left" w:pos="720"/>
                <w:tab w:val="left" w:pos="5954"/>
                <w:tab w:val="left" w:pos="6379"/>
                <w:tab w:val="left" w:pos="6663"/>
              </w:tabs>
              <w:autoSpaceDE w:val="0"/>
              <w:autoSpaceDN w:val="0"/>
              <w:jc w:val="center"/>
            </w:pPr>
            <w:r w:rsidRPr="00BE351E">
              <w:t>(место работы, должность)</w:t>
            </w:r>
          </w:p>
        </w:tc>
        <w:tc>
          <w:tcPr>
            <w:tcW w:w="284" w:type="dxa"/>
          </w:tcPr>
          <w:p w:rsidR="00925CDD" w:rsidRPr="00BE351E" w:rsidRDefault="00925CDD" w:rsidP="00DB747E">
            <w:pPr>
              <w:tabs>
                <w:tab w:val="left" w:pos="720"/>
                <w:tab w:val="left" w:pos="5954"/>
                <w:tab w:val="left" w:pos="6379"/>
                <w:tab w:val="left" w:pos="6663"/>
              </w:tabs>
              <w:autoSpaceDE w:val="0"/>
              <w:autoSpaceDN w:val="0"/>
              <w:jc w:val="center"/>
            </w:pPr>
          </w:p>
        </w:tc>
        <w:tc>
          <w:tcPr>
            <w:tcW w:w="1843" w:type="dxa"/>
          </w:tcPr>
          <w:p w:rsidR="00925CDD" w:rsidRPr="00BE351E" w:rsidRDefault="00925CDD" w:rsidP="00DB747E">
            <w:pPr>
              <w:tabs>
                <w:tab w:val="left" w:pos="720"/>
                <w:tab w:val="left" w:pos="5954"/>
                <w:tab w:val="left" w:pos="6379"/>
                <w:tab w:val="left" w:pos="6663"/>
              </w:tabs>
              <w:autoSpaceDE w:val="0"/>
              <w:autoSpaceDN w:val="0"/>
              <w:jc w:val="center"/>
            </w:pPr>
            <w:r w:rsidRPr="00BE351E">
              <w:t>(подпись)</w:t>
            </w:r>
          </w:p>
        </w:tc>
        <w:tc>
          <w:tcPr>
            <w:tcW w:w="144" w:type="dxa"/>
          </w:tcPr>
          <w:p w:rsidR="00925CDD" w:rsidRPr="00BE351E" w:rsidRDefault="00925CDD" w:rsidP="00DB747E">
            <w:pPr>
              <w:tabs>
                <w:tab w:val="left" w:pos="720"/>
                <w:tab w:val="left" w:pos="5954"/>
                <w:tab w:val="left" w:pos="6379"/>
                <w:tab w:val="left" w:pos="6663"/>
              </w:tabs>
              <w:autoSpaceDE w:val="0"/>
              <w:autoSpaceDN w:val="0"/>
              <w:jc w:val="center"/>
            </w:pPr>
          </w:p>
        </w:tc>
        <w:tc>
          <w:tcPr>
            <w:tcW w:w="2872" w:type="dxa"/>
          </w:tcPr>
          <w:p w:rsidR="00925CDD" w:rsidRPr="00BE351E" w:rsidRDefault="00925CDD" w:rsidP="00DB747E">
            <w:pPr>
              <w:tabs>
                <w:tab w:val="left" w:pos="720"/>
                <w:tab w:val="left" w:pos="5954"/>
                <w:tab w:val="left" w:pos="6379"/>
                <w:tab w:val="left" w:pos="6663"/>
              </w:tabs>
              <w:autoSpaceDE w:val="0"/>
              <w:autoSpaceDN w:val="0"/>
              <w:jc w:val="center"/>
            </w:pPr>
            <w:r w:rsidRPr="00BE351E">
              <w:t>(расшифровка подписи)</w:t>
            </w:r>
          </w:p>
        </w:tc>
      </w:tr>
    </w:tbl>
    <w:p w:rsidR="00925CDD" w:rsidRPr="00BE351E" w:rsidRDefault="00925CDD" w:rsidP="00925CDD">
      <w:pPr>
        <w:tabs>
          <w:tab w:val="left" w:pos="720"/>
          <w:tab w:val="left" w:pos="2552"/>
          <w:tab w:val="left" w:pos="6379"/>
          <w:tab w:val="left" w:pos="6663"/>
        </w:tabs>
        <w:autoSpaceDE w:val="0"/>
        <w:autoSpaceDN w:val="0"/>
        <w:jc w:val="both"/>
      </w:pPr>
      <w:r w:rsidRPr="00BE351E">
        <w:t xml:space="preserve">Заключение комиссии:  </w:t>
      </w:r>
    </w:p>
    <w:p w:rsidR="00925CDD" w:rsidRPr="00BE351E" w:rsidRDefault="00925CDD" w:rsidP="00925CDD">
      <w:pPr>
        <w:autoSpaceDE w:val="0"/>
        <w:autoSpaceDN w:val="0"/>
        <w:jc w:val="both"/>
        <w:rPr>
          <w:rFonts w:eastAsia="Calibri"/>
          <w:lang w:eastAsia="en-US"/>
        </w:rPr>
      </w:pPr>
      <w:r w:rsidRPr="00BE351E">
        <w:rPr>
          <w:rFonts w:eastAsia="Calibri"/>
          <w:lang w:eastAsia="en-US"/>
        </w:rPr>
        <w:t>Акт приемки – передачи составлен в 2 – х экземплярах. 1-й экземпляр – Государственному заказчику, 2-й экземпляр – Исполнителю.</w:t>
      </w:r>
    </w:p>
    <w:p w:rsidR="00925CDD" w:rsidRPr="00BE351E" w:rsidRDefault="00925CDD" w:rsidP="00925CDD">
      <w:pPr>
        <w:ind w:firstLine="709"/>
      </w:pPr>
      <w:r w:rsidRPr="00BE351E">
        <w:t>Исполнитель:</w:t>
      </w:r>
      <w:r w:rsidRPr="00BE351E">
        <w:tab/>
        <w:t xml:space="preserve">                                                                                            Государственный заказчик:</w:t>
      </w:r>
    </w:p>
    <w:p w:rsidR="00925CDD" w:rsidRPr="00BE351E" w:rsidRDefault="00925CDD" w:rsidP="00925CDD">
      <w:pPr>
        <w:tabs>
          <w:tab w:val="left" w:pos="6765"/>
        </w:tabs>
        <w:ind w:firstLine="709"/>
      </w:pPr>
      <w:r w:rsidRPr="00BE351E">
        <w:t>__________________________</w:t>
      </w:r>
      <w:r w:rsidRPr="00BE351E">
        <w:tab/>
        <w:t>____________________________</w:t>
      </w:r>
    </w:p>
    <w:p w:rsidR="00925CDD" w:rsidRPr="00BE351E" w:rsidRDefault="00925CDD" w:rsidP="00925CDD">
      <w:pPr>
        <w:ind w:firstLine="709"/>
      </w:pPr>
    </w:p>
    <w:p w:rsidR="00925CDD" w:rsidRPr="00BE351E" w:rsidRDefault="00925CDD" w:rsidP="00925CDD">
      <w:pPr>
        <w:ind w:firstLine="709"/>
        <w:jc w:val="center"/>
        <w:rPr>
          <w:b/>
          <w:sz w:val="22"/>
          <w:szCs w:val="22"/>
        </w:rPr>
      </w:pPr>
      <w:r w:rsidRPr="00BE351E">
        <w:rPr>
          <w:b/>
          <w:sz w:val="22"/>
          <w:szCs w:val="22"/>
        </w:rPr>
        <w:t>ФОРМА АКТА ПРИЕМА-ПЕРЕДАЧИ ОКАЗАННЫХ УСЛУГ СОГЛАСОВАНА</w:t>
      </w:r>
    </w:p>
    <w:p w:rsidR="00925CDD" w:rsidRPr="00BE351E" w:rsidRDefault="00925CDD" w:rsidP="00925CDD">
      <w:pPr>
        <w:jc w:val="center"/>
        <w:rPr>
          <w:b/>
          <w:sz w:val="22"/>
          <w:szCs w:val="22"/>
        </w:rPr>
      </w:pPr>
      <w:r w:rsidRPr="00BE351E">
        <w:rPr>
          <w:b/>
          <w:sz w:val="22"/>
          <w:szCs w:val="22"/>
        </w:rPr>
        <w:t>ПОДПИСИ СТОРОН ПО КОНТРАКТУ</w:t>
      </w:r>
    </w:p>
    <w:p w:rsidR="003A2D34" w:rsidRPr="003A2D34" w:rsidRDefault="003A2D34" w:rsidP="003A2D34">
      <w:pPr>
        <w:tabs>
          <w:tab w:val="left" w:pos="1770"/>
          <w:tab w:val="right" w:pos="9496"/>
        </w:tabs>
        <w:suppressAutoHyphens w:val="0"/>
        <w:rPr>
          <w:b/>
          <w:sz w:val="24"/>
          <w:szCs w:val="24"/>
          <w:lang w:eastAsia="ru-RU"/>
        </w:rPr>
      </w:pPr>
    </w:p>
    <w:tbl>
      <w:tblPr>
        <w:tblW w:w="13325" w:type="dxa"/>
        <w:tblInd w:w="-34" w:type="dxa"/>
        <w:tblLook w:val="04A0" w:firstRow="1" w:lastRow="0" w:firstColumn="1" w:lastColumn="0" w:noHBand="0" w:noVBand="1"/>
      </w:tblPr>
      <w:tblGrid>
        <w:gridCol w:w="4820"/>
        <w:gridCol w:w="3969"/>
        <w:gridCol w:w="4536"/>
      </w:tblGrid>
      <w:tr w:rsidR="003A2D34" w:rsidRPr="003A2D34" w:rsidTr="00A522DE">
        <w:trPr>
          <w:trHeight w:val="289"/>
        </w:trPr>
        <w:tc>
          <w:tcPr>
            <w:tcW w:w="4820" w:type="dxa"/>
            <w:hideMark/>
          </w:tcPr>
          <w:p w:rsidR="003A2D34" w:rsidRPr="003A2D34" w:rsidRDefault="003A2D34" w:rsidP="003A2D34">
            <w:pPr>
              <w:widowControl w:val="0"/>
              <w:suppressAutoHyphens w:val="0"/>
              <w:jc w:val="both"/>
              <w:rPr>
                <w:b/>
                <w:sz w:val="24"/>
                <w:szCs w:val="24"/>
                <w:lang w:eastAsia="ru-RU"/>
              </w:rPr>
            </w:pPr>
            <w:r w:rsidRPr="003A2D34">
              <w:rPr>
                <w:b/>
                <w:sz w:val="24"/>
                <w:szCs w:val="24"/>
                <w:lang w:eastAsia="ru-RU"/>
              </w:rPr>
              <w:t>ГОСУДАРСТВЕННЫЙ ЗАКАЗЧИК</w:t>
            </w:r>
          </w:p>
          <w:p w:rsidR="003A2D34" w:rsidRPr="003A2D34" w:rsidRDefault="003A2D34" w:rsidP="003A2D34">
            <w:pPr>
              <w:widowControl w:val="0"/>
              <w:suppressAutoHyphens w:val="0"/>
              <w:ind w:right="-71"/>
              <w:rPr>
                <w:sz w:val="24"/>
                <w:szCs w:val="24"/>
                <w:lang w:eastAsia="ru-RU"/>
              </w:rPr>
            </w:pPr>
            <w:r w:rsidRPr="003A2D34">
              <w:rPr>
                <w:sz w:val="24"/>
                <w:szCs w:val="24"/>
                <w:lang w:eastAsia="ru-RU"/>
              </w:rPr>
              <w:t>_____________________________</w:t>
            </w:r>
          </w:p>
          <w:p w:rsidR="003A2D34" w:rsidRPr="003A2D34" w:rsidRDefault="003A2D34" w:rsidP="003A2D34">
            <w:pPr>
              <w:widowControl w:val="0"/>
              <w:suppressAutoHyphens w:val="0"/>
              <w:ind w:right="-71"/>
              <w:rPr>
                <w:sz w:val="24"/>
                <w:szCs w:val="24"/>
                <w:lang w:eastAsia="ru-RU"/>
              </w:rPr>
            </w:pPr>
            <w:r w:rsidRPr="003A2D34">
              <w:rPr>
                <w:sz w:val="24"/>
                <w:szCs w:val="24"/>
                <w:lang w:eastAsia="ru-RU"/>
              </w:rPr>
              <w:t xml:space="preserve">________________И.О.Фамилия </w:t>
            </w:r>
          </w:p>
          <w:p w:rsidR="003A2D34" w:rsidRPr="003A2D34" w:rsidRDefault="003A2D34" w:rsidP="003A2D34">
            <w:pPr>
              <w:widowControl w:val="0"/>
              <w:suppressAutoHyphens w:val="0"/>
              <w:ind w:right="132"/>
              <w:rPr>
                <w:snapToGrid w:val="0"/>
                <w:sz w:val="24"/>
                <w:szCs w:val="24"/>
                <w:lang w:eastAsia="ru-RU"/>
              </w:rPr>
            </w:pPr>
            <w:r w:rsidRPr="003A2D34">
              <w:rPr>
                <w:snapToGrid w:val="0"/>
                <w:sz w:val="24"/>
                <w:szCs w:val="24"/>
                <w:lang w:eastAsia="ru-RU"/>
              </w:rPr>
              <w:t>«___»_____________202</w:t>
            </w:r>
            <w:r w:rsidR="000909FA">
              <w:rPr>
                <w:snapToGrid w:val="0"/>
                <w:sz w:val="24"/>
                <w:szCs w:val="24"/>
                <w:lang w:eastAsia="ru-RU"/>
              </w:rPr>
              <w:t>6</w:t>
            </w:r>
            <w:r w:rsidRPr="003A2D34">
              <w:rPr>
                <w:snapToGrid w:val="0"/>
                <w:sz w:val="24"/>
                <w:szCs w:val="24"/>
                <w:lang w:eastAsia="ru-RU"/>
              </w:rPr>
              <w:t xml:space="preserve"> г.</w:t>
            </w:r>
          </w:p>
          <w:p w:rsidR="003A2D34" w:rsidRPr="003A2D34" w:rsidRDefault="003A2D34" w:rsidP="003A2D34">
            <w:pPr>
              <w:widowControl w:val="0"/>
              <w:suppressAutoHyphens w:val="0"/>
              <w:ind w:right="132"/>
              <w:rPr>
                <w:b/>
                <w:snapToGrid w:val="0"/>
                <w:sz w:val="24"/>
                <w:szCs w:val="24"/>
                <w:lang w:eastAsia="ru-RU"/>
              </w:rPr>
            </w:pPr>
            <w:r w:rsidRPr="003A2D34">
              <w:rPr>
                <w:snapToGrid w:val="0"/>
                <w:sz w:val="24"/>
                <w:szCs w:val="24"/>
                <w:lang w:eastAsia="ru-RU"/>
              </w:rPr>
              <w:t>М.П.</w:t>
            </w:r>
          </w:p>
        </w:tc>
        <w:tc>
          <w:tcPr>
            <w:tcW w:w="3969" w:type="dxa"/>
          </w:tcPr>
          <w:p w:rsidR="003A2D34" w:rsidRPr="003A2D34" w:rsidRDefault="003A2D34" w:rsidP="003A2D34">
            <w:pPr>
              <w:widowControl w:val="0"/>
              <w:suppressAutoHyphens w:val="0"/>
              <w:jc w:val="both"/>
              <w:rPr>
                <w:b/>
                <w:sz w:val="24"/>
                <w:szCs w:val="24"/>
                <w:lang w:eastAsia="ru-RU"/>
              </w:rPr>
            </w:pPr>
          </w:p>
        </w:tc>
        <w:tc>
          <w:tcPr>
            <w:tcW w:w="4536" w:type="dxa"/>
            <w:hideMark/>
          </w:tcPr>
          <w:p w:rsidR="003A2D34" w:rsidRPr="003A2D34" w:rsidRDefault="00F21FFC" w:rsidP="003A2D34">
            <w:pPr>
              <w:widowControl w:val="0"/>
              <w:suppressAutoHyphens w:val="0"/>
              <w:jc w:val="both"/>
              <w:rPr>
                <w:b/>
                <w:sz w:val="24"/>
                <w:szCs w:val="24"/>
                <w:lang w:eastAsia="ru-RU"/>
              </w:rPr>
            </w:pPr>
            <w:r>
              <w:rPr>
                <w:b/>
                <w:sz w:val="24"/>
                <w:szCs w:val="24"/>
                <w:lang w:eastAsia="ru-RU"/>
              </w:rPr>
              <w:t>ИСПОЛНИТЕЛЬ</w:t>
            </w:r>
          </w:p>
          <w:p w:rsidR="003A2D34" w:rsidRPr="003A2D34" w:rsidRDefault="003A2D34" w:rsidP="003A2D34">
            <w:pPr>
              <w:widowControl w:val="0"/>
              <w:suppressAutoHyphens w:val="0"/>
              <w:ind w:right="-71"/>
              <w:jc w:val="both"/>
              <w:rPr>
                <w:sz w:val="24"/>
                <w:szCs w:val="24"/>
                <w:lang w:eastAsia="ru-RU"/>
              </w:rPr>
            </w:pPr>
            <w:r w:rsidRPr="003A2D34">
              <w:rPr>
                <w:sz w:val="24"/>
                <w:szCs w:val="24"/>
                <w:lang w:eastAsia="ru-RU"/>
              </w:rPr>
              <w:t>____________________________</w:t>
            </w:r>
          </w:p>
          <w:p w:rsidR="003A2D34" w:rsidRPr="003A2D34" w:rsidRDefault="003A2D34" w:rsidP="003A2D34">
            <w:pPr>
              <w:widowControl w:val="0"/>
              <w:suppressAutoHyphens w:val="0"/>
              <w:ind w:right="-71"/>
              <w:jc w:val="both"/>
              <w:rPr>
                <w:sz w:val="24"/>
                <w:szCs w:val="24"/>
                <w:lang w:eastAsia="ru-RU"/>
              </w:rPr>
            </w:pPr>
            <w:r w:rsidRPr="003A2D34">
              <w:rPr>
                <w:sz w:val="24"/>
                <w:szCs w:val="24"/>
                <w:lang w:eastAsia="ru-RU"/>
              </w:rPr>
              <w:t xml:space="preserve">_______________ И.О.Фамилия </w:t>
            </w:r>
          </w:p>
          <w:p w:rsidR="003A2D34" w:rsidRPr="003A2D34" w:rsidRDefault="003A2D34" w:rsidP="003A2D34">
            <w:pPr>
              <w:widowControl w:val="0"/>
              <w:suppressAutoHyphens w:val="0"/>
              <w:ind w:right="132"/>
              <w:rPr>
                <w:snapToGrid w:val="0"/>
                <w:sz w:val="24"/>
                <w:szCs w:val="24"/>
                <w:lang w:eastAsia="ru-RU"/>
              </w:rPr>
            </w:pPr>
            <w:r w:rsidRPr="003A2D34">
              <w:rPr>
                <w:snapToGrid w:val="0"/>
                <w:sz w:val="24"/>
                <w:szCs w:val="24"/>
                <w:lang w:eastAsia="ru-RU"/>
              </w:rPr>
              <w:t>«___»_____________202</w:t>
            </w:r>
            <w:r w:rsidR="000909FA">
              <w:rPr>
                <w:snapToGrid w:val="0"/>
                <w:sz w:val="24"/>
                <w:szCs w:val="24"/>
                <w:lang w:eastAsia="ru-RU"/>
              </w:rPr>
              <w:t>6</w:t>
            </w:r>
            <w:r w:rsidRPr="003A2D34">
              <w:rPr>
                <w:snapToGrid w:val="0"/>
                <w:sz w:val="24"/>
                <w:szCs w:val="24"/>
                <w:lang w:eastAsia="ru-RU"/>
              </w:rPr>
              <w:t xml:space="preserve"> г.</w:t>
            </w:r>
          </w:p>
          <w:p w:rsidR="003A2D34" w:rsidRPr="003A2D34" w:rsidRDefault="003A2D34" w:rsidP="003A2D34">
            <w:pPr>
              <w:widowControl w:val="0"/>
              <w:suppressAutoHyphens w:val="0"/>
              <w:jc w:val="both"/>
              <w:rPr>
                <w:b/>
                <w:sz w:val="24"/>
                <w:szCs w:val="24"/>
                <w:lang w:eastAsia="ru-RU"/>
              </w:rPr>
            </w:pPr>
            <w:r w:rsidRPr="003A2D34">
              <w:rPr>
                <w:sz w:val="24"/>
                <w:szCs w:val="24"/>
                <w:lang w:eastAsia="ru-RU"/>
              </w:rPr>
              <w:t>М.П.</w:t>
            </w:r>
          </w:p>
        </w:tc>
      </w:tr>
    </w:tbl>
    <w:p w:rsidR="00925CDD" w:rsidRPr="00BE351E" w:rsidRDefault="00925CDD" w:rsidP="00925CDD">
      <w:pPr>
        <w:jc w:val="center"/>
        <w:rPr>
          <w:b/>
          <w:sz w:val="22"/>
          <w:szCs w:val="22"/>
        </w:rPr>
      </w:pPr>
    </w:p>
    <w:sectPr w:rsidR="00925CDD" w:rsidRPr="00BE351E" w:rsidSect="00925CDD">
      <w:pgSz w:w="16837" w:h="11905" w:orient="landscape"/>
      <w:pgMar w:top="731" w:right="987" w:bottom="1259"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F19" w:rsidRDefault="00936F19" w:rsidP="00676A49">
      <w:r>
        <w:separator/>
      </w:r>
    </w:p>
  </w:endnote>
  <w:endnote w:type="continuationSeparator" w:id="0">
    <w:p w:rsidR="00936F19" w:rsidRDefault="00936F19" w:rsidP="0067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F19" w:rsidRDefault="00936F19" w:rsidP="00676A49">
      <w:r>
        <w:separator/>
      </w:r>
    </w:p>
  </w:footnote>
  <w:footnote w:type="continuationSeparator" w:id="0">
    <w:p w:rsidR="00936F19" w:rsidRDefault="00936F19" w:rsidP="00676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6"/>
    <w:multiLevelType w:val="multilevel"/>
    <w:tmpl w:val="00000006"/>
    <w:name w:val="WW8Num11"/>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3" w15:restartNumberingAfterBreak="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5" w15:restartNumberingAfterBreak="0">
    <w:nsid w:val="06406353"/>
    <w:multiLevelType w:val="hybridMultilevel"/>
    <w:tmpl w:val="99B8D250"/>
    <w:lvl w:ilvl="0" w:tplc="E1A885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AC6F5C"/>
    <w:multiLevelType w:val="hybridMultilevel"/>
    <w:tmpl w:val="EBFCB0B2"/>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AB7D9C"/>
    <w:multiLevelType w:val="hybridMultilevel"/>
    <w:tmpl w:val="3266CE20"/>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F83DB5"/>
    <w:multiLevelType w:val="hybridMultilevel"/>
    <w:tmpl w:val="F140D6B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FB0FDC"/>
    <w:multiLevelType w:val="hybridMultilevel"/>
    <w:tmpl w:val="467438C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1C6814"/>
    <w:multiLevelType w:val="hybridMultilevel"/>
    <w:tmpl w:val="3CFA924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EB340D"/>
    <w:multiLevelType w:val="hybridMultilevel"/>
    <w:tmpl w:val="3C06FB2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7234B3"/>
    <w:multiLevelType w:val="hybridMultilevel"/>
    <w:tmpl w:val="FD2061D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394946"/>
    <w:multiLevelType w:val="hybridMultilevel"/>
    <w:tmpl w:val="6B3A080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031A4"/>
    <w:multiLevelType w:val="hybridMultilevel"/>
    <w:tmpl w:val="1512B82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D74834"/>
    <w:multiLevelType w:val="hybridMultilevel"/>
    <w:tmpl w:val="4F363E6A"/>
    <w:lvl w:ilvl="0" w:tplc="E1A885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20A5472"/>
    <w:multiLevelType w:val="multilevel"/>
    <w:tmpl w:val="953ED2D6"/>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43E90"/>
    <w:multiLevelType w:val="hybridMultilevel"/>
    <w:tmpl w:val="C68450B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506DA9"/>
    <w:multiLevelType w:val="hybridMultilevel"/>
    <w:tmpl w:val="92E011A4"/>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834641"/>
    <w:multiLevelType w:val="hybridMultilevel"/>
    <w:tmpl w:val="E64EBE8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900FC3"/>
    <w:multiLevelType w:val="hybridMultilevel"/>
    <w:tmpl w:val="D5440AE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757B86"/>
    <w:multiLevelType w:val="hybridMultilevel"/>
    <w:tmpl w:val="39200642"/>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C45547"/>
    <w:multiLevelType w:val="hybridMultilevel"/>
    <w:tmpl w:val="AC001DC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73399D"/>
    <w:multiLevelType w:val="hybridMultilevel"/>
    <w:tmpl w:val="162E344C"/>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3A51AA"/>
    <w:multiLevelType w:val="hybridMultilevel"/>
    <w:tmpl w:val="5FC43EF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B4777D"/>
    <w:multiLevelType w:val="hybridMultilevel"/>
    <w:tmpl w:val="9022D700"/>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0"/>
  </w:num>
  <w:num w:numId="4">
    <w:abstractNumId w:val="9"/>
  </w:num>
  <w:num w:numId="5">
    <w:abstractNumId w:val="24"/>
  </w:num>
  <w:num w:numId="6">
    <w:abstractNumId w:val="12"/>
  </w:num>
  <w:num w:numId="7">
    <w:abstractNumId w:val="6"/>
  </w:num>
  <w:num w:numId="8">
    <w:abstractNumId w:val="15"/>
  </w:num>
  <w:num w:numId="9">
    <w:abstractNumId w:val="17"/>
  </w:num>
  <w:num w:numId="10">
    <w:abstractNumId w:val="10"/>
  </w:num>
  <w:num w:numId="11">
    <w:abstractNumId w:val="25"/>
  </w:num>
  <w:num w:numId="12">
    <w:abstractNumId w:val="18"/>
  </w:num>
  <w:num w:numId="13">
    <w:abstractNumId w:val="13"/>
  </w:num>
  <w:num w:numId="14">
    <w:abstractNumId w:val="11"/>
  </w:num>
  <w:num w:numId="15">
    <w:abstractNumId w:val="22"/>
  </w:num>
  <w:num w:numId="16">
    <w:abstractNumId w:val="14"/>
  </w:num>
  <w:num w:numId="17">
    <w:abstractNumId w:val="19"/>
  </w:num>
  <w:num w:numId="18">
    <w:abstractNumId w:val="8"/>
  </w:num>
  <w:num w:numId="19">
    <w:abstractNumId w:val="21"/>
  </w:num>
  <w:num w:numId="20">
    <w:abstractNumId w:val="5"/>
  </w:num>
  <w:num w:numId="21">
    <w:abstractNumId w:val="23"/>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B4"/>
    <w:rsid w:val="00026E90"/>
    <w:rsid w:val="00067A48"/>
    <w:rsid w:val="00075023"/>
    <w:rsid w:val="000909FA"/>
    <w:rsid w:val="000A37A9"/>
    <w:rsid w:val="000B2DC2"/>
    <w:rsid w:val="000B4B19"/>
    <w:rsid w:val="000C6AF5"/>
    <w:rsid w:val="000E731B"/>
    <w:rsid w:val="000F2A01"/>
    <w:rsid w:val="00106BD9"/>
    <w:rsid w:val="00116C8F"/>
    <w:rsid w:val="00135FD0"/>
    <w:rsid w:val="00154922"/>
    <w:rsid w:val="00161640"/>
    <w:rsid w:val="00185B4D"/>
    <w:rsid w:val="002214DC"/>
    <w:rsid w:val="00244690"/>
    <w:rsid w:val="002900F5"/>
    <w:rsid w:val="002B4891"/>
    <w:rsid w:val="002D6916"/>
    <w:rsid w:val="002E484A"/>
    <w:rsid w:val="002F0535"/>
    <w:rsid w:val="002F06FD"/>
    <w:rsid w:val="00322A9B"/>
    <w:rsid w:val="00356C7D"/>
    <w:rsid w:val="003621F5"/>
    <w:rsid w:val="00383D09"/>
    <w:rsid w:val="0038638F"/>
    <w:rsid w:val="003912E4"/>
    <w:rsid w:val="003A2D34"/>
    <w:rsid w:val="003B05D6"/>
    <w:rsid w:val="003B6413"/>
    <w:rsid w:val="003C1674"/>
    <w:rsid w:val="003F6896"/>
    <w:rsid w:val="00411B8A"/>
    <w:rsid w:val="004128B6"/>
    <w:rsid w:val="00414929"/>
    <w:rsid w:val="0042780E"/>
    <w:rsid w:val="0043716F"/>
    <w:rsid w:val="00442CB0"/>
    <w:rsid w:val="00443840"/>
    <w:rsid w:val="00453FBC"/>
    <w:rsid w:val="004708F8"/>
    <w:rsid w:val="0047165F"/>
    <w:rsid w:val="0047392F"/>
    <w:rsid w:val="00483837"/>
    <w:rsid w:val="0049059C"/>
    <w:rsid w:val="00496E7F"/>
    <w:rsid w:val="004A1B32"/>
    <w:rsid w:val="004A7862"/>
    <w:rsid w:val="004D6837"/>
    <w:rsid w:val="0051793E"/>
    <w:rsid w:val="005311C5"/>
    <w:rsid w:val="00532D90"/>
    <w:rsid w:val="00533E77"/>
    <w:rsid w:val="0055123B"/>
    <w:rsid w:val="00552078"/>
    <w:rsid w:val="005569AD"/>
    <w:rsid w:val="00563486"/>
    <w:rsid w:val="00570B7F"/>
    <w:rsid w:val="0058490A"/>
    <w:rsid w:val="005C0DA2"/>
    <w:rsid w:val="005D6B79"/>
    <w:rsid w:val="00626DF6"/>
    <w:rsid w:val="006379D1"/>
    <w:rsid w:val="00673177"/>
    <w:rsid w:val="00674D72"/>
    <w:rsid w:val="00676A49"/>
    <w:rsid w:val="00686A25"/>
    <w:rsid w:val="006D1F21"/>
    <w:rsid w:val="006D56A4"/>
    <w:rsid w:val="007212D7"/>
    <w:rsid w:val="00733A54"/>
    <w:rsid w:val="00777521"/>
    <w:rsid w:val="0078465A"/>
    <w:rsid w:val="00787473"/>
    <w:rsid w:val="007B08D8"/>
    <w:rsid w:val="00800F51"/>
    <w:rsid w:val="0080640F"/>
    <w:rsid w:val="008076DE"/>
    <w:rsid w:val="00823E6C"/>
    <w:rsid w:val="00824CC3"/>
    <w:rsid w:val="00826E41"/>
    <w:rsid w:val="00843BD7"/>
    <w:rsid w:val="00887570"/>
    <w:rsid w:val="008B169E"/>
    <w:rsid w:val="008E5E5E"/>
    <w:rsid w:val="00925CDD"/>
    <w:rsid w:val="00934FFC"/>
    <w:rsid w:val="0093664D"/>
    <w:rsid w:val="00936F19"/>
    <w:rsid w:val="00961EFB"/>
    <w:rsid w:val="0098062E"/>
    <w:rsid w:val="00990C96"/>
    <w:rsid w:val="009A7702"/>
    <w:rsid w:val="009D09AC"/>
    <w:rsid w:val="009D4020"/>
    <w:rsid w:val="009D7900"/>
    <w:rsid w:val="009F42EE"/>
    <w:rsid w:val="009F6651"/>
    <w:rsid w:val="00A0071B"/>
    <w:rsid w:val="00A0105A"/>
    <w:rsid w:val="00A1079B"/>
    <w:rsid w:val="00A13F62"/>
    <w:rsid w:val="00A158F3"/>
    <w:rsid w:val="00A315E4"/>
    <w:rsid w:val="00A319BB"/>
    <w:rsid w:val="00A4205B"/>
    <w:rsid w:val="00A522DE"/>
    <w:rsid w:val="00A540B4"/>
    <w:rsid w:val="00A600A7"/>
    <w:rsid w:val="00A74EA7"/>
    <w:rsid w:val="00A942DA"/>
    <w:rsid w:val="00AB1519"/>
    <w:rsid w:val="00AB5C04"/>
    <w:rsid w:val="00AC0368"/>
    <w:rsid w:val="00B03108"/>
    <w:rsid w:val="00B10F1E"/>
    <w:rsid w:val="00B16A22"/>
    <w:rsid w:val="00B2051B"/>
    <w:rsid w:val="00B275A2"/>
    <w:rsid w:val="00B72F00"/>
    <w:rsid w:val="00BA4B79"/>
    <w:rsid w:val="00BB6CFF"/>
    <w:rsid w:val="00BC3CB4"/>
    <w:rsid w:val="00BE2C9B"/>
    <w:rsid w:val="00C00CBE"/>
    <w:rsid w:val="00C178FD"/>
    <w:rsid w:val="00C51516"/>
    <w:rsid w:val="00C8381E"/>
    <w:rsid w:val="00CC0994"/>
    <w:rsid w:val="00CD1FD9"/>
    <w:rsid w:val="00CE3A98"/>
    <w:rsid w:val="00D05B75"/>
    <w:rsid w:val="00D079D0"/>
    <w:rsid w:val="00D45A84"/>
    <w:rsid w:val="00D66CC9"/>
    <w:rsid w:val="00D87682"/>
    <w:rsid w:val="00DB747E"/>
    <w:rsid w:val="00DC1D07"/>
    <w:rsid w:val="00DE7F9C"/>
    <w:rsid w:val="00DF01F2"/>
    <w:rsid w:val="00E1415E"/>
    <w:rsid w:val="00E1768C"/>
    <w:rsid w:val="00E2687A"/>
    <w:rsid w:val="00E275DF"/>
    <w:rsid w:val="00E37029"/>
    <w:rsid w:val="00E42B22"/>
    <w:rsid w:val="00E71335"/>
    <w:rsid w:val="00E834E4"/>
    <w:rsid w:val="00E8425B"/>
    <w:rsid w:val="00EC643C"/>
    <w:rsid w:val="00ED3396"/>
    <w:rsid w:val="00EE3296"/>
    <w:rsid w:val="00EF0BF1"/>
    <w:rsid w:val="00F0081C"/>
    <w:rsid w:val="00F21BB5"/>
    <w:rsid w:val="00F21FFC"/>
    <w:rsid w:val="00F25F18"/>
    <w:rsid w:val="00F2766F"/>
    <w:rsid w:val="00F30F08"/>
    <w:rsid w:val="00F40A2F"/>
    <w:rsid w:val="00F532CD"/>
    <w:rsid w:val="00F63D18"/>
    <w:rsid w:val="00F70380"/>
    <w:rsid w:val="00F878B3"/>
    <w:rsid w:val="00F969F4"/>
    <w:rsid w:val="00FA6EC4"/>
    <w:rsid w:val="00FB168C"/>
    <w:rsid w:val="00FC5ABA"/>
    <w:rsid w:val="00FD4EEF"/>
    <w:rsid w:val="00FD64A6"/>
    <w:rsid w:val="00FE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4AC9CA1-838F-487E-BF3A-7210E554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numPr>
        <w:ilvl w:val="4"/>
        <w:numId w:val="1"/>
      </w:numPr>
      <w:jc w:val="right"/>
      <w:outlineLvl w:val="4"/>
    </w:pPr>
    <w:rPr>
      <w:sz w:val="24"/>
    </w:rPr>
  </w:style>
  <w:style w:type="paragraph" w:styleId="6">
    <w:name w:val="heading 6"/>
    <w:basedOn w:val="a"/>
    <w:next w:val="a"/>
    <w:qFormat/>
    <w:pPr>
      <w:keepNext/>
      <w:numPr>
        <w:ilvl w:val="5"/>
        <w:numId w:val="1"/>
      </w:numPr>
      <w:jc w:val="center"/>
      <w:outlineLvl w:val="5"/>
    </w:pPr>
    <w:rPr>
      <w:sz w:val="24"/>
    </w:rPr>
  </w:style>
  <w:style w:type="paragraph" w:styleId="7">
    <w:name w:val="heading 7"/>
    <w:basedOn w:val="a"/>
    <w:next w:val="a"/>
    <w:qFormat/>
    <w:pPr>
      <w:keepNext/>
      <w:numPr>
        <w:ilvl w:val="6"/>
        <w:numId w:val="1"/>
      </w:numPr>
      <w:outlineLvl w:val="6"/>
    </w:pPr>
    <w:rPr>
      <w:sz w:val="24"/>
    </w:rPr>
  </w:style>
  <w:style w:type="paragraph" w:styleId="8">
    <w:name w:val="heading 8"/>
    <w:basedOn w:val="a"/>
    <w:next w:val="a"/>
    <w:qFormat/>
    <w:pPr>
      <w:keepNext/>
      <w:numPr>
        <w:ilvl w:val="7"/>
        <w:numId w:val="1"/>
      </w:numPr>
      <w:ind w:left="0" w:right="-71" w:firstLine="0"/>
      <w:jc w:val="right"/>
      <w:outlineLvl w:val="7"/>
    </w:pPr>
    <w:rPr>
      <w:sz w:val="24"/>
      <w:szCs w:val="24"/>
      <w:lang w:val="ru-RU"/>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Hyperlink"/>
    <w:rPr>
      <w:color w:val="000080"/>
      <w:u w:val="single"/>
      <w:lang/>
    </w:rPr>
  </w:style>
  <w:style w:type="paragraph" w:styleId="a6">
    <w:name w:val="Заголовок"/>
    <w:basedOn w:val="a"/>
    <w:next w:val="a7"/>
    <w:pPr>
      <w:keepNext/>
      <w:spacing w:before="240" w:after="120"/>
    </w:pPr>
    <w:rPr>
      <w:rFonts w:ascii="Arial" w:eastAsia="SimSun" w:hAnsi="Arial" w:cs="Tahoma"/>
      <w:sz w:val="28"/>
      <w:szCs w:val="28"/>
    </w:rPr>
  </w:style>
  <w:style w:type="paragraph" w:styleId="a7">
    <w:name w:val="Body Text"/>
    <w:basedOn w:val="a"/>
    <w:pPr>
      <w:spacing w:after="120"/>
      <w:jc w:val="both"/>
    </w:pPr>
    <w:rPr>
      <w:sz w:val="24"/>
    </w:rPr>
  </w:style>
  <w:style w:type="paragraph" w:styleId="a8">
    <w:name w:val="List"/>
    <w:basedOn w:val="a7"/>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210">
    <w:name w:val="Основной текст с отступом 21"/>
    <w:basedOn w:val="a"/>
    <w:pPr>
      <w:spacing w:after="120" w:line="480" w:lineRule="auto"/>
      <w:ind w:left="283"/>
      <w:jc w:val="both"/>
    </w:pPr>
    <w:rPr>
      <w:sz w:val="24"/>
    </w:rPr>
  </w:style>
  <w:style w:type="paragraph" w:customStyle="1" w:styleId="FR1">
    <w:name w:val="FR1"/>
    <w:pPr>
      <w:widowControl w:val="0"/>
      <w:suppressAutoHyphens/>
      <w:snapToGrid w:val="0"/>
      <w:spacing w:before="700"/>
    </w:pPr>
    <w:rPr>
      <w:rFonts w:eastAsia="Arial"/>
      <w:b/>
      <w:sz w:val="28"/>
      <w:lang w:eastAsia="ar-SA"/>
    </w:rPr>
  </w:style>
  <w:style w:type="paragraph" w:styleId="a9">
    <w:name w:val="Body Text Indent"/>
    <w:basedOn w:val="a"/>
    <w:pPr>
      <w:spacing w:after="120"/>
      <w:ind w:left="283"/>
    </w:pPr>
  </w:style>
  <w:style w:type="paragraph" w:styleId="aa">
    <w:name w:val="Balloon Text"/>
    <w:basedOn w:val="a"/>
    <w:rPr>
      <w:rFonts w:ascii="Tahoma" w:hAnsi="Tahoma" w:cs="Tahoma"/>
      <w:sz w:val="16"/>
      <w:szCs w:val="16"/>
    </w:rPr>
  </w:style>
  <w:style w:type="paragraph" w:customStyle="1" w:styleId="211">
    <w:name w:val="Основной текст 21"/>
    <w:basedOn w:val="a"/>
    <w:rPr>
      <w:sz w:val="24"/>
    </w:rPr>
  </w:style>
  <w:style w:type="paragraph" w:customStyle="1" w:styleId="31">
    <w:name w:val="Основной текст с отступом 31"/>
    <w:basedOn w:val="a"/>
    <w:pPr>
      <w:ind w:right="-71" w:firstLine="709"/>
    </w:pPr>
    <w:rPr>
      <w:b/>
      <w:bCs/>
      <w:sz w:val="24"/>
      <w:szCs w:val="24"/>
      <w:lang w:val="ru-RU"/>
    </w:rPr>
  </w:style>
  <w:style w:type="paragraph" w:customStyle="1" w:styleId="310">
    <w:name w:val="Основной текст 31"/>
    <w:basedOn w:val="a"/>
    <w:pPr>
      <w:ind w:right="304"/>
      <w:jc w:val="both"/>
    </w:pPr>
    <w:rPr>
      <w:sz w:val="24"/>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DefaultText">
    <w:name w:val="Default Text"/>
    <w:pPr>
      <w:widowControl w:val="0"/>
      <w:suppressAutoHyphens/>
    </w:pPr>
    <w:rPr>
      <w:rFonts w:eastAsia="Lucida Sans Unicode"/>
      <w:sz w:val="24"/>
      <w:szCs w:val="24"/>
      <w:lang w:eastAsia="ar-SA"/>
    </w:rPr>
  </w:style>
  <w:style w:type="paragraph" w:customStyle="1" w:styleId="ad">
    <w:name w:val="Текст в заданном формате"/>
    <w:basedOn w:val="a"/>
    <w:rPr>
      <w:rFonts w:ascii="Courier New" w:eastAsia="Courier New" w:hAnsi="Courier New" w:cs="Courier New"/>
    </w:rPr>
  </w:style>
  <w:style w:type="paragraph" w:customStyle="1" w:styleId="BodyText3">
    <w:name w:val="Body Text 3"/>
    <w:basedOn w:val="a"/>
    <w:pPr>
      <w:widowControl w:val="0"/>
      <w:overflowPunct w:val="0"/>
      <w:autoSpaceDE w:val="0"/>
      <w:spacing w:line="300" w:lineRule="auto"/>
      <w:ind w:left="400" w:hanging="400"/>
      <w:jc w:val="both"/>
      <w:textAlignment w:val="baseline"/>
    </w:pPr>
    <w:rPr>
      <w:b/>
      <w:sz w:val="28"/>
    </w:rPr>
  </w:style>
  <w:style w:type="paragraph" w:styleId="ae">
    <w:name w:val="Normal (Web)"/>
    <w:basedOn w:val="a"/>
    <w:uiPriority w:val="99"/>
    <w:pPr>
      <w:spacing w:before="100"/>
    </w:pPr>
  </w:style>
  <w:style w:type="paragraph" w:customStyle="1" w:styleId="30">
    <w:name w:val="АД_Текст отступ 3"/>
    <w:basedOn w:val="a"/>
    <w:pPr>
      <w:ind w:left="1418"/>
      <w:jc w:val="both"/>
    </w:pPr>
  </w:style>
  <w:style w:type="paragraph" w:customStyle="1" w:styleId="Iauiue">
    <w:name w:val="Iau?iue"/>
    <w:rPr>
      <w:rFonts w:eastAsia="Arial"/>
      <w:lang w:val="en-US" w:eastAsia="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pPr>
      <w:autoSpaceDE w:val="0"/>
    </w:pPr>
    <w:rPr>
      <w:rFonts w:ascii="Arial" w:eastAsia="Arial" w:hAnsi="Arial" w:cs="Arial"/>
      <w:lang w:eastAsia="ar-SA"/>
    </w:rPr>
  </w:style>
  <w:style w:type="paragraph" w:customStyle="1" w:styleId="23">
    <w:name w:val="Без интервала2"/>
    <w:pPr>
      <w:suppressAutoHyphens/>
      <w:spacing w:line="100" w:lineRule="atLeast"/>
    </w:pPr>
    <w:rPr>
      <w:rFonts w:ascii="Calibri" w:eastAsia="Calibri" w:hAnsi="Calibri"/>
      <w:sz w:val="24"/>
      <w:szCs w:val="24"/>
      <w:lang w:eastAsia="ar-SA"/>
    </w:rPr>
  </w:style>
  <w:style w:type="paragraph" w:styleId="af">
    <w:name w:val="header"/>
    <w:basedOn w:val="a"/>
    <w:link w:val="af0"/>
    <w:uiPriority w:val="99"/>
    <w:unhideWhenUsed/>
    <w:rsid w:val="00676A49"/>
    <w:pPr>
      <w:tabs>
        <w:tab w:val="center" w:pos="4677"/>
        <w:tab w:val="right" w:pos="9355"/>
      </w:tabs>
    </w:pPr>
  </w:style>
  <w:style w:type="character" w:customStyle="1" w:styleId="af0">
    <w:name w:val="Верхний колонтитул Знак"/>
    <w:link w:val="af"/>
    <w:uiPriority w:val="99"/>
    <w:rsid w:val="00676A49"/>
    <w:rPr>
      <w:lang w:eastAsia="ar-SA"/>
    </w:rPr>
  </w:style>
  <w:style w:type="paragraph" w:styleId="af1">
    <w:name w:val="footer"/>
    <w:basedOn w:val="a"/>
    <w:link w:val="af2"/>
    <w:uiPriority w:val="99"/>
    <w:unhideWhenUsed/>
    <w:rsid w:val="00676A49"/>
    <w:pPr>
      <w:tabs>
        <w:tab w:val="center" w:pos="4677"/>
        <w:tab w:val="right" w:pos="9355"/>
      </w:tabs>
    </w:pPr>
  </w:style>
  <w:style w:type="character" w:customStyle="1" w:styleId="af2">
    <w:name w:val="Нижний колонтитул Знак"/>
    <w:link w:val="af1"/>
    <w:uiPriority w:val="99"/>
    <w:rsid w:val="00676A49"/>
    <w:rPr>
      <w:lang w:eastAsia="ar-SA"/>
    </w:rPr>
  </w:style>
  <w:style w:type="table" w:styleId="af3">
    <w:name w:val="Table Grid"/>
    <w:basedOn w:val="a1"/>
    <w:uiPriority w:val="39"/>
    <w:rsid w:val="00F4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Основной текст2"/>
    <w:basedOn w:val="a"/>
    <w:rsid w:val="00552078"/>
    <w:pPr>
      <w:widowControl w:val="0"/>
      <w:shd w:val="clear" w:color="auto" w:fill="FFFFFF"/>
      <w:suppressAutoHyphens w:val="0"/>
      <w:spacing w:line="293" w:lineRule="exact"/>
      <w:jc w:val="both"/>
    </w:pPr>
    <w:rPr>
      <w:color w:val="000000"/>
      <w:spacing w:val="-1"/>
      <w:sz w:val="22"/>
      <w:szCs w:val="22"/>
      <w:lang w:eastAsia="ru-RU"/>
    </w:rPr>
  </w:style>
  <w:style w:type="character" w:customStyle="1" w:styleId="af4">
    <w:name w:val="Основной текст + Полужирный"/>
    <w:rsid w:val="00552078"/>
    <w:rPr>
      <w:rFonts w:ascii="Times New Roman" w:eastAsia="Times New Roman" w:hAnsi="Times New Roman" w:cs="Times New Roman" w:hint="default"/>
      <w:b/>
      <w:bCs/>
      <w:i w:val="0"/>
      <w:iCs w:val="0"/>
      <w:smallCaps w:val="0"/>
      <w:strike w:val="0"/>
      <w:dstrike w:val="0"/>
      <w:color w:val="000000"/>
      <w:spacing w:val="-1"/>
      <w:w w:val="100"/>
      <w:position w:val="0"/>
      <w:sz w:val="22"/>
      <w:szCs w:val="22"/>
      <w:u w:val="none"/>
      <w:effect w:val="none"/>
      <w:shd w:val="clear" w:color="auto" w:fill="FFFFFF"/>
      <w:lang w:val="ru-RU"/>
    </w:rPr>
  </w:style>
  <w:style w:type="paragraph" w:customStyle="1" w:styleId="13">
    <w:name w:val="Без интервала1"/>
    <w:qFormat/>
    <w:rsid w:val="00411B8A"/>
    <w:rPr>
      <w:rFonts w:ascii="Calibri" w:hAnsi="Calibri"/>
      <w:sz w:val="22"/>
      <w:szCs w:val="22"/>
    </w:rPr>
  </w:style>
  <w:style w:type="table" w:customStyle="1" w:styleId="14">
    <w:name w:val="Сетка таблицы1"/>
    <w:basedOn w:val="a1"/>
    <w:next w:val="af3"/>
    <w:uiPriority w:val="39"/>
    <w:rsid w:val="00EF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basedOn w:val="a"/>
    <w:link w:val="af6"/>
    <w:qFormat/>
    <w:rsid w:val="00FB168C"/>
    <w:pPr>
      <w:suppressAutoHyphens w:val="0"/>
    </w:pPr>
    <w:rPr>
      <w:rFonts w:eastAsia="Calibri"/>
      <w:sz w:val="22"/>
      <w:szCs w:val="22"/>
      <w:lang w:val="en-US" w:eastAsia="en-US"/>
    </w:rPr>
  </w:style>
  <w:style w:type="paragraph" w:customStyle="1" w:styleId="15">
    <w:name w:val="Обычный1"/>
    <w:basedOn w:val="a"/>
    <w:uiPriority w:val="99"/>
    <w:rsid w:val="00FB168C"/>
    <w:pPr>
      <w:widowControl w:val="0"/>
      <w:suppressAutoHyphens w:val="0"/>
      <w:snapToGrid w:val="0"/>
      <w:spacing w:line="300" w:lineRule="auto"/>
      <w:ind w:left="34" w:firstLine="720"/>
      <w:jc w:val="both"/>
    </w:pPr>
    <w:rPr>
      <w:sz w:val="24"/>
      <w:szCs w:val="24"/>
      <w:lang w:eastAsia="ru-RU"/>
    </w:rPr>
  </w:style>
  <w:style w:type="character" w:customStyle="1" w:styleId="af6">
    <w:name w:val="Без интервала Знак"/>
    <w:link w:val="af5"/>
    <w:locked/>
    <w:rsid w:val="00FB168C"/>
    <w:rPr>
      <w:rFonts w:eastAsia="Calibri"/>
      <w:sz w:val="22"/>
      <w:szCs w:val="22"/>
      <w:lang w:val="en-US" w:eastAsia="en-US"/>
    </w:rPr>
  </w:style>
  <w:style w:type="paragraph" w:customStyle="1" w:styleId="msonormalcxspmiddle">
    <w:name w:val="msonormalcxspmiddle"/>
    <w:basedOn w:val="a"/>
    <w:rsid w:val="00925CDD"/>
    <w:pPr>
      <w:suppressAutoHyphens w:val="0"/>
      <w:spacing w:before="100" w:beforeAutospacing="1" w:after="100" w:afterAutospacing="1"/>
    </w:pPr>
    <w:rPr>
      <w:sz w:val="24"/>
      <w:szCs w:val="24"/>
      <w:lang w:eastAsia="ru-RU"/>
    </w:rPr>
  </w:style>
  <w:style w:type="paragraph" w:styleId="af7">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
    <w:link w:val="af8"/>
    <w:uiPriority w:val="34"/>
    <w:qFormat/>
    <w:rsid w:val="003A2D34"/>
    <w:pPr>
      <w:suppressAutoHyphens w:val="0"/>
      <w:ind w:left="720"/>
      <w:contextualSpacing/>
    </w:pPr>
    <w:rPr>
      <w:sz w:val="24"/>
      <w:szCs w:val="24"/>
      <w:lang w:eastAsia="ru-RU"/>
    </w:rPr>
  </w:style>
  <w:style w:type="character" w:customStyle="1" w:styleId="af8">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f7"/>
    <w:uiPriority w:val="34"/>
    <w:qFormat/>
    <w:rsid w:val="003A2D34"/>
    <w:rPr>
      <w:sz w:val="24"/>
      <w:szCs w:val="24"/>
    </w:rPr>
  </w:style>
  <w:style w:type="character" w:styleId="af9">
    <w:name w:val="Emphasis"/>
    <w:uiPriority w:val="20"/>
    <w:qFormat/>
    <w:rsid w:val="008B1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4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ik-9@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verki.gov.ru" TargetMode="External"/><Relationship Id="rId4" Type="http://schemas.openxmlformats.org/officeDocument/2006/relationships/settings" Target="settings.xml"/><Relationship Id="rId9" Type="http://schemas.openxmlformats.org/officeDocument/2006/relationships/hyperlink" Target="https://notariat.ru/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63DB-634F-43B1-B7EC-8D204CA8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14162</Words>
  <Characters>80729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
  <LinksUpToDate>false</LinksUpToDate>
  <CharactersWithSpaces>94702</CharactersWithSpaces>
  <SharedDoc>false</SharedDoc>
  <HLinks>
    <vt:vector size="30" baseType="variant">
      <vt:variant>
        <vt:i4>4325451</vt:i4>
      </vt:variant>
      <vt:variant>
        <vt:i4>12</vt:i4>
      </vt:variant>
      <vt:variant>
        <vt:i4>0</vt:i4>
      </vt:variant>
      <vt:variant>
        <vt:i4>5</vt:i4>
      </vt:variant>
      <vt:variant>
        <vt:lpwstr>https://proverki.gov.ru/</vt:lpwstr>
      </vt:variant>
      <vt:variant>
        <vt:lpwstr/>
      </vt:variant>
      <vt:variant>
        <vt:i4>5767245</vt:i4>
      </vt:variant>
      <vt:variant>
        <vt:i4>9</vt:i4>
      </vt:variant>
      <vt:variant>
        <vt:i4>0</vt:i4>
      </vt:variant>
      <vt:variant>
        <vt:i4>5</vt:i4>
      </vt:variant>
      <vt:variant>
        <vt:lpwstr>https://notariat.ru/ru-ru</vt:lpwstr>
      </vt:variant>
      <vt:variant>
        <vt:lpwstr/>
      </vt:variant>
      <vt:variant>
        <vt:i4>655398</vt:i4>
      </vt:variant>
      <vt:variant>
        <vt:i4>6</vt:i4>
      </vt:variant>
      <vt:variant>
        <vt:i4>0</vt:i4>
      </vt:variant>
      <vt:variant>
        <vt:i4>5</vt:i4>
      </vt:variant>
      <vt:variant>
        <vt:lpwstr>mailto:fguik-9@yandex.ru</vt:lpwstr>
      </vt:variant>
      <vt:variant>
        <vt:lpwstr/>
      </vt:variant>
      <vt:variant>
        <vt:i4>6357043</vt:i4>
      </vt:variant>
      <vt:variant>
        <vt:i4>3</vt:i4>
      </vt:variant>
      <vt:variant>
        <vt:i4>0</vt:i4>
      </vt:variant>
      <vt:variant>
        <vt:i4>5</vt:i4>
      </vt:variant>
      <vt:variant>
        <vt:lpwstr/>
      </vt:variant>
      <vt:variant>
        <vt:lpwstr>Par717</vt:lpwstr>
      </vt:variant>
      <vt:variant>
        <vt:i4>6291507</vt:i4>
      </vt:variant>
      <vt:variant>
        <vt:i4>0</vt:i4>
      </vt:variant>
      <vt:variant>
        <vt:i4>0</vt:i4>
      </vt:variant>
      <vt:variant>
        <vt:i4>5</vt:i4>
      </vt:variant>
      <vt:variant>
        <vt:lpwstr/>
      </vt:variant>
      <vt:variant>
        <vt:lpwstr>Par716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subject/>
  <dc:creator>Акелла</dc:creator>
  <cp:keywords/>
  <cp:lastModifiedBy>Снабжение</cp:lastModifiedBy>
  <cp:revision>2</cp:revision>
  <cp:lastPrinted>2013-10-25T05:15:00Z</cp:lastPrinted>
  <dcterms:created xsi:type="dcterms:W3CDTF">2026-06-02T05:04:00Z</dcterms:created>
  <dcterms:modified xsi:type="dcterms:W3CDTF">2026-06-02T05:04:00Z</dcterms:modified>
</cp:coreProperties>
</file>