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68F" w:rsidRDefault="00F6068F" w:rsidP="007939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КОНТРАКТ № ___________</w:t>
      </w:r>
    </w:p>
    <w:p w:rsidR="00F6068F" w:rsidRDefault="00F6068F" w:rsidP="00F6068F">
      <w:pPr>
        <w:jc w:val="both"/>
        <w:rPr>
          <w:rFonts w:ascii="Times New Roman" w:hAnsi="Times New Roman"/>
          <w:sz w:val="24"/>
          <w:szCs w:val="24"/>
        </w:rPr>
      </w:pPr>
    </w:p>
    <w:p w:rsidR="00F6068F" w:rsidRPr="006D4866" w:rsidRDefault="00F6068F" w:rsidP="00F6068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ИКЗ 26 1 7509005124 750901001 0009 000 0000 000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F6068F" w:rsidTr="00F6068F">
        <w:tc>
          <w:tcPr>
            <w:tcW w:w="4785" w:type="dxa"/>
          </w:tcPr>
          <w:p w:rsidR="00F6068F" w:rsidRDefault="00F606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hideMark/>
          </w:tcPr>
          <w:p w:rsidR="00F6068F" w:rsidRDefault="00F606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</w:tr>
    </w:tbl>
    <w:p w:rsidR="00F6068F" w:rsidRDefault="00F6068F" w:rsidP="00F6068F">
      <w:pPr>
        <w:jc w:val="both"/>
        <w:rPr>
          <w:rFonts w:ascii="Times New Roman" w:hAnsi="Times New Roman"/>
          <w:sz w:val="24"/>
          <w:szCs w:val="24"/>
        </w:rPr>
      </w:pPr>
    </w:p>
    <w:p w:rsidR="00F6068F" w:rsidRDefault="00F6068F" w:rsidP="00F6068F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Федеральное государственное бюджетное учреждение «Национальный парк «Чикой» (ФГБУ «Национальный парк «Чикой»),</w:t>
      </w:r>
      <w:r w:rsidR="00A364D1">
        <w:rPr>
          <w:rFonts w:ascii="Times New Roman" w:hAnsi="Times New Roman"/>
          <w:sz w:val="24"/>
          <w:szCs w:val="24"/>
        </w:rPr>
        <w:t xml:space="preserve"> именуемое</w:t>
      </w:r>
      <w:r>
        <w:rPr>
          <w:rFonts w:ascii="Times New Roman" w:hAnsi="Times New Roman"/>
          <w:sz w:val="24"/>
          <w:szCs w:val="24"/>
        </w:rPr>
        <w:t xml:space="preserve"> в дальнейшем «Заказчик», в лице </w:t>
      </w: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 xml:space="preserve">. директора Черняева Сергея Владимировича, действующего на основании Устава  и Приказа от 13.04.2026 г. № 265-лс, с одной стороны, и </w:t>
      </w:r>
      <w:r w:rsidR="007939A5">
        <w:rPr>
          <w:rFonts w:ascii="Times New Roman" w:hAnsi="Times New Roman"/>
          <w:b/>
          <w:sz w:val="24"/>
          <w:szCs w:val="24"/>
        </w:rPr>
        <w:t>__________</w:t>
      </w:r>
      <w:r w:rsidR="007939A5">
        <w:rPr>
          <w:rFonts w:ascii="Times New Roman" w:hAnsi="Times New Roman"/>
          <w:sz w:val="24"/>
          <w:szCs w:val="24"/>
        </w:rPr>
        <w:t>, именуем__</w:t>
      </w:r>
      <w:r>
        <w:rPr>
          <w:rFonts w:ascii="Times New Roman" w:hAnsi="Times New Roman"/>
          <w:sz w:val="24"/>
          <w:szCs w:val="24"/>
        </w:rPr>
        <w:t xml:space="preserve"> в дальнейшем «Поставщик», </w:t>
      </w:r>
      <w:proofErr w:type="spellStart"/>
      <w:r>
        <w:rPr>
          <w:rFonts w:ascii="Times New Roman" w:hAnsi="Times New Roman"/>
          <w:sz w:val="24"/>
          <w:szCs w:val="24"/>
        </w:rPr>
        <w:t>действующ</w:t>
      </w:r>
      <w:proofErr w:type="spellEnd"/>
      <w:r w:rsidR="007939A5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 на основании </w:t>
      </w:r>
      <w:r w:rsidR="007939A5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>, с другой стороны, руководствуясь Гражданским кодексом Российской Федерации, в соответствии с п. 5 ч. 1 ст</w:t>
      </w:r>
      <w:proofErr w:type="gramEnd"/>
      <w:r>
        <w:rPr>
          <w:rFonts w:ascii="Times New Roman" w:hAnsi="Times New Roman"/>
          <w:sz w:val="24"/>
          <w:szCs w:val="24"/>
        </w:rPr>
        <w:t>.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(в действующей редакции) заключили настоящий Контракт о нижеследующем:</w:t>
      </w:r>
    </w:p>
    <w:p w:rsidR="00F6068F" w:rsidRDefault="00F6068F" w:rsidP="00F6068F">
      <w:pPr>
        <w:spacing w:before="12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ПРЕДМЕТ КОНТРАКТА</w:t>
      </w:r>
    </w:p>
    <w:p w:rsidR="00F6068F" w:rsidRDefault="00F6068F" w:rsidP="00F6068F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Поставщик принимает на себя обязательства по поставке </w:t>
      </w:r>
      <w:r w:rsidR="007939A5">
        <w:rPr>
          <w:rFonts w:ascii="Times New Roman" w:hAnsi="Times New Roman"/>
          <w:sz w:val="24"/>
          <w:szCs w:val="24"/>
        </w:rPr>
        <w:t>бронежилетов</w:t>
      </w:r>
      <w:r>
        <w:rPr>
          <w:rFonts w:ascii="Times New Roman" w:hAnsi="Times New Roman"/>
          <w:sz w:val="24"/>
          <w:szCs w:val="24"/>
        </w:rPr>
        <w:t xml:space="preserve"> (далее - Товар) в соответствии со Спецификацией к настоящему контракту (Приложение № 1 к контракту), а Заказчик обязуется принять и оплатить поставленный Товар.</w:t>
      </w:r>
    </w:p>
    <w:p w:rsidR="00F6068F" w:rsidRPr="003049F7" w:rsidRDefault="00F6068F" w:rsidP="00F6068F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Отгрузка </w:t>
      </w:r>
      <w:r w:rsidRPr="003049F7">
        <w:rPr>
          <w:rFonts w:ascii="Times New Roman" w:hAnsi="Times New Roman"/>
          <w:sz w:val="24"/>
          <w:szCs w:val="24"/>
        </w:rPr>
        <w:t xml:space="preserve">Товара, указанного в Спецификации (Приложение № 1 к контракту), осуществляется в срок не позднее 40 (сорока) дней </w:t>
      </w:r>
      <w:proofErr w:type="gramStart"/>
      <w:r w:rsidRPr="003049F7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Pr="003049F7">
        <w:rPr>
          <w:rFonts w:ascii="Times New Roman" w:hAnsi="Times New Roman"/>
          <w:sz w:val="24"/>
          <w:szCs w:val="24"/>
        </w:rPr>
        <w:t xml:space="preserve"> настоящего контракта.</w:t>
      </w:r>
    </w:p>
    <w:p w:rsidR="00F6068F" w:rsidRPr="003049F7" w:rsidRDefault="00F6068F" w:rsidP="00F6068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049F7">
        <w:rPr>
          <w:rFonts w:ascii="Times New Roman" w:hAnsi="Times New Roman"/>
          <w:sz w:val="24"/>
          <w:szCs w:val="24"/>
        </w:rPr>
        <w:t xml:space="preserve">1.3. Датой поставки Товара считается дата подписания </w:t>
      </w:r>
      <w:r w:rsidR="003049F7" w:rsidRPr="003049F7">
        <w:rPr>
          <w:rFonts w:ascii="Times New Roman" w:hAnsi="Times New Roman"/>
          <w:sz w:val="24"/>
          <w:szCs w:val="24"/>
        </w:rPr>
        <w:t>УПД</w:t>
      </w:r>
      <w:r w:rsidRPr="003049F7">
        <w:rPr>
          <w:rFonts w:ascii="Times New Roman" w:hAnsi="Times New Roman"/>
          <w:sz w:val="24"/>
          <w:szCs w:val="24"/>
        </w:rPr>
        <w:t>.</w:t>
      </w:r>
    </w:p>
    <w:p w:rsidR="007939A5" w:rsidRDefault="00F6068F" w:rsidP="00537ABE">
      <w:pPr>
        <w:tabs>
          <w:tab w:val="left" w:pos="1020"/>
        </w:tabs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3049F7">
        <w:rPr>
          <w:rFonts w:ascii="Times New Roman" w:hAnsi="Times New Roman"/>
          <w:b/>
          <w:sz w:val="24"/>
          <w:szCs w:val="24"/>
        </w:rPr>
        <w:t>2. КАЧЕСТВО ТОВАРА</w:t>
      </w:r>
    </w:p>
    <w:p w:rsidR="007939A5" w:rsidRPr="007939A5" w:rsidRDefault="007939A5" w:rsidP="007939A5">
      <w:pPr>
        <w:tabs>
          <w:tab w:val="left" w:pos="102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7939A5">
        <w:rPr>
          <w:rFonts w:ascii="Times New Roman" w:hAnsi="Times New Roman"/>
          <w:sz w:val="24"/>
          <w:szCs w:val="24"/>
        </w:rPr>
        <w:t>2.1 Качество товара должно соответствовать  ГОСТу,  установленному  для данного вида товара.</w:t>
      </w:r>
    </w:p>
    <w:p w:rsidR="007939A5" w:rsidRPr="007939A5" w:rsidRDefault="007939A5" w:rsidP="007939A5">
      <w:pPr>
        <w:tabs>
          <w:tab w:val="left" w:pos="102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7939A5">
        <w:rPr>
          <w:rFonts w:ascii="Times New Roman" w:hAnsi="Times New Roman"/>
          <w:sz w:val="24"/>
          <w:szCs w:val="24"/>
        </w:rPr>
        <w:t>2.2 Товар должен быть укомплектован в соответствии с требованиями, предъявляемыми к данному Товару, обеспечивающими его сохранность.</w:t>
      </w:r>
    </w:p>
    <w:p w:rsidR="00F6068F" w:rsidRDefault="00537ABE" w:rsidP="007939A5">
      <w:pPr>
        <w:tabs>
          <w:tab w:val="left" w:pos="102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 Поставщик</w:t>
      </w:r>
      <w:r w:rsidR="007939A5" w:rsidRPr="007939A5">
        <w:rPr>
          <w:rFonts w:ascii="Times New Roman" w:hAnsi="Times New Roman"/>
          <w:sz w:val="24"/>
          <w:szCs w:val="24"/>
        </w:rPr>
        <w:t xml:space="preserve"> обязан заменить товар, если был выявлен производственный  </w:t>
      </w:r>
      <w:proofErr w:type="gramStart"/>
      <w:r w:rsidR="007939A5" w:rsidRPr="007939A5">
        <w:rPr>
          <w:rFonts w:ascii="Times New Roman" w:hAnsi="Times New Roman"/>
          <w:sz w:val="24"/>
          <w:szCs w:val="24"/>
        </w:rPr>
        <w:t>брак  т</w:t>
      </w:r>
      <w:r w:rsidR="007939A5">
        <w:rPr>
          <w:rFonts w:ascii="Times New Roman" w:hAnsi="Times New Roman"/>
          <w:sz w:val="24"/>
          <w:szCs w:val="24"/>
        </w:rPr>
        <w:t>овара</w:t>
      </w:r>
      <w:proofErr w:type="gramEnd"/>
      <w:r w:rsidR="007939A5">
        <w:rPr>
          <w:rFonts w:ascii="Times New Roman" w:hAnsi="Times New Roman"/>
          <w:sz w:val="24"/>
          <w:szCs w:val="24"/>
        </w:rPr>
        <w:t xml:space="preserve"> в течение </w:t>
      </w:r>
      <w:r w:rsidR="007939A5" w:rsidRPr="007939A5">
        <w:rPr>
          <w:rFonts w:ascii="Times New Roman" w:hAnsi="Times New Roman"/>
          <w:sz w:val="24"/>
          <w:szCs w:val="24"/>
        </w:rPr>
        <w:t>14-</w:t>
      </w:r>
      <w:r>
        <w:rPr>
          <w:rFonts w:ascii="Times New Roman" w:hAnsi="Times New Roman"/>
          <w:sz w:val="24"/>
          <w:szCs w:val="24"/>
        </w:rPr>
        <w:t>ти</w:t>
      </w:r>
      <w:r w:rsidR="007939A5" w:rsidRPr="007939A5">
        <w:rPr>
          <w:rFonts w:ascii="Times New Roman" w:hAnsi="Times New Roman"/>
          <w:sz w:val="24"/>
          <w:szCs w:val="24"/>
        </w:rPr>
        <w:t xml:space="preserve"> дней, после пред</w:t>
      </w:r>
      <w:r>
        <w:rPr>
          <w:rFonts w:ascii="Times New Roman" w:hAnsi="Times New Roman"/>
          <w:sz w:val="24"/>
          <w:szCs w:val="24"/>
        </w:rPr>
        <w:t>оставления этого товара Поставщику</w:t>
      </w:r>
      <w:r w:rsidR="007939A5" w:rsidRPr="007939A5">
        <w:rPr>
          <w:rFonts w:ascii="Times New Roman" w:hAnsi="Times New Roman"/>
          <w:sz w:val="24"/>
          <w:szCs w:val="24"/>
        </w:rPr>
        <w:t>.</w:t>
      </w:r>
    </w:p>
    <w:p w:rsidR="00F6068F" w:rsidRDefault="00F6068F" w:rsidP="00F6068F">
      <w:pPr>
        <w:tabs>
          <w:tab w:val="left" w:pos="1020"/>
        </w:tabs>
        <w:spacing w:before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ЦЕНА И ПОРЯДОК РАСЧЕТОВ</w:t>
      </w:r>
    </w:p>
    <w:p w:rsidR="007939A5" w:rsidRPr="007939A5" w:rsidRDefault="00F6068F" w:rsidP="007939A5">
      <w:pPr>
        <w:tabs>
          <w:tab w:val="left" w:pos="567"/>
          <w:tab w:val="num" w:pos="72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proofErr w:type="gramStart"/>
      <w:r>
        <w:rPr>
          <w:rFonts w:ascii="Times New Roman" w:hAnsi="Times New Roman"/>
          <w:sz w:val="24"/>
          <w:szCs w:val="24"/>
        </w:rPr>
        <w:t xml:space="preserve">Цена настоящего контракта установлена в соответствии со Спецификацией (Приложение № 1 к контракту) и составляет </w:t>
      </w:r>
      <w:r w:rsidR="007939A5">
        <w:rPr>
          <w:rFonts w:ascii="Times New Roman" w:hAnsi="Times New Roman"/>
          <w:b/>
          <w:bCs/>
          <w:sz w:val="24"/>
          <w:szCs w:val="24"/>
        </w:rPr>
        <w:t>________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7939A5">
        <w:rPr>
          <w:rFonts w:ascii="Times New Roman" w:hAnsi="Times New Roman"/>
          <w:bCs/>
          <w:sz w:val="24"/>
          <w:szCs w:val="24"/>
        </w:rPr>
        <w:t>_________) руб.</w:t>
      </w:r>
      <w:r w:rsidR="007939A5">
        <w:rPr>
          <w:rFonts w:ascii="Times New Roman" w:hAnsi="Times New Roman"/>
          <w:b/>
          <w:bCs/>
          <w:sz w:val="24"/>
          <w:szCs w:val="24"/>
        </w:rPr>
        <w:t xml:space="preserve"> __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939A5">
        <w:rPr>
          <w:rFonts w:ascii="Times New Roman" w:hAnsi="Times New Roman"/>
          <w:bCs/>
          <w:sz w:val="24"/>
          <w:szCs w:val="24"/>
        </w:rPr>
        <w:t>коп.</w:t>
      </w:r>
      <w:r>
        <w:rPr>
          <w:rFonts w:ascii="Times New Roman" w:hAnsi="Times New Roman"/>
          <w:sz w:val="24"/>
          <w:szCs w:val="24"/>
        </w:rPr>
        <w:t xml:space="preserve">, </w:t>
      </w:r>
      <w:r w:rsidR="007939A5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7939A5" w:rsidRPr="007939A5">
        <w:rPr>
          <w:rFonts w:ascii="Times New Roman" w:hAnsi="Times New Roman"/>
          <w:color w:val="000000"/>
          <w:sz w:val="24"/>
          <w:szCs w:val="24"/>
          <w:lang w:eastAsia="ru-RU"/>
        </w:rPr>
        <w:t>т.ч</w:t>
      </w:r>
      <w:proofErr w:type="spellEnd"/>
      <w:r w:rsidR="007939A5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7939A5" w:rsidRPr="007939A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НДС _____% - ________(____) руб.____коп.</w:t>
      </w:r>
      <w:r w:rsidR="007939A5" w:rsidRPr="007939A5">
        <w:rPr>
          <w:rFonts w:ascii="Times New Roman" w:hAnsi="Times New Roman"/>
          <w:sz w:val="24"/>
          <w:szCs w:val="24"/>
        </w:rPr>
        <w:t>*</w:t>
      </w:r>
      <w:proofErr w:type="gramEnd"/>
    </w:p>
    <w:p w:rsidR="007939A5" w:rsidRPr="007939A5" w:rsidRDefault="007939A5" w:rsidP="007939A5">
      <w:pPr>
        <w:tabs>
          <w:tab w:val="left" w:pos="567"/>
        </w:tabs>
        <w:ind w:firstLine="709"/>
        <w:contextualSpacing/>
        <w:jc w:val="both"/>
        <w:rPr>
          <w:rFonts w:ascii="Times New Roman" w:hAnsi="Times New Roman"/>
          <w:b/>
          <w:i/>
          <w:color w:val="1F497D"/>
          <w:sz w:val="20"/>
          <w:szCs w:val="24"/>
        </w:rPr>
      </w:pPr>
      <w:proofErr w:type="gramStart"/>
      <w:r w:rsidRPr="007939A5">
        <w:rPr>
          <w:rFonts w:ascii="Times New Roman" w:hAnsi="Times New Roman"/>
          <w:b/>
          <w:i/>
          <w:color w:val="1F497D"/>
          <w:sz w:val="20"/>
          <w:szCs w:val="24"/>
        </w:rPr>
        <w:t>(*Примечание:</w:t>
      </w:r>
      <w:proofErr w:type="gramEnd"/>
      <w:r w:rsidRPr="007939A5">
        <w:rPr>
          <w:rFonts w:ascii="Times New Roman" w:hAnsi="Times New Roman"/>
          <w:b/>
          <w:i/>
          <w:color w:val="1F497D"/>
          <w:sz w:val="20"/>
          <w:szCs w:val="24"/>
        </w:rPr>
        <w:t xml:space="preserve"> </w:t>
      </w:r>
      <w:proofErr w:type="gramStart"/>
      <w:r w:rsidRPr="007939A5">
        <w:rPr>
          <w:rFonts w:ascii="Times New Roman" w:hAnsi="Times New Roman"/>
          <w:b/>
          <w:i/>
          <w:color w:val="1F497D"/>
          <w:sz w:val="20"/>
          <w:szCs w:val="24"/>
        </w:rPr>
        <w:t xml:space="preserve">Если </w:t>
      </w:r>
      <w:r w:rsidR="00D31FC5">
        <w:rPr>
          <w:rFonts w:ascii="Times New Roman" w:hAnsi="Times New Roman"/>
          <w:b/>
          <w:i/>
          <w:color w:val="1F497D"/>
          <w:sz w:val="20"/>
          <w:szCs w:val="24"/>
        </w:rPr>
        <w:t>Поставщик</w:t>
      </w:r>
      <w:r w:rsidRPr="007939A5">
        <w:rPr>
          <w:rFonts w:ascii="Times New Roman" w:hAnsi="Times New Roman"/>
          <w:b/>
          <w:i/>
          <w:color w:val="1F497D"/>
          <w:sz w:val="20"/>
          <w:szCs w:val="24"/>
        </w:rPr>
        <w:t xml:space="preserve"> имеет право на освобождение от уплаты НДС в соответствии с налоговым законодательством, то слова «в том числе НДС» заменяются словами «НДС не облагается).</w:t>
      </w:r>
      <w:proofErr w:type="gramEnd"/>
    </w:p>
    <w:p w:rsidR="00F6068F" w:rsidRDefault="00F6068F" w:rsidP="007939A5">
      <w:pPr>
        <w:tabs>
          <w:tab w:val="left" w:pos="102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Цена настоящего контракта включает в себя стоимость Товара, </w:t>
      </w:r>
      <w:r w:rsidR="003049F7">
        <w:rPr>
          <w:rFonts w:ascii="Times New Roman" w:hAnsi="Times New Roman"/>
          <w:sz w:val="24"/>
          <w:szCs w:val="24"/>
        </w:rPr>
        <w:t xml:space="preserve">доставку, </w:t>
      </w:r>
      <w:r>
        <w:rPr>
          <w:rFonts w:ascii="Times New Roman" w:hAnsi="Times New Roman"/>
          <w:sz w:val="24"/>
          <w:szCs w:val="24"/>
        </w:rPr>
        <w:t>уплату налогов, сборов и других обязательных платежей, а так же иные расходы, связанные с исполнением настоящего контракта.</w:t>
      </w:r>
    </w:p>
    <w:p w:rsidR="00F6068F" w:rsidRDefault="00F6068F" w:rsidP="00F6068F">
      <w:pPr>
        <w:tabs>
          <w:tab w:val="left" w:pos="102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Цена настоящего контракта является твердой, определяется на весь срок исполнения настоящего контракта и не может изменяться в ходе его исполнения, за исключением случаев, предусмотренных настоящим контрактом.</w:t>
      </w:r>
    </w:p>
    <w:p w:rsidR="007939A5" w:rsidRPr="007939A5" w:rsidRDefault="007939A5" w:rsidP="007939A5">
      <w:pPr>
        <w:pStyle w:val="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</w:t>
      </w:r>
      <w:r w:rsidRPr="007939A5">
        <w:rPr>
          <w:rFonts w:ascii="Times New Roman" w:hAnsi="Times New Roman"/>
          <w:sz w:val="24"/>
          <w:szCs w:val="24"/>
        </w:rPr>
        <w:t xml:space="preserve"> Оплата производится после получения товара Заказчиком в размере 100 (ста) %, в течение 10 (десяти) рабочих дней в </w:t>
      </w:r>
      <w:r w:rsidRPr="003049F7">
        <w:rPr>
          <w:rFonts w:ascii="Times New Roman" w:hAnsi="Times New Roman"/>
          <w:sz w:val="24"/>
          <w:szCs w:val="24"/>
        </w:rPr>
        <w:t>российских рублях, на основании надлежаще оформленных Поставщиком оригиналов документов (счетов, УПД) путем перечисления денежных средств на расчетный счет Поставщика.</w:t>
      </w:r>
    </w:p>
    <w:p w:rsidR="00F6068F" w:rsidRDefault="00F6068F" w:rsidP="007939A5">
      <w:pPr>
        <w:pStyle w:val="3"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>
        <w:rPr>
          <w:rFonts w:ascii="Times New Roman" w:hAnsi="Times New Roman"/>
          <w:bCs/>
          <w:sz w:val="24"/>
          <w:szCs w:val="24"/>
        </w:rPr>
        <w:t>Источник финансирования: федеральный бюджет (средства бюджетных учреждений – средства субсидии на выполнение государственного задания).</w:t>
      </w:r>
    </w:p>
    <w:p w:rsidR="00F6068F" w:rsidRDefault="00F6068F" w:rsidP="00F6068F">
      <w:pPr>
        <w:tabs>
          <w:tab w:val="left" w:pos="1020"/>
        </w:tabs>
        <w:spacing w:before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УПАКОВКА И МАРКИРОВКА</w:t>
      </w:r>
    </w:p>
    <w:p w:rsidR="00F6068F" w:rsidRDefault="00F6068F" w:rsidP="00F6068F">
      <w:pPr>
        <w:tabs>
          <w:tab w:val="left" w:pos="102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4.1. Поставляемый Товар должен отгружаться надлежащим образом, чтобы исключить порчу и / или уничтожение Товара на период поставки, до приемки его Заказчиком, включая условия перегрузки.</w:t>
      </w:r>
    </w:p>
    <w:p w:rsidR="00F6068F" w:rsidRDefault="00F6068F" w:rsidP="00F6068F">
      <w:pPr>
        <w:tabs>
          <w:tab w:val="left" w:pos="102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Маркировка Товара должна соответствовать требованиям действующих нормативных актов Российской Федерации и обеспечивать возможность количественного учета поставленного Товара.</w:t>
      </w:r>
    </w:p>
    <w:p w:rsidR="00F6068F" w:rsidRDefault="00F6068F" w:rsidP="00F6068F">
      <w:pPr>
        <w:tabs>
          <w:tab w:val="left" w:pos="102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Условия хранения Товара до даты поставки Товара должны полностью соответствовать действующим нормативам и законодательным актам в отношении Товара данного вида и установленному температурному режиму.</w:t>
      </w:r>
    </w:p>
    <w:p w:rsidR="00F6068F" w:rsidRDefault="00F6068F" w:rsidP="00F6068F">
      <w:pPr>
        <w:tabs>
          <w:tab w:val="left" w:pos="1020"/>
        </w:tabs>
        <w:spacing w:before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ОТГРУЗКА ТОВАРА</w:t>
      </w:r>
    </w:p>
    <w:p w:rsidR="00F6068F" w:rsidRDefault="00F6068F" w:rsidP="00F6068F">
      <w:pPr>
        <w:tabs>
          <w:tab w:val="left" w:pos="102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Дата отгрузки, перевозчик, грузополучатель и способ поставки Товара согласовывается Сторонами. Допускается досрочная поставка Товара.</w:t>
      </w:r>
    </w:p>
    <w:p w:rsidR="00F6068F" w:rsidRDefault="00F6068F" w:rsidP="007939A5">
      <w:pPr>
        <w:tabs>
          <w:tab w:val="left" w:pos="1020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</w:t>
      </w:r>
      <w:r w:rsidR="007939A5" w:rsidRPr="007939A5">
        <w:rPr>
          <w:rFonts w:ascii="Times New Roman" w:hAnsi="Times New Roman"/>
          <w:sz w:val="24"/>
          <w:szCs w:val="24"/>
        </w:rPr>
        <w:t xml:space="preserve">Передача товара в соответствии с условиями настоящего контракта производится по адресу: </w:t>
      </w:r>
      <w:proofErr w:type="gramStart"/>
      <w:r w:rsidR="007939A5" w:rsidRPr="007939A5">
        <w:rPr>
          <w:rFonts w:ascii="Times New Roman" w:hAnsi="Times New Roman"/>
          <w:sz w:val="24"/>
          <w:szCs w:val="24"/>
        </w:rPr>
        <w:t xml:space="preserve">Забайкальский край, Красночикойский </w:t>
      </w:r>
      <w:proofErr w:type="spellStart"/>
      <w:r w:rsidR="007939A5" w:rsidRPr="007939A5">
        <w:rPr>
          <w:rFonts w:ascii="Times New Roman" w:hAnsi="Times New Roman"/>
          <w:sz w:val="24"/>
          <w:szCs w:val="24"/>
        </w:rPr>
        <w:t>м.о</w:t>
      </w:r>
      <w:proofErr w:type="spellEnd"/>
      <w:r w:rsidR="007939A5" w:rsidRPr="007939A5">
        <w:rPr>
          <w:rFonts w:ascii="Times New Roman" w:hAnsi="Times New Roman"/>
          <w:sz w:val="24"/>
          <w:szCs w:val="24"/>
        </w:rPr>
        <w:t>., с. Красный Чикой, ул. Первомайская, д 1, стр. 1</w:t>
      </w:r>
      <w:r w:rsidR="007939A5" w:rsidRPr="007939A5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F6068F" w:rsidRDefault="00F6068F" w:rsidP="00F6068F">
      <w:pPr>
        <w:tabs>
          <w:tab w:val="left" w:pos="102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5.2.1. Доставка товара до места передачи, указанного в п. 5.2 настоящего контракта, осуществляется Поставщиком за свой счёт. </w:t>
      </w:r>
    </w:p>
    <w:p w:rsidR="00F6068F" w:rsidRDefault="00F6068F" w:rsidP="00F6068F">
      <w:pPr>
        <w:tabs>
          <w:tab w:val="left" w:pos="102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 Право собственности на товар переходит </w:t>
      </w:r>
      <w:r w:rsidR="00537ABE">
        <w:rPr>
          <w:rFonts w:ascii="Times New Roman" w:hAnsi="Times New Roman"/>
          <w:sz w:val="24"/>
          <w:szCs w:val="24"/>
        </w:rPr>
        <w:t>Заказчику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с даты </w:t>
      </w:r>
      <w:r w:rsidRPr="003049F7">
        <w:rPr>
          <w:rFonts w:ascii="Times New Roman" w:hAnsi="Times New Roman"/>
          <w:sz w:val="24"/>
          <w:szCs w:val="24"/>
        </w:rPr>
        <w:t>подписания</w:t>
      </w:r>
      <w:proofErr w:type="gramEnd"/>
      <w:r w:rsidRPr="003049F7">
        <w:rPr>
          <w:rFonts w:ascii="Times New Roman" w:hAnsi="Times New Roman"/>
          <w:sz w:val="24"/>
          <w:szCs w:val="24"/>
        </w:rPr>
        <w:t xml:space="preserve"> </w:t>
      </w:r>
      <w:r w:rsidR="003049F7" w:rsidRPr="003049F7">
        <w:rPr>
          <w:rFonts w:ascii="Times New Roman" w:hAnsi="Times New Roman"/>
          <w:sz w:val="24"/>
          <w:szCs w:val="24"/>
        </w:rPr>
        <w:t>УПД</w:t>
      </w:r>
      <w:r w:rsidRPr="003049F7">
        <w:rPr>
          <w:rFonts w:ascii="Times New Roman" w:hAnsi="Times New Roman"/>
          <w:sz w:val="24"/>
          <w:szCs w:val="24"/>
        </w:rPr>
        <w:t>.</w:t>
      </w:r>
    </w:p>
    <w:p w:rsidR="00F6068F" w:rsidRDefault="00F6068F" w:rsidP="00F6068F">
      <w:pPr>
        <w:tabs>
          <w:tab w:val="left" w:pos="1020"/>
        </w:tabs>
        <w:spacing w:before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ПРИЕМКА ТОВАРА</w:t>
      </w:r>
    </w:p>
    <w:p w:rsidR="00F6068F" w:rsidRDefault="007939A5" w:rsidP="007939A5">
      <w:pPr>
        <w:pStyle w:val="2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 w:rsidR="00F6068F">
        <w:rPr>
          <w:rFonts w:ascii="Times New Roman" w:hAnsi="Times New Roman"/>
          <w:sz w:val="24"/>
          <w:szCs w:val="24"/>
        </w:rPr>
        <w:t>Приемка поставленного Товара осуществляется в ходе передачи Товара Заказчику в месте поставки и включает в себя следующие этапы:</w:t>
      </w:r>
    </w:p>
    <w:p w:rsidR="00F6068F" w:rsidRDefault="00F6068F" w:rsidP="00F6068F">
      <w:pPr>
        <w:tabs>
          <w:tab w:val="left" w:pos="102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-проверка комплектности и номенклатуры поставленного Товара;</w:t>
      </w:r>
    </w:p>
    <w:p w:rsidR="00F6068F" w:rsidRDefault="00F6068F" w:rsidP="00F6068F">
      <w:pPr>
        <w:tabs>
          <w:tab w:val="left" w:pos="102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-проверка полноты и правильности оформления комплекта товарно-транспортных документов;</w:t>
      </w:r>
    </w:p>
    <w:p w:rsidR="00F6068F" w:rsidRDefault="00F6068F" w:rsidP="00F6068F">
      <w:pPr>
        <w:tabs>
          <w:tab w:val="left" w:pos="102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-контроль наличия (отсутствия) внешних повреждений.</w:t>
      </w:r>
    </w:p>
    <w:p w:rsidR="00F6068F" w:rsidRDefault="007939A5" w:rsidP="00F6068F">
      <w:pPr>
        <w:tabs>
          <w:tab w:val="left" w:pos="1020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</w:t>
      </w:r>
      <w:r w:rsidR="00F6068F">
        <w:rPr>
          <w:rFonts w:ascii="Times New Roman" w:hAnsi="Times New Roman"/>
          <w:sz w:val="24"/>
          <w:szCs w:val="24"/>
        </w:rPr>
        <w:t xml:space="preserve">. Товар считается принятым Заказчиком по количеству и качеству, если в течение десяти дней </w:t>
      </w:r>
      <w:proofErr w:type="gramStart"/>
      <w:r w:rsidR="00F6068F">
        <w:rPr>
          <w:rFonts w:ascii="Times New Roman" w:hAnsi="Times New Roman"/>
          <w:sz w:val="24"/>
          <w:szCs w:val="24"/>
        </w:rPr>
        <w:t>с даты поставки</w:t>
      </w:r>
      <w:proofErr w:type="gramEnd"/>
      <w:r w:rsidR="00F6068F">
        <w:rPr>
          <w:rFonts w:ascii="Times New Roman" w:hAnsi="Times New Roman"/>
          <w:sz w:val="24"/>
          <w:szCs w:val="24"/>
        </w:rPr>
        <w:t xml:space="preserve"> товара, Заказчик не заявит соответствующих претензий.</w:t>
      </w:r>
      <w:r w:rsidR="00F6068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F6068F" w:rsidRDefault="007939A5" w:rsidP="00F6068F">
      <w:pPr>
        <w:tabs>
          <w:tab w:val="left" w:pos="1020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6.3</w:t>
      </w:r>
      <w:r w:rsidR="00F6068F">
        <w:rPr>
          <w:rFonts w:ascii="Times New Roman" w:hAnsi="Times New Roman"/>
          <w:bCs/>
          <w:sz w:val="24"/>
          <w:szCs w:val="24"/>
        </w:rPr>
        <w:t xml:space="preserve">. Срок предоставления Поставщиком документов, подтверждающих выполнение обязательств по контракту: в течение 5 (пяти) рабочих дней </w:t>
      </w:r>
      <w:proofErr w:type="gramStart"/>
      <w:r w:rsidR="00F6068F">
        <w:rPr>
          <w:rFonts w:ascii="Times New Roman" w:hAnsi="Times New Roman"/>
          <w:bCs/>
          <w:sz w:val="24"/>
          <w:szCs w:val="24"/>
        </w:rPr>
        <w:t>с даты получения</w:t>
      </w:r>
      <w:proofErr w:type="gramEnd"/>
      <w:r w:rsidR="00F6068F">
        <w:rPr>
          <w:rFonts w:ascii="Times New Roman" w:hAnsi="Times New Roman"/>
          <w:bCs/>
          <w:sz w:val="24"/>
          <w:szCs w:val="24"/>
        </w:rPr>
        <w:t xml:space="preserve"> Заказчиком товара.</w:t>
      </w:r>
    </w:p>
    <w:p w:rsidR="00F6068F" w:rsidRDefault="00F6068F" w:rsidP="00537ABE">
      <w:pPr>
        <w:tabs>
          <w:tab w:val="left" w:pos="1020"/>
        </w:tabs>
        <w:spacing w:before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ОТВЕТСТВЕННОСТЬ СТОРОН</w:t>
      </w:r>
    </w:p>
    <w:p w:rsidR="00F6068F" w:rsidRDefault="00F6068F" w:rsidP="00F6068F">
      <w:pPr>
        <w:tabs>
          <w:tab w:val="left" w:pos="102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 Стороны несут ответственность за неисполнение, либо за ненадлежащее исполнение обязательств по настоящему Контракту в соответствии с действующим законодательством Российской Федерации и настоящим Контрактом.</w:t>
      </w:r>
    </w:p>
    <w:p w:rsidR="00F6068F" w:rsidRDefault="00F6068F" w:rsidP="00F6068F">
      <w:pPr>
        <w:tabs>
          <w:tab w:val="left" w:pos="102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 Неустойка (штраф, пени) по Контракту выплачивается только на основании письменного требования Сторон.</w:t>
      </w:r>
    </w:p>
    <w:p w:rsidR="00F6068F" w:rsidRDefault="00F6068F" w:rsidP="00F6068F">
      <w:pPr>
        <w:tabs>
          <w:tab w:val="left" w:pos="102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 Выплата неустойки (штрафа, пеней) не освобождает Стороны от обязанностей, предусмотренных Контрактом.</w:t>
      </w:r>
    </w:p>
    <w:p w:rsidR="00F6068F" w:rsidRDefault="00F6068F" w:rsidP="00F6068F">
      <w:pPr>
        <w:tabs>
          <w:tab w:val="left" w:pos="102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7.4. Стороны освобождаются от уплаты неустойки (штрафа, пеней), если докажут, что просрочка исполнения обязательства произошла вследствие непреодолимой силы или по вине другой Стороны.</w:t>
      </w:r>
    </w:p>
    <w:p w:rsidR="00F6068F" w:rsidRDefault="00F6068F" w:rsidP="00F6068F">
      <w:pPr>
        <w:tabs>
          <w:tab w:val="left" w:pos="102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7.5. За просрочку оплаты (поставки Товара) виновная сторона уплачивает неустойку в размере 0,2 % от суммы не оплаченного (не поставленного) Товара за каждый день просрочки.</w:t>
      </w:r>
    </w:p>
    <w:p w:rsidR="00F6068F" w:rsidRDefault="00F6068F" w:rsidP="00537ABE">
      <w:pPr>
        <w:tabs>
          <w:tab w:val="left" w:pos="1020"/>
        </w:tabs>
        <w:spacing w:before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ФОРСМАЖОР</w:t>
      </w:r>
    </w:p>
    <w:p w:rsidR="00F6068F" w:rsidRDefault="00F6068F" w:rsidP="00F6068F">
      <w:pPr>
        <w:tabs>
          <w:tab w:val="left" w:pos="102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8.1. В случае наступления обстоятельств непреодолимой силы (форс-мажор) как  наводнение, пожар, землетрясение, военные действия и т.п., любая сторона освобождается от ответственности за неисполнение обязательств на весь период действия этих обстоятельств. </w:t>
      </w:r>
      <w:proofErr w:type="gramStart"/>
      <w:r>
        <w:rPr>
          <w:rFonts w:ascii="Times New Roman" w:hAnsi="Times New Roman"/>
          <w:sz w:val="24"/>
          <w:szCs w:val="24"/>
        </w:rPr>
        <w:t xml:space="preserve">Стороны, о наступлении обстоятельств непреодолимой силы, должны в </w:t>
      </w:r>
      <w:r>
        <w:rPr>
          <w:rFonts w:ascii="Times New Roman" w:hAnsi="Times New Roman"/>
          <w:sz w:val="24"/>
          <w:szCs w:val="24"/>
        </w:rPr>
        <w:lastRenderedPageBreak/>
        <w:t>трёхдневных срок уведомить контрагента.</w:t>
      </w:r>
      <w:proofErr w:type="gramEnd"/>
      <w:r>
        <w:rPr>
          <w:rFonts w:ascii="Times New Roman" w:hAnsi="Times New Roman"/>
          <w:sz w:val="24"/>
          <w:szCs w:val="24"/>
        </w:rPr>
        <w:t xml:space="preserve"> Если форс-мажорные обстоятельства длятся более 3 (трёх) месяцев, стороны могут поставить вопрос о расторжении контракта.</w:t>
      </w:r>
    </w:p>
    <w:p w:rsidR="00F6068F" w:rsidRDefault="00F6068F" w:rsidP="00F6068F">
      <w:pPr>
        <w:tabs>
          <w:tab w:val="left" w:pos="102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8.2. Не уведомление о наступлении </w:t>
      </w:r>
      <w:proofErr w:type="gramStart"/>
      <w:r>
        <w:rPr>
          <w:rFonts w:ascii="Times New Roman" w:hAnsi="Times New Roman"/>
          <w:sz w:val="24"/>
          <w:szCs w:val="24"/>
        </w:rPr>
        <w:t>форс</w:t>
      </w:r>
      <w:proofErr w:type="gramEnd"/>
      <w:r>
        <w:rPr>
          <w:rFonts w:ascii="Times New Roman" w:hAnsi="Times New Roman"/>
          <w:sz w:val="24"/>
          <w:szCs w:val="24"/>
        </w:rPr>
        <w:t xml:space="preserve"> - мажорных обстоятельств лишает сторону ссылаться на эти обстоятельства.</w:t>
      </w:r>
    </w:p>
    <w:p w:rsidR="00F6068F" w:rsidRDefault="00F6068F" w:rsidP="00537ABE">
      <w:pPr>
        <w:tabs>
          <w:tab w:val="left" w:pos="1020"/>
        </w:tabs>
        <w:spacing w:before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 ПОРЯДОК ИЗМЕНЕНИЯ И РАСТОРЖЕНИЯ КОНТРАКТА</w:t>
      </w:r>
    </w:p>
    <w:p w:rsidR="00F6068F" w:rsidRDefault="00F6068F" w:rsidP="00F6068F">
      <w:pPr>
        <w:tabs>
          <w:tab w:val="left" w:pos="102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9.1. При заключении и исполнении настоящего контракта изменение его условий не допускается, за исключением случаев, предусмотренных настоящим контрактом.</w:t>
      </w:r>
    </w:p>
    <w:p w:rsidR="00F6068F" w:rsidRDefault="00F6068F" w:rsidP="00F6068F">
      <w:pPr>
        <w:tabs>
          <w:tab w:val="left" w:pos="102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9.2. Все изменения и дополнения к настоящему контракту действительны, если совершены в письменной форме и подписаны обеими Сторонами.</w:t>
      </w:r>
    </w:p>
    <w:p w:rsidR="00F6068F" w:rsidRDefault="00F6068F" w:rsidP="00F6068F">
      <w:pPr>
        <w:tabs>
          <w:tab w:val="left" w:pos="102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9.3. Настоящий контракт, может быть, расторгнут Сторонами в одностороннем порядке в случаях, предусмотренных настоящим контрактом и действующим законодательством РФ, а также по соглашению Сторон или по решению суда.</w:t>
      </w:r>
    </w:p>
    <w:p w:rsidR="00F6068F" w:rsidRDefault="00F6068F" w:rsidP="00537ABE">
      <w:pPr>
        <w:tabs>
          <w:tab w:val="left" w:pos="1020"/>
        </w:tabs>
        <w:spacing w:before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 ПОРЯДОК РАЗРЕШЕНИЯ СПОРОВ МЕЖДУ СТОРОНАМИ</w:t>
      </w:r>
    </w:p>
    <w:p w:rsidR="00F6068F" w:rsidRDefault="00F6068F" w:rsidP="00F6068F">
      <w:pPr>
        <w:tabs>
          <w:tab w:val="left" w:pos="102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10.1. Споры и разногласия, возникающие из настоящего контракта или в связи с ним, будут решаться Сторонами путем переговоров.</w:t>
      </w:r>
    </w:p>
    <w:p w:rsidR="00F6068F" w:rsidRDefault="00F6068F" w:rsidP="00F6068F">
      <w:pPr>
        <w:tabs>
          <w:tab w:val="left" w:pos="102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10.2. В случаях, когда сторонам не удается </w:t>
      </w:r>
      <w:r w:rsidR="00537ABE">
        <w:rPr>
          <w:rFonts w:ascii="Times New Roman" w:hAnsi="Times New Roman"/>
          <w:sz w:val="24"/>
          <w:szCs w:val="24"/>
        </w:rPr>
        <w:t>прийти</w:t>
      </w:r>
      <w:r>
        <w:rPr>
          <w:rFonts w:ascii="Times New Roman" w:hAnsi="Times New Roman"/>
          <w:sz w:val="24"/>
          <w:szCs w:val="24"/>
        </w:rPr>
        <w:t xml:space="preserve"> к соглашению по спорным вопросам, спор может быть передан на рассмотрение Арбитражного суда </w:t>
      </w:r>
      <w:r w:rsidR="00537ABE">
        <w:rPr>
          <w:rFonts w:ascii="Times New Roman" w:hAnsi="Times New Roman"/>
          <w:sz w:val="24"/>
          <w:szCs w:val="24"/>
        </w:rPr>
        <w:t>Забайкальского края</w:t>
      </w:r>
      <w:r>
        <w:rPr>
          <w:rFonts w:ascii="Times New Roman" w:hAnsi="Times New Roman"/>
          <w:sz w:val="24"/>
          <w:szCs w:val="24"/>
        </w:rPr>
        <w:t>.</w:t>
      </w:r>
    </w:p>
    <w:p w:rsidR="00F6068F" w:rsidRDefault="00F6068F" w:rsidP="00F6068F">
      <w:pPr>
        <w:tabs>
          <w:tab w:val="left" w:pos="102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10.3. До передачи спора на разрешение Арбитражного суда </w:t>
      </w:r>
      <w:r w:rsidR="00537ABE">
        <w:rPr>
          <w:rFonts w:ascii="Times New Roman" w:hAnsi="Times New Roman"/>
          <w:sz w:val="24"/>
          <w:szCs w:val="24"/>
        </w:rPr>
        <w:t>Забайкальского края</w:t>
      </w:r>
      <w:r>
        <w:rPr>
          <w:rFonts w:ascii="Times New Roman" w:hAnsi="Times New Roman"/>
          <w:sz w:val="24"/>
          <w:szCs w:val="24"/>
        </w:rPr>
        <w:t>, Стороны обязаны принять меры к его урегулированию в претензионном порядке в течение 15 (пятнадцати) календарных дней со дня получения претензии.</w:t>
      </w:r>
    </w:p>
    <w:p w:rsidR="00F6068F" w:rsidRPr="007939A5" w:rsidRDefault="00F6068F" w:rsidP="00537ABE">
      <w:pPr>
        <w:tabs>
          <w:tab w:val="left" w:pos="1020"/>
        </w:tabs>
        <w:spacing w:before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СРОК ДЕЙСТВИЯ КОНТРАКТА.</w:t>
      </w:r>
    </w:p>
    <w:p w:rsidR="00F6068F" w:rsidRDefault="00F6068F" w:rsidP="00F6068F">
      <w:pPr>
        <w:tabs>
          <w:tab w:val="left" w:pos="102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11.1. Настоящий контра</w:t>
      </w:r>
      <w:proofErr w:type="gramStart"/>
      <w:r>
        <w:rPr>
          <w:rFonts w:ascii="Times New Roman" w:hAnsi="Times New Roman"/>
          <w:sz w:val="24"/>
          <w:szCs w:val="24"/>
        </w:rPr>
        <w:t>кт вст</w:t>
      </w:r>
      <w:proofErr w:type="gramEnd"/>
      <w:r>
        <w:rPr>
          <w:rFonts w:ascii="Times New Roman" w:hAnsi="Times New Roman"/>
          <w:sz w:val="24"/>
          <w:szCs w:val="24"/>
        </w:rPr>
        <w:t>упает в силу с момента подписания его обеими сторонами</w:t>
      </w:r>
      <w:r w:rsidR="00537ABE">
        <w:rPr>
          <w:rFonts w:ascii="Times New Roman" w:hAnsi="Times New Roman"/>
          <w:sz w:val="24"/>
          <w:szCs w:val="24"/>
        </w:rPr>
        <w:t xml:space="preserve"> и действует до 31.12.2026 г.</w:t>
      </w:r>
      <w:r>
        <w:rPr>
          <w:rFonts w:ascii="Times New Roman" w:hAnsi="Times New Roman"/>
          <w:sz w:val="24"/>
          <w:szCs w:val="24"/>
        </w:rPr>
        <w:t>, а в части расчетов - до полного выполнения Сторонами принятых на себя обязательств.</w:t>
      </w:r>
    </w:p>
    <w:p w:rsidR="00F6068F" w:rsidRDefault="00F6068F" w:rsidP="00F6068F">
      <w:pPr>
        <w:tabs>
          <w:tab w:val="left" w:pos="102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11.2. Прекращение (окончание) срока действия настоящего контракта влечет за собой прекращение обязатель</w:t>
      </w:r>
      <w:proofErr w:type="gramStart"/>
      <w:r>
        <w:rPr>
          <w:rFonts w:ascii="Times New Roman" w:hAnsi="Times New Roman"/>
          <w:sz w:val="24"/>
          <w:szCs w:val="24"/>
        </w:rPr>
        <w:t>ств Ст</w:t>
      </w:r>
      <w:proofErr w:type="gramEnd"/>
      <w:r>
        <w:rPr>
          <w:rFonts w:ascii="Times New Roman" w:hAnsi="Times New Roman"/>
          <w:sz w:val="24"/>
          <w:szCs w:val="24"/>
        </w:rPr>
        <w:t>орон по нему, но не освобождает Стороны от ответственности за неисполнение или ненадлежащее исполнение настоящего контракта, если таковые имели место при исполнении условий настоящего контракта.</w:t>
      </w:r>
    </w:p>
    <w:p w:rsidR="00F6068F" w:rsidRDefault="00F6068F" w:rsidP="00537ABE">
      <w:pPr>
        <w:tabs>
          <w:tab w:val="left" w:pos="1020"/>
        </w:tabs>
        <w:spacing w:before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 ПРОЧИЕ УСЛОВИЯ</w:t>
      </w:r>
    </w:p>
    <w:p w:rsidR="00F6068F" w:rsidRDefault="00F6068F" w:rsidP="00F6068F">
      <w:pPr>
        <w:tabs>
          <w:tab w:val="left" w:pos="102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12.1. Все изменения и дополнения к настоящему контракту допускаются в письменном виде, подписанные уполномоченными лицами обеих сторон. В случае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если согласование заказа производилось по электронной почте, то Сторо</w:t>
      </w:r>
      <w:r w:rsidR="00537ABE">
        <w:rPr>
          <w:rFonts w:ascii="Times New Roman" w:hAnsi="Times New Roman"/>
          <w:sz w:val="24"/>
          <w:szCs w:val="24"/>
        </w:rPr>
        <w:t>ны должны обменяться в течение 1</w:t>
      </w:r>
      <w:r>
        <w:rPr>
          <w:rFonts w:ascii="Times New Roman" w:hAnsi="Times New Roman"/>
          <w:sz w:val="24"/>
          <w:szCs w:val="24"/>
        </w:rPr>
        <w:t>0 дней оригиналами документов.</w:t>
      </w:r>
    </w:p>
    <w:p w:rsidR="00F6068F" w:rsidRDefault="00F6068F" w:rsidP="00F6068F">
      <w:pPr>
        <w:tabs>
          <w:tab w:val="left" w:pos="102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12.2. Ни одна из сторон не имеет права передавать свои обязанности по настоящему контракту третьим лицам без письменного согласия другой стороны.</w:t>
      </w:r>
    </w:p>
    <w:p w:rsidR="00F6068F" w:rsidRDefault="00F6068F" w:rsidP="00F6068F">
      <w:pPr>
        <w:tabs>
          <w:tab w:val="left" w:pos="102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12.3. По остальным вопросам стороны руководствуются действующим законодательством РФ.</w:t>
      </w:r>
    </w:p>
    <w:p w:rsidR="00F6068F" w:rsidRDefault="00537ABE" w:rsidP="00F6068F">
      <w:pPr>
        <w:tabs>
          <w:tab w:val="left" w:pos="102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12.4</w:t>
      </w:r>
      <w:r w:rsidR="00F6068F">
        <w:rPr>
          <w:rFonts w:ascii="Times New Roman" w:hAnsi="Times New Roman"/>
          <w:sz w:val="24"/>
          <w:szCs w:val="24"/>
        </w:rPr>
        <w:t>. Настоящий контракт составлен и подписан сторонами в двух экземплярах - по одному каждой из сторон. Оба экземпляра имеют одинаковую юридическую силу.</w:t>
      </w:r>
    </w:p>
    <w:p w:rsidR="00F6068F" w:rsidRDefault="00537ABE" w:rsidP="00F6068F">
      <w:pPr>
        <w:tabs>
          <w:tab w:val="left" w:pos="102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12.5</w:t>
      </w:r>
      <w:r w:rsidR="00F6068F">
        <w:rPr>
          <w:rFonts w:ascii="Times New Roman" w:hAnsi="Times New Roman"/>
          <w:sz w:val="24"/>
          <w:szCs w:val="24"/>
        </w:rPr>
        <w:t>. Приложение к настоящему контракту является его неотъемлемой частью.</w:t>
      </w:r>
    </w:p>
    <w:p w:rsidR="00537ABE" w:rsidRDefault="00537ABE" w:rsidP="00537ABE">
      <w:pPr>
        <w:tabs>
          <w:tab w:val="left" w:pos="102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 «Спецификация</w:t>
      </w:r>
      <w:r w:rsidR="002B7C8B">
        <w:rPr>
          <w:rFonts w:ascii="Times New Roman" w:hAnsi="Times New Roman"/>
          <w:sz w:val="24"/>
          <w:szCs w:val="24"/>
        </w:rPr>
        <w:t>»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на 1 л. </w:t>
      </w:r>
    </w:p>
    <w:p w:rsidR="00F6068F" w:rsidRDefault="00F6068F" w:rsidP="00537ABE">
      <w:pPr>
        <w:tabs>
          <w:tab w:val="left" w:pos="1020"/>
        </w:tabs>
        <w:spacing w:before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13. РЕКВИЗИТЫ СТОРОН</w:t>
      </w:r>
    </w:p>
    <w:p w:rsidR="00F6068F" w:rsidRDefault="00F6068F" w:rsidP="00F6068F">
      <w:pPr>
        <w:tabs>
          <w:tab w:val="left" w:pos="1020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884"/>
      </w:tblGrid>
      <w:tr w:rsidR="00F6068F" w:rsidTr="00F6068F">
        <w:trPr>
          <w:trHeight w:val="317"/>
        </w:trPr>
        <w:tc>
          <w:tcPr>
            <w:tcW w:w="4686" w:type="dxa"/>
            <w:hideMark/>
          </w:tcPr>
          <w:p w:rsidR="00F6068F" w:rsidRDefault="00F606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ПОСТАВЩИК</w:t>
            </w:r>
          </w:p>
        </w:tc>
        <w:tc>
          <w:tcPr>
            <w:tcW w:w="4884" w:type="dxa"/>
          </w:tcPr>
          <w:p w:rsidR="00F6068F" w:rsidRDefault="00F6068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ЗАКАЗЧИК</w:t>
            </w:r>
          </w:p>
          <w:p w:rsidR="00F6068F" w:rsidRDefault="00F6068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6068F" w:rsidTr="00F6068F">
        <w:trPr>
          <w:trHeight w:val="317"/>
        </w:trPr>
        <w:tc>
          <w:tcPr>
            <w:tcW w:w="4686" w:type="dxa"/>
            <w:hideMark/>
          </w:tcPr>
          <w:p w:rsidR="00F6068F" w:rsidRDefault="00F6068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84" w:type="dxa"/>
            <w:hideMark/>
          </w:tcPr>
          <w:p w:rsidR="00F6068F" w:rsidRDefault="00F6068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Федеральное государственное бюджетное учреждение «Национальный парк «Чикой» </w:t>
            </w:r>
          </w:p>
          <w:p w:rsidR="00F6068F" w:rsidRDefault="00F6068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(ФГБУ «Национальный парк «Чикой»)</w:t>
            </w:r>
          </w:p>
        </w:tc>
      </w:tr>
      <w:tr w:rsidR="00F6068F" w:rsidRPr="00A364D1" w:rsidTr="00F6068F">
        <w:trPr>
          <w:trHeight w:val="3568"/>
        </w:trPr>
        <w:tc>
          <w:tcPr>
            <w:tcW w:w="4686" w:type="dxa"/>
            <w:hideMark/>
          </w:tcPr>
          <w:p w:rsidR="00F6068F" w:rsidRDefault="00F6068F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884" w:type="dxa"/>
            <w:hideMark/>
          </w:tcPr>
          <w:p w:rsidR="00F6068F" w:rsidRDefault="00F6068F">
            <w:pPr>
              <w:tabs>
                <w:tab w:val="left" w:pos="102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673060, Забайкальский край, Красночикойский район, с. Красный Чикой, ул. Первомайская, д. 1, стр. 1.</w:t>
            </w:r>
            <w:proofErr w:type="gramEnd"/>
          </w:p>
          <w:p w:rsidR="00F6068F" w:rsidRDefault="00F6068F">
            <w:pPr>
              <w:tabs>
                <w:tab w:val="left" w:pos="102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ИНН 7509005124 КПП 750901001 </w:t>
            </w:r>
          </w:p>
          <w:p w:rsidR="00F6068F" w:rsidRDefault="00F6068F">
            <w:pPr>
              <w:tabs>
                <w:tab w:val="left" w:pos="102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ОГРН 1157538000091</w:t>
            </w:r>
          </w:p>
          <w:p w:rsidR="00F6068F" w:rsidRDefault="00F6068F">
            <w:pPr>
              <w:tabs>
                <w:tab w:val="left" w:pos="102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УФК по Приморскому краю (ФГБУ «Национальный парк «Чикой») </w:t>
            </w:r>
          </w:p>
          <w:p w:rsidR="00F6068F" w:rsidRDefault="00F6068F">
            <w:pPr>
              <w:tabs>
                <w:tab w:val="left" w:pos="102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Номер счета плательщика 03214643000000012009 </w:t>
            </w:r>
          </w:p>
          <w:p w:rsidR="00F6068F" w:rsidRDefault="00F6068F">
            <w:pPr>
              <w:tabs>
                <w:tab w:val="left" w:pos="102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Лицевой счет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/с 20916Э20750 </w:t>
            </w:r>
          </w:p>
          <w:p w:rsidR="00F6068F" w:rsidRDefault="00F6068F">
            <w:pPr>
              <w:tabs>
                <w:tab w:val="left" w:pos="102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Банковские реквизиты: ОКЦ № 1 ДГУ Банка России//УФК по Приморскому краю,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Владивосток  БИК 010507002</w:t>
            </w:r>
          </w:p>
          <w:p w:rsidR="00F6068F" w:rsidRDefault="00F6068F">
            <w:pPr>
              <w:tabs>
                <w:tab w:val="left" w:pos="102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Единый казначейский счет 40102810545370000012</w:t>
            </w:r>
          </w:p>
          <w:p w:rsidR="00F6068F" w:rsidRDefault="00F6068F">
            <w:pPr>
              <w:tabs>
                <w:tab w:val="left" w:pos="102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Тел./факс: 8(30230) 2-10-91</w:t>
            </w:r>
          </w:p>
          <w:p w:rsidR="00F6068F" w:rsidRDefault="00F6068F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E-mail: npchikoi@yandex.ru</w:t>
            </w:r>
          </w:p>
        </w:tc>
      </w:tr>
    </w:tbl>
    <w:p w:rsidR="00F6068F" w:rsidRDefault="00F6068F" w:rsidP="00F6068F">
      <w:pPr>
        <w:tabs>
          <w:tab w:val="left" w:pos="1020"/>
        </w:tabs>
        <w:jc w:val="both"/>
        <w:rPr>
          <w:rFonts w:ascii="Times New Roman" w:hAnsi="Times New Roman"/>
          <w:sz w:val="24"/>
          <w:szCs w:val="24"/>
          <w:lang w:val="en-US"/>
        </w:rPr>
      </w:pPr>
    </w:p>
    <w:p w:rsidR="00F6068F" w:rsidRDefault="00F6068F" w:rsidP="00F6068F">
      <w:pPr>
        <w:suppressAutoHyphens w:val="0"/>
        <w:rPr>
          <w:rFonts w:ascii="Times New Roman" w:hAnsi="Times New Roman"/>
          <w:sz w:val="24"/>
          <w:szCs w:val="24"/>
          <w:lang w:val="en-US"/>
        </w:rPr>
        <w:sectPr w:rsidR="00F6068F">
          <w:footerReference w:type="default" r:id="rId7"/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36"/>
        <w:gridCol w:w="5335"/>
      </w:tblGrid>
      <w:tr w:rsidR="00F6068F" w:rsidTr="00F6068F">
        <w:tc>
          <w:tcPr>
            <w:tcW w:w="7392" w:type="dxa"/>
          </w:tcPr>
          <w:p w:rsidR="00F6068F" w:rsidRDefault="00F6068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93" w:type="dxa"/>
          </w:tcPr>
          <w:p w:rsidR="00F6068F" w:rsidRDefault="00F6068F" w:rsidP="006D486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Приложение № 1 к контракту № _________________________</w:t>
            </w:r>
          </w:p>
        </w:tc>
      </w:tr>
    </w:tbl>
    <w:p w:rsidR="00F6068F" w:rsidRDefault="00F6068F" w:rsidP="00F6068F">
      <w:pPr>
        <w:jc w:val="both"/>
        <w:rPr>
          <w:rFonts w:ascii="Times New Roman" w:hAnsi="Times New Roman"/>
          <w:sz w:val="24"/>
          <w:szCs w:val="24"/>
        </w:rPr>
      </w:pPr>
    </w:p>
    <w:p w:rsidR="00F6068F" w:rsidRDefault="00D31FC5" w:rsidP="00F6068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Спецификация</w:t>
      </w:r>
    </w:p>
    <w:p w:rsidR="00D31FC5" w:rsidRDefault="00D31FC5" w:rsidP="00F6068F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564"/>
        <w:gridCol w:w="5102"/>
        <w:gridCol w:w="630"/>
        <w:gridCol w:w="862"/>
        <w:gridCol w:w="1124"/>
        <w:gridCol w:w="1180"/>
      </w:tblGrid>
      <w:tr w:rsidR="00D31FC5" w:rsidRPr="00D31FC5" w:rsidTr="0039550D">
        <w:trPr>
          <w:trHeight w:val="751"/>
          <w:jc w:val="center"/>
        </w:trPr>
        <w:tc>
          <w:tcPr>
            <w:tcW w:w="564" w:type="dxa"/>
            <w:vAlign w:val="center"/>
          </w:tcPr>
          <w:p w:rsidR="00D31FC5" w:rsidRPr="00D31FC5" w:rsidRDefault="00D31FC5" w:rsidP="00D31FC5">
            <w:pPr>
              <w:suppressAutoHyphens w:val="0"/>
              <w:spacing w:after="200" w:line="259" w:lineRule="auto"/>
              <w:jc w:val="center"/>
              <w:rPr>
                <w:rFonts w:ascii="Times New Roman" w:eastAsia="Calibri" w:hAnsi="Times New Roman"/>
                <w:b/>
                <w:i/>
                <w:sz w:val="22"/>
                <w:szCs w:val="24"/>
                <w:lang w:eastAsia="en-US"/>
              </w:rPr>
            </w:pPr>
            <w:r w:rsidRPr="00D31FC5">
              <w:rPr>
                <w:rFonts w:ascii="Times New Roman" w:eastAsia="Calibri" w:hAnsi="Times New Roman"/>
                <w:b/>
                <w:i/>
                <w:sz w:val="22"/>
                <w:szCs w:val="24"/>
                <w:lang w:eastAsia="en-US"/>
              </w:rPr>
              <w:t xml:space="preserve">№ </w:t>
            </w:r>
            <w:proofErr w:type="gramStart"/>
            <w:r w:rsidRPr="00D31FC5">
              <w:rPr>
                <w:rFonts w:ascii="Times New Roman" w:eastAsia="Calibri" w:hAnsi="Times New Roman"/>
                <w:b/>
                <w:i/>
                <w:sz w:val="22"/>
                <w:szCs w:val="24"/>
                <w:lang w:eastAsia="en-US"/>
              </w:rPr>
              <w:t>п</w:t>
            </w:r>
            <w:proofErr w:type="gramEnd"/>
            <w:r w:rsidRPr="00D31FC5">
              <w:rPr>
                <w:rFonts w:ascii="Times New Roman" w:eastAsia="Calibri" w:hAnsi="Times New Roman"/>
                <w:b/>
                <w:i/>
                <w:sz w:val="22"/>
                <w:szCs w:val="24"/>
                <w:lang w:eastAsia="en-US"/>
              </w:rPr>
              <w:t>/п</w:t>
            </w:r>
          </w:p>
        </w:tc>
        <w:tc>
          <w:tcPr>
            <w:tcW w:w="5102" w:type="dxa"/>
            <w:vAlign w:val="center"/>
          </w:tcPr>
          <w:p w:rsidR="00D31FC5" w:rsidRPr="00D31FC5" w:rsidRDefault="00D31FC5" w:rsidP="00D31FC5">
            <w:pPr>
              <w:suppressAutoHyphens w:val="0"/>
              <w:spacing w:after="200" w:line="259" w:lineRule="auto"/>
              <w:jc w:val="center"/>
              <w:rPr>
                <w:rFonts w:ascii="Times New Roman" w:eastAsia="Calibri" w:hAnsi="Times New Roman"/>
                <w:b/>
                <w:i/>
                <w:sz w:val="22"/>
                <w:szCs w:val="24"/>
                <w:lang w:eastAsia="en-US"/>
              </w:rPr>
            </w:pPr>
            <w:r w:rsidRPr="00D31FC5">
              <w:rPr>
                <w:rFonts w:ascii="Times New Roman" w:eastAsia="Calibri" w:hAnsi="Times New Roman"/>
                <w:b/>
                <w:i/>
                <w:sz w:val="22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630" w:type="dxa"/>
            <w:vAlign w:val="center"/>
          </w:tcPr>
          <w:p w:rsidR="00D31FC5" w:rsidRPr="00D31FC5" w:rsidRDefault="00D31FC5" w:rsidP="00D31FC5">
            <w:pPr>
              <w:suppressAutoHyphens w:val="0"/>
              <w:spacing w:after="200" w:line="259" w:lineRule="auto"/>
              <w:jc w:val="center"/>
              <w:rPr>
                <w:rFonts w:ascii="Times New Roman" w:eastAsia="Calibri" w:hAnsi="Times New Roman"/>
                <w:b/>
                <w:i/>
                <w:sz w:val="22"/>
                <w:szCs w:val="24"/>
                <w:lang w:eastAsia="en-US"/>
              </w:rPr>
            </w:pPr>
            <w:r w:rsidRPr="00D31FC5">
              <w:rPr>
                <w:rFonts w:ascii="Times New Roman" w:eastAsia="Calibri" w:hAnsi="Times New Roman"/>
                <w:b/>
                <w:i/>
                <w:sz w:val="22"/>
                <w:szCs w:val="24"/>
                <w:lang w:eastAsia="en-US"/>
              </w:rPr>
              <w:t>Ед. изм.</w:t>
            </w:r>
          </w:p>
        </w:tc>
        <w:tc>
          <w:tcPr>
            <w:tcW w:w="862" w:type="dxa"/>
            <w:vAlign w:val="center"/>
          </w:tcPr>
          <w:p w:rsidR="00D31FC5" w:rsidRPr="00D31FC5" w:rsidRDefault="00D31FC5" w:rsidP="00D31FC5">
            <w:pPr>
              <w:suppressAutoHyphens w:val="0"/>
              <w:spacing w:after="200" w:line="259" w:lineRule="auto"/>
              <w:jc w:val="center"/>
              <w:rPr>
                <w:rFonts w:ascii="Times New Roman" w:eastAsia="Calibri" w:hAnsi="Times New Roman"/>
                <w:b/>
                <w:i/>
                <w:sz w:val="22"/>
                <w:szCs w:val="24"/>
                <w:lang w:eastAsia="en-US"/>
              </w:rPr>
            </w:pPr>
            <w:r w:rsidRPr="00D31FC5">
              <w:rPr>
                <w:rFonts w:ascii="Times New Roman" w:eastAsia="Calibri" w:hAnsi="Times New Roman"/>
                <w:b/>
                <w:i/>
                <w:sz w:val="22"/>
                <w:szCs w:val="24"/>
                <w:lang w:eastAsia="en-US"/>
              </w:rPr>
              <w:t>Кол-во ед.</w:t>
            </w:r>
          </w:p>
        </w:tc>
        <w:tc>
          <w:tcPr>
            <w:tcW w:w="1124" w:type="dxa"/>
            <w:vAlign w:val="center"/>
          </w:tcPr>
          <w:p w:rsidR="00D31FC5" w:rsidRPr="00D31FC5" w:rsidRDefault="00D31FC5" w:rsidP="00D31FC5">
            <w:pPr>
              <w:suppressAutoHyphens w:val="0"/>
              <w:spacing w:after="200" w:line="259" w:lineRule="auto"/>
              <w:jc w:val="center"/>
              <w:rPr>
                <w:rFonts w:ascii="Times New Roman" w:eastAsia="Calibri" w:hAnsi="Times New Roman"/>
                <w:b/>
                <w:i/>
                <w:sz w:val="22"/>
                <w:szCs w:val="24"/>
                <w:lang w:eastAsia="en-US"/>
              </w:rPr>
            </w:pPr>
            <w:r w:rsidRPr="00D31FC5">
              <w:rPr>
                <w:rFonts w:ascii="Times New Roman" w:eastAsia="Calibri" w:hAnsi="Times New Roman"/>
                <w:b/>
                <w:i/>
                <w:sz w:val="22"/>
                <w:szCs w:val="24"/>
                <w:lang w:eastAsia="en-US"/>
              </w:rPr>
              <w:t>Цены за ед., руб.</w:t>
            </w:r>
          </w:p>
        </w:tc>
        <w:tc>
          <w:tcPr>
            <w:tcW w:w="1180" w:type="dxa"/>
            <w:vAlign w:val="center"/>
          </w:tcPr>
          <w:p w:rsidR="00D31FC5" w:rsidRPr="00D31FC5" w:rsidRDefault="00D31FC5" w:rsidP="00D31FC5">
            <w:pPr>
              <w:suppressAutoHyphens w:val="0"/>
              <w:spacing w:after="200" w:line="259" w:lineRule="auto"/>
              <w:jc w:val="center"/>
              <w:rPr>
                <w:rFonts w:ascii="Times New Roman" w:eastAsia="Calibri" w:hAnsi="Times New Roman"/>
                <w:b/>
                <w:i/>
                <w:sz w:val="22"/>
                <w:szCs w:val="24"/>
                <w:lang w:eastAsia="en-US"/>
              </w:rPr>
            </w:pPr>
            <w:r w:rsidRPr="00D31FC5">
              <w:rPr>
                <w:rFonts w:ascii="Times New Roman" w:eastAsia="Calibri" w:hAnsi="Times New Roman"/>
                <w:b/>
                <w:i/>
                <w:sz w:val="22"/>
                <w:szCs w:val="24"/>
                <w:lang w:eastAsia="en-US"/>
              </w:rPr>
              <w:t>Сумма, руб.</w:t>
            </w:r>
          </w:p>
        </w:tc>
      </w:tr>
      <w:tr w:rsidR="00D31FC5" w:rsidRPr="00D31FC5" w:rsidTr="0039550D">
        <w:trPr>
          <w:trHeight w:val="515"/>
          <w:jc w:val="center"/>
        </w:trPr>
        <w:tc>
          <w:tcPr>
            <w:tcW w:w="564" w:type="dxa"/>
            <w:vAlign w:val="center"/>
          </w:tcPr>
          <w:p w:rsidR="00D31FC5" w:rsidRPr="00D31FC5" w:rsidRDefault="00D31FC5" w:rsidP="00D31FC5">
            <w:pPr>
              <w:suppressAutoHyphens w:val="0"/>
              <w:spacing w:after="20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31F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2" w:type="dxa"/>
            <w:vAlign w:val="center"/>
          </w:tcPr>
          <w:p w:rsidR="00D31FC5" w:rsidRPr="00D31FC5" w:rsidRDefault="00D31FC5" w:rsidP="00D31FC5">
            <w:pPr>
              <w:suppressAutoHyphens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FC5">
              <w:rPr>
                <w:rFonts w:ascii="Times New Roman" w:hAnsi="Times New Roman"/>
                <w:sz w:val="24"/>
                <w:szCs w:val="24"/>
                <w:lang w:eastAsia="ru-RU"/>
              </w:rPr>
              <w:t>Бронежилет Фагор-1, Бр</w:t>
            </w:r>
            <w:proofErr w:type="gramStart"/>
            <w:r w:rsidRPr="00D31FC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D31F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 защиты. Защита осуществляется с помощью двух стальных </w:t>
            </w:r>
            <w:proofErr w:type="spellStart"/>
            <w:r w:rsidRPr="00D31FC5">
              <w:rPr>
                <w:rFonts w:ascii="Times New Roman" w:hAnsi="Times New Roman"/>
                <w:sz w:val="24"/>
                <w:szCs w:val="24"/>
                <w:lang w:eastAsia="ru-RU"/>
              </w:rPr>
              <w:t>бронеэлементов</w:t>
            </w:r>
            <w:proofErr w:type="spellEnd"/>
            <w:r w:rsidRPr="00D31F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прямоугольной формы, изогнутых в одной плоскости для лучшего прилегания к туловищу.</w:t>
            </w:r>
            <w:r w:rsidR="006D48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31F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 </w:t>
            </w:r>
            <w:proofErr w:type="spellStart"/>
            <w:r w:rsidRPr="00D31FC5">
              <w:rPr>
                <w:rFonts w:ascii="Times New Roman" w:hAnsi="Times New Roman"/>
                <w:sz w:val="24"/>
                <w:szCs w:val="24"/>
                <w:lang w:eastAsia="ru-RU"/>
              </w:rPr>
              <w:t>бронеэлементы</w:t>
            </w:r>
            <w:proofErr w:type="spellEnd"/>
            <w:r w:rsidRPr="00D31F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покрыты специальной антикоррозийной краской. Каждая выпускаемая партия </w:t>
            </w:r>
            <w:proofErr w:type="spellStart"/>
            <w:r w:rsidRPr="00D31FC5">
              <w:rPr>
                <w:rFonts w:ascii="Times New Roman" w:hAnsi="Times New Roman"/>
                <w:sz w:val="24"/>
                <w:szCs w:val="24"/>
                <w:lang w:eastAsia="ru-RU"/>
              </w:rPr>
              <w:t>бронеэлементов</w:t>
            </w:r>
            <w:proofErr w:type="spellEnd"/>
            <w:r w:rsidRPr="00D31F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проходит отдельный отстрел и сертификацию. Универсальный регулировочный диапазон позволяет использовать один бронежилет для нескольких сотрудников (это позволяет экономить на бронежилетах - даже при высокой текучести кадров нет необходимости в приобретении бронежилетов для каждого нового сотрудника).</w:t>
            </w:r>
            <w:r w:rsidR="006D48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31F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Оружие, от которого </w:t>
            </w:r>
            <w:proofErr w:type="spellStart"/>
            <w:r w:rsidRPr="00D31FC5">
              <w:rPr>
                <w:rFonts w:ascii="Times New Roman" w:hAnsi="Times New Roman"/>
                <w:sz w:val="24"/>
                <w:szCs w:val="24"/>
                <w:lang w:eastAsia="ru-RU"/>
              </w:rPr>
              <w:t>защищает</w:t>
            </w:r>
            <w:proofErr w:type="gramStart"/>
            <w:r w:rsidRPr="00D31FC5">
              <w:rPr>
                <w:rFonts w:ascii="Times New Roman" w:hAnsi="Times New Roman"/>
                <w:sz w:val="24"/>
                <w:szCs w:val="24"/>
                <w:lang w:eastAsia="ru-RU"/>
              </w:rPr>
              <w:t>:п</w:t>
            </w:r>
            <w:proofErr w:type="gramEnd"/>
            <w:r w:rsidRPr="00D31FC5">
              <w:rPr>
                <w:rFonts w:ascii="Times New Roman" w:hAnsi="Times New Roman"/>
                <w:sz w:val="24"/>
                <w:szCs w:val="24"/>
                <w:lang w:eastAsia="ru-RU"/>
              </w:rPr>
              <w:t>истолет</w:t>
            </w:r>
            <w:proofErr w:type="spellEnd"/>
            <w:r w:rsidRPr="00D31F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Макарова (ПМ) калибра 9,0;</w:t>
            </w:r>
          </w:p>
          <w:p w:rsidR="00D31FC5" w:rsidRPr="00D31FC5" w:rsidRDefault="00D31FC5" w:rsidP="00D31FC5">
            <w:pPr>
              <w:suppressAutoHyphens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FC5">
              <w:rPr>
                <w:rFonts w:ascii="Times New Roman" w:hAnsi="Times New Roman"/>
                <w:sz w:val="24"/>
                <w:szCs w:val="24"/>
                <w:lang w:eastAsia="ru-RU"/>
              </w:rPr>
              <w:t>пистолет Стечкина (АПС) калибра 9,0;</w:t>
            </w:r>
          </w:p>
          <w:p w:rsidR="00D31FC5" w:rsidRPr="00D31FC5" w:rsidRDefault="00D31FC5" w:rsidP="00D31FC5">
            <w:pPr>
              <w:suppressAutoHyphens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FC5">
              <w:rPr>
                <w:rFonts w:ascii="Times New Roman" w:hAnsi="Times New Roman"/>
                <w:sz w:val="24"/>
                <w:szCs w:val="24"/>
                <w:lang w:eastAsia="ru-RU"/>
              </w:rPr>
              <w:t>пистолет-пулемёт "Кедр"</w:t>
            </w:r>
          </w:p>
          <w:p w:rsidR="00D31FC5" w:rsidRPr="003049F7" w:rsidRDefault="00D31FC5" w:rsidP="00D31FC5">
            <w:pPr>
              <w:suppressAutoHyphens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FC5">
              <w:rPr>
                <w:rFonts w:ascii="Times New Roman" w:hAnsi="Times New Roman"/>
                <w:sz w:val="24"/>
                <w:szCs w:val="24"/>
                <w:lang w:eastAsia="ru-RU"/>
              </w:rPr>
              <w:t>"Клин" калибра 9,0</w:t>
            </w:r>
          </w:p>
        </w:tc>
        <w:tc>
          <w:tcPr>
            <w:tcW w:w="630" w:type="dxa"/>
            <w:vAlign w:val="center"/>
          </w:tcPr>
          <w:p w:rsidR="00D31FC5" w:rsidRPr="00D31FC5" w:rsidRDefault="00D31FC5" w:rsidP="00D31FC5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FC5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2" w:type="dxa"/>
            <w:vAlign w:val="center"/>
          </w:tcPr>
          <w:p w:rsidR="00D31FC5" w:rsidRPr="00D31FC5" w:rsidRDefault="00D31FC5" w:rsidP="00D31FC5">
            <w:pPr>
              <w:suppressAutoHyphens w:val="0"/>
              <w:spacing w:after="20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24" w:type="dxa"/>
            <w:vAlign w:val="center"/>
          </w:tcPr>
          <w:p w:rsidR="00D31FC5" w:rsidRPr="00D31FC5" w:rsidRDefault="00D31FC5" w:rsidP="00D31FC5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Align w:val="center"/>
          </w:tcPr>
          <w:p w:rsidR="00D31FC5" w:rsidRPr="00D31FC5" w:rsidRDefault="00D31FC5" w:rsidP="00D31FC5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1FC5" w:rsidRPr="00D31FC5" w:rsidTr="0039550D">
        <w:trPr>
          <w:jc w:val="center"/>
        </w:trPr>
        <w:tc>
          <w:tcPr>
            <w:tcW w:w="8282" w:type="dxa"/>
            <w:gridSpan w:val="5"/>
            <w:vAlign w:val="center"/>
          </w:tcPr>
          <w:p w:rsidR="00D31FC5" w:rsidRPr="00D31FC5" w:rsidRDefault="00D31FC5" w:rsidP="00D31FC5">
            <w:pPr>
              <w:suppressAutoHyphens w:val="0"/>
              <w:spacing w:after="200" w:line="259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D31FC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180" w:type="dxa"/>
            <w:vAlign w:val="center"/>
          </w:tcPr>
          <w:p w:rsidR="00D31FC5" w:rsidRPr="00D31FC5" w:rsidRDefault="00D31FC5" w:rsidP="00D31FC5">
            <w:pPr>
              <w:suppressAutoHyphens w:val="0"/>
              <w:spacing w:after="200" w:line="259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D31FC5" w:rsidRDefault="00D31FC5" w:rsidP="00D31FC5">
      <w:pPr>
        <w:jc w:val="both"/>
        <w:rPr>
          <w:rFonts w:ascii="Times New Roman" w:hAnsi="Times New Roman"/>
          <w:b/>
          <w:sz w:val="24"/>
          <w:szCs w:val="24"/>
        </w:rPr>
      </w:pPr>
    </w:p>
    <w:p w:rsidR="00D31FC5" w:rsidRPr="007939A5" w:rsidRDefault="00D31FC5" w:rsidP="00D31FC5">
      <w:pPr>
        <w:tabs>
          <w:tab w:val="left" w:pos="567"/>
          <w:tab w:val="num" w:pos="72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D31FC5">
        <w:rPr>
          <w:rFonts w:ascii="Times New Roman" w:hAnsi="Times New Roman"/>
          <w:b/>
          <w:sz w:val="24"/>
          <w:szCs w:val="24"/>
        </w:rPr>
        <w:t>ИТОГО</w:t>
      </w:r>
      <w:proofErr w:type="gramStart"/>
      <w:r w:rsidRPr="00D31FC5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_______</w:t>
      </w:r>
      <w:r w:rsidRPr="00D31FC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___________</w:t>
      </w:r>
      <w:r w:rsidRPr="00D31FC5">
        <w:rPr>
          <w:rFonts w:ascii="Times New Roman" w:hAnsi="Times New Roman"/>
          <w:b/>
          <w:sz w:val="24"/>
          <w:szCs w:val="24"/>
        </w:rPr>
        <w:t xml:space="preserve">) </w:t>
      </w:r>
      <w:proofErr w:type="gramEnd"/>
      <w:r w:rsidRPr="00D31FC5">
        <w:rPr>
          <w:rFonts w:ascii="Times New Roman" w:hAnsi="Times New Roman"/>
          <w:b/>
          <w:sz w:val="24"/>
          <w:szCs w:val="24"/>
        </w:rPr>
        <w:t xml:space="preserve">руб. 00 коп., </w:t>
      </w: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7939A5">
        <w:rPr>
          <w:rFonts w:ascii="Times New Roman" w:hAnsi="Times New Roman"/>
          <w:color w:val="000000"/>
          <w:sz w:val="24"/>
          <w:szCs w:val="24"/>
          <w:lang w:eastAsia="ru-RU"/>
        </w:rPr>
        <w:t>т.ч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7939A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НДС _____% - ________(____) руб.____коп.</w:t>
      </w:r>
      <w:r w:rsidRPr="007939A5">
        <w:rPr>
          <w:rFonts w:ascii="Times New Roman" w:hAnsi="Times New Roman"/>
          <w:sz w:val="24"/>
          <w:szCs w:val="24"/>
        </w:rPr>
        <w:t>*</w:t>
      </w:r>
    </w:p>
    <w:p w:rsidR="00D31FC5" w:rsidRPr="007939A5" w:rsidRDefault="00D31FC5" w:rsidP="00D31FC5">
      <w:pPr>
        <w:tabs>
          <w:tab w:val="left" w:pos="567"/>
        </w:tabs>
        <w:ind w:firstLine="709"/>
        <w:contextualSpacing/>
        <w:jc w:val="both"/>
        <w:rPr>
          <w:rFonts w:ascii="Times New Roman" w:hAnsi="Times New Roman"/>
          <w:b/>
          <w:i/>
          <w:color w:val="1F497D"/>
          <w:sz w:val="20"/>
          <w:szCs w:val="24"/>
        </w:rPr>
      </w:pPr>
      <w:proofErr w:type="gramStart"/>
      <w:r w:rsidRPr="007939A5">
        <w:rPr>
          <w:rFonts w:ascii="Times New Roman" w:hAnsi="Times New Roman"/>
          <w:b/>
          <w:i/>
          <w:color w:val="1F497D"/>
          <w:sz w:val="20"/>
          <w:szCs w:val="24"/>
        </w:rPr>
        <w:t>(*Примечание:</w:t>
      </w:r>
      <w:proofErr w:type="gramEnd"/>
      <w:r w:rsidRPr="007939A5">
        <w:rPr>
          <w:rFonts w:ascii="Times New Roman" w:hAnsi="Times New Roman"/>
          <w:b/>
          <w:i/>
          <w:color w:val="1F497D"/>
          <w:sz w:val="20"/>
          <w:szCs w:val="24"/>
        </w:rPr>
        <w:t xml:space="preserve"> </w:t>
      </w:r>
      <w:proofErr w:type="gramStart"/>
      <w:r w:rsidRPr="007939A5">
        <w:rPr>
          <w:rFonts w:ascii="Times New Roman" w:hAnsi="Times New Roman"/>
          <w:b/>
          <w:i/>
          <w:color w:val="1F497D"/>
          <w:sz w:val="20"/>
          <w:szCs w:val="24"/>
        </w:rPr>
        <w:t xml:space="preserve">Если </w:t>
      </w:r>
      <w:r>
        <w:rPr>
          <w:rFonts w:ascii="Times New Roman" w:hAnsi="Times New Roman"/>
          <w:b/>
          <w:i/>
          <w:color w:val="1F497D"/>
          <w:sz w:val="20"/>
          <w:szCs w:val="24"/>
        </w:rPr>
        <w:t>Поставщик</w:t>
      </w:r>
      <w:r w:rsidRPr="007939A5">
        <w:rPr>
          <w:rFonts w:ascii="Times New Roman" w:hAnsi="Times New Roman"/>
          <w:b/>
          <w:i/>
          <w:color w:val="1F497D"/>
          <w:sz w:val="20"/>
          <w:szCs w:val="24"/>
        </w:rPr>
        <w:t xml:space="preserve"> имеет право на освобождение от уплаты НДС в соответствии с налоговым законодательством, то слова «в том числе НДС» заменяются словами «НДС не облагается).</w:t>
      </w:r>
      <w:proofErr w:type="gramEnd"/>
    </w:p>
    <w:p w:rsidR="00D31FC5" w:rsidRPr="00D31FC5" w:rsidRDefault="00D31FC5" w:rsidP="00D31FC5">
      <w:pPr>
        <w:jc w:val="both"/>
        <w:rPr>
          <w:rFonts w:ascii="Times New Roman" w:hAnsi="Times New Roman"/>
          <w:b/>
          <w:sz w:val="24"/>
          <w:szCs w:val="24"/>
        </w:rPr>
      </w:pPr>
    </w:p>
    <w:p w:rsidR="00F6068F" w:rsidRDefault="00F6068F" w:rsidP="00D31FC5">
      <w:pPr>
        <w:jc w:val="both"/>
        <w:rPr>
          <w:rFonts w:ascii="Times New Roman" w:hAnsi="Times New Roman"/>
          <w:b/>
          <w:sz w:val="24"/>
          <w:szCs w:val="24"/>
        </w:rPr>
      </w:pPr>
    </w:p>
    <w:p w:rsidR="00F6068F" w:rsidRDefault="00F6068F" w:rsidP="00F6068F">
      <w:pPr>
        <w:jc w:val="both"/>
        <w:rPr>
          <w:rFonts w:ascii="Times New Roman" w:hAnsi="Times New Roman"/>
          <w:b/>
          <w:sz w:val="24"/>
          <w:szCs w:val="24"/>
        </w:rPr>
      </w:pPr>
    </w:p>
    <w:p w:rsidR="00F6068F" w:rsidRDefault="00F6068F" w:rsidP="00F6068F">
      <w:pPr>
        <w:rPr>
          <w:rFonts w:ascii="Times New Roman" w:hAnsi="Times New Roman"/>
          <w:sz w:val="24"/>
          <w:szCs w:val="24"/>
        </w:rPr>
      </w:pPr>
    </w:p>
    <w:p w:rsidR="00F6068F" w:rsidRDefault="00F6068F" w:rsidP="00F6068F">
      <w:pPr>
        <w:rPr>
          <w:rFonts w:ascii="Times New Roman" w:hAnsi="Times New Roman"/>
          <w:sz w:val="24"/>
          <w:szCs w:val="24"/>
        </w:rPr>
      </w:pPr>
    </w:p>
    <w:p w:rsidR="00F6068F" w:rsidRDefault="00F6068F" w:rsidP="00F6068F">
      <w:pPr>
        <w:rPr>
          <w:rFonts w:ascii="Times New Roman" w:hAnsi="Times New Roman"/>
          <w:sz w:val="24"/>
          <w:szCs w:val="24"/>
        </w:rPr>
      </w:pPr>
    </w:p>
    <w:p w:rsidR="00F6068F" w:rsidRDefault="00F6068F" w:rsidP="00F6068F">
      <w:pPr>
        <w:rPr>
          <w:rFonts w:ascii="Times New Roman" w:hAnsi="Times New Roman"/>
          <w:sz w:val="24"/>
          <w:szCs w:val="24"/>
        </w:rPr>
      </w:pPr>
    </w:p>
    <w:p w:rsidR="00F6068F" w:rsidRDefault="00F6068F" w:rsidP="00F6068F">
      <w:pPr>
        <w:rPr>
          <w:rFonts w:ascii="Times New Roman" w:hAnsi="Times New Roman"/>
          <w:sz w:val="24"/>
          <w:szCs w:val="24"/>
        </w:rPr>
      </w:pPr>
    </w:p>
    <w:p w:rsidR="00F6068F" w:rsidRDefault="00F6068F" w:rsidP="00F6068F">
      <w:pPr>
        <w:rPr>
          <w:rFonts w:ascii="Times New Roman" w:hAnsi="Times New Roman"/>
          <w:sz w:val="24"/>
          <w:szCs w:val="24"/>
        </w:rPr>
      </w:pPr>
    </w:p>
    <w:p w:rsidR="005C0D07" w:rsidRDefault="005C0D07"/>
    <w:sectPr w:rsidR="005C0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1F2" w:rsidRDefault="008531F2" w:rsidP="006D4866">
      <w:r>
        <w:separator/>
      </w:r>
    </w:p>
  </w:endnote>
  <w:endnote w:type="continuationSeparator" w:id="0">
    <w:p w:rsidR="008531F2" w:rsidRDefault="008531F2" w:rsidP="006D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385487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6D4866" w:rsidRPr="006D4866" w:rsidRDefault="006D4866">
        <w:pPr>
          <w:pStyle w:val="a8"/>
          <w:jc w:val="right"/>
          <w:rPr>
            <w:rFonts w:ascii="Times New Roman" w:hAnsi="Times New Roman"/>
            <w:sz w:val="24"/>
          </w:rPr>
        </w:pPr>
        <w:r w:rsidRPr="006D4866">
          <w:rPr>
            <w:rFonts w:ascii="Times New Roman" w:hAnsi="Times New Roman"/>
            <w:sz w:val="24"/>
          </w:rPr>
          <w:fldChar w:fldCharType="begin"/>
        </w:r>
        <w:r w:rsidRPr="006D4866">
          <w:rPr>
            <w:rFonts w:ascii="Times New Roman" w:hAnsi="Times New Roman"/>
            <w:sz w:val="24"/>
          </w:rPr>
          <w:instrText>PAGE   \* MERGEFORMAT</w:instrText>
        </w:r>
        <w:r w:rsidRPr="006D4866">
          <w:rPr>
            <w:rFonts w:ascii="Times New Roman" w:hAnsi="Times New Roman"/>
            <w:sz w:val="24"/>
          </w:rPr>
          <w:fldChar w:fldCharType="separate"/>
        </w:r>
        <w:r w:rsidR="002B7C8B">
          <w:rPr>
            <w:rFonts w:ascii="Times New Roman" w:hAnsi="Times New Roman"/>
            <w:noProof/>
            <w:sz w:val="24"/>
          </w:rPr>
          <w:t>4</w:t>
        </w:r>
        <w:r w:rsidRPr="006D4866">
          <w:rPr>
            <w:rFonts w:ascii="Times New Roman" w:hAnsi="Times New Roman"/>
            <w:sz w:val="24"/>
          </w:rPr>
          <w:fldChar w:fldCharType="end"/>
        </w:r>
      </w:p>
    </w:sdtContent>
  </w:sdt>
  <w:p w:rsidR="006D4866" w:rsidRDefault="006D486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1F2" w:rsidRDefault="008531F2" w:rsidP="006D4866">
      <w:r>
        <w:separator/>
      </w:r>
    </w:p>
  </w:footnote>
  <w:footnote w:type="continuationSeparator" w:id="0">
    <w:p w:rsidR="008531F2" w:rsidRDefault="008531F2" w:rsidP="006D4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AF5"/>
    <w:rsid w:val="00096A65"/>
    <w:rsid w:val="002B7C8B"/>
    <w:rsid w:val="003049F7"/>
    <w:rsid w:val="00350AF5"/>
    <w:rsid w:val="00537ABE"/>
    <w:rsid w:val="005C0D07"/>
    <w:rsid w:val="006D4866"/>
    <w:rsid w:val="007939A5"/>
    <w:rsid w:val="008531F2"/>
    <w:rsid w:val="00A364D1"/>
    <w:rsid w:val="00D31FC5"/>
    <w:rsid w:val="00EA0578"/>
    <w:rsid w:val="00F6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8F"/>
    <w:pPr>
      <w:suppressAutoHyphens/>
      <w:spacing w:after="0" w:line="240" w:lineRule="auto"/>
    </w:pPr>
    <w:rPr>
      <w:rFonts w:ascii="Arial" w:eastAsia="Times New Roman" w:hAnsi="Arial" w:cs="Times New Roman"/>
      <w:sz w:val="1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F6068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6068F"/>
    <w:rPr>
      <w:rFonts w:ascii="Arial" w:eastAsia="Times New Roman" w:hAnsi="Arial" w:cs="Times New Roman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6068F"/>
    <w:rPr>
      <w:sz w:val="13"/>
    </w:rPr>
  </w:style>
  <w:style w:type="paragraph" w:styleId="a3">
    <w:name w:val="Balloon Text"/>
    <w:basedOn w:val="a"/>
    <w:link w:val="a4"/>
    <w:uiPriority w:val="99"/>
    <w:semiHidden/>
    <w:unhideWhenUsed/>
    <w:rsid w:val="00F606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68F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D31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D48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4866"/>
    <w:rPr>
      <w:rFonts w:ascii="Arial" w:eastAsia="Times New Roman" w:hAnsi="Arial" w:cs="Times New Roman"/>
      <w:sz w:val="18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6D48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4866"/>
    <w:rPr>
      <w:rFonts w:ascii="Arial" w:eastAsia="Times New Roman" w:hAnsi="Arial" w:cs="Times New Roman"/>
      <w:sz w:val="1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8F"/>
    <w:pPr>
      <w:suppressAutoHyphens/>
      <w:spacing w:after="0" w:line="240" w:lineRule="auto"/>
    </w:pPr>
    <w:rPr>
      <w:rFonts w:ascii="Arial" w:eastAsia="Times New Roman" w:hAnsi="Arial" w:cs="Times New Roman"/>
      <w:sz w:val="1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F6068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6068F"/>
    <w:rPr>
      <w:rFonts w:ascii="Arial" w:eastAsia="Times New Roman" w:hAnsi="Arial" w:cs="Times New Roman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6068F"/>
    <w:rPr>
      <w:sz w:val="13"/>
    </w:rPr>
  </w:style>
  <w:style w:type="paragraph" w:styleId="a3">
    <w:name w:val="Balloon Text"/>
    <w:basedOn w:val="a"/>
    <w:link w:val="a4"/>
    <w:uiPriority w:val="99"/>
    <w:semiHidden/>
    <w:unhideWhenUsed/>
    <w:rsid w:val="00F606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68F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D31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D48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4866"/>
    <w:rPr>
      <w:rFonts w:ascii="Arial" w:eastAsia="Times New Roman" w:hAnsi="Arial" w:cs="Times New Roman"/>
      <w:sz w:val="18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6D48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4866"/>
    <w:rPr>
      <w:rFonts w:ascii="Arial" w:eastAsia="Times New Roman" w:hAnsi="Arial" w:cs="Times New Roman"/>
      <w:sz w:val="1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1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1560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Tecno</dc:creator>
  <cp:keywords/>
  <dc:description/>
  <cp:lastModifiedBy>Tecno</cp:lastModifiedBy>
  <cp:revision>10</cp:revision>
  <dcterms:created xsi:type="dcterms:W3CDTF">2026-05-25T06:09:00Z</dcterms:created>
  <dcterms:modified xsi:type="dcterms:W3CDTF">2026-06-23T13:56:00Z</dcterms:modified>
</cp:coreProperties>
</file>