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fill="FFFFFF"/>
        <w:spacing w:before="0" w:after="0"/>
        <w:jc w:val="right"/>
        <w:rPr>
          <w:rFonts w:ascii="Times New Roman" w:hAnsi="Times New Roman" w:cs="Times New Roman"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</w:r>
    </w:p>
    <w:p>
      <w:pPr>
        <w:pStyle w:val="Normal"/>
        <w:shd w:val="clear" w:fill="FFFFFF"/>
        <w:spacing w:before="0" w:after="0"/>
        <w:jc w:val="right"/>
        <w:rPr>
          <w:rFonts w:ascii="Times New Roman" w:hAnsi="Times New Roman" w:cs="Times New Roman"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</w:r>
    </w:p>
    <w:p>
      <w:pPr>
        <w:pStyle w:val="NoSpacing"/>
        <w:spacing w:lineRule="auto" w:line="276"/>
        <w:ind w:firstLine="284"/>
        <w:jc w:val="center"/>
        <w:rPr/>
      </w:pPr>
      <w:r>
        <w:rPr>
          <w:rStyle w:val="FontStyle113"/>
        </w:rPr>
        <w:t>ТЕХНИЧЕСКОЕ ЗАДАНИЕ</w:t>
      </w:r>
    </w:p>
    <w:p>
      <w:pPr>
        <w:pStyle w:val="NoSpacing"/>
        <w:ind w:firstLine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услуги по проведению профессиональной гигиенической подготовки</w:t>
      </w:r>
    </w:p>
    <w:p>
      <w:pPr>
        <w:pStyle w:val="NoSpacing"/>
        <w:ind w:firstLine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 аттестации должностных лиц и работников организаций</w:t>
      </w:r>
    </w:p>
    <w:p>
      <w:pPr>
        <w:pStyle w:val="Normal"/>
        <w:shd w:val="clear" w:fill="FFFFFF"/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  <w:bCs/>
          <w:color w:val="000000"/>
        </w:rPr>
        <w:t xml:space="preserve">(ФГБУ санаторий «Лесное» Минздрава России).   </w:t>
      </w:r>
      <w:r>
        <w:rPr>
          <w:rFonts w:cs="Times New Roman" w:ascii="Times New Roman" w:hAnsi="Times New Roman"/>
          <w:b/>
        </w:rPr>
        <w:t xml:space="preserve"> </w:t>
      </w:r>
    </w:p>
    <w:p>
      <w:pPr>
        <w:pStyle w:val="Normal"/>
        <w:shd w:val="clear" w:fill="FFFFFF"/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numPr>
          <w:ilvl w:val="0"/>
          <w:numId w:val="2"/>
        </w:numPr>
        <w:shd w:val="clear" w:fill="FFFFFF"/>
        <w:tabs>
          <w:tab w:val="clear" w:pos="708"/>
          <w:tab w:val="left" w:pos="567" w:leader="none"/>
        </w:tabs>
        <w:ind w:hanging="360" w:left="709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Наименование и описание объекта закупки:  </w:t>
      </w:r>
      <w:r>
        <w:rPr>
          <w:sz w:val="22"/>
          <w:szCs w:val="22"/>
        </w:rPr>
        <w:t>Услуги по проведению профессиональной гигиенической подготовке и аттестации должностных лиц и работников  по программе: «Гигиеническое воспитание и обучение граждан, работников предприятий, организаций и учреждений».</w:t>
      </w:r>
    </w:p>
    <w:p>
      <w:pPr>
        <w:pStyle w:val="Style22"/>
        <w:widowControl/>
        <w:spacing w:lineRule="auto" w:line="240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>2.  Место оказания услуг</w:t>
      </w:r>
      <w:r>
        <w:rPr>
          <w:sz w:val="22"/>
          <w:szCs w:val="22"/>
        </w:rPr>
        <w:t xml:space="preserve"> - по адресу Заказчика: 445003, Самарская область г.Тольятти ул.Лесопарковое  шоссе д.2.</w:t>
      </w:r>
    </w:p>
    <w:p>
      <w:pPr>
        <w:pStyle w:val="Style22"/>
        <w:widowControl/>
        <w:spacing w:lineRule="auto" w:line="240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bCs/>
          <w:sz w:val="22"/>
          <w:szCs w:val="22"/>
        </w:rPr>
        <w:t>3.  Срок оказания Услуг: с даты заключения Контракта до 2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.12.2026г.</w:t>
      </w:r>
    </w:p>
    <w:p>
      <w:pPr>
        <w:pStyle w:val="Style22"/>
        <w:widowControl/>
        <w:spacing w:lineRule="auto" w:line="240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bCs/>
          <w:sz w:val="22"/>
          <w:szCs w:val="22"/>
        </w:rPr>
        <w:t xml:space="preserve">4. </w:t>
      </w:r>
      <w:r>
        <w:rPr>
          <w:b/>
          <w:sz w:val="22"/>
          <w:szCs w:val="22"/>
        </w:rPr>
        <w:t xml:space="preserve"> При оказании услуг исполнитель руководствуется требованиями:</w:t>
      </w:r>
    </w:p>
    <w:tbl>
      <w:tblPr>
        <w:tblpPr w:vertAnchor="text" w:horzAnchor="page" w:leftFromText="180" w:rightFromText="180" w:tblpX="798" w:tblpY="317"/>
        <w:tblW w:w="1555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11197"/>
      </w:tblGrid>
      <w:tr>
        <w:trPr>
          <w:trHeight w:val="2825" w:hRule="atLeast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/>
              <w:spacing w:lineRule="auto" w:line="240"/>
              <w:ind w:hang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качеству оказания услуг:</w:t>
            </w:r>
          </w:p>
        </w:tc>
        <w:tc>
          <w:tcPr>
            <w:tcW w:w="1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22"/>
              <w:spacing w:lineRule="auto" w:line="240"/>
              <w:ind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Своевременное и качественное исполнение условий договора;</w:t>
            </w:r>
          </w:p>
          <w:p>
            <w:pPr>
              <w:pStyle w:val="Style22"/>
              <w:spacing w:lineRule="auto" w:line="240"/>
              <w:ind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Исполнитель проводит обучение и аттестацию работников, руководствуясь утвержденной действующей инструкцией о порядке проведения профессиональной гигиенической подготовки;</w:t>
            </w:r>
          </w:p>
          <w:p>
            <w:pPr>
              <w:pStyle w:val="Style22"/>
              <w:spacing w:lineRule="auto" w:line="240"/>
              <w:ind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Исполнитель вносит в протокол  обучения сведения о результатах  аттестации, оформляет, регистрирует и вносит результаты в  личные медицинские книжки согласно списка, представленного Заказчиком;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 Обучение и аттестация проводится  в очно-заочной форме.</w:t>
            </w:r>
          </w:p>
          <w:p>
            <w:pPr>
              <w:pStyle w:val="Style22"/>
              <w:spacing w:lineRule="auto" w:line="240"/>
              <w:ind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Сдача работы Заказчику оформляется актом сдачи-приемки выполненных работ.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</w:rPr>
              <w:t>- Гигиеническое обучение и аттестация проводится организациями, имеющими лицензию на проведение гигиенического воспитания и обучения, в соответствии с  Федеральным  законом от 4 мая 2011 г. N 99-ФЗ "О лицензировании отдельных видов деятельности"и Постановлением  Правительства РФ от 18 сентября 2020 года N 1490 N 966 "О лицензировании образовательной деятельности".</w:t>
            </w:r>
          </w:p>
        </w:tc>
      </w:tr>
      <w:tr>
        <w:trPr/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fill="FFFFFF"/>
              <w:spacing w:lineRule="auto" w:line="240" w:before="0" w:after="200"/>
              <w:ind w:left="34"/>
              <w:rPr/>
            </w:pPr>
            <w:r>
              <w:rPr>
                <w:rFonts w:cs="Times New Roman" w:ascii="Times New Roman" w:hAnsi="Times New Roman"/>
                <w:b/>
              </w:rPr>
              <w:t>Требования к качеству, требования к безопасности оказания услуг; требования к функциональным характеристикам (потребительским свойствам) услуг; требования связанные с определением соответствия оказываемых услуг потребностям заказчика с учетом требований Федерального закона.</w:t>
            </w:r>
          </w:p>
        </w:tc>
        <w:tc>
          <w:tcPr>
            <w:tcW w:w="1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hd w:val="clear" w:fill="FFFFFF"/>
              <w:spacing w:lineRule="auto" w:line="240"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-Исполнитель оказывает услуги в соответствии с требованиями Федерального закона «О санитарно-эпидемиологическом благополучии населения» от 30 марта 1999 г. N 52-ФЗ (Собрание законодательства Российской Федерации, 1999, N 14, ст. 1650);</w:t>
            </w:r>
          </w:p>
          <w:p>
            <w:pPr>
              <w:pStyle w:val="Normal"/>
              <w:shd w:val="clear" w:fill="FFFFFF"/>
              <w:spacing w:lineRule="auto" w:line="240"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-Исполнитель гарантирует качество и безопасность оказываемых услуг в соответствии с техническими регламентами, стандартами, санитарно-эпидемиологическими правилами и иными нормативами, в соответствии с законодательными и подзаконными актами, действующими на территории Российской Федерации на дату оказания услуг.</w:t>
            </w:r>
          </w:p>
          <w:p>
            <w:pPr>
              <w:pStyle w:val="Normal"/>
              <w:shd w:val="clear" w:fill="FFFFFF"/>
              <w:spacing w:before="0" w:after="0"/>
              <w:ind w:hanging="0"/>
              <w:jc w:val="both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-Обучение проводится по очно-заочной форме непосредственно по адресу Заказчика по заранее согласованному графику, в соответствии с режимом работы Заказчика.</w:t>
            </w:r>
          </w:p>
          <w:p>
            <w:pPr>
              <w:pStyle w:val="Normal"/>
              <w:shd w:val="clear" w:fill="FFFFFF"/>
              <w:spacing w:before="0" w:after="0"/>
              <w:ind w:hanging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5"/>
                <w:shd w:fill="FFFFFF" w:val="clear"/>
                <w:lang w:eastAsia="ru-RU"/>
              </w:rPr>
              <w:t>-А</w:t>
            </w:r>
            <w:r>
              <w:rPr>
                <w:rFonts w:cs="Times New Roman" w:ascii="Times New Roman" w:hAnsi="Times New Roman"/>
                <w:shd w:fill="FFFFFF" w:val="clear"/>
              </w:rPr>
              <w:t>ттестация по результатам профессиональной гигиенической подготовки проводится согласно Приказа Минздрава РФ от 29.06.2000 г. № 229 «О профессиональной гигиенической подготовке и аттестации должностных лиц и работников организаций», Приказа Роспотребнадзора от 20.05.2005г. № 402 «О личной медицинской книжке и санитарном паспорте» и других нормативных и правовых актов в форме собеседования или тестового контроля, результаты гигиенической аттестации, защищенные голографическими знаками, вносятся в ЛМК.</w:t>
            </w:r>
          </w:p>
          <w:p>
            <w:pPr>
              <w:pStyle w:val="Normal"/>
              <w:shd w:val="clear" w:fill="FFFFFF"/>
              <w:spacing w:before="0" w:after="0"/>
              <w:ind w:hanging="0"/>
              <w:jc w:val="both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- Исполнитель предоставляет </w:t>
            </w:r>
            <w:r>
              <w:rPr>
                <w:rFonts w:eastAsia="Times New Roman" w:cs="Times New Roman" w:ascii="Times New Roman" w:hAnsi="Times New Roman"/>
                <w:shd w:fill="FFFFFF" w:val="clear"/>
                <w:lang w:eastAsia="ru-RU"/>
              </w:rPr>
              <w:t>клиентам Заказчика,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необходимую нормативную, инструктивную и методическую документацию и материалы по вопросам профессиональной гигиенической подготовки.</w:t>
            </w:r>
          </w:p>
          <w:p>
            <w:pPr>
              <w:pStyle w:val="Normal"/>
              <w:shd w:val="clear" w:fill="FFFFFF"/>
              <w:spacing w:before="0" w:after="0"/>
              <w:ind w:hanging="0"/>
              <w:jc w:val="both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bCs/>
                <w:shd w:fill="FFFFFF" w:val="clear"/>
              </w:rPr>
              <w:t>-Услуги считаются оказанными Исполнителем в полном объеме с момента внесения в ЛМК сведений о прохождении профессиональной гигиенической подготовки и аттестации с использованием защитных голографических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знаков,</w:t>
            </w:r>
            <w:r>
              <w:rPr>
                <w:rFonts w:cs="Times New Roman" w:ascii="Times New Roman" w:hAnsi="Times New Roman"/>
                <w:bCs/>
                <w:shd w:fill="FFFFFF" w:val="clear"/>
              </w:rPr>
              <w:t xml:space="preserve"> и подписания Сторонами акта выполненных работ, который является подтверждением их фактического оказания.</w:t>
            </w:r>
          </w:p>
          <w:p>
            <w:pPr>
              <w:pStyle w:val="Normal"/>
              <w:shd w:val="clear" w:fill="FFFFFF"/>
              <w:spacing w:lineRule="auto" w:line="240"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- Исполнитель оказывает услуги полностью собственными силами.</w:t>
            </w:r>
          </w:p>
          <w:p>
            <w:pPr>
              <w:pStyle w:val="Normal"/>
              <w:shd w:val="clear" w:fill="FFFFFF"/>
              <w:spacing w:lineRule="auto" w:line="240"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</w:rPr>
              <w:t>- Привлечение третьих лиц по инициативе Исполнителя не допускается.</w:t>
            </w:r>
          </w:p>
        </w:tc>
      </w:tr>
      <w:tr>
        <w:trPr/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/>
              <w:spacing w:lineRule="auto" w:line="240"/>
              <w:ind w:hang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объему предоставления услуги.</w:t>
            </w:r>
          </w:p>
        </w:tc>
        <w:tc>
          <w:tcPr>
            <w:tcW w:w="1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fill="FFFFFF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 Приемка услуг осуществляется уполномоченным представителем Заказчика</w:t>
            </w:r>
            <w:r>
              <w:rPr>
                <w:rFonts w:cs="Times New Roman" w:ascii="Times New Roman" w:hAnsi="Times New Roman"/>
                <w:i/>
              </w:rPr>
              <w:t xml:space="preserve">. </w:t>
            </w:r>
            <w:r>
              <w:rPr>
                <w:rFonts w:cs="Times New Roman" w:ascii="Times New Roman" w:hAnsi="Times New Roman"/>
              </w:rPr>
              <w:t>Представители Исполнителя вправе присутствовать при проведении приемки. Проверка соответствия качества оказываемой услуги  может осуществляться с привлечением экспертов, экспертных организаций.</w:t>
            </w:r>
          </w:p>
          <w:p>
            <w:pPr>
              <w:pStyle w:val="Normal"/>
              <w:shd w:val="clear" w:fill="FFFFFF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Оказание услуг надлежащего качества, в ассортименте, в сроки и по ценам, согласно условиям документации.</w:t>
            </w:r>
          </w:p>
          <w:p>
            <w:pPr>
              <w:pStyle w:val="Normal"/>
              <w:shd w:val="clear" w:fill="FFFFFF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Предоставлять на оказанные услуги следующие документы (при наличии) на русском языке:</w:t>
            </w:r>
          </w:p>
          <w:p>
            <w:pPr>
              <w:pStyle w:val="Normal"/>
              <w:tabs>
                <w:tab w:val="clear" w:pos="708"/>
                <w:tab w:val="left" w:pos="84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 сертификат соответствия или декларация о соответствии, лицензии.</w:t>
            </w:r>
          </w:p>
          <w:p>
            <w:pPr>
              <w:pStyle w:val="Normal"/>
              <w:tabs>
                <w:tab w:val="clear" w:pos="708"/>
                <w:tab w:val="left" w:pos="84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 акты сдачи-приемки услуг,</w:t>
            </w:r>
          </w:p>
          <w:p>
            <w:pPr>
              <w:pStyle w:val="Style22"/>
              <w:widowControl/>
              <w:spacing w:lineRule="auto" w:line="240"/>
              <w:ind w:hanging="0"/>
              <w:rPr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счет и счет-фактуру.</w:t>
            </w:r>
          </w:p>
        </w:tc>
      </w:tr>
    </w:tbl>
    <w:p>
      <w:pPr>
        <w:pStyle w:val="Style22"/>
        <w:widowControl/>
        <w:spacing w:lineRule="auto" w:line="240"/>
        <w:ind w:hanging="0"/>
        <w:rPr>
          <w:b/>
        </w:rPr>
      </w:pPr>
      <w:r>
        <w:rPr>
          <w:b/>
        </w:rPr>
      </w:r>
    </w:p>
    <w:p>
      <w:pPr>
        <w:pStyle w:val="Normal"/>
        <w:spacing w:before="0" w:after="0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Ответственное лицо Заказчика:</w:t>
      </w:r>
    </w:p>
    <w:p>
      <w:pPr>
        <w:pStyle w:val="Normal"/>
        <w:spacing w:before="0" w:after="200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главная медсестра_________________Устинова Е.В.</w:t>
      </w:r>
    </w:p>
    <w:sectPr>
      <w:type w:val="nextPage"/>
      <w:pgSz w:orient="landscape" w:w="16838" w:h="11906"/>
      <w:pgMar w:left="720" w:right="720" w:gutter="0" w:header="0" w:top="720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swiss"/>
    <w:pitch w:val="variable"/>
  </w:font>
  <w:font w:name="Tahoma">
    <w:charset w:val="01"/>
    <w:family w:val="swiss"/>
    <w:pitch w:val="variable"/>
  </w:font>
  <w:font w:name="Arial">
    <w:charset w:val="01"/>
    <w:family w:val="swiss"/>
    <w:pitch w:val="variable"/>
  </w:font>
  <w:font w:name="Courier New">
    <w:charset w:val="01"/>
    <w:family w:val="roman"/>
    <w:pitch w:val="variable"/>
  </w:font>
  <w:font w:name="Arial Unicode MS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qFormat/>
    <w:pPr>
      <w:numPr>
        <w:ilvl w:val="0"/>
        <w:numId w:val="0"/>
      </w:numPr>
      <w:spacing w:lineRule="auto" w:line="240" w:before="280" w:after="280"/>
      <w:outlineLvl w:val="0"/>
    </w:pPr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2"/>
    <w:qFormat/>
    <w:pPr>
      <w:keepNext w:val="true"/>
      <w:keepLines/>
      <w:numPr>
        <w:ilvl w:val="0"/>
        <w:numId w:val="0"/>
      </w:numPr>
      <w:spacing w:before="200" w:after="0"/>
      <w:outlineLvl w:val="1"/>
    </w:pPr>
    <w:rPr>
      <w:rFonts w:ascii="Cambria" w:hAnsi="Cambria" w:eastAsia="Calibri" w:cs="Tahoma"/>
      <w:b/>
      <w:bCs/>
      <w:color w:themeColor="accent1" w:val="4F81BD"/>
      <w:sz w:val="26"/>
      <w:szCs w:val="26"/>
      <w:lang w:eastAsia="ru-RU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Times New Roman" w:hAnsi="Times New Roman" w:eastAsia="Calibri" w:cs="Times New Roman"/>
      <w:b/>
      <w:bCs/>
      <w:kern w:val="2"/>
      <w:sz w:val="48"/>
      <w:szCs w:val="48"/>
      <w:lang w:eastAsia="ru-RU"/>
    </w:rPr>
  </w:style>
  <w:style w:type="character" w:styleId="2">
    <w:name w:val="Заголовок 2 Знак"/>
    <w:basedOn w:val="DefaultParagraphFont"/>
    <w:qFormat/>
    <w:rPr>
      <w:rFonts w:ascii="Cambria" w:hAnsi="Cambria" w:eastAsia="Calibri" w:cs="Tahoma"/>
      <w:b/>
      <w:bCs/>
      <w:color w:themeColor="accent1" w:val="4F81BD"/>
      <w:sz w:val="26"/>
      <w:szCs w:val="26"/>
      <w:lang w:eastAsia="ru-RU"/>
    </w:rPr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character" w:styleId="Style12">
    <w:name w:val="Нижний колонтитул Знак"/>
    <w:basedOn w:val="DefaultParagraphFont"/>
    <w:qFormat/>
    <w:rPr>
      <w:rFonts w:ascii="Calibri" w:hAnsi="Calibri" w:eastAsia="Calibri" w:cs="Calibri"/>
    </w:rPr>
  </w:style>
  <w:style w:type="character" w:styleId="Style13">
    <w:name w:val="Название Знак"/>
    <w:basedOn w:val="DefaultParagraphFont"/>
    <w:qFormat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Style14">
    <w:name w:val="Основной текст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">
    <w:name w:val="Основной текст Знак1"/>
    <w:basedOn w:val="DefaultParagraphFont"/>
    <w:qFormat/>
    <w:rPr>
      <w:rFonts w:ascii="Calibri" w:hAnsi="Calibri" w:eastAsia="Calibri" w:cs="Calibri"/>
    </w:rPr>
  </w:style>
  <w:style w:type="character" w:styleId="Style15">
    <w:name w:val="Основной текст с отступом Знак"/>
    <w:basedOn w:val="DefaultParagraphFont"/>
    <w:qFormat/>
    <w:rPr>
      <w:rFonts w:eastAsia="Calibri"/>
      <w:lang w:eastAsia="ru-RU"/>
    </w:rPr>
  </w:style>
  <w:style w:type="character" w:styleId="3">
    <w:name w:val="Основной текст 3 Знак"/>
    <w:basedOn w:val="DefaultParagraphFont"/>
    <w:link w:val="BodyText3"/>
    <w:qFormat/>
    <w:rPr>
      <w:rFonts w:ascii="Calibri" w:hAnsi="Calibri" w:eastAsia="Calibri" w:cs="Calibri"/>
      <w:sz w:val="16"/>
      <w:szCs w:val="16"/>
    </w:rPr>
  </w:style>
  <w:style w:type="character" w:styleId="Style16">
    <w:name w:val="Текст выноски Знак"/>
    <w:basedOn w:val="DefaultParagraphFont"/>
    <w:link w:val="BalloonText"/>
    <w:qFormat/>
    <w:rPr>
      <w:rFonts w:ascii="Tahoma" w:hAnsi="Tahoma" w:eastAsia="Calibri" w:cs="Tahoma"/>
      <w:sz w:val="16"/>
      <w:szCs w:val="16"/>
    </w:rPr>
  </w:style>
  <w:style w:type="character" w:styleId="Style17">
    <w:name w:val="Основной текст_"/>
    <w:link w:val="12"/>
    <w:qFormat/>
    <w:rPr>
      <w:shd w:fill="FFFFFF" w:val="clear"/>
    </w:rPr>
  </w:style>
  <w:style w:type="character" w:styleId="21">
    <w:name w:val="Основной текст (2)_"/>
    <w:link w:val="23"/>
    <w:qFormat/>
    <w:rPr>
      <w:b/>
      <w:shd w:fill="FFFFFF" w:val="clear"/>
    </w:rPr>
  </w:style>
  <w:style w:type="character" w:styleId="FontStyle113">
    <w:name w:val="Font Style113"/>
    <w:qFormat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link w:val="Style14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user2">
    <w:name w:val="Колонтитулы (user)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Footer">
    <w:name w:val="footer"/>
    <w:basedOn w:val="Normal"/>
    <w:link w:val="Style1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itle">
    <w:name w:val="Title"/>
    <w:basedOn w:val="Normal"/>
    <w:link w:val="Style13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BodyTextIndent">
    <w:name w:val="Body Text Indent"/>
    <w:basedOn w:val="Normal"/>
    <w:link w:val="Style15"/>
    <w:pPr>
      <w:spacing w:before="0" w:after="120"/>
      <w:ind w:left="283"/>
    </w:pPr>
    <w:rPr>
      <w:rFonts w:ascii="Calibri" w:hAnsi="Calibri" w:eastAsia="Calibri" w:cs="Tahoma"/>
      <w:lang w:eastAsia="ru-RU"/>
    </w:rPr>
  </w:style>
  <w:style w:type="paragraph" w:styleId="BodyText3">
    <w:name w:val="Body Text 3"/>
    <w:basedOn w:val="Normal"/>
    <w:link w:val="3"/>
    <w:qFormat/>
    <w:pPr>
      <w:spacing w:before="0" w:after="120"/>
    </w:pPr>
    <w:rPr>
      <w:sz w:val="16"/>
      <w:szCs w:val="16"/>
    </w:rPr>
  </w:style>
  <w:style w:type="paragraph" w:styleId="BalloonText">
    <w:name w:val="Balloon Text"/>
    <w:basedOn w:val="Normal"/>
    <w:link w:val="Style16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qFormat/>
    <w:pPr>
      <w:widowControl w:val="false"/>
      <w:suppressAutoHyphens w:val="true"/>
      <w:overflowPunct w:val="false"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Nonformat">
    <w:name w:val="ConsPlusNonformat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Cell">
    <w:name w:val="ConsPlusCell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21">
    <w:name w:val="Тендерные данные"/>
    <w:basedOn w:val="Normal"/>
    <w:qFormat/>
    <w:pPr>
      <w:tabs>
        <w:tab w:val="clear" w:pos="708"/>
        <w:tab w:val="left" w:pos="1985" w:leader="none"/>
      </w:tabs>
      <w:suppressAutoHyphens w:val="true"/>
      <w:spacing w:lineRule="auto" w:line="240" w:before="120" w:after="60"/>
      <w:jc w:val="both"/>
    </w:pPr>
    <w:rPr>
      <w:rFonts w:ascii="Times New Roman" w:hAnsi="Times New Roman" w:cs="Times New Roman"/>
      <w:b/>
      <w:bCs/>
      <w:sz w:val="24"/>
      <w:szCs w:val="24"/>
      <w:lang w:eastAsia="ar-SA"/>
    </w:rPr>
  </w:style>
  <w:style w:type="paragraph" w:styleId="31">
    <w:name w:val="Основной текст 31"/>
    <w:basedOn w:val="Normal"/>
    <w:qFormat/>
    <w:pPr>
      <w:suppressAutoHyphens w:val="true"/>
      <w:spacing w:lineRule="auto" w:line="360" w:before="0" w:after="0"/>
      <w:jc w:val="both"/>
    </w:pPr>
    <w:rPr>
      <w:rFonts w:ascii="Times New Roman" w:hAnsi="Times New Roman" w:eastAsia="Times New Roman" w:cs="Times New Roman"/>
      <w:sz w:val="26"/>
      <w:szCs w:val="28"/>
      <w:lang w:eastAsia="ar-SA"/>
    </w:rPr>
  </w:style>
  <w:style w:type="paragraph" w:styleId="Web">
    <w:name w:val="Обычный (Web)"/>
    <w:basedOn w:val="Normal"/>
    <w:qFormat/>
    <w:pPr>
      <w:suppressAutoHyphens w:val="true"/>
      <w:spacing w:lineRule="auto" w:line="240" w:before="0" w:after="0"/>
      <w:ind w:firstLine="489"/>
      <w:jc w:val="both"/>
    </w:pPr>
    <w:rPr>
      <w:rFonts w:ascii="Times New Roman" w:hAnsi="Times New Roman" w:eastAsia="Times New Roman" w:cs="Times New Roman"/>
      <w:sz w:val="23"/>
      <w:szCs w:val="23"/>
      <w:lang w:eastAsia="ar-SA"/>
    </w:rPr>
  </w:style>
  <w:style w:type="paragraph" w:styleId="ConsNonformat">
    <w:name w:val="ConsNonformat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22">
    <w:name w:val="Обычный2"/>
    <w:qFormat/>
    <w:pPr>
      <w:widowControl w:val="false"/>
      <w:suppressAutoHyphens w:val="true"/>
      <w:overflowPunct w:val="false"/>
      <w:bidi w:val="0"/>
      <w:snapToGrid w:val="false"/>
      <w:spacing w:lineRule="auto" w:line="240" w:before="240" w:after="0"/>
      <w:ind w:firstLine="74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211">
    <w:name w:val="Основной текст 21"/>
    <w:basedOn w:val="Normal"/>
    <w:qFormat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Cs w:val="24"/>
      <w:lang w:eastAsia="ar-SA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xl25">
    <w:name w:val="xl25"/>
    <w:basedOn w:val="Normal"/>
    <w:qFormat/>
    <w:pPr>
      <w:spacing w:lineRule="auto" w:line="240" w:before="280" w:after="280"/>
    </w:pPr>
    <w:rPr>
      <w:rFonts w:ascii="Arial Unicode MS" w:hAnsi="Arial Unicode MS" w:eastAsia="Arial Unicode MS" w:cs="Arial Unicode MS"/>
      <w:sz w:val="24"/>
      <w:szCs w:val="24"/>
      <w:lang w:eastAsia="ru-RU"/>
    </w:rPr>
  </w:style>
  <w:style w:type="paragraph" w:styleId="12">
    <w:name w:val="Основной текст1"/>
    <w:basedOn w:val="Normal"/>
    <w:link w:val="Style17"/>
    <w:qFormat/>
    <w:pPr>
      <w:widowControl w:val="false"/>
      <w:shd w:val="clear" w:fill="FFFFFF"/>
      <w:spacing w:lineRule="exact" w:line="274" w:before="0" w:after="240"/>
      <w:ind w:firstLine="840"/>
      <w:jc w:val="both"/>
    </w:pPr>
    <w:rPr>
      <w:rFonts w:ascii="Calibri" w:hAnsi="Calibri" w:eastAsia="Calibri" w:cs="Tahoma"/>
    </w:rPr>
  </w:style>
  <w:style w:type="paragraph" w:styleId="23">
    <w:name w:val="Основной текст (2)"/>
    <w:basedOn w:val="Normal"/>
    <w:link w:val="21"/>
    <w:qFormat/>
    <w:pPr>
      <w:widowControl w:val="false"/>
      <w:shd w:val="clear" w:fill="FFFFFF"/>
      <w:spacing w:lineRule="exact" w:line="274" w:before="240" w:after="0"/>
    </w:pPr>
    <w:rPr>
      <w:rFonts w:ascii="Calibri" w:hAnsi="Calibri" w:eastAsia="Calibri" w:cs="Tahoma"/>
      <w:b/>
    </w:rPr>
  </w:style>
  <w:style w:type="paragraph" w:styleId="Style22">
    <w:name w:val="Style2"/>
    <w:basedOn w:val="Normal"/>
    <w:qFormat/>
    <w:pPr>
      <w:widowControl w:val="false"/>
      <w:spacing w:lineRule="exact" w:line="307" w:before="0" w:after="0"/>
      <w:ind w:firstLine="672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qFormat/>
    <w:pPr>
      <w:spacing w:lineRule="auto" w:line="240" w:before="0" w:after="0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3">
    <w:name w:val="p3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user3">
    <w:name w:val="Содержимое врезки (user)"/>
    <w:basedOn w:val="Normal"/>
    <w:qFormat/>
    <w:pPr/>
    <w:rPr/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Style23">
    <w:name w:val="Содержимое врезки"/>
    <w:basedOn w:val="Normal"/>
    <w:qFormat/>
    <w:pPr/>
    <w:rPr/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Style26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Application>LibreOffice/24.8.7.2$Linux_X86_64 LibreOffice_project/480$Build-2</Application>
  <AppVersion>15.0000</AppVersion>
  <Pages>2</Pages>
  <Words>521</Words>
  <Characters>3939</Characters>
  <CharactersWithSpaces>4463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2025-09-15T11:14:00Z</dcterms:created>
  <dc:creator>user</dc:creator>
  <dc:description/>
  <dc:language>ru-RU</dc:language>
  <cp:lastModifiedBy/>
  <cp:lastPrinted>2025-09-18T07:40:00Z</cp:lastPrinted>
  <dcterms:modified xsi:type="dcterms:W3CDTF">2026-07-24T09:28:53Z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