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E5627" w14:textId="77777777" w:rsidR="00F86CFD" w:rsidRDefault="00B926AE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ТЕХНИЧЕСКОЕ ЗАДАНИЕ</w:t>
      </w:r>
    </w:p>
    <w:p w14:paraId="6A9BC72B" w14:textId="3765EB33" w:rsidR="00F86CFD" w:rsidRDefault="00547CC6" w:rsidP="00547CC6">
      <w:pPr>
        <w:spacing w:after="0" w:line="259" w:lineRule="auto"/>
        <w:ind w:left="10" w:right="24"/>
        <w:jc w:val="center"/>
        <w:rPr>
          <w:sz w:val="24"/>
          <w:szCs w:val="24"/>
        </w:rPr>
      </w:pPr>
      <w:r w:rsidRPr="00547CC6">
        <w:rPr>
          <w:sz w:val="24"/>
          <w:szCs w:val="24"/>
        </w:rPr>
        <w:t>Поставка расходных материалов для карточного принтера</w:t>
      </w:r>
    </w:p>
    <w:p w14:paraId="7534B4E1" w14:textId="77777777" w:rsidR="00F86CFD" w:rsidRDefault="00F86CFD">
      <w:pPr>
        <w:spacing w:after="0" w:line="259" w:lineRule="auto"/>
        <w:ind w:left="10" w:right="24"/>
        <w:jc w:val="center"/>
        <w:rPr>
          <w:b/>
          <w:bCs/>
          <w:color w:val="auto"/>
          <w:sz w:val="24"/>
          <w:szCs w:val="24"/>
        </w:rPr>
      </w:pPr>
    </w:p>
    <w:p w14:paraId="020C0A09" w14:textId="77777777" w:rsidR="00F86CFD" w:rsidRDefault="00B926AE">
      <w:pPr>
        <w:widowControl w:val="0"/>
        <w:spacing w:after="0" w:line="240" w:lineRule="auto"/>
        <w:ind w:left="0" w:firstLine="0"/>
        <w:rPr>
          <w:rFonts w:eastAsiaTheme="minorEastAsia"/>
          <w:b/>
          <w:bCs/>
          <w:color w:val="auto"/>
          <w:sz w:val="24"/>
          <w:szCs w:val="24"/>
        </w:rPr>
      </w:pPr>
      <w:r>
        <w:rPr>
          <w:rFonts w:eastAsiaTheme="minorEastAsia"/>
          <w:b/>
          <w:bCs/>
          <w:color w:val="auto"/>
          <w:sz w:val="24"/>
          <w:szCs w:val="24"/>
        </w:rPr>
        <w:t xml:space="preserve">1 Общая информация об объекте закупки </w:t>
      </w:r>
    </w:p>
    <w:p w14:paraId="22E9BD22" w14:textId="7F4E66DB" w:rsidR="00F86CFD" w:rsidRDefault="00B926AE">
      <w:pPr>
        <w:pStyle w:val="afa"/>
        <w:widowControl w:val="0"/>
        <w:numPr>
          <w:ilvl w:val="1"/>
          <w:numId w:val="3"/>
        </w:numPr>
        <w:spacing w:after="0" w:line="240" w:lineRule="auto"/>
        <w:ind w:left="0" w:firstLine="0"/>
      </w:pPr>
      <w:r>
        <w:rPr>
          <w:rFonts w:eastAsiaTheme="minorEastAsia"/>
          <w:color w:val="auto"/>
          <w:sz w:val="24"/>
          <w:szCs w:val="24"/>
        </w:rPr>
        <w:t xml:space="preserve">Объект закупки: </w:t>
      </w:r>
      <w:r w:rsidR="00547CC6" w:rsidRPr="00547CC6">
        <w:rPr>
          <w:rFonts w:eastAsiaTheme="minorEastAsia"/>
          <w:color w:val="auto"/>
          <w:sz w:val="24"/>
          <w:szCs w:val="24"/>
        </w:rPr>
        <w:t>Поставка расходных материалов для карточного принтера</w:t>
      </w:r>
    </w:p>
    <w:p w14:paraId="7C098E3A" w14:textId="77777777" w:rsidR="00F86CFD" w:rsidRDefault="00B926AE">
      <w:pPr>
        <w:pStyle w:val="afa"/>
        <w:widowControl w:val="0"/>
        <w:numPr>
          <w:ilvl w:val="1"/>
          <w:numId w:val="3"/>
        </w:numPr>
        <w:spacing w:after="0" w:line="240" w:lineRule="auto"/>
        <w:ind w:left="0" w:firstLine="0"/>
        <w:rPr>
          <w:rFonts w:eastAsiaTheme="minorEastAsia"/>
          <w:color w:val="auto"/>
          <w:sz w:val="24"/>
          <w:szCs w:val="24"/>
        </w:rPr>
      </w:pPr>
      <w:r>
        <w:rPr>
          <w:rFonts w:eastAsiaTheme="minorEastAsia"/>
          <w:color w:val="auto"/>
          <w:sz w:val="24"/>
          <w:szCs w:val="24"/>
        </w:rPr>
        <w:t>Место поставки Товара: г. Москва, улица Люсиновская., д. 51</w:t>
      </w:r>
    </w:p>
    <w:p w14:paraId="15A245DA" w14:textId="77777777" w:rsidR="00F86CFD" w:rsidRDefault="00B926AE">
      <w:pPr>
        <w:widowControl w:val="0"/>
        <w:spacing w:after="0" w:line="240" w:lineRule="auto"/>
        <w:ind w:left="0" w:firstLine="0"/>
        <w:rPr>
          <w:rFonts w:eastAsiaTheme="minorEastAsia"/>
          <w:color w:val="auto"/>
          <w:sz w:val="24"/>
          <w:szCs w:val="24"/>
        </w:rPr>
      </w:pPr>
      <w:r>
        <w:rPr>
          <w:rFonts w:eastAsiaTheme="minorEastAsia"/>
          <w:color w:val="auto"/>
          <w:sz w:val="24"/>
          <w:szCs w:val="24"/>
        </w:rPr>
        <w:t xml:space="preserve">1.3 Количество Товара: согласно Приложению 1 к Техническому заданию. </w:t>
      </w:r>
    </w:p>
    <w:p w14:paraId="0D5E7C90" w14:textId="77777777" w:rsidR="00F86CFD" w:rsidRDefault="00B926AE">
      <w:pPr>
        <w:widowControl w:val="0"/>
        <w:spacing w:after="0" w:line="240" w:lineRule="auto"/>
        <w:ind w:left="0" w:firstLine="0"/>
        <w:rPr>
          <w:rFonts w:eastAsiaTheme="minorEastAsia"/>
          <w:color w:val="auto"/>
          <w:sz w:val="24"/>
          <w:szCs w:val="24"/>
        </w:rPr>
      </w:pPr>
      <w:r>
        <w:rPr>
          <w:rFonts w:eastAsiaTheme="minorEastAsia"/>
          <w:color w:val="auto"/>
          <w:sz w:val="24"/>
          <w:szCs w:val="24"/>
        </w:rPr>
        <w:t>1.4 Срок поставки Товара: в течение 5 (Пять) рабочих дней, с правом досрочной поставки.</w:t>
      </w:r>
    </w:p>
    <w:p w14:paraId="7CDD54E9" w14:textId="77777777" w:rsidR="00F86CFD" w:rsidRDefault="00F86CFD">
      <w:pPr>
        <w:pStyle w:val="af8"/>
        <w:tabs>
          <w:tab w:val="left" w:pos="10348"/>
        </w:tabs>
        <w:ind w:right="-1"/>
        <w:jc w:val="both"/>
        <w:rPr>
          <w:b/>
          <w:bCs/>
          <w:sz w:val="24"/>
          <w:szCs w:val="24"/>
        </w:rPr>
      </w:pPr>
    </w:p>
    <w:p w14:paraId="520F5C1D" w14:textId="77777777" w:rsidR="00F86CFD" w:rsidRDefault="00B926AE">
      <w:pPr>
        <w:pStyle w:val="af8"/>
        <w:tabs>
          <w:tab w:val="left" w:pos="10348"/>
        </w:tabs>
        <w:ind w:right="-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Стандарт товаров</w:t>
      </w:r>
    </w:p>
    <w:p w14:paraId="324DACE9" w14:textId="77777777" w:rsidR="00F86CFD" w:rsidRDefault="00B926AE">
      <w:pPr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2.1. В соответствии со сведениями о качестве, технических характеристиках, функциональных характеристиках (потребительских свойствах) товара, (Характеристика товара) Приложение №1 к Техническому заданию.</w:t>
      </w:r>
    </w:p>
    <w:p w14:paraId="68EF4175" w14:textId="77777777" w:rsidR="00F86CFD" w:rsidRDefault="00B926AE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2.2. Товар, поставляемый Поставщиком Заказчику, должен соответствовать: требованиям действующих государственных и международных стандартов и других нормативных актов Российской Федерации, требованиям безопасности, функциональным и качественным характеристикам для данной группы товаров, согласно актам, указанным в пунктах 6.1 - 6.3, настоящего Технического задания; функциональным, техническим, качественным и эксплуатационным характеристикам, указанным в Приложении 1 к настоящему Техническому заданию и определенным производителями Товаров.</w:t>
      </w:r>
    </w:p>
    <w:p w14:paraId="3DAF050A" w14:textId="77777777" w:rsidR="00F86CFD" w:rsidRDefault="00B926AE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2.3. Для взаимодействия с Заказчиком Поставщик обязан в течение 1 (одного) рабочего дня с даты заключения Контракта назначить ответственное контактное лицо, выделить адрес электронной почты для приема данных (запросов, заявок) в электронной форме, номер факса, номер телефона и уведомить об этом Заказчика согласно требованиям статьи «Прочие условия» Контракта. Об изменении контактной информации ответственного лица Поставщик обязан уведомить в течение 1(одного) рабочего дня со дня возникновения таких изменений.</w:t>
      </w:r>
    </w:p>
    <w:p w14:paraId="7E611ACF" w14:textId="77777777" w:rsidR="00F86CFD" w:rsidRDefault="00B926AE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2.4. Письма, запросы, заявки направляются Заказчиком в одном экземпляре любым способом, обеспечивающим получение информации Поставщиком (посредством факсимильной связи, по электронной почте в соответствии с контактными данными Поставщика) согласно требованиям статьи «Прочие условия» Контракта.</w:t>
      </w:r>
    </w:p>
    <w:p w14:paraId="6E4E70A8" w14:textId="77777777" w:rsidR="00F86CFD" w:rsidRDefault="00B926AE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2.5. Товар должен быть поставлен Заказчику в период действия Контракта в рабочие часы Заказчика в строгом соответствии с перечнем поставляемого Товара.</w:t>
      </w:r>
    </w:p>
    <w:p w14:paraId="5244C7CE" w14:textId="77777777" w:rsidR="00F86CFD" w:rsidRDefault="00B926AE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2.6. Поставщиком оформляется комплект отчетных документов на русском языке в составе: </w:t>
      </w:r>
    </w:p>
    <w:p w14:paraId="33B1FD88" w14:textId="77777777" w:rsidR="00F86CFD" w:rsidRDefault="00B926AE">
      <w:pPr>
        <w:widowControl w:val="0"/>
        <w:tabs>
          <w:tab w:val="left" w:pos="414"/>
        </w:tabs>
        <w:spacing w:after="0" w:line="240" w:lineRule="auto"/>
        <w:ind w:right="158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- обязательные для данной группы товаров сертификаты соответствия (декларации о соответствии) Товара;</w:t>
      </w:r>
    </w:p>
    <w:p w14:paraId="4E582020" w14:textId="77777777" w:rsidR="00F86CFD" w:rsidRDefault="00B926AE">
      <w:pPr>
        <w:widowControl w:val="0"/>
        <w:tabs>
          <w:tab w:val="left" w:pos="414"/>
        </w:tabs>
        <w:spacing w:after="0" w:line="240" w:lineRule="auto"/>
        <w:ind w:right="154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- иные документы, подтверждающие качество Товара, оформленные в соответствии с законодательством Российской Федерации, в том числе с требованиями актов, указанных в разделе 6 настоящего Технического задания.</w:t>
      </w:r>
    </w:p>
    <w:p w14:paraId="25D53DAC" w14:textId="77777777" w:rsidR="00F86CFD" w:rsidRDefault="00B926AE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2.7. Не допускается поставка Товара, имеющего механические и иные виды повреждений и (или) условия хранения, которого были нарушены.</w:t>
      </w:r>
    </w:p>
    <w:p w14:paraId="00ABC55B" w14:textId="77777777" w:rsidR="00F86CFD" w:rsidRDefault="00B926AE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2.8. Заказчик вправе отказаться от приемки Товара, поставляемого с нарушением условий, установленных пунктом 2.7 настоящего Технического задания.</w:t>
      </w:r>
    </w:p>
    <w:p w14:paraId="58BEEDAD" w14:textId="77777777" w:rsidR="00F86CFD" w:rsidRDefault="00B926AE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2.9. Уборка и вывоз тары, упаковки, вспомогательных упаковочных средств (обвязочное средство, упаковочная лента, фиксатор, вкладыш и т.д.) производятся силами Поставщика в соответствии с условиями Контракта.</w:t>
      </w:r>
    </w:p>
    <w:p w14:paraId="2FB0F9D7" w14:textId="77777777" w:rsidR="00F86CFD" w:rsidRDefault="00B926AE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2.10. Приемка Товара по качеству и количеству осуществляется в соответствии с требованиями Инструкции о порядке приемки продукции производственно-технического назначения и товаров народного потребления по качеству и Инструкции о порядке приемки продукции производственно-технического назначения и товаров народного потребления по количеству соответственно согласно пунктам 6.5 и 6.6 настоящего Технического задания.</w:t>
      </w:r>
    </w:p>
    <w:p w14:paraId="336D72F1" w14:textId="77777777" w:rsidR="00F86CFD" w:rsidRDefault="00B926AE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2.11. Поставляемый товар должен быть свободен от прав третьих лиц.</w:t>
      </w:r>
    </w:p>
    <w:p w14:paraId="08DF461F" w14:textId="77777777" w:rsidR="00F86CFD" w:rsidRDefault="00B926AE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2.12. 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Заказчиком, несет Поставщик.</w:t>
      </w:r>
    </w:p>
    <w:p w14:paraId="7891BA12" w14:textId="77777777" w:rsidR="00F86CFD" w:rsidRDefault="00B926AE">
      <w:pPr>
        <w:pStyle w:val="af8"/>
        <w:tabs>
          <w:tab w:val="left" w:pos="10348"/>
        </w:tabs>
        <w:ind w:right="-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3. Объем и сроки гарантий качества</w:t>
      </w:r>
    </w:p>
    <w:p w14:paraId="099C4831" w14:textId="77777777" w:rsidR="00F86CFD" w:rsidRDefault="00B926AE">
      <w:pPr>
        <w:pStyle w:val="afa"/>
        <w:widowControl w:val="0"/>
        <w:numPr>
          <w:ilvl w:val="1"/>
          <w:numId w:val="2"/>
        </w:numPr>
        <w:tabs>
          <w:tab w:val="left" w:pos="426"/>
        </w:tabs>
        <w:spacing w:after="0" w:line="247" w:lineRule="auto"/>
        <w:ind w:left="0" w:right="156" w:firstLine="0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Срок гарантии качества на Товар должен быть не менее срока, установленного производителем Товара.</w:t>
      </w:r>
    </w:p>
    <w:p w14:paraId="4B8A38D2" w14:textId="77777777" w:rsidR="00F86CFD" w:rsidRDefault="00B926AE">
      <w:pPr>
        <w:pStyle w:val="afa"/>
        <w:widowControl w:val="0"/>
        <w:numPr>
          <w:ilvl w:val="1"/>
          <w:numId w:val="2"/>
        </w:numPr>
        <w:tabs>
          <w:tab w:val="left" w:pos="426"/>
        </w:tabs>
        <w:spacing w:after="0" w:line="247" w:lineRule="auto"/>
        <w:ind w:left="0" w:right="156" w:firstLine="0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Технического задания, в соответствии с актами, указанными в разделе 6настоящего Технического задания.</w:t>
      </w:r>
    </w:p>
    <w:p w14:paraId="10B2B2E6" w14:textId="77777777" w:rsidR="00F86CFD" w:rsidRDefault="00B926AE">
      <w:pPr>
        <w:pStyle w:val="afa"/>
        <w:widowControl w:val="0"/>
        <w:numPr>
          <w:ilvl w:val="1"/>
          <w:numId w:val="2"/>
        </w:numPr>
        <w:tabs>
          <w:tab w:val="left" w:pos="426"/>
        </w:tabs>
        <w:spacing w:after="0" w:line="247" w:lineRule="auto"/>
        <w:ind w:left="0" w:right="156" w:firstLine="0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Поставляемый Товар, имеющий ограниченный срок хранения и использования, должен иметь остаточный срок годности (или службы) не менее 1 (одного) года с момента поставки (подписания обеими сторонами документа о приемке)</w:t>
      </w:r>
    </w:p>
    <w:p w14:paraId="3285D688" w14:textId="77777777" w:rsidR="00F86CFD" w:rsidRDefault="00F86CFD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</w:pPr>
    </w:p>
    <w:p w14:paraId="5383E2FE" w14:textId="77777777" w:rsidR="00F86CFD" w:rsidRDefault="00B926AE">
      <w:pPr>
        <w:pStyle w:val="af8"/>
        <w:tabs>
          <w:tab w:val="left" w:pos="10348"/>
        </w:tabs>
        <w:ind w:right="-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 Требования к безопасности товара</w:t>
      </w:r>
    </w:p>
    <w:p w14:paraId="05A7FDF9" w14:textId="77777777" w:rsidR="00F86CFD" w:rsidRDefault="00B926AE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4.1. Соответствие Товаров требованиям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 сертификатом соответствия и/или декларацией о соответствии (в случае если в отношении данной группы товаров установлено требование об обязательном подтверждении); свидетельством о государственной регистрации (при необходимости); сертификатом (паспортом) качества производителя (изготовителя) Товара.</w:t>
      </w:r>
    </w:p>
    <w:p w14:paraId="18C6E8D0" w14:textId="77777777" w:rsidR="00F86CFD" w:rsidRDefault="00B926AE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4.2. Товар должен быть разрешен к применению на территории Российской Федерации.</w:t>
      </w:r>
    </w:p>
    <w:p w14:paraId="21DE459C" w14:textId="77777777" w:rsidR="00F86CFD" w:rsidRDefault="00B926AE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4.3. Упаковка Товара должна соответствовать нормативной правовой документации на продукцию, на конкретные виды (типы) тары и упаковки, а также обеспечивать сохранность Товара при погрузке, разгрузке, транспортировании и хранении.</w:t>
      </w:r>
    </w:p>
    <w:p w14:paraId="6721478A" w14:textId="77777777" w:rsidR="00F86CFD" w:rsidRDefault="00B926AE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4.4. В сопроводительной документации на Товар, на этикетке, маркировкой или иным способом должны быть указаны специальные правила, если для безопасного использования Товара, его хранения, транспортировки и утилизации их необходимо соблюдать.</w:t>
      </w:r>
    </w:p>
    <w:p w14:paraId="02C2591F" w14:textId="77777777" w:rsidR="00F86CFD" w:rsidRDefault="00F86CFD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</w:pPr>
    </w:p>
    <w:p w14:paraId="74E1A185" w14:textId="77777777" w:rsidR="00F86CFD" w:rsidRDefault="00B926AE">
      <w:pPr>
        <w:pStyle w:val="af8"/>
        <w:tabs>
          <w:tab w:val="left" w:pos="10348"/>
        </w:tabs>
        <w:ind w:right="-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 Требования к используемым материалам </w:t>
      </w:r>
    </w:p>
    <w:p w14:paraId="0EFE726B" w14:textId="77777777" w:rsidR="00F86CFD" w:rsidRDefault="00B926AE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5.1. Поставка Товара должна осуществляться в оригинальной заводской упаковке, обеспечивающей его сохранность при хранении, транспортировке и погрузочно-разгрузочных работах. Упаковка товара должна быть без посторонних запахов, механических повреждений и следов воздействия влаги, а также предохранять Товар от порчи во время транспортировки, хранения, погрузочно-разгрузочных работах к месту эксплуатации или складу Заказчика.</w:t>
      </w:r>
    </w:p>
    <w:p w14:paraId="52782A18" w14:textId="77777777" w:rsidR="00F86CFD" w:rsidRDefault="00B926AE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5.2. К каждой упаковке с Товаром должна быть приложена опись с наименованием и количеством содержащегося в упаковке Товара.</w:t>
      </w:r>
    </w:p>
    <w:p w14:paraId="66F3AF89" w14:textId="77777777" w:rsidR="00F86CFD" w:rsidRDefault="00B926AE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5.3. Информация о Товаре, в том числе маркировка на упаковке и на изделии, должна быть указана на русском языке или продублирована на русском языке.</w:t>
      </w:r>
    </w:p>
    <w:p w14:paraId="2DA20C4A" w14:textId="77777777" w:rsidR="00F86CFD" w:rsidRDefault="00B926AE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5.4. Тара должна обеспечивать сохранность внешнего вида и качества Товара во время транспортировки и проведения погрузо-разгрузочных работ.</w:t>
      </w:r>
    </w:p>
    <w:p w14:paraId="3CBE2D7A" w14:textId="77777777" w:rsidR="00F86CFD" w:rsidRDefault="00B926AE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5.5. Маркировка упаковки должна строго соответствовать маркировке Товара.</w:t>
      </w:r>
    </w:p>
    <w:p w14:paraId="66E37CCE" w14:textId="77777777" w:rsidR="00F86CFD" w:rsidRDefault="00B926AE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5.6. Упаковка и маркировка Товара должны соответствовать требованиям актов, предъявляемых к упаковке и маркировке данной продукции, а упаковка и маркировка импортного товара – международным стандартам упаковки в соответствии с пунктом 6.1 настоящего Технического задания.</w:t>
      </w:r>
    </w:p>
    <w:p w14:paraId="4037E2B9" w14:textId="77777777" w:rsidR="00F86CFD" w:rsidRDefault="00F86CFD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</w:pPr>
    </w:p>
    <w:p w14:paraId="3B019EA9" w14:textId="77777777" w:rsidR="00F86CFD" w:rsidRDefault="00B926AE">
      <w:pPr>
        <w:pStyle w:val="af8"/>
        <w:tabs>
          <w:tab w:val="left" w:pos="10348"/>
        </w:tabs>
        <w:ind w:right="-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 Перечень нормативных правовых и нормативных технических актов</w:t>
      </w:r>
    </w:p>
    <w:p w14:paraId="48308FDD" w14:textId="77777777" w:rsidR="00F86CFD" w:rsidRDefault="00B926AE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6.1. Решение Комиссии Таможенного союза от 16.08.2011 № 769 «О принятии технического регламента Таможенного союза «О безопасности упаковки».</w:t>
      </w:r>
    </w:p>
    <w:p w14:paraId="0A0BDC4B" w14:textId="77777777" w:rsidR="00F86CFD" w:rsidRDefault="00B926AE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6.2. Решение Комиссии Таможенного союза от 28.05.2010 № 299 «О применении санитарных мер в Евразийском экономическом союзе».</w:t>
      </w:r>
    </w:p>
    <w:p w14:paraId="040ED5E8" w14:textId="77777777" w:rsidR="00F86CFD" w:rsidRDefault="00B926AE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6.3. Федеральный закон от 27.12.2002 № 184-ФЗ «О техническом регулировании».</w:t>
      </w:r>
    </w:p>
    <w:p w14:paraId="4830E2A6" w14:textId="77777777" w:rsidR="00F86CFD" w:rsidRDefault="00B926AE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6.4. Постановление Правительства РФ от 23.12.2021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</w:t>
      </w:r>
      <w:r>
        <w:rPr>
          <w:bCs/>
          <w:sz w:val="24"/>
          <w:szCs w:val="24"/>
        </w:rPr>
        <w:lastRenderedPageBreak/>
        <w:t>Федерации от 31 декабря 2020 г. N 2467 и признании утратившими силу некоторых актов Правительства Российской Федерации".</w:t>
      </w:r>
    </w:p>
    <w:p w14:paraId="1673CB15" w14:textId="572769C6" w:rsidR="00F86CFD" w:rsidRDefault="00B926AE">
      <w:pPr>
        <w:pStyle w:val="af8"/>
        <w:tabs>
          <w:tab w:val="left" w:pos="10348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6.5 </w:t>
      </w:r>
      <w:r w:rsidR="00B17A5F">
        <w:rPr>
          <w:sz w:val="24"/>
          <w:szCs w:val="24"/>
        </w:rPr>
        <w:t>«</w:t>
      </w:r>
      <w:r>
        <w:rPr>
          <w:sz w:val="24"/>
          <w:szCs w:val="24"/>
        </w:rPr>
        <w:t>Инструкция о порядке приемки продукции производственно-технического назначения и товаров народного потребления по количеству</w:t>
      </w:r>
      <w:r w:rsidR="00B17A5F">
        <w:rPr>
          <w:sz w:val="24"/>
          <w:szCs w:val="24"/>
        </w:rPr>
        <w:t>2</w:t>
      </w:r>
      <w:r>
        <w:rPr>
          <w:sz w:val="24"/>
          <w:szCs w:val="24"/>
        </w:rPr>
        <w:t xml:space="preserve"> (утв. постановлением Госарбитража СССР от 15.06.1965 N П6). </w:t>
      </w:r>
    </w:p>
    <w:p w14:paraId="734290C2" w14:textId="37B61563" w:rsidR="00F86CFD" w:rsidRDefault="00B926AE">
      <w:pPr>
        <w:pStyle w:val="af8"/>
        <w:tabs>
          <w:tab w:val="left" w:pos="10348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6.6 </w:t>
      </w:r>
      <w:r w:rsidR="00B17A5F">
        <w:rPr>
          <w:sz w:val="24"/>
          <w:szCs w:val="24"/>
        </w:rPr>
        <w:t>«</w:t>
      </w:r>
      <w:r>
        <w:rPr>
          <w:sz w:val="24"/>
          <w:szCs w:val="24"/>
        </w:rPr>
        <w:t>Инструкция о порядке приемки продукции производственно-технического назначения и товаров народного потребления по качеству</w:t>
      </w:r>
      <w:r w:rsidR="00B17A5F">
        <w:rPr>
          <w:sz w:val="24"/>
          <w:szCs w:val="24"/>
        </w:rPr>
        <w:t>»</w:t>
      </w:r>
      <w:r>
        <w:rPr>
          <w:sz w:val="24"/>
          <w:szCs w:val="24"/>
        </w:rPr>
        <w:t xml:space="preserve"> (утв. Постановлением Госарбитража СССР от 25.04.1966 N П7).</w:t>
      </w:r>
    </w:p>
    <w:p w14:paraId="5BB86227" w14:textId="77777777" w:rsidR="00F86CFD" w:rsidRDefault="00F86CFD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</w:pPr>
    </w:p>
    <w:p w14:paraId="4B9A5FCA" w14:textId="77777777" w:rsidR="00F86CFD" w:rsidRDefault="00B926AE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Приложения к техническому заданию:</w:t>
      </w:r>
    </w:p>
    <w:p w14:paraId="7C599841" w14:textId="77777777" w:rsidR="00F86CFD" w:rsidRDefault="00B926AE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1 - «Требования к техническим и функциональным (потребительским характеристикам) товаров»</w:t>
      </w:r>
    </w:p>
    <w:p w14:paraId="1432E795" w14:textId="77777777" w:rsidR="00F86CFD" w:rsidRDefault="00F86CFD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</w:pPr>
    </w:p>
    <w:p w14:paraId="7FEAFD3E" w14:textId="77777777" w:rsidR="00F86CFD" w:rsidRDefault="00F86CFD">
      <w:pPr>
        <w:pStyle w:val="af8"/>
        <w:tabs>
          <w:tab w:val="left" w:pos="10348"/>
        </w:tabs>
        <w:ind w:right="-1"/>
        <w:jc w:val="both"/>
        <w:rPr>
          <w:bCs/>
          <w:sz w:val="24"/>
          <w:szCs w:val="24"/>
        </w:rPr>
        <w:sectPr w:rsidR="00F86CFD">
          <w:pgSz w:w="11906" w:h="16838"/>
          <w:pgMar w:top="709" w:right="567" w:bottom="993" w:left="851" w:header="0" w:footer="0" w:gutter="0"/>
          <w:cols w:space="720"/>
          <w:docGrid w:linePitch="360"/>
        </w:sectPr>
      </w:pPr>
    </w:p>
    <w:p w14:paraId="7502239D" w14:textId="77777777" w:rsidR="00F86CFD" w:rsidRDefault="00B926AE">
      <w:pPr>
        <w:spacing w:before="20" w:after="20"/>
        <w:ind w:right="30"/>
        <w:jc w:val="right"/>
        <w:rPr>
          <w:b/>
          <w:iCs/>
          <w:color w:val="auto"/>
          <w:sz w:val="24"/>
          <w:szCs w:val="24"/>
        </w:rPr>
      </w:pPr>
      <w:r>
        <w:rPr>
          <w:b/>
          <w:iCs/>
          <w:color w:val="auto"/>
          <w:sz w:val="24"/>
          <w:szCs w:val="24"/>
        </w:rPr>
        <w:lastRenderedPageBreak/>
        <w:t>Приложение 1</w:t>
      </w:r>
    </w:p>
    <w:p w14:paraId="6E1D340B" w14:textId="77777777" w:rsidR="00F86CFD" w:rsidRDefault="00B926AE">
      <w:pPr>
        <w:spacing w:before="20" w:after="20"/>
        <w:ind w:right="30"/>
        <w:jc w:val="righ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к Техническому заданию</w:t>
      </w:r>
    </w:p>
    <w:p w14:paraId="4E58D480" w14:textId="77777777" w:rsidR="00547CC6" w:rsidRDefault="00547CC6">
      <w:pPr>
        <w:spacing w:before="20" w:after="20"/>
        <w:ind w:right="30"/>
        <w:jc w:val="right"/>
        <w:rPr>
          <w:b/>
          <w:color w:val="auto"/>
          <w:sz w:val="24"/>
          <w:szCs w:val="24"/>
        </w:rPr>
      </w:pPr>
    </w:p>
    <w:p w14:paraId="71628D7E" w14:textId="77777777" w:rsidR="00F86CFD" w:rsidRDefault="00B926AE">
      <w:pPr>
        <w:ind w:left="0" w:firstLine="0"/>
        <w:jc w:val="center"/>
        <w:rPr>
          <w:b/>
          <w:iCs/>
          <w:color w:val="auto"/>
          <w:sz w:val="24"/>
          <w:szCs w:val="24"/>
        </w:rPr>
      </w:pPr>
      <w:r>
        <w:rPr>
          <w:b/>
          <w:iCs/>
          <w:color w:val="auto"/>
          <w:sz w:val="24"/>
          <w:szCs w:val="24"/>
        </w:rPr>
        <w:t>Требования к техническим и функциональным (потребительским характеристикам) товаров.</w:t>
      </w:r>
    </w:p>
    <w:p w14:paraId="2A84FE12" w14:textId="77777777" w:rsidR="00547CC6" w:rsidRDefault="00547CC6">
      <w:pPr>
        <w:ind w:left="0" w:firstLine="0"/>
        <w:jc w:val="center"/>
        <w:rPr>
          <w:b/>
          <w:iCs/>
          <w:color w:val="auto"/>
          <w:sz w:val="24"/>
          <w:szCs w:val="24"/>
        </w:rPr>
      </w:pPr>
    </w:p>
    <w:tbl>
      <w:tblPr>
        <w:tblStyle w:val="33"/>
        <w:tblW w:w="15577" w:type="dxa"/>
        <w:jc w:val="center"/>
        <w:tblLayout w:type="fixed"/>
        <w:tblLook w:val="04A0" w:firstRow="1" w:lastRow="0" w:firstColumn="1" w:lastColumn="0" w:noHBand="0" w:noVBand="1"/>
      </w:tblPr>
      <w:tblGrid>
        <w:gridCol w:w="708"/>
        <w:gridCol w:w="2693"/>
        <w:gridCol w:w="2176"/>
        <w:gridCol w:w="3685"/>
        <w:gridCol w:w="4520"/>
        <w:gridCol w:w="961"/>
        <w:gridCol w:w="834"/>
      </w:tblGrid>
      <w:tr w:rsidR="00F86CFD" w14:paraId="58DBE596" w14:textId="77777777" w:rsidTr="00547CC6">
        <w:trPr>
          <w:jc w:val="center"/>
        </w:trPr>
        <w:tc>
          <w:tcPr>
            <w:tcW w:w="708" w:type="dxa"/>
            <w:vMerge w:val="restart"/>
            <w:vAlign w:val="center"/>
          </w:tcPr>
          <w:p w14:paraId="6CDB1295" w14:textId="77777777" w:rsidR="00F86CFD" w:rsidRDefault="00B926A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2B64C90E" w14:textId="77777777" w:rsidR="00F86CFD" w:rsidRDefault="00B926A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товара</w:t>
            </w:r>
          </w:p>
          <w:p w14:paraId="5481D95A" w14:textId="77777777" w:rsidR="00F86CFD" w:rsidRDefault="00B926AE">
            <w:r>
              <w:rPr>
                <w:color w:val="auto"/>
                <w:sz w:val="24"/>
                <w:szCs w:val="24"/>
              </w:rPr>
              <w:t>Файл-вкладыш</w:t>
            </w:r>
          </w:p>
        </w:tc>
        <w:tc>
          <w:tcPr>
            <w:tcW w:w="2176" w:type="dxa"/>
            <w:vMerge w:val="restart"/>
            <w:vAlign w:val="center"/>
          </w:tcPr>
          <w:p w14:paraId="147C458A" w14:textId="77777777" w:rsidR="00F86CFD" w:rsidRDefault="00B926A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Код позиции ОКПД2</w:t>
            </w:r>
          </w:p>
        </w:tc>
        <w:tc>
          <w:tcPr>
            <w:tcW w:w="8205" w:type="dxa"/>
            <w:gridSpan w:val="2"/>
            <w:vAlign w:val="center"/>
          </w:tcPr>
          <w:p w14:paraId="7E846B90" w14:textId="77777777" w:rsidR="00F86CFD" w:rsidRDefault="00B926A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Требования, установленные к техническим, качественным характеристикам товара, входящего в объект закупки (показатели, в соответствии с которыми будет устанавливаться эквивалентность/соответствие)</w:t>
            </w:r>
          </w:p>
        </w:tc>
        <w:tc>
          <w:tcPr>
            <w:tcW w:w="961" w:type="dxa"/>
            <w:vMerge w:val="restart"/>
            <w:vAlign w:val="center"/>
          </w:tcPr>
          <w:p w14:paraId="391F6880" w14:textId="77777777" w:rsidR="00F86CFD" w:rsidRDefault="00B926A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34" w:type="dxa"/>
            <w:vMerge w:val="restart"/>
            <w:vAlign w:val="center"/>
          </w:tcPr>
          <w:p w14:paraId="04F8D3A4" w14:textId="77777777" w:rsidR="00F86CFD" w:rsidRDefault="00B926A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</w:tc>
      </w:tr>
      <w:tr w:rsidR="00F86CFD" w14:paraId="1513DC14" w14:textId="77777777" w:rsidTr="00547CC6">
        <w:trPr>
          <w:jc w:val="center"/>
        </w:trPr>
        <w:tc>
          <w:tcPr>
            <w:tcW w:w="708" w:type="dxa"/>
            <w:vMerge/>
            <w:vAlign w:val="center"/>
          </w:tcPr>
          <w:p w14:paraId="07038F60" w14:textId="77777777" w:rsidR="00F86CFD" w:rsidRDefault="00F86CFD">
            <w:pPr>
              <w:widowControl w:val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  <w:vAlign w:val="center"/>
          </w:tcPr>
          <w:p w14:paraId="2EA00E39" w14:textId="77777777" w:rsidR="00F86CFD" w:rsidRDefault="00F86CFD">
            <w:pPr>
              <w:widowControl w:val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76" w:type="dxa"/>
            <w:vMerge/>
            <w:vAlign w:val="center"/>
          </w:tcPr>
          <w:p w14:paraId="4D4E6AF6" w14:textId="77777777" w:rsidR="00F86CFD" w:rsidRDefault="00F86CFD">
            <w:pPr>
              <w:widowControl w:val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Align w:val="center"/>
          </w:tcPr>
          <w:p w14:paraId="546A396E" w14:textId="77777777" w:rsidR="00F86CFD" w:rsidRDefault="00B926A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и ед. изм. показателя</w:t>
            </w:r>
          </w:p>
        </w:tc>
        <w:tc>
          <w:tcPr>
            <w:tcW w:w="4520" w:type="dxa"/>
            <w:vAlign w:val="center"/>
          </w:tcPr>
          <w:p w14:paraId="0A2A178B" w14:textId="77777777" w:rsidR="00F86CFD" w:rsidRDefault="00B926A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описание, значение</w:t>
            </w:r>
          </w:p>
        </w:tc>
        <w:tc>
          <w:tcPr>
            <w:tcW w:w="961" w:type="dxa"/>
            <w:vMerge/>
          </w:tcPr>
          <w:p w14:paraId="0BD5D62A" w14:textId="77777777" w:rsidR="00F86CFD" w:rsidRDefault="00F86CFD">
            <w:pPr>
              <w:widowControl w:val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34" w:type="dxa"/>
            <w:vMerge/>
          </w:tcPr>
          <w:p w14:paraId="2585B23F" w14:textId="77777777" w:rsidR="00F86CFD" w:rsidRDefault="00F86CFD">
            <w:pPr>
              <w:widowControl w:val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547CC6" w14:paraId="569795D8" w14:textId="77777777" w:rsidTr="00547CC6">
        <w:trPr>
          <w:trHeight w:val="317"/>
          <w:jc w:val="center"/>
        </w:trPr>
        <w:tc>
          <w:tcPr>
            <w:tcW w:w="708" w:type="dxa"/>
            <w:vMerge w:val="restart"/>
          </w:tcPr>
          <w:p w14:paraId="35EE9FCB" w14:textId="77777777" w:rsidR="00547CC6" w:rsidRDefault="00547CC6" w:rsidP="00547CC6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vMerge w:val="restart"/>
          </w:tcPr>
          <w:p w14:paraId="3CA12826" w14:textId="4D9FCFB8" w:rsidR="00547CC6" w:rsidRPr="00547CC6" w:rsidRDefault="00547CC6" w:rsidP="00547CC6">
            <w:pPr>
              <w:ind w:left="0" w:firstLine="0"/>
              <w:rPr>
                <w:sz w:val="24"/>
                <w:szCs w:val="24"/>
              </w:rPr>
            </w:pPr>
            <w:r w:rsidRPr="00547CC6">
              <w:rPr>
                <w:color w:val="auto"/>
                <w:sz w:val="24"/>
                <w:szCs w:val="24"/>
              </w:rPr>
              <w:t>Лента для полноцветной печати</w:t>
            </w:r>
          </w:p>
        </w:tc>
        <w:tc>
          <w:tcPr>
            <w:tcW w:w="2176" w:type="dxa"/>
            <w:vMerge w:val="restart"/>
          </w:tcPr>
          <w:p w14:paraId="0D8E20FC" w14:textId="4A8A4962" w:rsidR="00547CC6" w:rsidRPr="00547CC6" w:rsidRDefault="00547CC6" w:rsidP="00547CC6">
            <w:pPr>
              <w:jc w:val="center"/>
              <w:rPr>
                <w:color w:val="auto"/>
                <w:sz w:val="24"/>
                <w:szCs w:val="24"/>
              </w:rPr>
            </w:pPr>
            <w:r w:rsidRPr="00547CC6">
              <w:rPr>
                <w:sz w:val="24"/>
                <w:szCs w:val="24"/>
              </w:rPr>
              <w:t>28.99.40.110</w:t>
            </w:r>
          </w:p>
        </w:tc>
        <w:tc>
          <w:tcPr>
            <w:tcW w:w="3685" w:type="dxa"/>
          </w:tcPr>
          <w:p w14:paraId="20941B98" w14:textId="3E31CED3" w:rsidR="00547CC6" w:rsidRPr="00547CC6" w:rsidRDefault="00547CC6" w:rsidP="00547CC6">
            <w:pPr>
              <w:rPr>
                <w:color w:val="auto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Тип</w:t>
            </w:r>
          </w:p>
        </w:tc>
        <w:tc>
          <w:tcPr>
            <w:tcW w:w="4520" w:type="dxa"/>
          </w:tcPr>
          <w:p w14:paraId="6CF36AF6" w14:textId="417B4B0A" w:rsidR="00547CC6" w:rsidRDefault="00547CC6" w:rsidP="00547CC6">
            <w:pPr>
              <w:rPr>
                <w:color w:val="auto"/>
                <w:sz w:val="24"/>
                <w:szCs w:val="24"/>
              </w:rPr>
            </w:pPr>
            <w:r w:rsidRPr="00AD5A05">
              <w:rPr>
                <w:iCs/>
                <w:sz w:val="24"/>
                <w:szCs w:val="24"/>
              </w:rPr>
              <w:t>Полноцветная лента с черной панелью и оверлеем (YMCKO)</w:t>
            </w:r>
          </w:p>
        </w:tc>
        <w:tc>
          <w:tcPr>
            <w:tcW w:w="961" w:type="dxa"/>
            <w:vMerge w:val="restart"/>
          </w:tcPr>
          <w:p w14:paraId="515B49EA" w14:textId="77777777" w:rsidR="00547CC6" w:rsidRDefault="00547CC6" w:rsidP="00547CC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Штука</w:t>
            </w:r>
          </w:p>
        </w:tc>
        <w:tc>
          <w:tcPr>
            <w:tcW w:w="834" w:type="dxa"/>
            <w:vMerge w:val="restart"/>
          </w:tcPr>
          <w:p w14:paraId="362F7B3D" w14:textId="4DB3DD1C" w:rsidR="00547CC6" w:rsidRPr="0070225C" w:rsidRDefault="0070225C" w:rsidP="00547CC6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 w:rsidR="00547CC6" w14:paraId="088B9BCA" w14:textId="77777777" w:rsidTr="00547CC6">
        <w:trPr>
          <w:trHeight w:val="70"/>
          <w:jc w:val="center"/>
        </w:trPr>
        <w:tc>
          <w:tcPr>
            <w:tcW w:w="708" w:type="dxa"/>
            <w:vMerge/>
          </w:tcPr>
          <w:p w14:paraId="105C72A3" w14:textId="77777777" w:rsidR="00547CC6" w:rsidRDefault="00547CC6" w:rsidP="00547CC6">
            <w:pPr>
              <w:widowContro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14:paraId="45A691A9" w14:textId="77777777" w:rsidR="00547CC6" w:rsidRPr="00547CC6" w:rsidRDefault="00547CC6" w:rsidP="00547CC6">
            <w:pPr>
              <w:widowControl w:val="0"/>
              <w:jc w:val="left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14:paraId="222ECDF3" w14:textId="77777777" w:rsidR="00547CC6" w:rsidRPr="00547CC6" w:rsidRDefault="00547CC6" w:rsidP="00547CC6">
            <w:pPr>
              <w:widowControl w:val="0"/>
              <w:jc w:val="lef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789F96AD" w14:textId="12A5D29A" w:rsidR="00547CC6" w:rsidRPr="00547CC6" w:rsidRDefault="00547CC6" w:rsidP="00547CC6">
            <w:pPr>
              <w:tabs>
                <w:tab w:val="left" w:pos="2055"/>
              </w:tabs>
              <w:rPr>
                <w:color w:val="auto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Количество оттисков</w:t>
            </w:r>
          </w:p>
        </w:tc>
        <w:tc>
          <w:tcPr>
            <w:tcW w:w="4520" w:type="dxa"/>
          </w:tcPr>
          <w:p w14:paraId="1D645BEB" w14:textId="381219FA" w:rsidR="00547CC6" w:rsidRDefault="00E6631E" w:rsidP="00547CC6">
            <w:pPr>
              <w:rPr>
                <w:color w:val="auto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</w:t>
            </w:r>
            <w:r w:rsidR="00547CC6">
              <w:rPr>
                <w:iCs/>
                <w:sz w:val="24"/>
                <w:szCs w:val="24"/>
              </w:rPr>
              <w:t xml:space="preserve">е менее </w:t>
            </w:r>
            <w:r w:rsidR="00547CC6" w:rsidRPr="00AD5A05">
              <w:rPr>
                <w:iCs/>
                <w:sz w:val="24"/>
                <w:szCs w:val="24"/>
              </w:rPr>
              <w:t>250</w:t>
            </w:r>
          </w:p>
        </w:tc>
        <w:tc>
          <w:tcPr>
            <w:tcW w:w="961" w:type="dxa"/>
            <w:vMerge/>
          </w:tcPr>
          <w:p w14:paraId="2E26FD98" w14:textId="77777777" w:rsidR="00547CC6" w:rsidRDefault="00547CC6" w:rsidP="00547CC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4" w:type="dxa"/>
            <w:vMerge/>
          </w:tcPr>
          <w:p w14:paraId="28DB850A" w14:textId="77777777" w:rsidR="00547CC6" w:rsidRDefault="00547CC6" w:rsidP="00547CC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547CC6" w14:paraId="321424CC" w14:textId="77777777" w:rsidTr="00547CC6">
        <w:trPr>
          <w:trHeight w:val="70"/>
          <w:jc w:val="center"/>
        </w:trPr>
        <w:tc>
          <w:tcPr>
            <w:tcW w:w="708" w:type="dxa"/>
            <w:vMerge/>
          </w:tcPr>
          <w:p w14:paraId="6EE44EF9" w14:textId="77777777" w:rsidR="00547CC6" w:rsidRDefault="00547CC6" w:rsidP="00547CC6">
            <w:pPr>
              <w:widowContro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14:paraId="47B6A84F" w14:textId="77777777" w:rsidR="00547CC6" w:rsidRPr="00547CC6" w:rsidRDefault="00547CC6" w:rsidP="00547CC6">
            <w:pPr>
              <w:widowControl w:val="0"/>
              <w:jc w:val="left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14:paraId="4563B04C" w14:textId="77777777" w:rsidR="00547CC6" w:rsidRPr="00547CC6" w:rsidRDefault="00547CC6" w:rsidP="00547CC6">
            <w:pPr>
              <w:widowControl w:val="0"/>
              <w:jc w:val="lef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1C6F2608" w14:textId="07209A08" w:rsidR="00547CC6" w:rsidRPr="00547CC6" w:rsidRDefault="00547CC6" w:rsidP="00547CC6">
            <w:pPr>
              <w:tabs>
                <w:tab w:val="left" w:pos="2055"/>
              </w:tabs>
              <w:rPr>
                <w:color w:val="auto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Наличие чистящего ролика</w:t>
            </w:r>
          </w:p>
        </w:tc>
        <w:tc>
          <w:tcPr>
            <w:tcW w:w="4520" w:type="dxa"/>
          </w:tcPr>
          <w:p w14:paraId="6F12D340" w14:textId="7F596628" w:rsidR="00547CC6" w:rsidRDefault="00E6631E" w:rsidP="00547CC6">
            <w:pPr>
              <w:rPr>
                <w:color w:val="auto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</w:t>
            </w:r>
            <w:r w:rsidR="00547CC6">
              <w:rPr>
                <w:iCs/>
                <w:sz w:val="24"/>
                <w:szCs w:val="24"/>
              </w:rPr>
              <w:t>а</w:t>
            </w:r>
          </w:p>
        </w:tc>
        <w:tc>
          <w:tcPr>
            <w:tcW w:w="961" w:type="dxa"/>
            <w:vMerge/>
          </w:tcPr>
          <w:p w14:paraId="403F2FFE" w14:textId="77777777" w:rsidR="00547CC6" w:rsidRDefault="00547CC6" w:rsidP="00547CC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4" w:type="dxa"/>
            <w:vMerge/>
          </w:tcPr>
          <w:p w14:paraId="5320F2EC" w14:textId="77777777" w:rsidR="00547CC6" w:rsidRDefault="00547CC6" w:rsidP="00547CC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547CC6" w14:paraId="5CEB2E54" w14:textId="77777777" w:rsidTr="00547CC6">
        <w:trPr>
          <w:trHeight w:val="70"/>
          <w:jc w:val="center"/>
        </w:trPr>
        <w:tc>
          <w:tcPr>
            <w:tcW w:w="708" w:type="dxa"/>
            <w:vMerge/>
          </w:tcPr>
          <w:p w14:paraId="49D47083" w14:textId="77777777" w:rsidR="00547CC6" w:rsidRDefault="00547CC6" w:rsidP="00547CC6">
            <w:pPr>
              <w:widowContro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14:paraId="75ED3996" w14:textId="77777777" w:rsidR="00547CC6" w:rsidRPr="00547CC6" w:rsidRDefault="00547CC6" w:rsidP="00547CC6">
            <w:pPr>
              <w:widowControl w:val="0"/>
              <w:jc w:val="left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14:paraId="28C73431" w14:textId="77777777" w:rsidR="00547CC6" w:rsidRPr="00547CC6" w:rsidRDefault="00547CC6" w:rsidP="00547CC6">
            <w:pPr>
              <w:widowControl w:val="0"/>
              <w:jc w:val="lef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7D2A09A6" w14:textId="2DBF0B3A" w:rsidR="00547CC6" w:rsidRPr="00547CC6" w:rsidRDefault="00547CC6" w:rsidP="00547CC6">
            <w:pPr>
              <w:tabs>
                <w:tab w:val="left" w:pos="2055"/>
              </w:tabs>
              <w:rPr>
                <w:color w:val="auto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</w:t>
            </w:r>
            <w:r w:rsidRPr="00AD5A05">
              <w:rPr>
                <w:iCs/>
                <w:sz w:val="24"/>
                <w:szCs w:val="24"/>
              </w:rPr>
              <w:t>ля</w:t>
            </w:r>
            <w:r w:rsidRPr="00F4308A">
              <w:rPr>
                <w:iCs/>
                <w:sz w:val="24"/>
                <w:szCs w:val="24"/>
              </w:rPr>
              <w:t xml:space="preserve"> </w:t>
            </w:r>
            <w:r w:rsidRPr="00AD5A05">
              <w:rPr>
                <w:iCs/>
                <w:sz w:val="24"/>
                <w:szCs w:val="24"/>
              </w:rPr>
              <w:t>принтеров</w:t>
            </w:r>
          </w:p>
        </w:tc>
        <w:tc>
          <w:tcPr>
            <w:tcW w:w="4520" w:type="dxa"/>
          </w:tcPr>
          <w:p w14:paraId="50C11AF1" w14:textId="1F072A7F" w:rsidR="00547CC6" w:rsidRDefault="00547CC6" w:rsidP="00547CC6">
            <w:pPr>
              <w:rPr>
                <w:color w:val="auto"/>
                <w:sz w:val="24"/>
                <w:szCs w:val="24"/>
              </w:rPr>
            </w:pPr>
            <w:r w:rsidRPr="00AD5A05">
              <w:rPr>
                <w:iCs/>
                <w:sz w:val="24"/>
                <w:szCs w:val="24"/>
                <w:lang w:val="en-US"/>
              </w:rPr>
              <w:t>Advent</w:t>
            </w:r>
            <w:r w:rsidRPr="00F4308A">
              <w:rPr>
                <w:iCs/>
                <w:sz w:val="24"/>
                <w:szCs w:val="24"/>
              </w:rPr>
              <w:t xml:space="preserve"> </w:t>
            </w:r>
            <w:r w:rsidRPr="00AD5A05">
              <w:rPr>
                <w:iCs/>
                <w:sz w:val="24"/>
                <w:szCs w:val="24"/>
                <w:lang w:val="en-US"/>
              </w:rPr>
              <w:t>SOLID</w:t>
            </w:r>
            <w:r w:rsidRPr="00F4308A">
              <w:rPr>
                <w:iCs/>
                <w:sz w:val="24"/>
                <w:szCs w:val="24"/>
              </w:rPr>
              <w:t xml:space="preserve"> 210</w:t>
            </w:r>
            <w:r>
              <w:rPr>
                <w:iCs/>
                <w:sz w:val="24"/>
                <w:szCs w:val="24"/>
                <w:lang w:val="en-US"/>
              </w:rPr>
              <w:t>S</w:t>
            </w:r>
          </w:p>
        </w:tc>
        <w:tc>
          <w:tcPr>
            <w:tcW w:w="961" w:type="dxa"/>
            <w:vMerge/>
          </w:tcPr>
          <w:p w14:paraId="1B337049" w14:textId="77777777" w:rsidR="00547CC6" w:rsidRDefault="00547CC6" w:rsidP="00547CC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4" w:type="dxa"/>
            <w:vMerge/>
          </w:tcPr>
          <w:p w14:paraId="1F67671B" w14:textId="77777777" w:rsidR="00547CC6" w:rsidRDefault="00547CC6" w:rsidP="00547CC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547CC6" w14:paraId="77976D90" w14:textId="77777777" w:rsidTr="00547CC6">
        <w:trPr>
          <w:trHeight w:val="255"/>
          <w:jc w:val="center"/>
        </w:trPr>
        <w:tc>
          <w:tcPr>
            <w:tcW w:w="708" w:type="dxa"/>
            <w:vMerge/>
          </w:tcPr>
          <w:p w14:paraId="455D3D35" w14:textId="77777777" w:rsidR="00547CC6" w:rsidRDefault="00547CC6" w:rsidP="00547CC6">
            <w:pPr>
              <w:widowContro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14:paraId="2501FB4A" w14:textId="77777777" w:rsidR="00547CC6" w:rsidRPr="00547CC6" w:rsidRDefault="00547CC6" w:rsidP="00547CC6">
            <w:pPr>
              <w:widowControl w:val="0"/>
              <w:jc w:val="left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14:paraId="581201F9" w14:textId="77777777" w:rsidR="00547CC6" w:rsidRPr="00547CC6" w:rsidRDefault="00547CC6" w:rsidP="00547CC6">
            <w:pPr>
              <w:widowControl w:val="0"/>
              <w:jc w:val="lef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45E2A139" w14:textId="306FD6D6" w:rsidR="00547CC6" w:rsidRPr="00547CC6" w:rsidRDefault="00E6631E" w:rsidP="00547CC6">
            <w:pPr>
              <w:rPr>
                <w:color w:val="auto"/>
                <w:sz w:val="24"/>
                <w:szCs w:val="24"/>
              </w:rPr>
            </w:pPr>
            <w:r w:rsidRPr="00E6631E">
              <w:rPr>
                <w:color w:val="auto"/>
                <w:sz w:val="24"/>
                <w:szCs w:val="24"/>
              </w:rPr>
              <w:t>Цвет ленты</w:t>
            </w:r>
          </w:p>
        </w:tc>
        <w:tc>
          <w:tcPr>
            <w:tcW w:w="4520" w:type="dxa"/>
          </w:tcPr>
          <w:p w14:paraId="224FD389" w14:textId="58F7C8D7" w:rsidR="00547CC6" w:rsidRDefault="00E6631E" w:rsidP="00547CC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</w:t>
            </w:r>
            <w:r w:rsidRPr="00E6631E">
              <w:rPr>
                <w:color w:val="auto"/>
                <w:sz w:val="24"/>
                <w:szCs w:val="24"/>
              </w:rPr>
              <w:t>олноцветный</w:t>
            </w:r>
          </w:p>
        </w:tc>
        <w:tc>
          <w:tcPr>
            <w:tcW w:w="961" w:type="dxa"/>
            <w:vMerge/>
          </w:tcPr>
          <w:p w14:paraId="6B7301B6" w14:textId="77777777" w:rsidR="00547CC6" w:rsidRDefault="00547CC6" w:rsidP="00547CC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4" w:type="dxa"/>
            <w:vMerge/>
          </w:tcPr>
          <w:p w14:paraId="3615A63E" w14:textId="77777777" w:rsidR="00547CC6" w:rsidRDefault="00547CC6" w:rsidP="00547CC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547CC6" w14:paraId="716B052E" w14:textId="77777777" w:rsidTr="00547CC6">
        <w:trPr>
          <w:trHeight w:val="70"/>
          <w:jc w:val="center"/>
        </w:trPr>
        <w:tc>
          <w:tcPr>
            <w:tcW w:w="708" w:type="dxa"/>
            <w:vMerge w:val="restart"/>
          </w:tcPr>
          <w:p w14:paraId="075333BD" w14:textId="77777777" w:rsidR="00547CC6" w:rsidRDefault="00547CC6" w:rsidP="00547CC6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vMerge w:val="restart"/>
          </w:tcPr>
          <w:p w14:paraId="187313CB" w14:textId="520946B2" w:rsidR="00547CC6" w:rsidRPr="00547CC6" w:rsidRDefault="00547CC6" w:rsidP="00547CC6">
            <w:pPr>
              <w:widowControl w:val="0"/>
              <w:ind w:left="0" w:firstLine="0"/>
              <w:rPr>
                <w:sz w:val="24"/>
                <w:szCs w:val="24"/>
              </w:rPr>
            </w:pPr>
            <w:r w:rsidRPr="00547CC6">
              <w:rPr>
                <w:color w:val="auto"/>
                <w:sz w:val="24"/>
                <w:szCs w:val="24"/>
              </w:rPr>
              <w:t>Карта доступа</w:t>
            </w:r>
          </w:p>
        </w:tc>
        <w:tc>
          <w:tcPr>
            <w:tcW w:w="2176" w:type="dxa"/>
            <w:vMerge w:val="restart"/>
          </w:tcPr>
          <w:p w14:paraId="11CB0780" w14:textId="362E0048" w:rsidR="00547CC6" w:rsidRPr="00547CC6" w:rsidRDefault="00547CC6" w:rsidP="00547CC6">
            <w:pPr>
              <w:widowControl w:val="0"/>
              <w:ind w:left="0" w:firstLine="0"/>
              <w:jc w:val="center"/>
              <w:rPr>
                <w:sz w:val="24"/>
                <w:szCs w:val="24"/>
              </w:rPr>
            </w:pPr>
            <w:r w:rsidRPr="00547CC6">
              <w:rPr>
                <w:sz w:val="24"/>
                <w:szCs w:val="24"/>
              </w:rPr>
              <w:t>26.80.14.000</w:t>
            </w:r>
          </w:p>
        </w:tc>
        <w:tc>
          <w:tcPr>
            <w:tcW w:w="3685" w:type="dxa"/>
          </w:tcPr>
          <w:p w14:paraId="34EB682E" w14:textId="5C47A0EB" w:rsidR="00547CC6" w:rsidRPr="00547CC6" w:rsidRDefault="00547CC6" w:rsidP="00547CC6">
            <w:pPr>
              <w:rPr>
                <w:color w:val="auto"/>
                <w:sz w:val="24"/>
                <w:szCs w:val="24"/>
              </w:rPr>
            </w:pPr>
            <w:r w:rsidRPr="00AD5A05">
              <w:rPr>
                <w:iCs/>
                <w:sz w:val="24"/>
                <w:szCs w:val="24"/>
              </w:rPr>
              <w:t>П</w:t>
            </w:r>
            <w:r>
              <w:rPr>
                <w:iCs/>
                <w:sz w:val="24"/>
                <w:szCs w:val="24"/>
              </w:rPr>
              <w:t>роизводитель</w:t>
            </w:r>
          </w:p>
        </w:tc>
        <w:tc>
          <w:tcPr>
            <w:tcW w:w="4520" w:type="dxa"/>
          </w:tcPr>
          <w:p w14:paraId="46088CC5" w14:textId="219AF14D" w:rsidR="00547CC6" w:rsidRDefault="00547CC6" w:rsidP="00547CC6">
            <w:pPr>
              <w:rPr>
                <w:color w:val="auto"/>
                <w:sz w:val="24"/>
                <w:szCs w:val="24"/>
              </w:rPr>
            </w:pPr>
            <w:r w:rsidRPr="00AD5A05">
              <w:rPr>
                <w:iCs/>
                <w:sz w:val="24"/>
                <w:szCs w:val="24"/>
                <w:lang w:val="en-US"/>
              </w:rPr>
              <w:t>Advent</w:t>
            </w:r>
            <w:r w:rsidRPr="00F4308A">
              <w:rPr>
                <w:iCs/>
                <w:sz w:val="24"/>
                <w:szCs w:val="24"/>
                <w:lang w:val="en-US"/>
              </w:rPr>
              <w:t xml:space="preserve"> </w:t>
            </w:r>
            <w:r w:rsidRPr="00AD5A05">
              <w:rPr>
                <w:iCs/>
                <w:sz w:val="24"/>
                <w:szCs w:val="24"/>
                <w:lang w:val="en-US"/>
              </w:rPr>
              <w:t>Solid</w:t>
            </w:r>
          </w:p>
        </w:tc>
        <w:tc>
          <w:tcPr>
            <w:tcW w:w="961" w:type="dxa"/>
            <w:vMerge w:val="restart"/>
          </w:tcPr>
          <w:p w14:paraId="510D3629" w14:textId="3E62227C" w:rsidR="00547CC6" w:rsidRDefault="00547CC6" w:rsidP="00547CC6">
            <w:pPr>
              <w:widowControl w:val="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Штука</w:t>
            </w:r>
          </w:p>
        </w:tc>
        <w:tc>
          <w:tcPr>
            <w:tcW w:w="834" w:type="dxa"/>
            <w:vMerge w:val="restart"/>
          </w:tcPr>
          <w:p w14:paraId="02E39F83" w14:textId="4C0E3929" w:rsidR="00547CC6" w:rsidRDefault="00547CC6" w:rsidP="00547CC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547CC6" w14:paraId="0FF85BC1" w14:textId="77777777" w:rsidTr="00547CC6">
        <w:trPr>
          <w:trHeight w:val="70"/>
          <w:jc w:val="center"/>
        </w:trPr>
        <w:tc>
          <w:tcPr>
            <w:tcW w:w="708" w:type="dxa"/>
            <w:vMerge/>
          </w:tcPr>
          <w:p w14:paraId="3EDF4662" w14:textId="77777777" w:rsidR="00547CC6" w:rsidRDefault="00547CC6">
            <w:pPr>
              <w:widowContro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14:paraId="169BFBF0" w14:textId="77777777" w:rsidR="00547CC6" w:rsidRPr="00547CC6" w:rsidRDefault="00547CC6">
            <w:pPr>
              <w:widowControl w:val="0"/>
              <w:jc w:val="left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14:paraId="791CF3F6" w14:textId="77777777" w:rsidR="00547CC6" w:rsidRPr="00547CC6" w:rsidRDefault="00547CC6">
            <w:pPr>
              <w:widowControl w:val="0"/>
              <w:jc w:val="lef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6C81309" w14:textId="5FE649B0" w:rsidR="00547CC6" w:rsidRPr="00547CC6" w:rsidRDefault="00547CC6">
            <w:pPr>
              <w:tabs>
                <w:tab w:val="left" w:pos="2055"/>
              </w:tabs>
              <w:rPr>
                <w:color w:val="auto"/>
                <w:sz w:val="24"/>
                <w:szCs w:val="24"/>
              </w:rPr>
            </w:pPr>
            <w:r w:rsidRPr="00AD5A05">
              <w:rPr>
                <w:iCs/>
                <w:sz w:val="24"/>
                <w:szCs w:val="24"/>
              </w:rPr>
              <w:t>Толщина</w:t>
            </w:r>
            <w:r w:rsidRPr="00AD5A05">
              <w:rPr>
                <w:iCs/>
                <w:sz w:val="24"/>
                <w:szCs w:val="24"/>
                <w:lang w:val="en-US"/>
              </w:rPr>
              <w:t xml:space="preserve"> </w:t>
            </w:r>
            <w:r w:rsidRPr="00AD5A05">
              <w:rPr>
                <w:iCs/>
                <w:sz w:val="24"/>
                <w:szCs w:val="24"/>
              </w:rPr>
              <w:t>карт</w:t>
            </w:r>
            <w:r>
              <w:rPr>
                <w:iCs/>
                <w:sz w:val="24"/>
                <w:szCs w:val="24"/>
              </w:rPr>
              <w:t>ы,</w:t>
            </w:r>
            <w:r w:rsidRPr="00AD5A05">
              <w:rPr>
                <w:iCs/>
                <w:sz w:val="24"/>
                <w:szCs w:val="24"/>
              </w:rPr>
              <w:t xml:space="preserve"> мм</w:t>
            </w:r>
          </w:p>
        </w:tc>
        <w:tc>
          <w:tcPr>
            <w:tcW w:w="4520" w:type="dxa"/>
          </w:tcPr>
          <w:p w14:paraId="248F250D" w14:textId="0A3DB053" w:rsidR="00547CC6" w:rsidRDefault="00547CC6" w:rsidP="00547CC6">
            <w:pPr>
              <w:ind w:left="0" w:firstLine="0"/>
              <w:rPr>
                <w:color w:val="auto"/>
                <w:sz w:val="24"/>
                <w:szCs w:val="24"/>
              </w:rPr>
            </w:pPr>
            <w:r w:rsidRPr="00AD5A05">
              <w:rPr>
                <w:iCs/>
                <w:sz w:val="24"/>
                <w:szCs w:val="24"/>
                <w:lang w:val="en-US"/>
              </w:rPr>
              <w:t>0,76 (30mil)</w:t>
            </w:r>
          </w:p>
        </w:tc>
        <w:tc>
          <w:tcPr>
            <w:tcW w:w="961" w:type="dxa"/>
            <w:vMerge/>
          </w:tcPr>
          <w:p w14:paraId="228D22F7" w14:textId="77777777" w:rsidR="00547CC6" w:rsidRDefault="00547CC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4" w:type="dxa"/>
            <w:vMerge/>
          </w:tcPr>
          <w:p w14:paraId="1B831CE6" w14:textId="77777777" w:rsidR="00547CC6" w:rsidRDefault="00547CC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547CC6" w:rsidRPr="00DB53EB" w14:paraId="41EDA517" w14:textId="77777777" w:rsidTr="00547CC6">
        <w:trPr>
          <w:trHeight w:val="70"/>
          <w:jc w:val="center"/>
        </w:trPr>
        <w:tc>
          <w:tcPr>
            <w:tcW w:w="708" w:type="dxa"/>
            <w:vMerge/>
          </w:tcPr>
          <w:p w14:paraId="45E4B76E" w14:textId="77777777" w:rsidR="00547CC6" w:rsidRDefault="00547CC6">
            <w:pPr>
              <w:widowContro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14:paraId="725DD944" w14:textId="77777777" w:rsidR="00547CC6" w:rsidRPr="00547CC6" w:rsidRDefault="00547CC6">
            <w:pPr>
              <w:widowControl w:val="0"/>
              <w:jc w:val="left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14:paraId="1564EB89" w14:textId="77777777" w:rsidR="00547CC6" w:rsidRPr="00547CC6" w:rsidRDefault="00547CC6">
            <w:pPr>
              <w:widowControl w:val="0"/>
              <w:jc w:val="lef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5BAC948D" w14:textId="5EB886E0" w:rsidR="00547CC6" w:rsidRPr="00547CC6" w:rsidRDefault="00547CC6">
            <w:pPr>
              <w:tabs>
                <w:tab w:val="left" w:pos="2055"/>
              </w:tabs>
              <w:rPr>
                <w:color w:val="auto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Чип</w:t>
            </w:r>
          </w:p>
        </w:tc>
        <w:tc>
          <w:tcPr>
            <w:tcW w:w="4520" w:type="dxa"/>
          </w:tcPr>
          <w:p w14:paraId="06CBBE64" w14:textId="0941FBB5" w:rsidR="00547CC6" w:rsidRPr="00547CC6" w:rsidRDefault="00547CC6" w:rsidP="00547CC6">
            <w:pPr>
              <w:ind w:left="0" w:firstLine="0"/>
              <w:rPr>
                <w:color w:val="auto"/>
                <w:sz w:val="24"/>
                <w:szCs w:val="24"/>
                <w:lang w:val="en-US"/>
              </w:rPr>
            </w:pPr>
            <w:proofErr w:type="spellStart"/>
            <w:r w:rsidRPr="00AD5A05">
              <w:rPr>
                <w:iCs/>
                <w:sz w:val="24"/>
                <w:szCs w:val="24"/>
                <w:lang w:val="en-US"/>
              </w:rPr>
              <w:t>Mifare</w:t>
            </w:r>
            <w:proofErr w:type="spellEnd"/>
            <w:r w:rsidRPr="00AD5A05">
              <w:rPr>
                <w:iCs/>
                <w:sz w:val="24"/>
                <w:szCs w:val="24"/>
                <w:lang w:val="en-US"/>
              </w:rPr>
              <w:t xml:space="preserve"> Classic CR80 Advent Solid 1k S50</w:t>
            </w:r>
          </w:p>
        </w:tc>
        <w:tc>
          <w:tcPr>
            <w:tcW w:w="961" w:type="dxa"/>
            <w:vMerge/>
          </w:tcPr>
          <w:p w14:paraId="5153BBA6" w14:textId="77777777" w:rsidR="00547CC6" w:rsidRPr="00547CC6" w:rsidRDefault="00547CC6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34" w:type="dxa"/>
            <w:vMerge/>
          </w:tcPr>
          <w:p w14:paraId="1452A76C" w14:textId="77777777" w:rsidR="00547CC6" w:rsidRPr="00547CC6" w:rsidRDefault="00547CC6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F86CFD" w:rsidRPr="00547CC6" w14:paraId="252139A3" w14:textId="77777777" w:rsidTr="00547CC6">
        <w:trPr>
          <w:trHeight w:val="70"/>
          <w:jc w:val="center"/>
        </w:trPr>
        <w:tc>
          <w:tcPr>
            <w:tcW w:w="708" w:type="dxa"/>
            <w:vMerge/>
          </w:tcPr>
          <w:p w14:paraId="31B2B671" w14:textId="77777777" w:rsidR="00F86CFD" w:rsidRPr="00547CC6" w:rsidRDefault="00F86CFD">
            <w:pPr>
              <w:widowControl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693" w:type="dxa"/>
            <w:vMerge/>
          </w:tcPr>
          <w:p w14:paraId="300DD9DB" w14:textId="77777777" w:rsidR="00F86CFD" w:rsidRPr="00547CC6" w:rsidRDefault="00F86CFD">
            <w:pPr>
              <w:widowControl w:val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2176" w:type="dxa"/>
            <w:vMerge/>
          </w:tcPr>
          <w:p w14:paraId="1E6B6101" w14:textId="77777777" w:rsidR="00F86CFD" w:rsidRPr="00547CC6" w:rsidRDefault="00F86CFD">
            <w:pPr>
              <w:widowControl w:val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</w:tcPr>
          <w:p w14:paraId="187530EB" w14:textId="0655B47F" w:rsidR="00F86CFD" w:rsidRPr="00547CC6" w:rsidRDefault="00547CC6">
            <w:pPr>
              <w:tabs>
                <w:tab w:val="left" w:pos="2055"/>
              </w:tabs>
              <w:rPr>
                <w:color w:val="auto"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</w:rPr>
              <w:t>Частота</w:t>
            </w:r>
          </w:p>
        </w:tc>
        <w:tc>
          <w:tcPr>
            <w:tcW w:w="4520" w:type="dxa"/>
          </w:tcPr>
          <w:p w14:paraId="62E25AC5" w14:textId="2F645262" w:rsidR="00547CC6" w:rsidRPr="00547CC6" w:rsidRDefault="00547CC6" w:rsidP="00547CC6">
            <w:pPr>
              <w:ind w:left="0" w:firstLine="0"/>
              <w:rPr>
                <w:color w:val="auto"/>
                <w:sz w:val="24"/>
                <w:szCs w:val="24"/>
                <w:lang w:val="en-US"/>
              </w:rPr>
            </w:pPr>
            <w:r w:rsidRPr="00AD5A05">
              <w:rPr>
                <w:iCs/>
                <w:sz w:val="24"/>
                <w:szCs w:val="24"/>
              </w:rPr>
              <w:t xml:space="preserve">13.56 </w:t>
            </w:r>
            <w:r w:rsidRPr="00AD5A05">
              <w:rPr>
                <w:iCs/>
                <w:sz w:val="24"/>
                <w:szCs w:val="24"/>
                <w:lang w:val="en-US"/>
              </w:rPr>
              <w:t>MHz</w:t>
            </w:r>
            <w:r w:rsidRPr="00AD5A05">
              <w:rPr>
                <w:iCs/>
                <w:sz w:val="24"/>
                <w:szCs w:val="24"/>
              </w:rPr>
              <w:t>/</w:t>
            </w:r>
            <w:r w:rsidRPr="00AD5A05">
              <w:rPr>
                <w:iCs/>
                <w:sz w:val="24"/>
                <w:szCs w:val="24"/>
                <w:lang w:val="en-US"/>
              </w:rPr>
              <w:t>FM</w:t>
            </w:r>
            <w:r w:rsidRPr="00AD5A05">
              <w:rPr>
                <w:iCs/>
                <w:sz w:val="24"/>
                <w:szCs w:val="24"/>
              </w:rPr>
              <w:t>11</w:t>
            </w:r>
            <w:r w:rsidRPr="00AD5A05">
              <w:rPr>
                <w:iCs/>
                <w:sz w:val="24"/>
                <w:szCs w:val="24"/>
                <w:lang w:val="en-US"/>
              </w:rPr>
              <w:t>RF</w:t>
            </w:r>
            <w:r w:rsidRPr="00AD5A05">
              <w:rPr>
                <w:iCs/>
                <w:sz w:val="24"/>
                <w:szCs w:val="24"/>
              </w:rPr>
              <w:t>08</w:t>
            </w:r>
          </w:p>
        </w:tc>
        <w:tc>
          <w:tcPr>
            <w:tcW w:w="961" w:type="dxa"/>
            <w:vMerge/>
          </w:tcPr>
          <w:p w14:paraId="20C128A3" w14:textId="77777777" w:rsidR="00F86CFD" w:rsidRPr="00547CC6" w:rsidRDefault="00F86CFD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34" w:type="dxa"/>
            <w:vMerge/>
          </w:tcPr>
          <w:p w14:paraId="2D40AC5D" w14:textId="77777777" w:rsidR="00F86CFD" w:rsidRPr="00547CC6" w:rsidRDefault="00F86CFD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F86CFD" w:rsidRPr="00547CC6" w14:paraId="3546EE66" w14:textId="77777777" w:rsidTr="00547CC6">
        <w:trPr>
          <w:trHeight w:val="70"/>
          <w:jc w:val="center"/>
        </w:trPr>
        <w:tc>
          <w:tcPr>
            <w:tcW w:w="708" w:type="dxa"/>
            <w:vMerge/>
          </w:tcPr>
          <w:p w14:paraId="06ACF17E" w14:textId="77777777" w:rsidR="00F86CFD" w:rsidRPr="00547CC6" w:rsidRDefault="00F86CFD">
            <w:pPr>
              <w:widowControl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693" w:type="dxa"/>
            <w:vMerge/>
          </w:tcPr>
          <w:p w14:paraId="33B928FE" w14:textId="77777777" w:rsidR="00F86CFD" w:rsidRPr="00547CC6" w:rsidRDefault="00F86CFD">
            <w:pPr>
              <w:widowControl w:val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2176" w:type="dxa"/>
            <w:vMerge/>
          </w:tcPr>
          <w:p w14:paraId="61667748" w14:textId="77777777" w:rsidR="00F86CFD" w:rsidRPr="00547CC6" w:rsidRDefault="00F86CFD">
            <w:pPr>
              <w:widowControl w:val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</w:tcPr>
          <w:p w14:paraId="32FAEB49" w14:textId="1C7BDD56" w:rsidR="00F86CFD" w:rsidRPr="00547CC6" w:rsidRDefault="00547CC6">
            <w:pPr>
              <w:tabs>
                <w:tab w:val="left" w:pos="2055"/>
              </w:tabs>
              <w:rPr>
                <w:color w:val="auto"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</w:rPr>
              <w:t>Тип</w:t>
            </w:r>
          </w:p>
        </w:tc>
        <w:tc>
          <w:tcPr>
            <w:tcW w:w="4520" w:type="dxa"/>
          </w:tcPr>
          <w:p w14:paraId="5F211919" w14:textId="2E4153F5" w:rsidR="00F86CFD" w:rsidRPr="00547CC6" w:rsidRDefault="00E6631E">
            <w:pPr>
              <w:rPr>
                <w:color w:val="auto"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</w:rPr>
              <w:t>П</w:t>
            </w:r>
            <w:r w:rsidR="00547CC6" w:rsidRPr="00AD5A05">
              <w:rPr>
                <w:iCs/>
                <w:sz w:val="24"/>
                <w:szCs w:val="24"/>
              </w:rPr>
              <w:t>од прямую печать</w:t>
            </w:r>
          </w:p>
        </w:tc>
        <w:tc>
          <w:tcPr>
            <w:tcW w:w="961" w:type="dxa"/>
            <w:vMerge/>
          </w:tcPr>
          <w:p w14:paraId="13CCBC29" w14:textId="77777777" w:rsidR="00F86CFD" w:rsidRPr="00547CC6" w:rsidRDefault="00F86CFD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34" w:type="dxa"/>
            <w:vMerge/>
          </w:tcPr>
          <w:p w14:paraId="305B2FD6" w14:textId="77777777" w:rsidR="00F86CFD" w:rsidRPr="00547CC6" w:rsidRDefault="00F86CFD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1D37F2" w:rsidRPr="00547CC6" w14:paraId="2686BE69" w14:textId="77777777" w:rsidTr="00547CC6">
        <w:trPr>
          <w:trHeight w:val="70"/>
          <w:jc w:val="center"/>
        </w:trPr>
        <w:tc>
          <w:tcPr>
            <w:tcW w:w="708" w:type="dxa"/>
            <w:vMerge/>
          </w:tcPr>
          <w:p w14:paraId="721E9E6A" w14:textId="77777777" w:rsidR="001D37F2" w:rsidRPr="00547CC6" w:rsidRDefault="001D37F2" w:rsidP="001D37F2">
            <w:pPr>
              <w:widowControl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693" w:type="dxa"/>
            <w:vMerge/>
          </w:tcPr>
          <w:p w14:paraId="1BB04424" w14:textId="77777777" w:rsidR="001D37F2" w:rsidRPr="00547CC6" w:rsidRDefault="001D37F2" w:rsidP="001D37F2">
            <w:pPr>
              <w:widowControl w:val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2176" w:type="dxa"/>
            <w:vMerge/>
          </w:tcPr>
          <w:p w14:paraId="5432E7D4" w14:textId="77777777" w:rsidR="001D37F2" w:rsidRPr="00547CC6" w:rsidRDefault="001D37F2" w:rsidP="001D37F2">
            <w:pPr>
              <w:widowControl w:val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</w:tcPr>
          <w:p w14:paraId="3FF4862F" w14:textId="19C1CCA8" w:rsidR="001D37F2" w:rsidRDefault="001D37F2" w:rsidP="001D37F2">
            <w:pPr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Размер карты, мм</w:t>
            </w:r>
          </w:p>
        </w:tc>
        <w:tc>
          <w:tcPr>
            <w:tcW w:w="4520" w:type="dxa"/>
          </w:tcPr>
          <w:p w14:paraId="22CC8E92" w14:textId="3366C0B0" w:rsidR="001D37F2" w:rsidRPr="001D37F2" w:rsidRDefault="001D37F2" w:rsidP="001D37F2">
            <w:pPr>
              <w:rPr>
                <w:color w:val="auto"/>
                <w:sz w:val="24"/>
                <w:szCs w:val="24"/>
              </w:rPr>
            </w:pPr>
            <w:r w:rsidRPr="001D37F2">
              <w:rPr>
                <w:color w:val="auto"/>
                <w:sz w:val="24"/>
                <w:szCs w:val="24"/>
              </w:rPr>
              <w:t>54 х 86 мм</w:t>
            </w:r>
          </w:p>
        </w:tc>
        <w:tc>
          <w:tcPr>
            <w:tcW w:w="961" w:type="dxa"/>
            <w:vMerge/>
          </w:tcPr>
          <w:p w14:paraId="1C86342F" w14:textId="77777777" w:rsidR="001D37F2" w:rsidRPr="00547CC6" w:rsidRDefault="001D37F2" w:rsidP="001D37F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34" w:type="dxa"/>
            <w:vMerge/>
          </w:tcPr>
          <w:p w14:paraId="638CAAF1" w14:textId="77777777" w:rsidR="001D37F2" w:rsidRPr="00547CC6" w:rsidRDefault="001D37F2" w:rsidP="001D37F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1D37F2" w:rsidRPr="00547CC6" w14:paraId="1D4FF6B6" w14:textId="77777777" w:rsidTr="00547CC6">
        <w:trPr>
          <w:trHeight w:val="70"/>
          <w:jc w:val="center"/>
        </w:trPr>
        <w:tc>
          <w:tcPr>
            <w:tcW w:w="708" w:type="dxa"/>
            <w:vMerge/>
          </w:tcPr>
          <w:p w14:paraId="7D3487BB" w14:textId="77777777" w:rsidR="001D37F2" w:rsidRPr="00547CC6" w:rsidRDefault="001D37F2" w:rsidP="001D37F2">
            <w:pPr>
              <w:widowControl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693" w:type="dxa"/>
            <w:vMerge/>
          </w:tcPr>
          <w:p w14:paraId="6348187A" w14:textId="77777777" w:rsidR="001D37F2" w:rsidRPr="00547CC6" w:rsidRDefault="001D37F2" w:rsidP="001D37F2">
            <w:pPr>
              <w:widowControl w:val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2176" w:type="dxa"/>
            <w:vMerge/>
          </w:tcPr>
          <w:p w14:paraId="5FDFF0C9" w14:textId="77777777" w:rsidR="001D37F2" w:rsidRPr="00547CC6" w:rsidRDefault="001D37F2" w:rsidP="001D37F2">
            <w:pPr>
              <w:widowControl w:val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</w:tcPr>
          <w:p w14:paraId="2D254183" w14:textId="3BA11568" w:rsidR="001D37F2" w:rsidRPr="001D37F2" w:rsidRDefault="001D37F2" w:rsidP="001D37F2">
            <w:pPr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Цвет </w:t>
            </w:r>
          </w:p>
        </w:tc>
        <w:tc>
          <w:tcPr>
            <w:tcW w:w="4520" w:type="dxa"/>
          </w:tcPr>
          <w:p w14:paraId="094F070D" w14:textId="23873891" w:rsidR="001D37F2" w:rsidRPr="001D37F2" w:rsidRDefault="001D37F2" w:rsidP="001D37F2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Белый</w:t>
            </w:r>
          </w:p>
        </w:tc>
        <w:tc>
          <w:tcPr>
            <w:tcW w:w="961" w:type="dxa"/>
            <w:vMerge/>
          </w:tcPr>
          <w:p w14:paraId="37CE23A3" w14:textId="77777777" w:rsidR="001D37F2" w:rsidRPr="00547CC6" w:rsidRDefault="001D37F2" w:rsidP="001D37F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34" w:type="dxa"/>
            <w:vMerge/>
          </w:tcPr>
          <w:p w14:paraId="7A39FA9B" w14:textId="77777777" w:rsidR="001D37F2" w:rsidRPr="00547CC6" w:rsidRDefault="001D37F2" w:rsidP="001D37F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14:paraId="1FB854E6" w14:textId="77777777" w:rsidR="00F86CFD" w:rsidRDefault="00F86CFD">
      <w:pPr>
        <w:ind w:left="0" w:firstLine="0"/>
      </w:pPr>
    </w:p>
    <w:p w14:paraId="7207774C" w14:textId="77777777" w:rsidR="00E86B49" w:rsidRDefault="00E86B49" w:rsidP="00E86B49">
      <w:pPr>
        <w:spacing w:line="240" w:lineRule="auto"/>
        <w:ind w:firstLine="851"/>
        <w:rPr>
          <w:bCs/>
          <w:i/>
          <w:sz w:val="24"/>
          <w:szCs w:val="24"/>
        </w:rPr>
      </w:pPr>
      <w:r>
        <w:rPr>
          <w:sz w:val="24"/>
          <w:szCs w:val="24"/>
        </w:rPr>
        <w:t xml:space="preserve">Участник закупки должен указать следующую информацию о товаре, предлагаемом к поставке (по каждому наименованию): конкретные показатели товара, соответствующие значениям, установленным документацией </w:t>
      </w:r>
      <w:r>
        <w:rPr>
          <w:i/>
          <w:sz w:val="24"/>
          <w:szCs w:val="24"/>
        </w:rPr>
        <w:t xml:space="preserve">товарный знак (его словесное обозначение) (при наличии), знак обслуживания (при наличии), фирменное наименование (при наличии), патенты (при наличии), полезные модели (при наличии), промышленные образцы (при наличии) </w:t>
      </w:r>
      <w:r>
        <w:rPr>
          <w:sz w:val="24"/>
          <w:szCs w:val="24"/>
        </w:rPr>
        <w:t xml:space="preserve">(Данная информация включается в заявку, </w:t>
      </w:r>
      <w:r>
        <w:rPr>
          <w:i/>
          <w:sz w:val="24"/>
          <w:szCs w:val="24"/>
        </w:rPr>
        <w:t xml:space="preserve">наименование страны происхождения товара. </w:t>
      </w:r>
    </w:p>
    <w:p w14:paraId="2378972C" w14:textId="77777777" w:rsidR="00E86B49" w:rsidRDefault="00E86B49" w:rsidP="00E86B49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Указываемые участником сведения не должны сопровождаться словами «или эквивалент».</w:t>
      </w:r>
    </w:p>
    <w:p w14:paraId="644C3080" w14:textId="77777777" w:rsidR="00E86B49" w:rsidRDefault="00E86B49" w:rsidP="00E86B49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Символ «&lt;», «до» - означает что, участнику следует предоставить в заявке конкретный показатель, менее указанного значения; </w:t>
      </w:r>
    </w:p>
    <w:p w14:paraId="59ED7D35" w14:textId="77777777" w:rsidR="00E86B49" w:rsidRDefault="00E86B49" w:rsidP="00E86B49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Символ «&gt;», «от» - означает что, участнику следует предоставить в заявке конкретный показатель, более указанного значения; </w:t>
      </w:r>
    </w:p>
    <w:p w14:paraId="06E94AE0" w14:textId="77777777" w:rsidR="00E86B49" w:rsidRDefault="00E86B49" w:rsidP="00E86B49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ему;</w:t>
      </w:r>
    </w:p>
    <w:p w14:paraId="3EEA2713" w14:textId="77777777" w:rsidR="00E86B49" w:rsidRDefault="00E86B49" w:rsidP="00E86B49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Слова «не более» - означает что, участнику следует предоставить в заявке конкретный показатель, менее указанного значения или равный ему;</w:t>
      </w:r>
    </w:p>
    <w:p w14:paraId="37E9EA7B" w14:textId="77777777" w:rsidR="00E86B49" w:rsidRDefault="00E86B49" w:rsidP="00E86B49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Символ «≥» - означает что, участнику следует предоставить в заявке конкретный показатель, более указанного значения или равный ему; </w:t>
      </w:r>
    </w:p>
    <w:p w14:paraId="23D53DB6" w14:textId="77777777" w:rsidR="00E86B49" w:rsidRDefault="00E86B49" w:rsidP="00E86B49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Символ «≤» - означает что, участнику следует предоставить в заявке конкретный показатель, менее указанного значения или равный ему;</w:t>
      </w:r>
    </w:p>
    <w:p w14:paraId="46AD3E77" w14:textId="77777777" w:rsidR="00E86B49" w:rsidRDefault="00E86B49" w:rsidP="00E86B49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Слова «Не выше» - означает что, участнику следует предоставить в заявке конкретный показатель, не более указанного значения или равный ему; </w:t>
      </w:r>
    </w:p>
    <w:p w14:paraId="7F4242C7" w14:textId="77777777" w:rsidR="00E86B49" w:rsidRDefault="00E86B49" w:rsidP="00E86B49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Слова «Не ниже» - означает что, участнику следует предоставить в заявке конкретный показатель, не менее указанного значения или равный ему;</w:t>
      </w:r>
    </w:p>
    <w:p w14:paraId="2C08CD8C" w14:textId="77777777" w:rsidR="00E86B49" w:rsidRDefault="00E86B49" w:rsidP="00E86B49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Слова «Минимальный </w:t>
      </w:r>
      <w:proofErr w:type="gramStart"/>
      <w:r>
        <w:rPr>
          <w:sz w:val="24"/>
          <w:szCs w:val="24"/>
        </w:rPr>
        <w:t>размер….</w:t>
      </w:r>
      <w:proofErr w:type="gramEnd"/>
      <w:r>
        <w:rPr>
          <w:sz w:val="24"/>
          <w:szCs w:val="24"/>
        </w:rPr>
        <w:t>» и/или «</w:t>
      </w:r>
      <w:proofErr w:type="spellStart"/>
      <w:r>
        <w:rPr>
          <w:sz w:val="24"/>
          <w:szCs w:val="24"/>
        </w:rPr>
        <w:t>min</w:t>
      </w:r>
      <w:proofErr w:type="spellEnd"/>
      <w:r>
        <w:rPr>
          <w:sz w:val="24"/>
          <w:szCs w:val="24"/>
        </w:rPr>
        <w:t>» в столбце «Показатель (характеристика товара)» - означает, что участнику следует предоставить в заявке конкретный показатель, не менее указанного значения или равный ему;</w:t>
      </w:r>
    </w:p>
    <w:p w14:paraId="68C23412" w14:textId="77777777" w:rsidR="00E86B49" w:rsidRDefault="00E86B49" w:rsidP="00E86B49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Слова «Максимальный </w:t>
      </w:r>
      <w:proofErr w:type="gramStart"/>
      <w:r>
        <w:rPr>
          <w:sz w:val="24"/>
          <w:szCs w:val="24"/>
        </w:rPr>
        <w:t>размер….</w:t>
      </w:r>
      <w:proofErr w:type="gramEnd"/>
      <w:r>
        <w:rPr>
          <w:sz w:val="24"/>
          <w:szCs w:val="24"/>
        </w:rPr>
        <w:t>» и/или «</w:t>
      </w:r>
      <w:proofErr w:type="spellStart"/>
      <w:r>
        <w:rPr>
          <w:sz w:val="24"/>
          <w:szCs w:val="24"/>
        </w:rPr>
        <w:t>max</w:t>
      </w:r>
      <w:proofErr w:type="spellEnd"/>
      <w:r>
        <w:rPr>
          <w:sz w:val="24"/>
          <w:szCs w:val="24"/>
        </w:rPr>
        <w:t>» в столбце «Показатель (характеристика товара)» - означает, что участнику следует предоставить в заявке конкретный показатель, не более указанного значения или равный ему;</w:t>
      </w:r>
    </w:p>
    <w:p w14:paraId="7D5489ED" w14:textId="77777777" w:rsidR="00E86B49" w:rsidRDefault="00E86B49" w:rsidP="00E86B49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При этом, символы «&lt;», «&gt;», «≥», «≤» устанавливаются в требуемом значении сведений о товарах слева от числового значения показателя.</w:t>
      </w:r>
    </w:p>
    <w:p w14:paraId="2F3C3ED0" w14:textId="77777777" w:rsidR="00E86B49" w:rsidRDefault="00E86B49" w:rsidP="00E86B49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Символы «...» или «-» установленные между значениями, следует читать как необходимость указания диапазона значений, включая крайние значения.</w:t>
      </w:r>
    </w:p>
    <w:p w14:paraId="354272D3" w14:textId="77777777" w:rsidR="00E86B49" w:rsidRDefault="00E86B49" w:rsidP="00E86B4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Параметры и характеристики предлагаемого к поставке товара должны иметь конкретные показатели, в том числе без сопровождения их словами «не более», «более», «не более чем», «не превышает», «превышает», «не выше», «выше», «не менее», «менее», «не менее и не более», «не менее чем», «не ниже», «ниже», «не уже», «свыше», «от  до», «до», «от», «или», или знаков «&lt;», «&gt;», «≥», «≤» «;». В случае, если требуемое значение параметра товара сопровождается словами «от» и «до», то участнику закупки необходимо предоставить конкретный показатель из данного диапазона, не включая крайние значения. В случае указания в документации диапазонных значений показателя, сопровождаемые сочетанием слов «не менее», «не более», или «не выше», «не ниже», или «от», «до», или сочетанием символов «&lt;»,«&gt;»,«≥»,«≤», соединенные союзом «и», участнику закупки необходимо предоставить один конкретный показатель из данного диапазона значений в соответствии с правилами, указанными в данной инструкции выше. </w:t>
      </w:r>
    </w:p>
    <w:p w14:paraId="513BEA82" w14:textId="77777777" w:rsidR="00E86B49" w:rsidRDefault="00E86B49" w:rsidP="00E86B49">
      <w:pPr>
        <w:spacing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В случае если описание товара/позиции содержит одновременно показатели (характеристики товара) «минимальный размер…» и/или «</w:t>
      </w:r>
      <w:proofErr w:type="spellStart"/>
      <w:r>
        <w:rPr>
          <w:sz w:val="24"/>
          <w:szCs w:val="24"/>
        </w:rPr>
        <w:t>min</w:t>
      </w:r>
      <w:proofErr w:type="spellEnd"/>
      <w:r>
        <w:rPr>
          <w:sz w:val="24"/>
          <w:szCs w:val="24"/>
        </w:rPr>
        <w:t>» «максимальный размер…» и/или «</w:t>
      </w:r>
      <w:proofErr w:type="spellStart"/>
      <w:r>
        <w:rPr>
          <w:sz w:val="24"/>
          <w:szCs w:val="24"/>
        </w:rPr>
        <w:t>max</w:t>
      </w:r>
      <w:proofErr w:type="spellEnd"/>
      <w:r>
        <w:rPr>
          <w:sz w:val="24"/>
          <w:szCs w:val="24"/>
        </w:rPr>
        <w:t xml:space="preserve">», участнику закупки необходимо предоставить </w:t>
      </w:r>
      <w:r>
        <w:rPr>
          <w:b/>
          <w:sz w:val="24"/>
          <w:szCs w:val="24"/>
        </w:rPr>
        <w:t>один</w:t>
      </w:r>
      <w:r>
        <w:rPr>
          <w:sz w:val="24"/>
          <w:szCs w:val="24"/>
        </w:rPr>
        <w:t xml:space="preserve"> конкретный показатель из данного диапазона значений в соответствии с правилами, указанными в данной инструкции выше. </w:t>
      </w:r>
    </w:p>
    <w:p w14:paraId="02A05F9D" w14:textId="77777777" w:rsidR="00E86B49" w:rsidRDefault="00E86B49" w:rsidP="00E86B49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Характеристики, перечисленные через «,», союз «и» должны быть указаны все. При перечислении через «;», союз «или» указывается участником одна характеристика, соответствующая нормативной документации к товару. Обозначения единиц измерения являются неизменными и указываются в том же формате, что и в документации.</w:t>
      </w:r>
    </w:p>
    <w:p w14:paraId="5D80AA1A" w14:textId="77777777" w:rsidR="00E86B49" w:rsidRDefault="00E86B49" w:rsidP="00E86B49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При указании в документации о закупке товарных знаков товаров считать описание объекта с применением слов «или эквивалент», за исключением указания в настоящей документации о закупке случаев несовместимости товаров, и необходимости обеспечения взаимодействия таких товаров с товарами, используемыми заказчиком, а также случаев закупок 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p w14:paraId="2C0A9DC3" w14:textId="77777777" w:rsidR="00E86B49" w:rsidRDefault="00E86B49" w:rsidP="00E86B49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Если присутствует знак «;» или союз «или» разделяющий характеристики товаров, типы и т.д., а перед последним стоит союз "и" необходимо выбрать одну из характеристик, марок, типов и т.д.  перечисленных через знак «;» или союз «или», а также ту характеристику, марку, тип и т.д. стоящий после союза «и».</w:t>
      </w:r>
    </w:p>
    <w:p w14:paraId="2E53050D" w14:textId="77777777" w:rsidR="00E86B49" w:rsidRDefault="00E86B49" w:rsidP="00E86B49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 случае присутствия в настоящей документации условных обозначений или словосочетаний, неуказанных в данной инструкции, их необходимо считать неизменяемым параметром и указывать в том же формате, что и в документации.</w:t>
      </w:r>
    </w:p>
    <w:p w14:paraId="41F59AF0" w14:textId="77777777" w:rsidR="00E86B49" w:rsidRDefault="00E86B49" w:rsidP="00E86B49"/>
    <w:p w14:paraId="2D1CC783" w14:textId="77777777" w:rsidR="00547CC6" w:rsidRDefault="00547CC6">
      <w:pPr>
        <w:ind w:left="0" w:firstLine="0"/>
      </w:pPr>
    </w:p>
    <w:sectPr w:rsidR="00547CC6">
      <w:footerReference w:type="default" r:id="rId8"/>
      <w:pgSz w:w="16838" w:h="11906" w:orient="landscape"/>
      <w:pgMar w:top="426" w:right="1200" w:bottom="823" w:left="960" w:header="0" w:footer="7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9929D" w14:textId="77777777" w:rsidR="00C83DD0" w:rsidRDefault="00C83DD0">
      <w:pPr>
        <w:spacing w:after="0" w:line="240" w:lineRule="auto"/>
      </w:pPr>
      <w:r>
        <w:separator/>
      </w:r>
    </w:p>
  </w:endnote>
  <w:endnote w:type="continuationSeparator" w:id="0">
    <w:p w14:paraId="6E94A6CC" w14:textId="77777777" w:rsidR="00C83DD0" w:rsidRDefault="00C83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A0907" w14:textId="5995B643" w:rsidR="00F86CFD" w:rsidRDefault="0070225C">
    <w:pPr>
      <w:pStyle w:val="af8"/>
      <w:spacing w:line="9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0213414D" wp14:editId="790896FF">
              <wp:simplePos x="0" y="0"/>
              <wp:positionH relativeFrom="page">
                <wp:posOffset>3670300</wp:posOffset>
              </wp:positionH>
              <wp:positionV relativeFrom="page">
                <wp:posOffset>10067290</wp:posOffset>
              </wp:positionV>
              <wp:extent cx="228600" cy="180340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50DD6187" w14:textId="77777777" w:rsidR="00F86CFD" w:rsidRDefault="00B926AE">
                          <w:pPr>
                            <w:pStyle w:val="af8"/>
                            <w:spacing w:before="10"/>
                            <w:ind w:left="6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B17A5F">
                            <w:rPr>
                              <w:noProof/>
                              <w:color w:val="000000"/>
                              <w:sz w:val="22"/>
                              <w:szCs w:val="22"/>
                            </w:rPr>
                            <w:t>4</w:t>
                          </w:r>
                          <w:r>
                            <w:rPr>
                              <w:color w:val="00000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36000" tIns="36000" rIns="36000" bIns="3600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13414D" id="Прямоугольник 1" o:spid="_x0000_s1026" style="position:absolute;margin-left:289pt;margin-top:792.7pt;width:18pt;height:14.2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" o:allowincell="f" filled="f" stroked="f" strokeweight="0">
              <v:textbox inset="1mm,1mm,1mm,1mm">
                <w:txbxContent>
                  <w:p w14:paraId="50DD6187" w14:textId="77777777" w:rsidR="00F86CFD" w:rsidRDefault="00B926AE">
                    <w:pPr>
                      <w:pStyle w:val="af8"/>
                      <w:spacing w:before="10"/>
                      <w:ind w:left="60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color w:val="00000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color w:val="000000"/>
                        <w:sz w:val="22"/>
                        <w:szCs w:val="22"/>
                      </w:rPr>
                      <w:fldChar w:fldCharType="separate"/>
                    </w:r>
                    <w:r w:rsidR="00B17A5F">
                      <w:rPr>
                        <w:noProof/>
                        <w:color w:val="000000"/>
                        <w:sz w:val="22"/>
                        <w:szCs w:val="22"/>
                      </w:rPr>
                      <w:t>4</w:t>
                    </w:r>
                    <w:r>
                      <w:rPr>
                        <w:color w:val="00000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68BBD" w14:textId="77777777" w:rsidR="00C83DD0" w:rsidRDefault="00C83DD0">
      <w:pPr>
        <w:spacing w:after="0" w:line="240" w:lineRule="auto"/>
      </w:pPr>
      <w:r>
        <w:separator/>
      </w:r>
    </w:p>
  </w:footnote>
  <w:footnote w:type="continuationSeparator" w:id="0">
    <w:p w14:paraId="63E35F5F" w14:textId="77777777" w:rsidR="00C83DD0" w:rsidRDefault="00C83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C728A"/>
    <w:multiLevelType w:val="hybridMultilevel"/>
    <w:tmpl w:val="C8168C1A"/>
    <w:lvl w:ilvl="0" w:tplc="33B634F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6F9AEA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EB12C8F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61DA425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4F2C9DE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E04666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2A8210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4122A5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06D43EE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495E0D"/>
    <w:multiLevelType w:val="multilevel"/>
    <w:tmpl w:val="4872D4BA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7E7E738F"/>
    <w:multiLevelType w:val="multilevel"/>
    <w:tmpl w:val="A4D865BC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33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46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19" w:hanging="1080"/>
      </w:pPr>
      <w:rPr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32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05" w:hanging="1440"/>
      </w:pPr>
      <w:rPr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78" w:hanging="180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91" w:hanging="180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64" w:hanging="2160"/>
      </w:pPr>
      <w:rPr>
        <w:sz w:val="24"/>
      </w:rPr>
    </w:lvl>
  </w:abstractNum>
  <w:num w:numId="1" w16cid:durableId="460730389">
    <w:abstractNumId w:val="0"/>
  </w:num>
  <w:num w:numId="2" w16cid:durableId="2054771841">
    <w:abstractNumId w:val="2"/>
  </w:num>
  <w:num w:numId="3" w16cid:durableId="1855222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6CFD"/>
    <w:rsid w:val="00010EC3"/>
    <w:rsid w:val="00063B30"/>
    <w:rsid w:val="001D37F2"/>
    <w:rsid w:val="002130EE"/>
    <w:rsid w:val="00547CC6"/>
    <w:rsid w:val="005A7786"/>
    <w:rsid w:val="006E39F8"/>
    <w:rsid w:val="0070225C"/>
    <w:rsid w:val="00AB01E9"/>
    <w:rsid w:val="00B1200C"/>
    <w:rsid w:val="00B17A5F"/>
    <w:rsid w:val="00B926AE"/>
    <w:rsid w:val="00C83DD0"/>
    <w:rsid w:val="00DB53EB"/>
    <w:rsid w:val="00E6631E"/>
    <w:rsid w:val="00E86B49"/>
    <w:rsid w:val="00F1220D"/>
    <w:rsid w:val="00F8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A960F0"/>
  <w15:docId w15:val="{17C1539F-F36F-4FCC-807B-5CB3FE64A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" w:line="218" w:lineRule="auto"/>
      <w:ind w:left="2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character" w:customStyle="1" w:styleId="ab">
    <w:name w:val="Нижний колонтитул Знак"/>
    <w:basedOn w:val="a0"/>
    <w:link w:val="ac"/>
    <w:uiPriority w:val="99"/>
  </w:style>
  <w:style w:type="character" w:customStyle="1" w:styleId="ad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left="0"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af7">
    <w:name w:val="Основной текст Знак"/>
    <w:basedOn w:val="a0"/>
    <w:link w:val="af8"/>
    <w:uiPriority w:val="1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9">
    <w:name w:val="Абзац списка Знак"/>
    <w:link w:val="afa"/>
    <w:uiPriority w:val="34"/>
    <w:qFormat/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styleId="afb">
    <w:name w:val="Hyperlink"/>
    <w:basedOn w:val="a0"/>
    <w:uiPriority w:val="99"/>
    <w:unhideWhenUsed/>
    <w:rPr>
      <w:color w:val="0000FF"/>
      <w:u w:val="single"/>
    </w:rPr>
  </w:style>
  <w:style w:type="character" w:styleId="afc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qFormat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">
    <w:name w:val="Тема примечания Знак"/>
    <w:basedOn w:val="afd"/>
    <w:link w:val="aff0"/>
    <w:uiPriority w:val="99"/>
    <w:semiHidden/>
    <w:qFormat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4">
    <w:name w:val="Title"/>
    <w:basedOn w:val="a"/>
    <w:next w:val="af8"/>
    <w:link w:val="a3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f8">
    <w:name w:val="Body Text"/>
    <w:basedOn w:val="a"/>
    <w:link w:val="af7"/>
    <w:uiPriority w:val="1"/>
    <w:qFormat/>
    <w:pPr>
      <w:widowControl w:val="0"/>
      <w:spacing w:after="0" w:line="240" w:lineRule="auto"/>
      <w:ind w:left="0" w:firstLine="0"/>
      <w:jc w:val="left"/>
    </w:pPr>
    <w:rPr>
      <w:color w:val="auto"/>
      <w:szCs w:val="28"/>
    </w:rPr>
  </w:style>
  <w:style w:type="paragraph" w:styleId="aff1">
    <w:name w:val="List"/>
    <w:basedOn w:val="af8"/>
    <w:rPr>
      <w:rFonts w:cs="Arial"/>
    </w:rPr>
  </w:style>
  <w:style w:type="paragraph" w:styleId="ae">
    <w:name w:val="caption"/>
    <w:basedOn w:val="a"/>
    <w:link w:val="a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2">
    <w:name w:val="index heading"/>
    <w:basedOn w:val="a"/>
    <w:qFormat/>
    <w:pPr>
      <w:suppressLineNumbers/>
    </w:pPr>
    <w:rPr>
      <w:rFonts w:cs="Arial"/>
    </w:rPr>
  </w:style>
  <w:style w:type="paragraph" w:styleId="afa">
    <w:name w:val="List Paragraph"/>
    <w:basedOn w:val="a"/>
    <w:link w:val="af9"/>
    <w:uiPriority w:val="34"/>
    <w:qFormat/>
    <w:pPr>
      <w:ind w:left="720"/>
      <w:contextualSpacing/>
    </w:pPr>
  </w:style>
  <w:style w:type="paragraph" w:styleId="aff3">
    <w:name w:val="No Spacing"/>
    <w:uiPriority w:val="1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annotation text"/>
    <w:basedOn w:val="a"/>
    <w:link w:val="afd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qFormat/>
    <w:rPr>
      <w:b/>
      <w:bCs/>
    </w:rPr>
  </w:style>
  <w:style w:type="paragraph" w:customStyle="1" w:styleId="aff4">
    <w:name w:val="Колонтитул"/>
    <w:basedOn w:val="a"/>
    <w:qFormat/>
  </w:style>
  <w:style w:type="paragraph" w:styleId="ac">
    <w:name w:val="footer"/>
    <w:basedOn w:val="aff4"/>
    <w:link w:val="ab"/>
  </w:style>
  <w:style w:type="paragraph" w:customStyle="1" w:styleId="aff5">
    <w:name w:val="Содержимое врезки"/>
    <w:basedOn w:val="a"/>
    <w:qFormat/>
  </w:style>
  <w:style w:type="paragraph" w:customStyle="1" w:styleId="aff6">
    <w:name w:val="Содержимое таблицы"/>
    <w:basedOn w:val="a"/>
    <w:qFormat/>
    <w:pPr>
      <w:widowControl w:val="0"/>
      <w:suppressLineNumbers/>
    </w:pPr>
  </w:style>
  <w:style w:type="paragraph" w:customStyle="1" w:styleId="aff7">
    <w:name w:val="Заголовок таблицы"/>
    <w:basedOn w:val="aff6"/>
    <w:qFormat/>
    <w:pPr>
      <w:jc w:val="center"/>
    </w:pPr>
    <w:rPr>
      <w:b/>
      <w:bCs/>
    </w:rPr>
  </w:style>
  <w:style w:type="table" w:styleId="aff8">
    <w:name w:val="Table Grid"/>
    <w:basedOn w:val="a1"/>
    <w:uiPriority w:val="59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uiPriority w:val="59"/>
    <w:rPr>
      <w:rFonts w:eastAsiaTheme="minorEastAsia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2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2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4F308-D025-4818-8F97-4C4F11070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2087</Words>
  <Characters>11898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Васильев Ян Германович</cp:lastModifiedBy>
  <cp:revision>6</cp:revision>
  <dcterms:created xsi:type="dcterms:W3CDTF">2026-08-10T09:31:00Z</dcterms:created>
  <dcterms:modified xsi:type="dcterms:W3CDTF">2026-08-11T11:06:00Z</dcterms:modified>
  <dc:language>ru-RU</dc:language>
</cp:coreProperties>
</file>