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C502D">
      <w:pPr>
        <w:keepNext/>
        <w:keepLines/>
        <w:ind w:firstLine="567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ДОГОВОР КУПЛИ-ПРОДАЖИ № __</w:t>
      </w:r>
    </w:p>
    <w:p w14:paraId="11BBBAE2">
      <w:pPr>
        <w:keepNext/>
        <w:keepLines/>
        <w:jc w:val="both"/>
        <w:rPr>
          <w:rFonts w:cs="Times New Roman"/>
          <w:b/>
          <w:bCs/>
          <w:sz w:val="22"/>
          <w:szCs w:val="22"/>
        </w:rPr>
      </w:pPr>
    </w:p>
    <w:p w14:paraId="5056C1FB">
      <w:pPr>
        <w:keepNext/>
        <w:keepLines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г. Димитровград                                                                                                        « ___ » ______ 202</w:t>
      </w:r>
      <w:r>
        <w:rPr>
          <w:rFonts w:hint="default" w:cs="Times New Roman"/>
          <w:bCs/>
          <w:sz w:val="22"/>
          <w:szCs w:val="22"/>
          <w:lang w:val="ru-RU"/>
        </w:rPr>
        <w:t>6</w:t>
      </w:r>
      <w:r>
        <w:rPr>
          <w:rFonts w:cs="Times New Roman"/>
          <w:bCs/>
          <w:sz w:val="22"/>
          <w:szCs w:val="22"/>
        </w:rPr>
        <w:t xml:space="preserve"> г.</w:t>
      </w:r>
    </w:p>
    <w:p w14:paraId="6DD08611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</w:p>
    <w:p w14:paraId="7299F309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</w:t>
      </w:r>
      <w:r>
        <w:rPr>
          <w:rFonts w:cs="Times New Roman"/>
          <w:sz w:val="22"/>
          <w:szCs w:val="22"/>
        </w:rPr>
        <w:t xml:space="preserve">, в лице ___________________, действующего на основании __________________, именуемый в дальнейшем «Поставщик», с одной стороны, и </w:t>
      </w:r>
      <w:r>
        <w:rPr>
          <w:rFonts w:cs="Times New Roman"/>
          <w:b/>
          <w:sz w:val="22"/>
          <w:szCs w:val="22"/>
        </w:rPr>
        <w:t xml:space="preserve">ГКУ Ульяновской области «Мелекесское лесничество», </w:t>
      </w:r>
      <w:r>
        <w:rPr>
          <w:rFonts w:cs="Times New Roman"/>
          <w:sz w:val="22"/>
          <w:szCs w:val="22"/>
        </w:rPr>
        <w:t xml:space="preserve"> именуемое далее «ЗАКАЗЧИК», в лице и.о.директора Боксарева Ивана Павловича, действующего на основании Устава, с другой стороны, именуемые в дальнейшем  Стороны, заключили настоящий договор в соответствии с п.4. части первой ст.93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о нижеследующем:</w:t>
      </w:r>
    </w:p>
    <w:p w14:paraId="6823B7AA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</w:p>
    <w:p w14:paraId="39D4B7EB">
      <w:pPr>
        <w:keepNext/>
        <w:keepLines/>
        <w:numPr>
          <w:ilvl w:val="0"/>
          <w:numId w:val="1"/>
        </w:num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Предмет договора</w:t>
      </w:r>
    </w:p>
    <w:p w14:paraId="689FA7A4">
      <w:pPr>
        <w:keepNext/>
        <w:keepLines/>
        <w:numPr>
          <w:ilvl w:val="1"/>
          <w:numId w:val="1"/>
        </w:numPr>
        <w:ind w:left="0" w:firstLine="567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Поставщик обязуется в течение срока действия настоящего договора поставить бытовую химию согласно Спецификации (далее – Товар), являющейся Приложением к настоящему договору, а Заказчик обязуется принять его и оплатить.</w:t>
      </w:r>
    </w:p>
    <w:p w14:paraId="118ED8BD">
      <w:pPr>
        <w:keepNext/>
        <w:keepLines/>
        <w:numPr>
          <w:ilvl w:val="1"/>
          <w:numId w:val="1"/>
        </w:numPr>
        <w:ind w:left="0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Товар принадлежит Поставщику на праве собственности, не заложен, не арестован, не является предметом исков третьих лиц.</w:t>
      </w:r>
    </w:p>
    <w:p w14:paraId="2A80F1E8">
      <w:pPr>
        <w:keepNext/>
        <w:keepLines/>
        <w:numPr>
          <w:ilvl w:val="1"/>
          <w:numId w:val="1"/>
        </w:numPr>
        <w:ind w:left="0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Товар до его полной оплаты не признается находящимся в залоге у Поставщика.</w:t>
      </w:r>
    </w:p>
    <w:p w14:paraId="552237FE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</w:p>
    <w:p w14:paraId="5C206626">
      <w:pPr>
        <w:keepNext/>
        <w:keepLines/>
        <w:ind w:firstLine="567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2. Цены и порядок расчетов</w:t>
      </w:r>
    </w:p>
    <w:p w14:paraId="1708B3A0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2.1. Стоимость договора составляет _________________ (____________________) рублей __ копеек, в том числе НДС ____________ (или НДС не предусмотрен).</w:t>
      </w:r>
    </w:p>
    <w:p w14:paraId="2EE38BB7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2.2. Цена настоящего Договора указана с учетом затрат на транспортные расходы, уплату налогов, сборов, и других обязательных платежей. Цена настоящего Договора является твёрдой и не может изменяться в ходе его исполнения.</w:t>
      </w:r>
    </w:p>
    <w:p w14:paraId="28A5B5D3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2.3. Оплата производится в безналичном порядке путем перечисления денежных средств на расчетный счет Поставщика после предоставления в адрес Заказчика товара и необходимых документов в течение 7 (семи) рабочих дней.</w:t>
      </w:r>
    </w:p>
    <w:p w14:paraId="25DB88A9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2.4. Заказчик считается исполнившим свои обязанности по оплате товара с момента поступления денежных средств на расчетный счет поставщика.</w:t>
      </w:r>
    </w:p>
    <w:p w14:paraId="56DC2205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2.5. Источник финансирования - Бюджет субъекта Российской Федерации (казенные учреждения и органы власти).</w:t>
      </w:r>
    </w:p>
    <w:p w14:paraId="6948C612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2.6. Сумма платежей, подлежащая уплате Заказчиком юридическому лицу или физическому лицу, в том числе зарегистрированному в качестве индивидуального предпринимателя, может быть уменьшена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Поставщиком.</w:t>
      </w:r>
    </w:p>
    <w:p w14:paraId="69197043">
      <w:pPr>
        <w:keepNext/>
        <w:keepLines/>
        <w:ind w:firstLine="567"/>
        <w:jc w:val="center"/>
        <w:rPr>
          <w:rFonts w:cs="Times New Roman"/>
          <w:b/>
          <w:bCs/>
          <w:sz w:val="22"/>
          <w:szCs w:val="22"/>
        </w:rPr>
      </w:pPr>
    </w:p>
    <w:p w14:paraId="6ED5BABB">
      <w:pPr>
        <w:keepNext/>
        <w:keepLines/>
        <w:ind w:firstLine="567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3. Срок и порядок поставки</w:t>
      </w:r>
    </w:p>
    <w:p w14:paraId="0A0C3E4F">
      <w:pPr>
        <w:keepNext/>
        <w:keepLines/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3.1. Срок поставки Товаров: в течение </w:t>
      </w:r>
      <w:r>
        <w:rPr>
          <w:rFonts w:hint="default" w:cs="Times New Roman"/>
          <w:bCs/>
          <w:sz w:val="22"/>
          <w:szCs w:val="22"/>
          <w:lang w:val="ru-RU"/>
        </w:rPr>
        <w:t>1</w:t>
      </w:r>
      <w:r>
        <w:rPr>
          <w:rFonts w:cs="Times New Roman"/>
          <w:bCs/>
          <w:sz w:val="22"/>
          <w:szCs w:val="22"/>
        </w:rPr>
        <w:t>5 рабочих дней с момента подписания договора.</w:t>
      </w:r>
    </w:p>
    <w:p w14:paraId="1B87C1A5">
      <w:pPr>
        <w:keepNext/>
        <w:keepLines/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3.2. Ассортимент, количество, цена Товара указываются в счетах и товарных накладных, на каждую поставку, являющихся неотъемлемой частью настоящего договора. </w:t>
      </w:r>
    </w:p>
    <w:p w14:paraId="34B67B16">
      <w:pPr>
        <w:keepNext/>
        <w:keepLines/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3.3. Заказчик обязуется принять товар по количеству, качеству, ассортименту и комплектности и оплатить его в соответствии с условиями Договора.</w:t>
      </w:r>
    </w:p>
    <w:p w14:paraId="3AAB7A00">
      <w:pPr>
        <w:keepNext/>
        <w:keepLines/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3.4. Поставщик вправе приостановить передачу Товара до полной оплаты всего ранее переданного товара по Договору.</w:t>
      </w:r>
    </w:p>
    <w:p w14:paraId="2D8CB885">
      <w:pPr>
        <w:keepNext/>
        <w:keepLines/>
        <w:ind w:firstLine="567"/>
        <w:rPr>
          <w:rFonts w:cs="Times New Roman"/>
          <w:bCs/>
          <w:sz w:val="22"/>
          <w:szCs w:val="22"/>
        </w:rPr>
      </w:pPr>
    </w:p>
    <w:p w14:paraId="447AFA43">
      <w:pPr>
        <w:keepNext/>
        <w:keepLines/>
        <w:ind w:firstLine="567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4. Порядок приемки товара</w:t>
      </w:r>
    </w:p>
    <w:p w14:paraId="106DF803">
      <w:pPr>
        <w:keepNext/>
        <w:keepLines/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4.1. По настоящему договору приемка товара осуществляется Заказчиком.</w:t>
      </w:r>
    </w:p>
    <w:p w14:paraId="40F7782D">
      <w:pPr>
        <w:keepNext/>
        <w:keepLines/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4.2. Поставщик гарантирует, что качество поставляемого товара соответствует требованиям государственных стандартов, установленных в РФ, Товар маркирован в соответствии с установленными для данного вида товаров стандартами.</w:t>
      </w:r>
    </w:p>
    <w:p w14:paraId="508085FE">
      <w:pPr>
        <w:keepNext/>
        <w:keepLines/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4.3. Разгрузка и иные действия по приемке Товара осуществляются силами и за счет Заказчика.</w:t>
      </w:r>
    </w:p>
    <w:p w14:paraId="632A290B">
      <w:pPr>
        <w:keepNext/>
        <w:keepLines/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4.4. Право собственности на Товар возникает у Заказчика с момента получения Товара.</w:t>
      </w:r>
    </w:p>
    <w:p w14:paraId="372CA15C">
      <w:pPr>
        <w:keepNext/>
        <w:keepLines/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4.5. Подтверждение факта передачи Товара является подписание между Сторонами или их уполномоченными представителя товарной накладной.</w:t>
      </w:r>
    </w:p>
    <w:p w14:paraId="7B0D3913">
      <w:pPr>
        <w:keepNext/>
        <w:keepLines/>
        <w:ind w:firstLine="567"/>
        <w:jc w:val="center"/>
        <w:rPr>
          <w:rFonts w:cs="Times New Roman"/>
          <w:b/>
          <w:bCs/>
          <w:sz w:val="22"/>
          <w:szCs w:val="22"/>
        </w:rPr>
      </w:pPr>
    </w:p>
    <w:p w14:paraId="1A06F499">
      <w:pPr>
        <w:keepNext/>
        <w:keepLines/>
        <w:ind w:firstLine="567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5. Ответственность сторон</w:t>
      </w:r>
    </w:p>
    <w:p w14:paraId="40B9AEEA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57374E64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5.2. Поставщик гарантирует соответствие поставляемой продукции по качеству действующим техническим условиям на данный вид продукции и требованиям безопасности в соответствии с требованиями Госстандарта России.</w:t>
      </w:r>
    </w:p>
    <w:p w14:paraId="16278CC4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5.3.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319CC592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5.3.1.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BF8A2EA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5.3.2.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1000,00 рублей устанавливается в следующем порядке:</w:t>
      </w:r>
    </w:p>
    <w:p w14:paraId="67DD9115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а) 1000 рублей, если цена договора не превышает 3 млн. рублей (включительно);</w:t>
      </w:r>
    </w:p>
    <w:p w14:paraId="7937E442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б) 5000 рублей, если цена договора составляет от 3 млн. рублей до 50 млн. рублей (включительно);</w:t>
      </w:r>
    </w:p>
    <w:p w14:paraId="7EC78FEC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в) 10000 рублей, если цена договора составляет от 50 млн. рублей до 100 млн. рублей (включительно);</w:t>
      </w:r>
    </w:p>
    <w:p w14:paraId="46DE748A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г) 100000 рублей, если цена договора превышает 100 млн. рублей.</w:t>
      </w:r>
    </w:p>
    <w:p w14:paraId="10B33B64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5.3.3.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35CE3CF2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исполнителю требование об уплате неустоек (штрафов, пеней).</w:t>
      </w:r>
    </w:p>
    <w:p w14:paraId="542062EF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5.4.1.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47F1A366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5.4.2.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</w:t>
      </w:r>
    </w:p>
    <w:p w14:paraId="1045D357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а) 10 процентов цены договора (этапа) в случае, если цена договора (этапа) не превышает 3 млн. рублей;</w:t>
      </w:r>
    </w:p>
    <w:p w14:paraId="17C911D4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б) 5 процентов цены договора (этапа) в случае, если цена договора (этапа) составляет от 3 млн. рублей до 50 млн. рублей (включительно);</w:t>
      </w:r>
    </w:p>
    <w:p w14:paraId="47AFAB05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в) 1 процент цены договора (этапа) в случае, если цена договора (этапа) составляет от 50 млн. рублей до 100 млн. рублей (включительно);</w:t>
      </w:r>
    </w:p>
    <w:p w14:paraId="686ADE2C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г) 0,5 процента цены договора (этапа) в случае, если цена договора (этапа) составляет от 100 млн. рублей до 500 млн. рублей (включительно);</w:t>
      </w:r>
    </w:p>
    <w:p w14:paraId="0259ECA0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д) 0,4 процента цены договора (этапа) в случае, если цена договора (этапа) составляет от 500 млн. рублей до 1 млрд. рублей (включительно);</w:t>
      </w:r>
    </w:p>
    <w:p w14:paraId="47362D2A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е) 0,3 процента цены договора (этапа) в случае, если цена договора (этапа) составляет от 1 млрд. рублей до 2 млрд. рублей (включительно);</w:t>
      </w:r>
    </w:p>
    <w:p w14:paraId="74314902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ж) 0,25 процента цены контракта (этапа) в случае, если цена договора (этапа) составляет от 2 млрд. рублей до 5 млрд. рублей (включительно);</w:t>
      </w:r>
    </w:p>
    <w:p w14:paraId="2BD4C14C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з) 0,2 процента цены договора (этапа) в случае, если цена договора (этапа) составляет от 5 млрд. рублей до 10 млрд. рублей (включительно);</w:t>
      </w:r>
    </w:p>
    <w:p w14:paraId="44CCCBF4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и) 0,1 процента цены договора (этапа) в случае, если цена договора (этапа) превышает 10 млрд. рублей.</w:t>
      </w:r>
    </w:p>
    <w:p w14:paraId="2212C9C1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5.4.3.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63EDD243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049EE7B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</w:p>
    <w:p w14:paraId="7347F738">
      <w:pPr>
        <w:keepNext/>
        <w:keepLines/>
        <w:ind w:firstLine="567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 Обстоятельства непреодолимой силы</w:t>
      </w:r>
    </w:p>
    <w:p w14:paraId="0D11C427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6.1. Стороны освобождаются от материальной ответственности за частичное или полное неисполнение обязательств по настоящему Договору, если это неисполнение явилось следствием форс-мажорных обстоятельств (пожар, стихийные бедствия, военные действия, блокада, забастовка), а также правительственных и ведомственных решений, приостановление банковских операций или других независящих от Сторон обстоятельств.</w:t>
      </w:r>
    </w:p>
    <w:p w14:paraId="685E7852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6.2. При этом срок выполнения обязательств по Договору отодвигается соразмерно времени, в течение которого действовали такие обстоятельства и их последствия.</w:t>
      </w:r>
    </w:p>
    <w:p w14:paraId="05C6B3E5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6.3. В связи с возникшими обстоятельствами непреодолимой силы Стороны должны подписать протокол о прекращении действия настоящего Договора либо согласовать совместные действия по преодолению неблагоприятных последствий указанных обстоятельств.</w:t>
      </w:r>
    </w:p>
    <w:p w14:paraId="2EAAD381">
      <w:pPr>
        <w:keepNext/>
        <w:keepLines/>
        <w:ind w:firstLine="567"/>
        <w:rPr>
          <w:rFonts w:cs="Times New Roman"/>
          <w:b/>
          <w:sz w:val="22"/>
          <w:szCs w:val="22"/>
        </w:rPr>
      </w:pPr>
    </w:p>
    <w:p w14:paraId="4B8489B0">
      <w:pPr>
        <w:keepNext/>
        <w:keepLines/>
        <w:numPr>
          <w:ilvl w:val="0"/>
          <w:numId w:val="2"/>
        </w:numPr>
        <w:ind w:left="0" w:firstLine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Срок действия Договора</w:t>
      </w:r>
    </w:p>
    <w:p w14:paraId="70EBD1C7">
      <w:pPr>
        <w:keepNext/>
        <w:keepLines/>
        <w:numPr>
          <w:ilvl w:val="1"/>
          <w:numId w:val="3"/>
        </w:numPr>
        <w:ind w:left="0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Настоящий договор вступает в силу с момента его подписания и действует до 30</w:t>
      </w:r>
      <w:r>
        <w:rPr>
          <w:rFonts w:hint="default" w:cs="Times New Roman"/>
          <w:sz w:val="22"/>
          <w:szCs w:val="22"/>
          <w:lang w:val="ru-RU"/>
        </w:rPr>
        <w:t>.09.2026</w:t>
      </w:r>
      <w:r>
        <w:rPr>
          <w:rFonts w:cs="Times New Roman"/>
          <w:sz w:val="22"/>
          <w:szCs w:val="22"/>
        </w:rPr>
        <w:t xml:space="preserve"> г.</w:t>
      </w:r>
    </w:p>
    <w:p w14:paraId="3C87DC95">
      <w:pPr>
        <w:keepNext/>
        <w:keepLines/>
        <w:ind w:left="927"/>
        <w:jc w:val="both"/>
        <w:rPr>
          <w:rFonts w:cs="Times New Roman"/>
          <w:sz w:val="22"/>
          <w:szCs w:val="22"/>
        </w:rPr>
      </w:pPr>
    </w:p>
    <w:p w14:paraId="7C774F06">
      <w:pPr>
        <w:keepNext/>
        <w:keepLines/>
        <w:numPr>
          <w:ilvl w:val="0"/>
          <w:numId w:val="3"/>
        </w:numPr>
        <w:ind w:left="0" w:firstLine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Дополнительные условия</w:t>
      </w:r>
    </w:p>
    <w:p w14:paraId="0846FE22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В случае изменения юридических адресов, банковских реквизитов, Стороны обязаны в обязательном порядке сообщить об этом другой стороне в течение 3-х дневного срока в письменном виде</w:t>
      </w:r>
    </w:p>
    <w:p w14:paraId="30F493C7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Расторжение настоящего Договора допускается исключительно по соглашению Сторон или решению суда по основаниям, предусмотренным гражданским законодательством.</w:t>
      </w:r>
    </w:p>
    <w:p w14:paraId="46E7E82D">
      <w:pPr>
        <w:keepNext/>
        <w:keepLines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8.3. Настоящий Договор составлен в двух экземплярах, имеющих равную юридическую силу, по одному для каждой из сторон.</w:t>
      </w:r>
    </w:p>
    <w:p w14:paraId="6F668BF1">
      <w:pPr>
        <w:keepNext/>
        <w:keepLines/>
        <w:numPr>
          <w:ilvl w:val="0"/>
          <w:numId w:val="4"/>
        </w:num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Реквизиты и подписи сторон</w:t>
      </w:r>
    </w:p>
    <w:p w14:paraId="5E91EA02">
      <w:pPr>
        <w:keepNext/>
        <w:keepLines/>
        <w:ind w:left="1287"/>
        <w:rPr>
          <w:rFonts w:cs="Times New Roman"/>
          <w:b/>
          <w:sz w:val="22"/>
          <w:szCs w:val="22"/>
        </w:rPr>
      </w:pPr>
    </w:p>
    <w:p w14:paraId="4D8A6650">
      <w:pPr>
        <w:keepNext/>
        <w:keepLines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ПОСТАВЩИК                                                                  ЗАКАЗЧИК</w:t>
      </w:r>
    </w:p>
    <w:tbl>
      <w:tblPr>
        <w:tblStyle w:val="3"/>
        <w:tblW w:w="1049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45"/>
        <w:gridCol w:w="5245"/>
      </w:tblGrid>
      <w:tr w14:paraId="0A17EAA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wBefore w:w="0" w:type="dxa"/>
          <w:wAfter w:w="0" w:type="dxa"/>
          <w:trHeight w:val="3229" w:hRule="atLeast"/>
        </w:trPr>
        <w:tc>
          <w:tcPr>
            <w:tcW w:w="5245" w:type="dxa"/>
            <w:shd w:val="clear" w:color="auto" w:fill="auto"/>
            <w:noWrap w:val="0"/>
            <w:vAlign w:val="top"/>
          </w:tcPr>
          <w:p w14:paraId="49522857">
            <w:pPr>
              <w:keepNext/>
              <w:keepLines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noWrap w:val="0"/>
            <w:vAlign w:val="top"/>
          </w:tcPr>
          <w:p w14:paraId="108ABC19">
            <w:pPr>
              <w:pStyle w:val="14"/>
              <w:keepNext/>
              <w:keepLines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ГКУ Ульяновской области «Мелекесское лесничество»</w:t>
            </w:r>
          </w:p>
          <w:p w14:paraId="5703BCD1">
            <w:pPr>
              <w:pStyle w:val="14"/>
              <w:keepNext/>
              <w:keepLines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433501, Ульяновская обл., г.Димитровград, ул.Марфина, д.14Б</w:t>
            </w:r>
          </w:p>
          <w:p w14:paraId="35C530B3">
            <w:pPr>
              <w:pStyle w:val="14"/>
              <w:keepNext/>
              <w:keepLines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(84235) 2-73-66</w:t>
            </w:r>
          </w:p>
          <w:p w14:paraId="7CE45BA6">
            <w:pPr>
              <w:pStyle w:val="14"/>
              <w:keepNext/>
              <w:keepLines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ИНН/КПП 7302038557/730201001</w:t>
            </w:r>
          </w:p>
          <w:p w14:paraId="02E7A16D">
            <w:pPr>
              <w:pStyle w:val="14"/>
              <w:keepNext/>
              <w:keepLines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ОКЦ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 №5 ВВГУ Банка России</w:t>
            </w:r>
            <w:r>
              <w:rPr>
                <w:rFonts w:cs="Times New Roman"/>
                <w:sz w:val="22"/>
                <w:szCs w:val="22"/>
              </w:rPr>
              <w:t xml:space="preserve"> (Министерство финансов Ульяновской области) </w:t>
            </w:r>
          </w:p>
          <w:p w14:paraId="44264E0A">
            <w:pPr>
              <w:pStyle w:val="14"/>
              <w:keepNext/>
              <w:keepLines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лицевой счет №03288132С30</w:t>
            </w:r>
          </w:p>
          <w:p w14:paraId="440E6363">
            <w:pPr>
              <w:pStyle w:val="14"/>
              <w:keepNext/>
              <w:keepLines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017308101</w:t>
            </w:r>
          </w:p>
          <w:p w14:paraId="3A581F00">
            <w:pPr>
              <w:pStyle w:val="14"/>
              <w:keepNext/>
              <w:keepLines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р/счет 03221643730000006800</w:t>
            </w:r>
          </w:p>
          <w:p w14:paraId="72776F7E">
            <w:pPr>
              <w:pStyle w:val="14"/>
              <w:keepNext/>
              <w:keepLines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казначейский счет 40102810645370000061 </w:t>
            </w:r>
          </w:p>
          <w:p w14:paraId="6355CDA0">
            <w:pPr>
              <w:pStyle w:val="14"/>
              <w:keepNext/>
              <w:keepLines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E-mail: dgradleshoz@mail.ru</w:t>
            </w:r>
          </w:p>
        </w:tc>
      </w:tr>
      <w:tr w14:paraId="693A62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wBefore w:w="0" w:type="dxa"/>
          <w:wAfter w:w="0" w:type="dxa"/>
        </w:trPr>
        <w:tc>
          <w:tcPr>
            <w:tcW w:w="5245" w:type="dxa"/>
            <w:shd w:val="clear" w:color="auto" w:fill="auto"/>
            <w:noWrap w:val="0"/>
            <w:vAlign w:val="top"/>
          </w:tcPr>
          <w:p w14:paraId="7CD1F6BB">
            <w:pPr>
              <w:pStyle w:val="14"/>
              <w:keepNext/>
              <w:keepLines/>
              <w:rPr>
                <w:rFonts w:cs="Times New Roman"/>
                <w:sz w:val="22"/>
                <w:szCs w:val="22"/>
                <w:lang w:val="en-US"/>
              </w:rPr>
            </w:pPr>
          </w:p>
          <w:p w14:paraId="1D1E2D11">
            <w:pPr>
              <w:pStyle w:val="14"/>
              <w:keepNext/>
              <w:keepLines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</w:t>
            </w:r>
          </w:p>
          <w:p w14:paraId="06A97A6E">
            <w:pPr>
              <w:pStyle w:val="14"/>
              <w:keepNext/>
              <w:keepLines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5245" w:type="dxa"/>
            <w:shd w:val="clear" w:color="auto" w:fill="auto"/>
            <w:noWrap w:val="0"/>
            <w:vAlign w:val="top"/>
          </w:tcPr>
          <w:p w14:paraId="0307E96B">
            <w:pPr>
              <w:pStyle w:val="14"/>
              <w:keepNext/>
              <w:keepLines/>
              <w:jc w:val="both"/>
              <w:rPr>
                <w:rFonts w:cs="Times New Roman"/>
                <w:sz w:val="22"/>
                <w:szCs w:val="22"/>
              </w:rPr>
            </w:pPr>
          </w:p>
          <w:p w14:paraId="4016D9B2">
            <w:pPr>
              <w:pStyle w:val="14"/>
              <w:keepNext/>
              <w:keepLines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______________________Боксарев И.П.</w:t>
            </w:r>
          </w:p>
          <w:p w14:paraId="58CF3719">
            <w:pPr>
              <w:pStyle w:val="14"/>
              <w:keepNext/>
              <w:keepLines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М.П.</w:t>
            </w:r>
          </w:p>
        </w:tc>
      </w:tr>
    </w:tbl>
    <w:p w14:paraId="49BD65A0">
      <w:pPr>
        <w:rPr>
          <w:rFonts w:cs="Times New Roman"/>
          <w:sz w:val="22"/>
          <w:szCs w:val="22"/>
        </w:rPr>
      </w:pPr>
    </w:p>
    <w:p w14:paraId="3773BC8B">
      <w:pPr>
        <w:rPr>
          <w:rFonts w:cs="Times New Roman"/>
          <w:sz w:val="22"/>
          <w:szCs w:val="22"/>
        </w:rPr>
      </w:pPr>
    </w:p>
    <w:p w14:paraId="768ACF18">
      <w:pPr>
        <w:pStyle w:val="22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2359F17D">
      <w:pPr>
        <w:pStyle w:val="22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460BB11">
      <w:pPr>
        <w:pStyle w:val="22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38E07DF">
      <w:pPr>
        <w:pStyle w:val="22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24B74975">
      <w:pPr>
        <w:pStyle w:val="22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14:paraId="74029E1B">
      <w:pPr>
        <w:pStyle w:val="22"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купли-продажи</w:t>
      </w:r>
    </w:p>
    <w:p w14:paraId="7B409BBD">
      <w:pPr>
        <w:pStyle w:val="22"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 от "___" 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9F5B25">
      <w:pPr>
        <w:pStyle w:val="19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14:paraId="4F71ECAC">
      <w:pPr>
        <w:pStyle w:val="19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14:paraId="29DAA9DE">
      <w:pPr>
        <w:pStyle w:val="19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78CE9ED2">
      <w:pPr>
        <w:pStyle w:val="19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58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560"/>
        <w:gridCol w:w="3685"/>
        <w:gridCol w:w="1104"/>
        <w:gridCol w:w="7"/>
        <w:gridCol w:w="693"/>
        <w:gridCol w:w="8"/>
        <w:gridCol w:w="883"/>
        <w:gridCol w:w="7"/>
        <w:gridCol w:w="1049"/>
        <w:gridCol w:w="7"/>
      </w:tblGrid>
      <w:tr w14:paraId="3FD67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8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82CBF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DE0CC8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ОКПД2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3AD8AA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59AE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99DA85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CBBC0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Цена, руб.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6756F6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Сумма, руб.</w:t>
            </w:r>
          </w:p>
        </w:tc>
      </w:tr>
      <w:tr w14:paraId="76A0E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F12EF0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5425FBA">
            <w:pPr>
              <w:widowControl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20.41.32.114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F355A8A">
            <w:pPr>
              <w:widowControl/>
              <w:rPr>
                <w:color w:val="000000"/>
              </w:rPr>
            </w:pPr>
            <w:r>
              <w:rPr>
                <w:rFonts w:hint="default"/>
                <w:color w:val="000000"/>
              </w:rPr>
              <w:t>Чистящее средство для уборки дома универсальный гель, Sanfor Универсал 10в1, Гель концентрат , 1000 мл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14022F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E5D1A49">
            <w:pPr>
              <w:widowControl/>
              <w:jc w:val="center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4E525F">
            <w:pPr>
              <w:widowControl/>
              <w:jc w:val="right"/>
              <w:rPr>
                <w:color w:val="00000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03195D">
            <w:pPr>
              <w:widowControl/>
              <w:jc w:val="right"/>
              <w:rPr>
                <w:color w:val="000000"/>
              </w:rPr>
            </w:pPr>
          </w:p>
        </w:tc>
      </w:tr>
      <w:tr w14:paraId="3814A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C1FB13E">
            <w:pPr>
              <w:widowControl/>
              <w:jc w:val="center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4ECF3B">
            <w:pPr>
              <w:widowControl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20.41.32.114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92AE81">
            <w:pPr>
              <w:widowControl/>
              <w:rPr>
                <w:color w:val="000000"/>
              </w:rPr>
            </w:pPr>
            <w:r>
              <w:rPr>
                <w:rFonts w:hint="default"/>
                <w:color w:val="000000"/>
              </w:rPr>
              <w:t>Санита Sanita Чистящий гель для ванной комнаты Антиржавчина Антиналет 500 г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78851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DB9275F">
            <w:pPr>
              <w:widowControl/>
              <w:jc w:val="center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4AAA8A5">
            <w:pPr>
              <w:widowControl/>
              <w:jc w:val="right"/>
              <w:rPr>
                <w:color w:val="00000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D8DC22E">
            <w:pPr>
              <w:widowControl/>
              <w:jc w:val="right"/>
              <w:rPr>
                <w:color w:val="000000"/>
              </w:rPr>
            </w:pPr>
          </w:p>
        </w:tc>
      </w:tr>
      <w:tr w14:paraId="13621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88AA66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3FAD9A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00234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77D053C">
            <w:pPr>
              <w:widowControl/>
              <w:jc w:val="right"/>
              <w:rPr>
                <w:color w:val="000000"/>
              </w:rPr>
            </w:pPr>
          </w:p>
        </w:tc>
      </w:tr>
    </w:tbl>
    <w:p w14:paraId="05EC03D4">
      <w:pPr>
        <w:pStyle w:val="21"/>
        <w:ind w:firstLine="567"/>
        <w:jc w:val="both"/>
        <w:outlineLvl w:val="0"/>
        <w:rPr>
          <w:rStyle w:val="20"/>
          <w:bCs/>
        </w:rPr>
      </w:pPr>
    </w:p>
    <w:p w14:paraId="2F12EC8D">
      <w:pPr>
        <w:pStyle w:val="21"/>
        <w:ind w:firstLine="567"/>
        <w:jc w:val="both"/>
        <w:outlineLvl w:val="0"/>
        <w:rPr>
          <w:rStyle w:val="20"/>
          <w:bCs/>
          <w:sz w:val="24"/>
          <w:szCs w:val="24"/>
        </w:rPr>
      </w:pPr>
      <w:r>
        <w:rPr>
          <w:rStyle w:val="20"/>
          <w:bCs/>
          <w:sz w:val="24"/>
          <w:szCs w:val="24"/>
        </w:rPr>
        <w:t xml:space="preserve">Всего наименований: </w:t>
      </w:r>
    </w:p>
    <w:p w14:paraId="0FF59428">
      <w:pPr>
        <w:pStyle w:val="21"/>
        <w:ind w:firstLine="567"/>
        <w:jc w:val="both"/>
        <w:outlineLvl w:val="0"/>
        <w:rPr>
          <w:rStyle w:val="20"/>
          <w:bCs/>
        </w:rPr>
      </w:pPr>
    </w:p>
    <w:p w14:paraId="5720EA13">
      <w:pPr>
        <w:pStyle w:val="21"/>
        <w:ind w:firstLine="567"/>
        <w:jc w:val="both"/>
        <w:outlineLvl w:val="0"/>
        <w:rPr>
          <w:rStyle w:val="20"/>
          <w:bCs/>
        </w:rPr>
      </w:pPr>
    </w:p>
    <w:p w14:paraId="11F340CD">
      <w:pPr>
        <w:pStyle w:val="21"/>
        <w:ind w:firstLine="567"/>
        <w:jc w:val="both"/>
        <w:outlineLvl w:val="0"/>
        <w:rPr>
          <w:rStyle w:val="20"/>
          <w:bCs/>
        </w:rPr>
      </w:pPr>
    </w:p>
    <w:tbl>
      <w:tblPr>
        <w:tblStyle w:val="3"/>
        <w:tblW w:w="1009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4744"/>
      </w:tblGrid>
      <w:tr w14:paraId="2A2D6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5352" w:type="dxa"/>
            <w:noWrap w:val="0"/>
            <w:vAlign w:val="top"/>
          </w:tcPr>
          <w:p w14:paraId="1487995D">
            <w:pPr>
              <w:pStyle w:val="22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6349A873">
            <w:pPr>
              <w:pStyle w:val="22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59FF6">
            <w:pPr>
              <w:pStyle w:val="22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___________________И.П.Боксарев </w:t>
            </w:r>
          </w:p>
          <w:p w14:paraId="2A7A8060">
            <w:pPr>
              <w:pStyle w:val="22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44" w:type="dxa"/>
            <w:noWrap w:val="0"/>
            <w:vAlign w:val="top"/>
          </w:tcPr>
          <w:p w14:paraId="4911C257">
            <w:pPr>
              <w:pStyle w:val="22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  <w:p w14:paraId="1882D1BB">
            <w:pPr>
              <w:pStyle w:val="22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39B82">
            <w:pPr>
              <w:pStyle w:val="22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53672D67">
            <w:pPr>
              <w:pStyle w:val="22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61A99D62">
      <w:pPr>
        <w:rPr>
          <w:rFonts w:cs="Times New Roman"/>
          <w:sz w:val="22"/>
          <w:szCs w:val="22"/>
        </w:rPr>
      </w:pPr>
    </w:p>
    <w:sectPr>
      <w:pgSz w:w="11906" w:h="16838"/>
      <w:pgMar w:top="1134" w:right="566" w:bottom="851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angal">
    <w:altName w:val="Liberation Mono"/>
    <w:panose1 w:val="00000400000000000000"/>
    <w:charset w:val="00"/>
    <w:family w:val="roman"/>
    <w:pitch w:val="default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F3370"/>
    <w:multiLevelType w:val="multilevel"/>
    <w:tmpl w:val="1A7F3370"/>
    <w:lvl w:ilvl="0" w:tentative="0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F24109D"/>
    <w:multiLevelType w:val="multilevel"/>
    <w:tmpl w:val="3F24109D"/>
    <w:lvl w:ilvl="0" w:tentative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57157C9A"/>
    <w:multiLevelType w:val="multilevel"/>
    <w:tmpl w:val="57157C9A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587" w:hanging="10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587" w:hanging="10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668E23CF"/>
    <w:multiLevelType w:val="multilevel"/>
    <w:tmpl w:val="668E23CF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hyphenationZone w:val="36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A95"/>
    <w:rsid w:val="00041D48"/>
    <w:rsid w:val="00067E24"/>
    <w:rsid w:val="000A2637"/>
    <w:rsid w:val="000C1EB8"/>
    <w:rsid w:val="000C55C2"/>
    <w:rsid w:val="000C7D06"/>
    <w:rsid w:val="000E26C8"/>
    <w:rsid w:val="000F0464"/>
    <w:rsid w:val="000F1A8D"/>
    <w:rsid w:val="000F493B"/>
    <w:rsid w:val="00113173"/>
    <w:rsid w:val="001218AD"/>
    <w:rsid w:val="0012239A"/>
    <w:rsid w:val="0012628C"/>
    <w:rsid w:val="00126BCC"/>
    <w:rsid w:val="00147D23"/>
    <w:rsid w:val="00160D9D"/>
    <w:rsid w:val="001614E2"/>
    <w:rsid w:val="00171B54"/>
    <w:rsid w:val="001B1EEF"/>
    <w:rsid w:val="001D6C23"/>
    <w:rsid w:val="001E38F8"/>
    <w:rsid w:val="001F6534"/>
    <w:rsid w:val="00224169"/>
    <w:rsid w:val="002418BC"/>
    <w:rsid w:val="00265C0E"/>
    <w:rsid w:val="00270A4F"/>
    <w:rsid w:val="002804E2"/>
    <w:rsid w:val="002960AD"/>
    <w:rsid w:val="00296471"/>
    <w:rsid w:val="002A1C31"/>
    <w:rsid w:val="002A61B7"/>
    <w:rsid w:val="002B1DA8"/>
    <w:rsid w:val="002D04E8"/>
    <w:rsid w:val="002E43CC"/>
    <w:rsid w:val="002F2DA3"/>
    <w:rsid w:val="00320229"/>
    <w:rsid w:val="0032392E"/>
    <w:rsid w:val="003417D4"/>
    <w:rsid w:val="00353AB0"/>
    <w:rsid w:val="00357FA7"/>
    <w:rsid w:val="00370A11"/>
    <w:rsid w:val="0039045D"/>
    <w:rsid w:val="003946D0"/>
    <w:rsid w:val="00397B6E"/>
    <w:rsid w:val="003A1E85"/>
    <w:rsid w:val="003D4670"/>
    <w:rsid w:val="00405070"/>
    <w:rsid w:val="00407F79"/>
    <w:rsid w:val="00411F55"/>
    <w:rsid w:val="0041615B"/>
    <w:rsid w:val="0044117C"/>
    <w:rsid w:val="0044783C"/>
    <w:rsid w:val="004A2A8D"/>
    <w:rsid w:val="004A57BE"/>
    <w:rsid w:val="004C11E9"/>
    <w:rsid w:val="004C3442"/>
    <w:rsid w:val="004C7FC4"/>
    <w:rsid w:val="004D1633"/>
    <w:rsid w:val="004D5E37"/>
    <w:rsid w:val="004D7046"/>
    <w:rsid w:val="004F246B"/>
    <w:rsid w:val="004F45C6"/>
    <w:rsid w:val="004F6261"/>
    <w:rsid w:val="00502902"/>
    <w:rsid w:val="00505E73"/>
    <w:rsid w:val="00525F27"/>
    <w:rsid w:val="00527BEF"/>
    <w:rsid w:val="0053129A"/>
    <w:rsid w:val="00545BD5"/>
    <w:rsid w:val="00587EC4"/>
    <w:rsid w:val="005A5E37"/>
    <w:rsid w:val="005A7715"/>
    <w:rsid w:val="005D5E8A"/>
    <w:rsid w:val="005E47F8"/>
    <w:rsid w:val="005E6456"/>
    <w:rsid w:val="005E75FF"/>
    <w:rsid w:val="00605E17"/>
    <w:rsid w:val="00607D22"/>
    <w:rsid w:val="00626877"/>
    <w:rsid w:val="00626E0B"/>
    <w:rsid w:val="006278D2"/>
    <w:rsid w:val="00631388"/>
    <w:rsid w:val="0063321E"/>
    <w:rsid w:val="00642CE6"/>
    <w:rsid w:val="00665AD2"/>
    <w:rsid w:val="00697CA5"/>
    <w:rsid w:val="006A7511"/>
    <w:rsid w:val="006B1702"/>
    <w:rsid w:val="006B49BD"/>
    <w:rsid w:val="006E5672"/>
    <w:rsid w:val="006E5A16"/>
    <w:rsid w:val="006F213D"/>
    <w:rsid w:val="006F2DA9"/>
    <w:rsid w:val="006F32A6"/>
    <w:rsid w:val="00737FE8"/>
    <w:rsid w:val="00741B4C"/>
    <w:rsid w:val="00741CFA"/>
    <w:rsid w:val="00762555"/>
    <w:rsid w:val="0076538F"/>
    <w:rsid w:val="00776A51"/>
    <w:rsid w:val="007A0A4D"/>
    <w:rsid w:val="007C5A70"/>
    <w:rsid w:val="007D2838"/>
    <w:rsid w:val="00803497"/>
    <w:rsid w:val="00830609"/>
    <w:rsid w:val="008A03C0"/>
    <w:rsid w:val="008D3FA2"/>
    <w:rsid w:val="008E750F"/>
    <w:rsid w:val="008F4CC0"/>
    <w:rsid w:val="00904B73"/>
    <w:rsid w:val="00905611"/>
    <w:rsid w:val="00907F96"/>
    <w:rsid w:val="0092537F"/>
    <w:rsid w:val="00931649"/>
    <w:rsid w:val="009322A4"/>
    <w:rsid w:val="00954D22"/>
    <w:rsid w:val="00976D4A"/>
    <w:rsid w:val="00991441"/>
    <w:rsid w:val="0099661D"/>
    <w:rsid w:val="009A0BF2"/>
    <w:rsid w:val="009A0D72"/>
    <w:rsid w:val="009A2673"/>
    <w:rsid w:val="009A37CF"/>
    <w:rsid w:val="009B5DC9"/>
    <w:rsid w:val="009C3D6A"/>
    <w:rsid w:val="009D411B"/>
    <w:rsid w:val="00A02D62"/>
    <w:rsid w:val="00A201AF"/>
    <w:rsid w:val="00A4196C"/>
    <w:rsid w:val="00A43A6F"/>
    <w:rsid w:val="00A51F14"/>
    <w:rsid w:val="00A5507D"/>
    <w:rsid w:val="00A73E97"/>
    <w:rsid w:val="00AA10A2"/>
    <w:rsid w:val="00AC179F"/>
    <w:rsid w:val="00AD539E"/>
    <w:rsid w:val="00AF33AA"/>
    <w:rsid w:val="00B25CF0"/>
    <w:rsid w:val="00B265E5"/>
    <w:rsid w:val="00B27694"/>
    <w:rsid w:val="00B349D8"/>
    <w:rsid w:val="00B41512"/>
    <w:rsid w:val="00B47768"/>
    <w:rsid w:val="00B62083"/>
    <w:rsid w:val="00BB0555"/>
    <w:rsid w:val="00BC216D"/>
    <w:rsid w:val="00BC340A"/>
    <w:rsid w:val="00BD2969"/>
    <w:rsid w:val="00C013C5"/>
    <w:rsid w:val="00C139E0"/>
    <w:rsid w:val="00C2012C"/>
    <w:rsid w:val="00C573BD"/>
    <w:rsid w:val="00C61898"/>
    <w:rsid w:val="00C61F05"/>
    <w:rsid w:val="00C72A95"/>
    <w:rsid w:val="00C77897"/>
    <w:rsid w:val="00D07E40"/>
    <w:rsid w:val="00D212AB"/>
    <w:rsid w:val="00D3449F"/>
    <w:rsid w:val="00D6062C"/>
    <w:rsid w:val="00D750CE"/>
    <w:rsid w:val="00DA15E0"/>
    <w:rsid w:val="00DA763E"/>
    <w:rsid w:val="00DC540B"/>
    <w:rsid w:val="00DD0FD0"/>
    <w:rsid w:val="00DD6EB3"/>
    <w:rsid w:val="00DF3B72"/>
    <w:rsid w:val="00DF5F95"/>
    <w:rsid w:val="00E00A0D"/>
    <w:rsid w:val="00E11F74"/>
    <w:rsid w:val="00E23A2B"/>
    <w:rsid w:val="00E268EC"/>
    <w:rsid w:val="00E30F92"/>
    <w:rsid w:val="00E33301"/>
    <w:rsid w:val="00E85699"/>
    <w:rsid w:val="00E92266"/>
    <w:rsid w:val="00EA326E"/>
    <w:rsid w:val="00EB7ECD"/>
    <w:rsid w:val="00EC0B84"/>
    <w:rsid w:val="00EE1B01"/>
    <w:rsid w:val="00EE4563"/>
    <w:rsid w:val="00EE576C"/>
    <w:rsid w:val="00F34A18"/>
    <w:rsid w:val="00F36685"/>
    <w:rsid w:val="00F61971"/>
    <w:rsid w:val="00F63EB4"/>
    <w:rsid w:val="00F728D0"/>
    <w:rsid w:val="00F81594"/>
    <w:rsid w:val="00FE584B"/>
    <w:rsid w:val="00FF7414"/>
    <w:rsid w:val="220435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  <w:suppressAutoHyphens/>
    </w:pPr>
    <w:rPr>
      <w:rFonts w:eastAsia="Lucida Sans Unicode" w:cs="Tahoma"/>
      <w:kern w:val="1"/>
      <w:sz w:val="24"/>
      <w:szCs w:val="24"/>
      <w:lang w:val="ru-RU" w:eastAsia="hi-IN" w:bidi="hi-IN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Strong"/>
    <w:qFormat/>
    <w:uiPriority w:val="0"/>
    <w:rPr>
      <w:b/>
      <w:bCs/>
    </w:rPr>
  </w:style>
  <w:style w:type="paragraph" w:styleId="6">
    <w:name w:val="header"/>
    <w:basedOn w:val="1"/>
    <w:link w:val="17"/>
    <w:semiHidden/>
    <w:unhideWhenUsed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7">
    <w:name w:val="Body Text"/>
    <w:basedOn w:val="1"/>
    <w:uiPriority w:val="0"/>
    <w:pPr>
      <w:spacing w:before="0" w:after="120"/>
    </w:pPr>
  </w:style>
  <w:style w:type="paragraph" w:styleId="8">
    <w:name w:val="Title"/>
    <w:basedOn w:val="1"/>
    <w:next w:val="7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9">
    <w:name w:val="footer"/>
    <w:basedOn w:val="1"/>
    <w:link w:val="18"/>
    <w:semiHidden/>
    <w:unhideWhenUsed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10">
    <w:name w:val="List"/>
    <w:basedOn w:val="7"/>
    <w:uiPriority w:val="0"/>
    <w:rPr>
      <w:rFonts w:cs="Tahoma"/>
    </w:rPr>
  </w:style>
  <w:style w:type="character" w:customStyle="1" w:styleId="11">
    <w:name w:val="Absatz-Standardschriftart"/>
    <w:uiPriority w:val="0"/>
  </w:style>
  <w:style w:type="paragraph" w:customStyle="1" w:styleId="12">
    <w:name w:val="Название1"/>
    <w:basedOn w:val="1"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1"/>
    <w:uiPriority w:val="0"/>
    <w:pPr>
      <w:suppressLineNumbers/>
    </w:pPr>
    <w:rPr>
      <w:rFonts w:cs="Tahoma"/>
    </w:rPr>
  </w:style>
  <w:style w:type="paragraph" w:customStyle="1" w:styleId="14">
    <w:name w:val="Содержимое таблицы"/>
    <w:basedOn w:val="1"/>
    <w:uiPriority w:val="0"/>
    <w:pPr>
      <w:suppressLineNumbers/>
    </w:pPr>
  </w:style>
  <w:style w:type="paragraph" w:customStyle="1" w:styleId="15">
    <w:name w:val="Заголовок таблицы"/>
    <w:basedOn w:val="14"/>
    <w:uiPriority w:val="0"/>
    <w:pPr>
      <w:suppressLineNumbers/>
      <w:jc w:val="center"/>
    </w:pPr>
    <w:rPr>
      <w:b/>
      <w:bCs/>
    </w:rPr>
  </w:style>
  <w:style w:type="character" w:customStyle="1" w:styleId="16">
    <w:name w:val="WW-Absatz-Standardschriftart1111"/>
    <w:uiPriority w:val="0"/>
  </w:style>
  <w:style w:type="character" w:customStyle="1" w:styleId="17">
    <w:name w:val="Верхний колонтитул Знак"/>
    <w:link w:val="6"/>
    <w:semiHidden/>
    <w:uiPriority w:val="99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18">
    <w:name w:val="Нижний колонтитул Знак"/>
    <w:link w:val="9"/>
    <w:semiHidden/>
    <w:uiPriority w:val="99"/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19">
    <w:name w:val="ConsNonformat"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val="ru-RU" w:eastAsia="ru-RU" w:bidi="ar-SA"/>
    </w:rPr>
  </w:style>
  <w:style w:type="character" w:customStyle="1" w:styleId="20">
    <w:name w:val="Font Style13"/>
    <w:uiPriority w:val="0"/>
    <w:rPr>
      <w:rFonts w:ascii="Times New Roman" w:hAnsi="Times New Roman" w:cs="Times New Roman"/>
      <w:sz w:val="20"/>
      <w:szCs w:val="20"/>
    </w:rPr>
  </w:style>
  <w:style w:type="paragraph" w:styleId="21">
    <w:name w:val="No Spacing"/>
    <w:qFormat/>
    <w:uiPriority w:val="1"/>
    <w:rPr>
      <w:sz w:val="24"/>
      <w:szCs w:val="24"/>
      <w:lang w:val="ru-RU" w:eastAsia="ru-RU" w:bidi="ar-SA"/>
    </w:rPr>
  </w:style>
  <w:style w:type="paragraph" w:customStyle="1" w:styleId="22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SKPU</Company>
  <Pages>4</Pages>
  <Words>1381</Words>
  <Characters>9417</Characters>
  <Lines>78</Lines>
  <Paragraphs>22</Paragraphs>
  <TotalTime>14</TotalTime>
  <ScaleCrop>false</ScaleCrop>
  <LinksUpToDate>false</LinksUpToDate>
  <CharactersWithSpaces>10864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2025-09-30T08:06:00Z</dcterms:created>
  <dc:creator>user</dc:creator>
  <cp:lastModifiedBy>Les</cp:lastModifiedBy>
  <cp:lastPrinted>2021-04-20T07:58:00Z</cp:lastPrinted>
  <dcterms:modified xsi:type="dcterms:W3CDTF">2026-06-17T16:40:12Z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eyJoZGlkIjoiNGQ0Yzc4MWM4YTE5ZTFiN2YzYTcwOTY3YzQ0OGZmNzAifQ==</vt:lpwstr>
  </property>
  <property fmtid="{D5CDD505-2E9C-101B-9397-08002B2CF9AE}" pid="3" name="KSOProductBuildVer">
    <vt:lpwstr>1049-12.1.0.26880</vt:lpwstr>
  </property>
  <property fmtid="{D5CDD505-2E9C-101B-9397-08002B2CF9AE}" pid="4" name="ICV">
    <vt:lpwstr>A2F59940223647B99867AB22D7DE354D_13</vt:lpwstr>
  </property>
</Properties>
</file>