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CEA2B" w14:textId="77777777" w:rsidR="00BF2A07" w:rsidRDefault="00BF2A07"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Требования к содержанию, составу заявки на участие в закупке и инструкция по ее заполнению</w:t>
      </w:r>
    </w:p>
    <w:p w14:paraId="5454FFB7" w14:textId="77777777" w:rsidR="0094127C" w:rsidRDefault="0094127C"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04568A68" w14:textId="77777777" w:rsidR="00F57084"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color w:val="FF0000"/>
          <w:sz w:val="18"/>
          <w:szCs w:val="18"/>
          <w:shd w:val="clear" w:color="auto" w:fill="FAFAFA"/>
        </w:rPr>
      </w:pPr>
      <w:r w:rsidRPr="0094127C">
        <w:rPr>
          <w:rFonts w:ascii="Times New Roman" w:hAnsi="Times New Roman" w:cs="Times New Roman"/>
          <w:color w:val="FF0000"/>
          <w:sz w:val="18"/>
          <w:szCs w:val="18"/>
          <w:highlight w:val="yellow"/>
          <w:shd w:val="clear" w:color="auto" w:fill="FAFAFA"/>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14:paraId="0708686A" w14:textId="77777777" w:rsidR="00F57084" w:rsidRPr="0094127C"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b/>
          <w:sz w:val="24"/>
          <w:szCs w:val="24"/>
          <w:lang w:eastAsia="ru-RU"/>
        </w:rPr>
      </w:pPr>
    </w:p>
    <w:p w14:paraId="689A67EF" w14:textId="77777777" w:rsidR="00F57084" w:rsidRDefault="00F57084" w:rsidP="00F57084">
      <w:pPr>
        <w:widowControl w:val="0"/>
        <w:spacing w:after="0" w:line="240" w:lineRule="auto"/>
        <w:ind w:firstLine="540"/>
        <w:jc w:val="both"/>
        <w:rPr>
          <w:rFonts w:ascii="Times New Roman" w:eastAsia="Times New Roman" w:hAnsi="Times New Roman" w:cs="Times New Roman"/>
          <w:b/>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 единым требованиям к участникам закупки в соответствии с ч.1 ст</w:t>
      </w:r>
      <w:r w:rsidRPr="00FA1E1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31 </w:t>
      </w:r>
      <w:r w:rsidRPr="00FA1E11">
        <w:rPr>
          <w:rFonts w:ascii="Times New Roman" w:hAnsi="Times New Roman" w:cs="Times New Roman"/>
          <w:b/>
          <w:sz w:val="24"/>
          <w:szCs w:val="24"/>
        </w:rPr>
        <w:t>Федерального закона №44-ФЗ</w:t>
      </w:r>
      <w:r>
        <w:rPr>
          <w:rFonts w:ascii="Times New Roman" w:hAnsi="Times New Roman" w:cs="Times New Roman"/>
          <w:b/>
          <w:sz w:val="24"/>
          <w:szCs w:val="24"/>
        </w:rPr>
        <w:t xml:space="preserve"> и предоставить декларацию </w:t>
      </w:r>
      <w:r w:rsidRPr="001F15F5">
        <w:rPr>
          <w:rFonts w:ascii="Times New Roman" w:eastAsia="Times New Roman" w:hAnsi="Times New Roman" w:cs="Times New Roman"/>
          <w:b/>
          <w:bCs/>
          <w:sz w:val="24"/>
          <w:szCs w:val="24"/>
          <w:lang w:eastAsia="ru-RU"/>
        </w:rPr>
        <w:t>о соответствии участника закупки требованиям, установленным пунктами 3 - 5, 7 - 11 части 1 статьи 31 Федерального закона № 44-ФЗ</w:t>
      </w:r>
      <w:r>
        <w:rPr>
          <w:rFonts w:ascii="Times New Roman" w:eastAsia="Times New Roman" w:hAnsi="Times New Roman" w:cs="Times New Roman"/>
          <w:b/>
          <w:sz w:val="24"/>
          <w:szCs w:val="24"/>
          <w:lang w:eastAsia="ru-RU"/>
        </w:rPr>
        <w:t>:</w:t>
      </w:r>
    </w:p>
    <w:p w14:paraId="0692230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F57054F"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закупки в порядке, установленном </w:t>
      </w:r>
      <w:hyperlink r:id="rId9"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p w14:paraId="387376E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0A52F2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Pr>
            <w:rFonts w:ascii="Times New Roman" w:hAnsi="Times New Roman" w:cs="Times New Roman"/>
            <w:color w:val="0000FF"/>
            <w:sz w:val="24"/>
            <w:szCs w:val="24"/>
          </w:rPr>
          <w:t>статьями 289</w:t>
        </w:r>
      </w:hyperlink>
      <w:r>
        <w:rPr>
          <w:rFonts w:ascii="Times New Roman" w:hAnsi="Times New Roman" w:cs="Times New Roman"/>
          <w:sz w:val="24"/>
          <w:szCs w:val="24"/>
        </w:rPr>
        <w:t xml:space="preserve">, </w:t>
      </w:r>
      <w:hyperlink r:id="rId13" w:history="1">
        <w:r>
          <w:rPr>
            <w:rFonts w:ascii="Times New Roman" w:hAnsi="Times New Roman" w:cs="Times New Roman"/>
            <w:color w:val="0000FF"/>
            <w:sz w:val="24"/>
            <w:szCs w:val="24"/>
          </w:rPr>
          <w:t>290</w:t>
        </w:r>
      </w:hyperlink>
      <w:r>
        <w:rPr>
          <w:rFonts w:ascii="Times New Roman" w:hAnsi="Times New Roman" w:cs="Times New Roman"/>
          <w:sz w:val="24"/>
          <w:szCs w:val="24"/>
        </w:rPr>
        <w:t xml:space="preserve">, </w:t>
      </w:r>
      <w:hyperlink r:id="rId14" w:history="1">
        <w:r>
          <w:rPr>
            <w:rFonts w:ascii="Times New Roman" w:hAnsi="Times New Roman" w:cs="Times New Roman"/>
            <w:color w:val="0000FF"/>
            <w:sz w:val="24"/>
            <w:szCs w:val="24"/>
          </w:rPr>
          <w:t>291</w:t>
        </w:r>
      </w:hyperlink>
      <w:r>
        <w:rPr>
          <w:rFonts w:ascii="Times New Roman" w:hAnsi="Times New Roman" w:cs="Times New Roman"/>
          <w:sz w:val="24"/>
          <w:szCs w:val="24"/>
        </w:rPr>
        <w:t xml:space="preserve">, </w:t>
      </w:r>
      <w:hyperlink r:id="rId15" w:history="1">
        <w:r>
          <w:rPr>
            <w:rFonts w:ascii="Times New Roman" w:hAnsi="Times New Roman" w:cs="Times New Roman"/>
            <w:color w:val="0000FF"/>
            <w:sz w:val="24"/>
            <w:szCs w:val="24"/>
          </w:rPr>
          <w:t>291.1</w:t>
        </w:r>
      </w:hyperlink>
      <w:r>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C0F67C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Pr>
            <w:rFonts w:ascii="Times New Roman" w:hAnsi="Times New Roman" w:cs="Times New Roman"/>
            <w:color w:val="0000FF"/>
            <w:sz w:val="24"/>
            <w:szCs w:val="24"/>
          </w:rPr>
          <w:t>статьей 19.28</w:t>
        </w:r>
      </w:hyperlink>
      <w:r>
        <w:rPr>
          <w:rFonts w:ascii="Times New Roman" w:hAnsi="Times New Roman" w:cs="Times New Roman"/>
          <w:sz w:val="24"/>
          <w:szCs w:val="24"/>
        </w:rPr>
        <w:t xml:space="preserve"> Кодекса Российской Федерации об административных правонарушениях;</w:t>
      </w:r>
    </w:p>
    <w:p w14:paraId="160C168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8C81FF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7F1D0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078A38C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CB178A5"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F6E34ED"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1F1198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 участник закупки не является иностранным агентом;</w:t>
      </w:r>
    </w:p>
    <w:p w14:paraId="796E0B90"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отсутствие у участника закупки ограничений для участия в закупках, установленных законодательством Российской Федерации.</w:t>
      </w:r>
    </w:p>
    <w:p w14:paraId="0DBE8F3F"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p>
    <w:p w14:paraId="628A2825" w14:textId="77777777" w:rsidR="00F57084" w:rsidRDefault="00F57084" w:rsidP="00F57084">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w:t>
      </w:r>
      <w:r w:rsidRPr="002A3E8A">
        <w:rPr>
          <w:rFonts w:ascii="Times New Roman" w:eastAsia="Times New Roman" w:hAnsi="Times New Roman" w:cs="Times New Roman"/>
          <w:bCs/>
          <w:sz w:val="24"/>
          <w:szCs w:val="24"/>
          <w:lang w:eastAsia="ru-RU"/>
        </w:rPr>
        <w:t xml:space="preserve"> </w:t>
      </w:r>
      <w:r w:rsidRPr="002A3E8A">
        <w:rPr>
          <w:rFonts w:ascii="Times New Roman" w:eastAsia="Times New Roman" w:hAnsi="Times New Roman" w:cs="Times New Roman"/>
          <w:b/>
          <w:bCs/>
          <w:sz w:val="24"/>
          <w:szCs w:val="24"/>
          <w:lang w:eastAsia="ru-RU"/>
        </w:rPr>
        <w:t>требованиям, установленным пунктом 1 части 1 статьи 31 Федерального закона №44-ФЗ</w:t>
      </w:r>
      <w:r>
        <w:rPr>
          <w:rFonts w:ascii="Times New Roman" w:eastAsia="Times New Roman" w:hAnsi="Times New Roman" w:cs="Times New Roman"/>
          <w:b/>
          <w:bCs/>
          <w:sz w:val="24"/>
          <w:szCs w:val="24"/>
          <w:lang w:eastAsia="ru-RU"/>
        </w:rPr>
        <w:t xml:space="preserve">: </w:t>
      </w:r>
    </w:p>
    <w:p w14:paraId="3CE263FC" w14:textId="669168AB" w:rsidR="00F57084" w:rsidRPr="00F57084" w:rsidRDefault="00F57084" w:rsidP="00F57084">
      <w:pPr>
        <w:pStyle w:val="a3"/>
        <w:widowControl w:val="0"/>
        <w:autoSpaceDE w:val="0"/>
        <w:autoSpaceDN w:val="0"/>
        <w:adjustRightInd w:val="0"/>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cs="Times New Roman"/>
          <w:b/>
          <w:bCs/>
          <w:sz w:val="24"/>
          <w:szCs w:val="24"/>
          <w:lang w:eastAsia="ru-RU"/>
        </w:rPr>
        <w:t xml:space="preserve">         - </w:t>
      </w:r>
      <w:r w:rsidRPr="00F57084">
        <w:rPr>
          <w:rFonts w:ascii="Times New Roman" w:eastAsia="Times New Roman" w:hAnsi="Times New Roman" w:cs="Times New Roman"/>
          <w:sz w:val="24"/>
          <w:szCs w:val="24"/>
          <w:lang w:eastAsia="ru-RU"/>
        </w:rPr>
        <w:t xml:space="preserve">предоставить для участия в закупке </w:t>
      </w:r>
      <w:r w:rsidRPr="00F57084">
        <w:rPr>
          <w:rFonts w:ascii="Times New Roman" w:hAnsi="Times New Roman" w:cs="Times New Roman"/>
          <w:sz w:val="24"/>
          <w:szCs w:val="24"/>
        </w:rPr>
        <w:t xml:space="preserve">информацию и документы, которые подтверждают соответствие участника закупки требованиям, установленным </w:t>
      </w:r>
      <w:hyperlink r:id="rId17" w:history="1">
        <w:r w:rsidRPr="00F57084">
          <w:rPr>
            <w:rFonts w:ascii="Times New Roman" w:hAnsi="Times New Roman" w:cs="Times New Roman"/>
            <w:sz w:val="24"/>
            <w:szCs w:val="24"/>
          </w:rPr>
          <w:t>пунктом 1 части 1 статьи 31</w:t>
        </w:r>
      </w:hyperlink>
      <w:r w:rsidRPr="00F57084">
        <w:rPr>
          <w:rFonts w:ascii="Times New Roman" w:hAnsi="Times New Roman" w:cs="Times New Roman"/>
          <w:sz w:val="24"/>
          <w:szCs w:val="24"/>
        </w:rPr>
        <w:t xml:space="preserve"> настоящего Федерального закона</w:t>
      </w:r>
      <w:r w:rsidRPr="00736667">
        <w:rPr>
          <w:rFonts w:ascii="Times New Roman" w:hAnsi="Times New Roman" w:cs="Times New Roman"/>
          <w:b/>
          <w:bCs/>
          <w:sz w:val="24"/>
          <w:szCs w:val="24"/>
        </w:rPr>
        <w:t xml:space="preserve">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r:id="rId18" w:history="1">
        <w:r w:rsidRPr="00736667">
          <w:rPr>
            <w:rFonts w:ascii="Times New Roman" w:hAnsi="Times New Roman" w:cs="Times New Roman"/>
            <w:b/>
            <w:bCs/>
            <w:sz w:val="24"/>
            <w:szCs w:val="24"/>
          </w:rPr>
          <w:t>подпунктом "о"</w:t>
        </w:r>
      </w:hyperlink>
      <w:r w:rsidRPr="00736667">
        <w:rPr>
          <w:rFonts w:ascii="Times New Roman" w:hAnsi="Times New Roman" w:cs="Times New Roman"/>
          <w:b/>
          <w:bCs/>
          <w:sz w:val="24"/>
          <w:szCs w:val="24"/>
        </w:rPr>
        <w:t xml:space="preserve"> настоящего пункта декларация о соответствии участника закупки требованиям, установленным </w:t>
      </w:r>
      <w:hyperlink r:id="rId19" w:history="1">
        <w:r w:rsidRPr="00736667">
          <w:rPr>
            <w:rFonts w:ascii="Times New Roman" w:hAnsi="Times New Roman" w:cs="Times New Roman"/>
            <w:b/>
            <w:bCs/>
            <w:sz w:val="24"/>
            <w:szCs w:val="24"/>
          </w:rPr>
          <w:t>пунктом 1 части 1 статьи 31</w:t>
        </w:r>
      </w:hyperlink>
      <w:r w:rsidRPr="00736667">
        <w:rPr>
          <w:rFonts w:ascii="Times New Roman" w:hAnsi="Times New Roman" w:cs="Times New Roman"/>
          <w:b/>
          <w:bCs/>
          <w:sz w:val="24"/>
          <w:szCs w:val="24"/>
        </w:rPr>
        <w:t xml:space="preserve"> настоящего Федерального закона)</w:t>
      </w:r>
      <w:r>
        <w:rPr>
          <w:rFonts w:ascii="Times New Roman" w:hAnsi="Times New Roman" w:cs="Times New Roman"/>
          <w:b/>
          <w:bCs/>
          <w:sz w:val="24"/>
          <w:szCs w:val="24"/>
        </w:rPr>
        <w:t xml:space="preserve">: </w:t>
      </w:r>
    </w:p>
    <w:p w14:paraId="4C7E38D4" w14:textId="77777777" w:rsidR="00F57084" w:rsidRDefault="00F57084"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1DCEF467" w14:textId="77777777" w:rsidR="00415CE5" w:rsidRPr="0099524B"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972C5A">
        <w:rPr>
          <w:rFonts w:ascii="Times New Roman" w:hAnsi="Times New Roman" w:cs="Times New Roman"/>
          <w:b/>
          <w:sz w:val="24"/>
          <w:szCs w:val="24"/>
        </w:rPr>
        <w:t>Установлено требование о нали</w:t>
      </w:r>
      <w:r>
        <w:rPr>
          <w:rFonts w:ascii="Times New Roman" w:hAnsi="Times New Roman" w:cs="Times New Roman"/>
          <w:b/>
          <w:sz w:val="24"/>
          <w:szCs w:val="24"/>
        </w:rPr>
        <w:t>чии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lang w:eastAsia="ru-RU"/>
        </w:rPr>
        <w:t>на осуществлени</w:t>
      </w:r>
      <w:r>
        <w:rPr>
          <w:rFonts w:ascii="Times New Roman" w:eastAsia="Times New Roman" w:hAnsi="Times New Roman" w:cs="Times New Roman"/>
          <w:bCs/>
          <w:sz w:val="24"/>
          <w:szCs w:val="24"/>
          <w:lang w:eastAsia="ru-RU"/>
        </w:rPr>
        <w:t>е фармацевтической деятельности</w:t>
      </w:r>
      <w:r w:rsidRPr="00B84579">
        <w:rPr>
          <w:rFonts w:ascii="Times New Roman" w:eastAsia="Times New Roman" w:hAnsi="Times New Roman" w:cs="Times New Roman"/>
          <w:bCs/>
          <w:sz w:val="24"/>
          <w:szCs w:val="24"/>
          <w:lang w:eastAsia="ru-RU"/>
        </w:rPr>
        <w:t xml:space="preserve">: «Оптовая торговля лекарственными средствами для медицинского применения», </w:t>
      </w:r>
      <w:r>
        <w:rPr>
          <w:rFonts w:ascii="Times New Roman" w:eastAsia="Times New Roman" w:hAnsi="Times New Roman" w:cs="Times New Roman"/>
          <w:bCs/>
          <w:sz w:val="24"/>
          <w:szCs w:val="24"/>
          <w:lang w:eastAsia="ru-RU"/>
        </w:rPr>
        <w:t>«</w:t>
      </w:r>
      <w:r>
        <w:rPr>
          <w:rFonts w:ascii="Times New Roman" w:hAnsi="Times New Roman" w:cs="Times New Roman"/>
          <w:sz w:val="24"/>
          <w:szCs w:val="24"/>
        </w:rPr>
        <w:t xml:space="preserve">Хранение лекарственных средств для медицинского применения», </w:t>
      </w:r>
      <w:r w:rsidRPr="00B84579">
        <w:rPr>
          <w:rFonts w:ascii="Times New Roman" w:eastAsia="Times New Roman" w:hAnsi="Times New Roman" w:cs="Times New Roman"/>
          <w:bCs/>
          <w:sz w:val="24"/>
          <w:szCs w:val="24"/>
          <w:lang w:eastAsia="ru-RU"/>
        </w:rPr>
        <w:t>«</w:t>
      </w:r>
      <w:r w:rsidRPr="00B84579">
        <w:rPr>
          <w:rFonts w:ascii="Times New Roman" w:eastAsia="Calibri" w:hAnsi="Times New Roman" w:cs="Times New Roman"/>
          <w:sz w:val="24"/>
          <w:szCs w:val="24"/>
          <w:lang w:eastAsia="ru-RU"/>
        </w:rPr>
        <w:t>Перевозка лекарственных средств для медицинского применения</w:t>
      </w:r>
      <w:r w:rsidRPr="00B84579">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 xml:space="preserve">основание: </w:t>
      </w:r>
      <w:r w:rsidRPr="00B84579">
        <w:rPr>
          <w:rFonts w:ascii="Times New Roman" w:eastAsia="Times New Roman" w:hAnsi="Times New Roman" w:cs="Times New Roman"/>
          <w:bCs/>
          <w:sz w:val="24"/>
          <w:szCs w:val="24"/>
          <w:lang w:eastAsia="ru-RU"/>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lang w:eastAsia="ru-RU"/>
        </w:rPr>
        <w:t>постановлени</w:t>
      </w:r>
      <w:r>
        <w:rPr>
          <w:rFonts w:ascii="Times New Roman" w:eastAsia="Calibri" w:hAnsi="Times New Roman" w:cs="Times New Roman"/>
          <w:sz w:val="24"/>
          <w:szCs w:val="24"/>
          <w:lang w:eastAsia="ru-RU"/>
        </w:rPr>
        <w:t xml:space="preserve">ем Правительства РФ от </w:t>
      </w:r>
      <w:r>
        <w:rPr>
          <w:rFonts w:ascii="Times New Roman" w:eastAsia="Calibri" w:hAnsi="Times New Roman" w:cs="Times New Roman"/>
          <w:sz w:val="24"/>
          <w:szCs w:val="24"/>
          <w:lang w:eastAsia="ru-RU"/>
        </w:rPr>
        <w:lastRenderedPageBreak/>
        <w:t>31.03.2022 N 547</w:t>
      </w:r>
      <w:r w:rsidRPr="00B84579">
        <w:rPr>
          <w:rFonts w:ascii="Times New Roman" w:eastAsia="Calibri" w:hAnsi="Times New Roman" w:cs="Times New Roman"/>
          <w:sz w:val="24"/>
          <w:szCs w:val="24"/>
          <w:lang w:eastAsia="ru-RU"/>
        </w:rPr>
        <w:t xml:space="preserve"> «О</w:t>
      </w:r>
      <w:r>
        <w:rPr>
          <w:rFonts w:ascii="Times New Roman" w:eastAsia="Calibri" w:hAnsi="Times New Roman" w:cs="Times New Roman"/>
          <w:sz w:val="24"/>
          <w:szCs w:val="24"/>
          <w:lang w:eastAsia="ru-RU"/>
        </w:rPr>
        <w:t>б утверждении положения о</w:t>
      </w:r>
      <w:r w:rsidRPr="00B84579">
        <w:rPr>
          <w:rFonts w:ascii="Times New Roman" w:eastAsia="Calibri" w:hAnsi="Times New Roman" w:cs="Times New Roman"/>
          <w:sz w:val="24"/>
          <w:szCs w:val="24"/>
          <w:lang w:eastAsia="ru-RU"/>
        </w:rPr>
        <w:t xml:space="preserve"> лицензировании фармацевтической деятельности»</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2782D1C3" w14:textId="77777777" w:rsidR="00415CE5" w:rsidRPr="00A00875" w:rsidRDefault="00415CE5" w:rsidP="00415CE5">
      <w:pPr>
        <w:autoSpaceDE w:val="0"/>
        <w:autoSpaceDN w:val="0"/>
        <w:adjustRightInd w:val="0"/>
        <w:spacing w:after="0" w:line="240" w:lineRule="auto"/>
        <w:ind w:firstLine="567"/>
        <w:jc w:val="both"/>
        <w:rPr>
          <w:rFonts w:ascii="Times New Roman" w:hAnsi="Times New Roman" w:cs="Times New Roman"/>
          <w:color w:val="333333"/>
          <w:sz w:val="24"/>
          <w:szCs w:val="24"/>
        </w:rPr>
      </w:pPr>
    </w:p>
    <w:p w14:paraId="60B5DE1C" w14:textId="77777777" w:rsidR="00415CE5" w:rsidRPr="00A00875"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sidRPr="00A00875">
        <w:rPr>
          <w:rFonts w:ascii="Times New Roman" w:hAnsi="Times New Roman" w:cs="Times New Roman"/>
          <w:sz w:val="24"/>
          <w:szCs w:val="24"/>
        </w:rPr>
        <w:t xml:space="preserve">Согласно </w:t>
      </w:r>
      <w:hyperlink r:id="rId20" w:history="1">
        <w:r w:rsidRPr="00A00875">
          <w:rPr>
            <w:rFonts w:ascii="Times New Roman" w:hAnsi="Times New Roman" w:cs="Times New Roman"/>
            <w:sz w:val="24"/>
            <w:szCs w:val="24"/>
          </w:rPr>
          <w:t>ч. 2 ст. 13</w:t>
        </w:r>
      </w:hyperlink>
      <w:r w:rsidRPr="00A00875">
        <w:rPr>
          <w:rFonts w:ascii="Times New Roman" w:hAnsi="Times New Roman" w:cs="Times New Roman"/>
          <w:sz w:val="24"/>
          <w:szCs w:val="24"/>
        </w:rPr>
        <w:t xml:space="preserve"> Федерального закона от 27.12.2019 N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записи в реестрах лицензий, внесенные до дня вступления в силу указанного </w:t>
      </w:r>
      <w:hyperlink r:id="rId21" w:history="1">
        <w:r w:rsidRPr="00A00875">
          <w:rPr>
            <w:rFonts w:ascii="Times New Roman" w:hAnsi="Times New Roman" w:cs="Times New Roman"/>
            <w:sz w:val="24"/>
            <w:szCs w:val="24"/>
          </w:rPr>
          <w:t>Закона</w:t>
        </w:r>
      </w:hyperlink>
      <w:r w:rsidRPr="00A00875">
        <w:rPr>
          <w:rFonts w:ascii="Times New Roman" w:hAnsi="Times New Roman" w:cs="Times New Roman"/>
          <w:sz w:val="24"/>
          <w:szCs w:val="24"/>
        </w:rPr>
        <w:t xml:space="preserve">, подлежат приведению в соответствие с законодательными актами РФ, измененными указанным </w:t>
      </w:r>
      <w:hyperlink r:id="rId22" w:history="1">
        <w:r w:rsidRPr="00A00875">
          <w:rPr>
            <w:rFonts w:ascii="Times New Roman" w:hAnsi="Times New Roman" w:cs="Times New Roman"/>
            <w:sz w:val="24"/>
            <w:szCs w:val="24"/>
          </w:rPr>
          <w:t>Законом</w:t>
        </w:r>
      </w:hyperlink>
      <w:r w:rsidRPr="00A00875">
        <w:rPr>
          <w:rFonts w:ascii="Times New Roman" w:hAnsi="Times New Roman" w:cs="Times New Roman"/>
          <w:sz w:val="24"/>
          <w:szCs w:val="24"/>
        </w:rPr>
        <w:t>, до 1 января 2022 г.</w:t>
      </w:r>
    </w:p>
    <w:p w14:paraId="3C16C1D2" w14:textId="77777777" w:rsidR="00415CE5" w:rsidRPr="00A00875"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sidRPr="00A00875">
        <w:rPr>
          <w:rFonts w:ascii="Times New Roman" w:hAnsi="Times New Roman" w:cs="Times New Roman"/>
          <w:sz w:val="24"/>
          <w:szCs w:val="24"/>
        </w:rPr>
        <w:t>Следовательно, после 1 января 2022 г. сведения обо всех (в т.ч. ранее выданных) лицензиях должны быть включены в реестр лицензий.</w:t>
      </w:r>
    </w:p>
    <w:p w14:paraId="50167379" w14:textId="77777777" w:rsidR="00415CE5" w:rsidRPr="00A0087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A00875">
        <w:rPr>
          <w:rFonts w:ascii="Times New Roman" w:hAnsi="Times New Roman" w:cs="Times New Roman"/>
          <w:sz w:val="24"/>
          <w:szCs w:val="24"/>
        </w:rPr>
        <w:t>Таким образом, после 1 января 2022 г. подтверждением наличия у участника лицензии является только выписка из реестра лицензий.</w:t>
      </w:r>
    </w:p>
    <w:p w14:paraId="0858CF2A" w14:textId="77777777" w:rsidR="00415CE5" w:rsidRPr="00A0087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52102871" w14:textId="77777777" w:rsidR="00415CE5" w:rsidRPr="00A00875" w:rsidRDefault="00415CE5" w:rsidP="00415CE5">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A00875">
        <w:rPr>
          <w:rFonts w:ascii="Times New Roman" w:eastAsia="Times New Roman" w:hAnsi="Times New Roman" w:cs="Times New Roman"/>
          <w:b/>
          <w:bCs/>
          <w:sz w:val="24"/>
          <w:szCs w:val="24"/>
          <w:lang w:eastAsia="ru-RU"/>
        </w:rPr>
        <w:t>ИЛИ</w:t>
      </w:r>
    </w:p>
    <w:p w14:paraId="50EC5B01" w14:textId="77777777" w:rsidR="00415CE5" w:rsidRDefault="00415CE5" w:rsidP="00415CE5">
      <w:pPr>
        <w:pStyle w:val="ConsPlusNormal"/>
        <w:ind w:firstLine="567"/>
        <w:jc w:val="both"/>
        <w:rPr>
          <w:rFonts w:ascii="Times New Roman" w:eastAsia="Calibri" w:hAnsi="Times New Roman" w:cs="Times New Roman"/>
          <w:sz w:val="24"/>
          <w:szCs w:val="24"/>
        </w:rPr>
      </w:pPr>
    </w:p>
    <w:p w14:paraId="166C1B0B" w14:textId="77777777" w:rsidR="00415CE5" w:rsidRDefault="00415CE5" w:rsidP="00415CE5">
      <w:pPr>
        <w:pStyle w:val="ConsPlusNormal"/>
        <w:ind w:firstLine="567"/>
        <w:jc w:val="both"/>
        <w:rPr>
          <w:rFonts w:ascii="Times New Roman" w:hAnsi="Times New Roman" w:cs="Times New Roman"/>
          <w:b/>
          <w:sz w:val="24"/>
          <w:szCs w:val="24"/>
        </w:rPr>
      </w:pPr>
      <w:r w:rsidRPr="00B32F2A">
        <w:rPr>
          <w:rFonts w:ascii="Times New Roman" w:eastAsia="Calibri" w:hAnsi="Times New Roman" w:cs="Times New Roman"/>
          <w:sz w:val="24"/>
          <w:szCs w:val="24"/>
        </w:rPr>
        <w:t xml:space="preserve">В случае передачи </w:t>
      </w:r>
      <w:r w:rsidRPr="00B32F2A">
        <w:rPr>
          <w:rFonts w:ascii="Times New Roman" w:hAnsi="Times New Roman" w:cs="Times New Roman"/>
          <w:sz w:val="24"/>
          <w:szCs w:val="24"/>
        </w:rPr>
        <w:t>организацией оптовой торговли лекарственными препаратами</w:t>
      </w:r>
      <w:r w:rsidRPr="00B32F2A">
        <w:rPr>
          <w:rFonts w:ascii="Times New Roman" w:eastAsia="Calibri" w:hAnsi="Times New Roman" w:cs="Times New Roman"/>
          <w:sz w:val="24"/>
          <w:szCs w:val="24"/>
        </w:rPr>
        <w:t xml:space="preserve"> деятельности </w:t>
      </w:r>
      <w:r w:rsidRPr="00B32F2A">
        <w:rPr>
          <w:rFonts w:ascii="Times New Roman" w:hAnsi="Times New Roman" w:cs="Times New Roman"/>
          <w:sz w:val="24"/>
          <w:szCs w:val="24"/>
        </w:rPr>
        <w:t xml:space="preserve">по хранению и (или) перевозке лекарственных средств другой (сторонней) организации (на аутсорсинг) </w:t>
      </w:r>
      <w:r>
        <w:rPr>
          <w:rFonts w:ascii="Times New Roman" w:hAnsi="Times New Roman" w:cs="Times New Roman"/>
          <w:sz w:val="24"/>
          <w:szCs w:val="24"/>
        </w:rPr>
        <w:t xml:space="preserve">в соответствии с требованиями п. 6 </w:t>
      </w:r>
      <w:r w:rsidRPr="00787D2F">
        <w:rPr>
          <w:rFonts w:ascii="Times New Roman" w:hAnsi="Times New Roman" w:cs="Times New Roman"/>
          <w:sz w:val="24"/>
          <w:szCs w:val="24"/>
        </w:rPr>
        <w:t>Приказ</w:t>
      </w:r>
      <w:r>
        <w:rPr>
          <w:rFonts w:ascii="Times New Roman" w:hAnsi="Times New Roman" w:cs="Times New Roman"/>
          <w:sz w:val="24"/>
          <w:szCs w:val="24"/>
        </w:rPr>
        <w:t>а</w:t>
      </w:r>
      <w:r w:rsidRPr="00787D2F">
        <w:rPr>
          <w:rFonts w:ascii="Times New Roman" w:hAnsi="Times New Roman" w:cs="Times New Roman"/>
          <w:sz w:val="24"/>
          <w:szCs w:val="24"/>
        </w:rPr>
        <w:t xml:space="preserve"> Минздрава России от 31.08.2016 N 646н "Об утверждении Правил надлежащей практики хранения и перевозки лекарственных препаратов для медицинского применения"</w:t>
      </w:r>
      <w:r>
        <w:rPr>
          <w:rFonts w:ascii="Times New Roman" w:hAnsi="Times New Roman" w:cs="Times New Roman"/>
          <w:sz w:val="24"/>
          <w:szCs w:val="24"/>
        </w:rPr>
        <w:t xml:space="preserve"> </w:t>
      </w:r>
      <w:r w:rsidRPr="00A00875">
        <w:rPr>
          <w:rFonts w:ascii="Times New Roman" w:hAnsi="Times New Roman" w:cs="Times New Roman"/>
          <w:b/>
          <w:sz w:val="24"/>
          <w:szCs w:val="24"/>
        </w:rPr>
        <w:t>у</w:t>
      </w:r>
      <w:r w:rsidRPr="00972C5A">
        <w:rPr>
          <w:rFonts w:ascii="Times New Roman" w:hAnsi="Times New Roman" w:cs="Times New Roman"/>
          <w:b/>
          <w:sz w:val="24"/>
          <w:szCs w:val="24"/>
        </w:rPr>
        <w:t>становлено требование</w:t>
      </w:r>
      <w:r>
        <w:rPr>
          <w:rFonts w:ascii="Times New Roman" w:hAnsi="Times New Roman" w:cs="Times New Roman"/>
          <w:b/>
          <w:sz w:val="24"/>
          <w:szCs w:val="24"/>
        </w:rPr>
        <w:t>:</w:t>
      </w:r>
    </w:p>
    <w:p w14:paraId="4C563B21"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Pr="00972C5A">
        <w:rPr>
          <w:rFonts w:ascii="Times New Roman" w:hAnsi="Times New Roman" w:cs="Times New Roman"/>
          <w:b/>
          <w:sz w:val="24"/>
          <w:szCs w:val="24"/>
        </w:rPr>
        <w:t>о нали</w:t>
      </w:r>
      <w:r>
        <w:rPr>
          <w:rFonts w:ascii="Times New Roman" w:hAnsi="Times New Roman" w:cs="Times New Roman"/>
          <w:b/>
          <w:sz w:val="24"/>
          <w:szCs w:val="24"/>
        </w:rPr>
        <w:t>чии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 xml:space="preserve">: «Оптовая торговля лекарственными средствами для медицинского применения», </w:t>
      </w:r>
      <w:r>
        <w:rPr>
          <w:rFonts w:ascii="Times New Roman" w:eastAsia="Times New Roman" w:hAnsi="Times New Roman" w:cs="Times New Roman"/>
          <w:bCs/>
          <w:sz w:val="24"/>
          <w:szCs w:val="24"/>
        </w:rPr>
        <w:t>«</w:t>
      </w:r>
      <w:r>
        <w:rPr>
          <w:rFonts w:ascii="Times New Roman" w:hAnsi="Times New Roman" w:cs="Times New Roman"/>
          <w:sz w:val="24"/>
          <w:szCs w:val="24"/>
        </w:rPr>
        <w:t xml:space="preserve">Хранение лекарственных средств для медицинского применения» </w:t>
      </w:r>
      <w:r w:rsidRPr="00B845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23273B6E" w14:textId="77777777" w:rsidR="00415CE5" w:rsidRDefault="00415CE5" w:rsidP="00415CE5">
      <w:pPr>
        <w:pStyle w:val="ConsPlusNormal"/>
        <w:ind w:firstLine="567"/>
        <w:jc w:val="both"/>
        <w:rPr>
          <w:rFonts w:ascii="Times New Roman" w:hAnsi="Times New Roman" w:cs="Times New Roman"/>
          <w:sz w:val="24"/>
          <w:szCs w:val="24"/>
        </w:rPr>
      </w:pPr>
      <w:r w:rsidRPr="008A715A">
        <w:rPr>
          <w:rFonts w:ascii="Times New Roman" w:hAnsi="Times New Roman" w:cs="Times New Roman"/>
          <w:b/>
          <w:sz w:val="24"/>
          <w:szCs w:val="24"/>
        </w:rPr>
        <w:t>- о предоставлении копии договора</w:t>
      </w:r>
      <w:r w:rsidRPr="00B32F2A">
        <w:rPr>
          <w:rFonts w:ascii="Times New Roman" w:hAnsi="Times New Roman" w:cs="Times New Roman"/>
          <w:sz w:val="24"/>
          <w:szCs w:val="24"/>
        </w:rPr>
        <w:t>, по которому осуществляется передача деят</w:t>
      </w:r>
      <w:r>
        <w:rPr>
          <w:rFonts w:ascii="Times New Roman" w:hAnsi="Times New Roman" w:cs="Times New Roman"/>
          <w:sz w:val="24"/>
          <w:szCs w:val="24"/>
        </w:rPr>
        <w:t>ельности на аутсорсинг (</w:t>
      </w:r>
      <w:r w:rsidRPr="00B32F2A">
        <w:rPr>
          <w:rFonts w:ascii="Times New Roman" w:hAnsi="Times New Roman" w:cs="Times New Roman"/>
          <w:sz w:val="24"/>
          <w:szCs w:val="24"/>
        </w:rPr>
        <w:t>договор аутсо</w:t>
      </w:r>
      <w:r>
        <w:rPr>
          <w:rFonts w:ascii="Times New Roman" w:hAnsi="Times New Roman" w:cs="Times New Roman"/>
          <w:sz w:val="24"/>
          <w:szCs w:val="24"/>
        </w:rPr>
        <w:t>рсинга)</w:t>
      </w:r>
      <w:r w:rsidRPr="008A715A">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B32F2A">
        <w:rPr>
          <w:rFonts w:ascii="Times New Roman" w:hAnsi="Times New Roman" w:cs="Times New Roman"/>
          <w:sz w:val="24"/>
          <w:szCs w:val="24"/>
        </w:rPr>
        <w:t>перевозке лекарственных средств другой (сторонней) организации</w:t>
      </w:r>
      <w:r>
        <w:rPr>
          <w:rFonts w:ascii="Times New Roman" w:hAnsi="Times New Roman" w:cs="Times New Roman"/>
          <w:sz w:val="24"/>
          <w:szCs w:val="24"/>
        </w:rPr>
        <w:t xml:space="preserve">, </w:t>
      </w:r>
      <w:r w:rsidRPr="00B32F2A">
        <w:rPr>
          <w:rFonts w:ascii="Times New Roman" w:hAnsi="Times New Roman" w:cs="Times New Roman"/>
          <w:sz w:val="24"/>
          <w:szCs w:val="24"/>
        </w:rPr>
        <w:t>с указанием обязанностей каждой из сторон, порядка де</w:t>
      </w:r>
      <w:r>
        <w:rPr>
          <w:rFonts w:ascii="Times New Roman" w:hAnsi="Times New Roman" w:cs="Times New Roman"/>
          <w:sz w:val="24"/>
          <w:szCs w:val="24"/>
        </w:rPr>
        <w:t xml:space="preserve">йствий и ответственности сторон </w:t>
      </w:r>
    </w:p>
    <w:p w14:paraId="331FA7A7"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4F0B">
        <w:rPr>
          <w:rFonts w:ascii="Times New Roman" w:hAnsi="Times New Roman" w:cs="Times New Roman"/>
          <w:b/>
          <w:sz w:val="24"/>
          <w:szCs w:val="24"/>
        </w:rPr>
        <w:t>о предоставлении</w:t>
      </w:r>
      <w:r>
        <w:rPr>
          <w:rFonts w:ascii="Times New Roman" w:hAnsi="Times New Roman" w:cs="Times New Roman"/>
          <w:sz w:val="24"/>
          <w:szCs w:val="24"/>
        </w:rPr>
        <w:t xml:space="preserve"> </w:t>
      </w:r>
      <w:r>
        <w:rPr>
          <w:rFonts w:ascii="Times New Roman" w:hAnsi="Times New Roman" w:cs="Times New Roman"/>
          <w:b/>
          <w:sz w:val="24"/>
          <w:szCs w:val="24"/>
        </w:rPr>
        <w:t>лицензии, выданной сторонней организации, с которой у участника закупки заключен договор аутсорсинга,</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w:t>
      </w:r>
      <w:r w:rsidRPr="00804F0B">
        <w:rPr>
          <w:rFonts w:ascii="Times New Roman" w:eastAsia="Times New Roman" w:hAnsi="Times New Roman" w:cs="Times New Roman"/>
          <w:bCs/>
          <w:sz w:val="24"/>
          <w:szCs w:val="24"/>
          <w:lang w:eastAsia="ru-RU"/>
        </w:rPr>
        <w:t xml:space="preserve"> </w:t>
      </w:r>
      <w:r w:rsidRPr="00B84579">
        <w:rPr>
          <w:rFonts w:ascii="Times New Roman" w:eastAsia="Times New Roman" w:hAnsi="Times New Roman" w:cs="Times New Roman"/>
          <w:bCs/>
          <w:sz w:val="24"/>
          <w:szCs w:val="24"/>
          <w:lang w:eastAsia="ru-RU"/>
        </w:rPr>
        <w:t>«</w:t>
      </w:r>
      <w:r w:rsidRPr="00B84579">
        <w:rPr>
          <w:rFonts w:ascii="Times New Roman" w:eastAsia="Calibri" w:hAnsi="Times New Roman" w:cs="Times New Roman"/>
          <w:sz w:val="24"/>
          <w:szCs w:val="24"/>
          <w:lang w:eastAsia="ru-RU"/>
        </w:rPr>
        <w:t>Перевозка лекарственных средств для медицинского применения</w:t>
      </w:r>
      <w:r w:rsidRPr="00B84579">
        <w:rPr>
          <w:rFonts w:ascii="Times New Roman" w:eastAsia="Times New Roman" w:hAnsi="Times New Roman" w:cs="Times New Roman"/>
          <w:bCs/>
          <w:sz w:val="24"/>
          <w:szCs w:val="24"/>
          <w:lang w:eastAsia="ru-RU"/>
        </w:rPr>
        <w:t>»</w:t>
      </w:r>
      <w:r>
        <w:rPr>
          <w:rFonts w:ascii="Times New Roman" w:hAnsi="Times New Roman" w:cs="Times New Roman"/>
          <w:sz w:val="24"/>
          <w:szCs w:val="24"/>
        </w:rPr>
        <w:t xml:space="preserve">, </w:t>
      </w:r>
      <w:r w:rsidRPr="00B845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 xml:space="preserve">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w:t>
      </w:r>
      <w:r w:rsidRPr="00A00875">
        <w:rPr>
          <w:rFonts w:ascii="Times New Roman" w:hAnsi="Times New Roman" w:cs="Times New Roman"/>
          <w:color w:val="333333"/>
          <w:sz w:val="24"/>
          <w:szCs w:val="24"/>
        </w:rPr>
        <w:lastRenderedPageBreak/>
        <w:t>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606F9073" w14:textId="77777777" w:rsidR="00415CE5" w:rsidRDefault="00415CE5" w:rsidP="00415CE5">
      <w:pPr>
        <w:pStyle w:val="ConsPlusNormal"/>
        <w:ind w:firstLine="567"/>
        <w:jc w:val="both"/>
        <w:rPr>
          <w:rFonts w:ascii="Times New Roman" w:hAnsi="Times New Roman" w:cs="Times New Roman"/>
          <w:sz w:val="24"/>
          <w:szCs w:val="24"/>
        </w:rPr>
      </w:pPr>
    </w:p>
    <w:p w14:paraId="3305835D" w14:textId="77777777" w:rsidR="00415CE5" w:rsidRDefault="00415CE5" w:rsidP="00415CE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Или</w:t>
      </w:r>
    </w:p>
    <w:p w14:paraId="758D5CBA" w14:textId="77777777" w:rsidR="00415CE5" w:rsidRDefault="00415CE5" w:rsidP="00415CE5">
      <w:pPr>
        <w:pStyle w:val="ConsPlusNormal"/>
        <w:ind w:firstLine="567"/>
        <w:jc w:val="both"/>
        <w:rPr>
          <w:rFonts w:ascii="Times New Roman" w:hAnsi="Times New Roman" w:cs="Times New Roman"/>
          <w:sz w:val="24"/>
          <w:szCs w:val="24"/>
        </w:rPr>
      </w:pPr>
    </w:p>
    <w:p w14:paraId="4B2B3285"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Pr="00972C5A">
        <w:rPr>
          <w:rFonts w:ascii="Times New Roman" w:hAnsi="Times New Roman" w:cs="Times New Roman"/>
          <w:b/>
          <w:sz w:val="24"/>
          <w:szCs w:val="24"/>
        </w:rPr>
        <w:t>о нали</w:t>
      </w:r>
      <w:r>
        <w:rPr>
          <w:rFonts w:ascii="Times New Roman" w:hAnsi="Times New Roman" w:cs="Times New Roman"/>
          <w:b/>
          <w:sz w:val="24"/>
          <w:szCs w:val="24"/>
        </w:rPr>
        <w:t>чии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 «Оптовая торговля лекарственными средствами для медицинского применения», (</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533E0855" w14:textId="77777777" w:rsidR="00415CE5" w:rsidRDefault="00415CE5" w:rsidP="00415CE5">
      <w:pPr>
        <w:pStyle w:val="ConsPlusNormal"/>
        <w:ind w:firstLine="567"/>
        <w:jc w:val="both"/>
        <w:rPr>
          <w:rFonts w:ascii="Times New Roman" w:hAnsi="Times New Roman" w:cs="Times New Roman"/>
          <w:sz w:val="24"/>
          <w:szCs w:val="24"/>
        </w:rPr>
      </w:pPr>
      <w:r w:rsidRPr="008A715A">
        <w:rPr>
          <w:rFonts w:ascii="Times New Roman" w:hAnsi="Times New Roman" w:cs="Times New Roman"/>
          <w:b/>
          <w:sz w:val="24"/>
          <w:szCs w:val="24"/>
        </w:rPr>
        <w:t>- о предоставлении копии договора</w:t>
      </w:r>
      <w:r w:rsidRPr="00B32F2A">
        <w:rPr>
          <w:rFonts w:ascii="Times New Roman" w:hAnsi="Times New Roman" w:cs="Times New Roman"/>
          <w:sz w:val="24"/>
          <w:szCs w:val="24"/>
        </w:rPr>
        <w:t>, по которому осуществляется передача деят</w:t>
      </w:r>
      <w:r>
        <w:rPr>
          <w:rFonts w:ascii="Times New Roman" w:hAnsi="Times New Roman" w:cs="Times New Roman"/>
          <w:sz w:val="24"/>
          <w:szCs w:val="24"/>
        </w:rPr>
        <w:t>ельности на аутсорсинг (</w:t>
      </w:r>
      <w:r w:rsidRPr="00B32F2A">
        <w:rPr>
          <w:rFonts w:ascii="Times New Roman" w:hAnsi="Times New Roman" w:cs="Times New Roman"/>
          <w:sz w:val="24"/>
          <w:szCs w:val="24"/>
        </w:rPr>
        <w:t>договор аутсо</w:t>
      </w:r>
      <w:r>
        <w:rPr>
          <w:rFonts w:ascii="Times New Roman" w:hAnsi="Times New Roman" w:cs="Times New Roman"/>
          <w:sz w:val="24"/>
          <w:szCs w:val="24"/>
        </w:rPr>
        <w:t>рсинга)</w:t>
      </w:r>
      <w:r w:rsidRPr="008A715A">
        <w:rPr>
          <w:rFonts w:ascii="Times New Roman" w:hAnsi="Times New Roman" w:cs="Times New Roman"/>
          <w:sz w:val="24"/>
          <w:szCs w:val="24"/>
        </w:rPr>
        <w:t xml:space="preserve"> </w:t>
      </w:r>
      <w:r>
        <w:rPr>
          <w:rFonts w:ascii="Times New Roman" w:hAnsi="Times New Roman" w:cs="Times New Roman"/>
          <w:sz w:val="24"/>
          <w:szCs w:val="24"/>
        </w:rPr>
        <w:t xml:space="preserve">по хранению и </w:t>
      </w:r>
      <w:r w:rsidRPr="00B32F2A">
        <w:rPr>
          <w:rFonts w:ascii="Times New Roman" w:hAnsi="Times New Roman" w:cs="Times New Roman"/>
          <w:sz w:val="24"/>
          <w:szCs w:val="24"/>
        </w:rPr>
        <w:t>перевозке лекарственных средств другой (сторонней) организации</w:t>
      </w:r>
      <w:r>
        <w:rPr>
          <w:rFonts w:ascii="Times New Roman" w:hAnsi="Times New Roman" w:cs="Times New Roman"/>
          <w:sz w:val="24"/>
          <w:szCs w:val="24"/>
        </w:rPr>
        <w:t xml:space="preserve">, </w:t>
      </w:r>
      <w:r w:rsidRPr="00B32F2A">
        <w:rPr>
          <w:rFonts w:ascii="Times New Roman" w:hAnsi="Times New Roman" w:cs="Times New Roman"/>
          <w:sz w:val="24"/>
          <w:szCs w:val="24"/>
        </w:rPr>
        <w:t>с указанием обязанностей каждой из сторон, порядка де</w:t>
      </w:r>
      <w:r>
        <w:rPr>
          <w:rFonts w:ascii="Times New Roman" w:hAnsi="Times New Roman" w:cs="Times New Roman"/>
          <w:sz w:val="24"/>
          <w:szCs w:val="24"/>
        </w:rPr>
        <w:t xml:space="preserve">йствий и ответственности сторон </w:t>
      </w:r>
    </w:p>
    <w:p w14:paraId="0DD293ED"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4F0B">
        <w:rPr>
          <w:rFonts w:ascii="Times New Roman" w:hAnsi="Times New Roman" w:cs="Times New Roman"/>
          <w:b/>
          <w:sz w:val="24"/>
          <w:szCs w:val="24"/>
        </w:rPr>
        <w:t>о предоставлении</w:t>
      </w:r>
      <w:r>
        <w:rPr>
          <w:rFonts w:ascii="Times New Roman" w:hAnsi="Times New Roman" w:cs="Times New Roman"/>
          <w:sz w:val="24"/>
          <w:szCs w:val="24"/>
        </w:rPr>
        <w:t xml:space="preserve"> </w:t>
      </w:r>
      <w:r>
        <w:rPr>
          <w:rFonts w:ascii="Times New Roman" w:hAnsi="Times New Roman" w:cs="Times New Roman"/>
          <w:b/>
          <w:sz w:val="24"/>
          <w:szCs w:val="24"/>
        </w:rPr>
        <w:t>лицензии, выданной сторонней организации, с которой у участника закупки заключен договор аутсорсинга,</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w:t>
      </w:r>
      <w:r w:rsidRPr="00804F0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w:t>
      </w:r>
      <w:r>
        <w:rPr>
          <w:rFonts w:ascii="Times New Roman" w:hAnsi="Times New Roman" w:cs="Times New Roman"/>
          <w:sz w:val="24"/>
          <w:szCs w:val="24"/>
        </w:rPr>
        <w:t>Хранение лекарственных средств для медицинского применения»</w:t>
      </w:r>
      <w:r>
        <w:rPr>
          <w:rFonts w:ascii="Times New Roman" w:eastAsia="Times New Roman" w:hAnsi="Times New Roman" w:cs="Times New Roman"/>
          <w:bCs/>
          <w:sz w:val="24"/>
          <w:szCs w:val="24"/>
          <w:lang w:eastAsia="ru-RU"/>
        </w:rPr>
        <w:t xml:space="preserve">, </w:t>
      </w:r>
      <w:r w:rsidRPr="00B84579">
        <w:rPr>
          <w:rFonts w:ascii="Times New Roman" w:eastAsia="Times New Roman" w:hAnsi="Times New Roman" w:cs="Times New Roman"/>
          <w:bCs/>
          <w:sz w:val="24"/>
          <w:szCs w:val="24"/>
          <w:lang w:eastAsia="ru-RU"/>
        </w:rPr>
        <w:t>«</w:t>
      </w:r>
      <w:r w:rsidRPr="00B84579">
        <w:rPr>
          <w:rFonts w:ascii="Times New Roman" w:eastAsia="Calibri" w:hAnsi="Times New Roman" w:cs="Times New Roman"/>
          <w:sz w:val="24"/>
          <w:szCs w:val="24"/>
          <w:lang w:eastAsia="ru-RU"/>
        </w:rPr>
        <w:t>Перевозка лекарственных средств для медицинского применения</w:t>
      </w:r>
      <w:r w:rsidRPr="00B84579">
        <w:rPr>
          <w:rFonts w:ascii="Times New Roman" w:eastAsia="Times New Roman" w:hAnsi="Times New Roman" w:cs="Times New Roman"/>
          <w:bCs/>
          <w:sz w:val="24"/>
          <w:szCs w:val="24"/>
          <w:lang w:eastAsia="ru-RU"/>
        </w:rPr>
        <w:t>»</w:t>
      </w:r>
      <w:r>
        <w:rPr>
          <w:rFonts w:ascii="Times New Roman" w:hAnsi="Times New Roman" w:cs="Times New Roman"/>
          <w:sz w:val="24"/>
          <w:szCs w:val="24"/>
        </w:rPr>
        <w:t xml:space="preserve">, </w:t>
      </w:r>
      <w:r w:rsidRPr="00B845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6281A5EA" w14:textId="77777777" w:rsidR="00415CE5" w:rsidRDefault="00415CE5" w:rsidP="00415CE5">
      <w:pPr>
        <w:pStyle w:val="ConsPlusNormal"/>
        <w:ind w:firstLine="567"/>
        <w:jc w:val="both"/>
        <w:rPr>
          <w:rFonts w:ascii="Times New Roman" w:hAnsi="Times New Roman" w:cs="Times New Roman"/>
          <w:sz w:val="24"/>
          <w:szCs w:val="24"/>
        </w:rPr>
      </w:pPr>
    </w:p>
    <w:p w14:paraId="22C6F267" w14:textId="77777777" w:rsidR="00415CE5" w:rsidRPr="00BD36A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D36A5">
        <w:rPr>
          <w:rFonts w:ascii="Times New Roman" w:eastAsia="Times New Roman" w:hAnsi="Times New Roman" w:cs="Times New Roman"/>
          <w:b/>
          <w:bCs/>
          <w:sz w:val="24"/>
          <w:szCs w:val="24"/>
          <w:lang w:eastAsia="ru-RU"/>
        </w:rPr>
        <w:t>ИЛИ</w:t>
      </w:r>
    </w:p>
    <w:p w14:paraId="454E1E94" w14:textId="77777777" w:rsidR="00415CE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60F7E057" w14:textId="77777777" w:rsidR="00415CE5" w:rsidRPr="00BD36A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972C5A">
        <w:rPr>
          <w:rFonts w:ascii="Times New Roman" w:hAnsi="Times New Roman" w:cs="Times New Roman"/>
          <w:b/>
          <w:sz w:val="24"/>
          <w:szCs w:val="24"/>
        </w:rPr>
        <w:t>нали</w:t>
      </w:r>
      <w:r>
        <w:rPr>
          <w:rFonts w:ascii="Times New Roman" w:hAnsi="Times New Roman" w:cs="Times New Roman"/>
          <w:b/>
          <w:sz w:val="24"/>
          <w:szCs w:val="24"/>
        </w:rPr>
        <w:t>чие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lang w:eastAsia="ru-RU"/>
        </w:rPr>
        <w:t>по производству лекарственных средств для медицинского применения со всеми приложениями (требование установлено п. 2 ст. 45 Федерального закона от 12.04.2010г. N 61-ФЗ «Об обращении лекарственных средств»)</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20665BE0" w14:textId="77777777" w:rsidR="00415CE5" w:rsidRDefault="00415CE5" w:rsidP="00415CE5">
      <w:pPr>
        <w:autoSpaceDE w:val="0"/>
        <w:autoSpaceDN w:val="0"/>
        <w:adjustRightInd w:val="0"/>
        <w:spacing w:after="0" w:line="240" w:lineRule="auto"/>
        <w:ind w:firstLine="567"/>
        <w:jc w:val="both"/>
        <w:rPr>
          <w:rFonts w:ascii="Times New Roman" w:hAnsi="Times New Roman" w:cs="Times New Roman"/>
          <w:color w:val="333333"/>
          <w:sz w:val="24"/>
          <w:szCs w:val="24"/>
        </w:rPr>
      </w:pPr>
    </w:p>
    <w:p w14:paraId="11DF53EE" w14:textId="77777777" w:rsidR="00415CE5" w:rsidRPr="0099524B" w:rsidRDefault="00415CE5" w:rsidP="00415CE5">
      <w:pPr>
        <w:autoSpaceDE w:val="0"/>
        <w:autoSpaceDN w:val="0"/>
        <w:adjustRightInd w:val="0"/>
        <w:spacing w:after="0" w:line="240" w:lineRule="auto"/>
        <w:ind w:firstLine="567"/>
        <w:jc w:val="both"/>
        <w:rPr>
          <w:rFonts w:ascii="Times New Roman" w:hAnsi="Times New Roman" w:cs="Times New Roman"/>
          <w:b/>
          <w:sz w:val="24"/>
          <w:szCs w:val="24"/>
        </w:rPr>
      </w:pPr>
      <w:r w:rsidRPr="0099524B">
        <w:rPr>
          <w:rFonts w:ascii="Times New Roman" w:hAnsi="Times New Roman" w:cs="Times New Roman"/>
          <w:b/>
          <w:color w:val="333333"/>
          <w:sz w:val="24"/>
          <w:szCs w:val="24"/>
        </w:rPr>
        <w:t>ИЛИ</w:t>
      </w:r>
    </w:p>
    <w:p w14:paraId="3FA383BD" w14:textId="77777777" w:rsidR="00415CE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7F01BEED" w14:textId="77777777" w:rsidR="00415CE5" w:rsidRDefault="00415CE5" w:rsidP="00415CE5">
      <w:pPr>
        <w:pStyle w:val="ConsPlusNormal"/>
        <w:ind w:firstLine="567"/>
        <w:jc w:val="both"/>
        <w:rPr>
          <w:rFonts w:ascii="Times New Roman" w:hAnsi="Times New Roman" w:cs="Times New Roman"/>
          <w:b/>
          <w:sz w:val="24"/>
          <w:szCs w:val="24"/>
        </w:rPr>
      </w:pPr>
      <w:r w:rsidRPr="00B32F2A">
        <w:rPr>
          <w:rFonts w:ascii="Times New Roman" w:eastAsia="Calibri" w:hAnsi="Times New Roman" w:cs="Times New Roman"/>
          <w:sz w:val="24"/>
          <w:szCs w:val="24"/>
        </w:rPr>
        <w:t xml:space="preserve">В случае передачи </w:t>
      </w:r>
      <w:r w:rsidRPr="00B32F2A">
        <w:rPr>
          <w:rFonts w:ascii="Times New Roman" w:hAnsi="Times New Roman" w:cs="Times New Roman"/>
          <w:sz w:val="24"/>
          <w:szCs w:val="24"/>
        </w:rPr>
        <w:t>организацией оптовой торговли лекарственными препаратами</w:t>
      </w:r>
      <w:r w:rsidRPr="00B32F2A">
        <w:rPr>
          <w:rFonts w:ascii="Times New Roman" w:eastAsia="Calibri" w:hAnsi="Times New Roman" w:cs="Times New Roman"/>
          <w:sz w:val="24"/>
          <w:szCs w:val="24"/>
        </w:rPr>
        <w:t xml:space="preserve"> деятельности </w:t>
      </w:r>
      <w:r w:rsidRPr="00B32F2A">
        <w:rPr>
          <w:rFonts w:ascii="Times New Roman" w:hAnsi="Times New Roman" w:cs="Times New Roman"/>
          <w:sz w:val="24"/>
          <w:szCs w:val="24"/>
        </w:rPr>
        <w:t xml:space="preserve">по хранению и (или) перевозке лекарственных средств другой (сторонней) организации (на аутсорсинг) </w:t>
      </w:r>
      <w:r>
        <w:rPr>
          <w:rFonts w:ascii="Times New Roman" w:hAnsi="Times New Roman" w:cs="Times New Roman"/>
          <w:sz w:val="24"/>
          <w:szCs w:val="24"/>
        </w:rPr>
        <w:t xml:space="preserve">в соответствии с требованиями п. 6 </w:t>
      </w:r>
      <w:r w:rsidRPr="00787D2F">
        <w:rPr>
          <w:rFonts w:ascii="Times New Roman" w:hAnsi="Times New Roman" w:cs="Times New Roman"/>
          <w:sz w:val="24"/>
          <w:szCs w:val="24"/>
        </w:rPr>
        <w:t>Приказ</w:t>
      </w:r>
      <w:r>
        <w:rPr>
          <w:rFonts w:ascii="Times New Roman" w:hAnsi="Times New Roman" w:cs="Times New Roman"/>
          <w:sz w:val="24"/>
          <w:szCs w:val="24"/>
        </w:rPr>
        <w:t>а</w:t>
      </w:r>
      <w:r w:rsidRPr="00787D2F">
        <w:rPr>
          <w:rFonts w:ascii="Times New Roman" w:hAnsi="Times New Roman" w:cs="Times New Roman"/>
          <w:sz w:val="24"/>
          <w:szCs w:val="24"/>
        </w:rPr>
        <w:t xml:space="preserve"> Минздрава России от 31.08.2016 N 646н "Об утверждении Правил надлежащей практики хранения и перевозки </w:t>
      </w:r>
      <w:r w:rsidRPr="00787D2F">
        <w:rPr>
          <w:rFonts w:ascii="Times New Roman" w:hAnsi="Times New Roman" w:cs="Times New Roman"/>
          <w:sz w:val="24"/>
          <w:szCs w:val="24"/>
        </w:rPr>
        <w:lastRenderedPageBreak/>
        <w:t>лекарственных препаратов для медицинского применения"</w:t>
      </w:r>
      <w:r>
        <w:rPr>
          <w:rFonts w:ascii="Times New Roman" w:hAnsi="Times New Roman" w:cs="Times New Roman"/>
          <w:sz w:val="24"/>
          <w:szCs w:val="24"/>
        </w:rPr>
        <w:t xml:space="preserve"> </w:t>
      </w:r>
      <w:r w:rsidRPr="00A00875">
        <w:rPr>
          <w:rFonts w:ascii="Times New Roman" w:hAnsi="Times New Roman" w:cs="Times New Roman"/>
          <w:b/>
          <w:sz w:val="24"/>
          <w:szCs w:val="24"/>
        </w:rPr>
        <w:t>у</w:t>
      </w:r>
      <w:r w:rsidRPr="00972C5A">
        <w:rPr>
          <w:rFonts w:ascii="Times New Roman" w:hAnsi="Times New Roman" w:cs="Times New Roman"/>
          <w:b/>
          <w:sz w:val="24"/>
          <w:szCs w:val="24"/>
        </w:rPr>
        <w:t>становлено требование</w:t>
      </w:r>
      <w:r>
        <w:rPr>
          <w:rFonts w:ascii="Times New Roman" w:hAnsi="Times New Roman" w:cs="Times New Roman"/>
          <w:b/>
          <w:sz w:val="24"/>
          <w:szCs w:val="24"/>
        </w:rPr>
        <w:t>:</w:t>
      </w:r>
    </w:p>
    <w:p w14:paraId="01067F11" w14:textId="77777777" w:rsidR="00415CE5" w:rsidRPr="00BD36A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 о </w:t>
      </w:r>
      <w:r w:rsidRPr="00972C5A">
        <w:rPr>
          <w:rFonts w:ascii="Times New Roman" w:hAnsi="Times New Roman" w:cs="Times New Roman"/>
          <w:b/>
          <w:sz w:val="24"/>
          <w:szCs w:val="24"/>
        </w:rPr>
        <w:t>нали</w:t>
      </w:r>
      <w:r>
        <w:rPr>
          <w:rFonts w:ascii="Times New Roman" w:hAnsi="Times New Roman" w:cs="Times New Roman"/>
          <w:b/>
          <w:sz w:val="24"/>
          <w:szCs w:val="24"/>
        </w:rPr>
        <w:t>чии у участника закупки лицензии</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lang w:eastAsia="ru-RU"/>
        </w:rPr>
        <w:t>по производству лекарственных средств для медицинского применения со всеми приложениями (требование установлено п. 2 ст. 45 Федерального закона от 12.04.2010г. N 61-ФЗ «Об обращении лекарственных средств»)</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w:t>
      </w:r>
      <w:r>
        <w:rPr>
          <w:rFonts w:ascii="Times New Roman" w:eastAsia="Times New Roman" w:hAnsi="Times New Roman" w:cs="Times New Roman"/>
          <w:bCs/>
          <w:sz w:val="24"/>
          <w:szCs w:val="24"/>
          <w:lang w:eastAsia="ru-RU"/>
        </w:rPr>
        <w:t xml:space="preserve">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7145511E" w14:textId="77777777" w:rsidR="00415CE5"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sidRPr="008A715A">
        <w:rPr>
          <w:rFonts w:ascii="Times New Roman" w:hAnsi="Times New Roman" w:cs="Times New Roman"/>
          <w:b/>
          <w:sz w:val="24"/>
          <w:szCs w:val="24"/>
        </w:rPr>
        <w:t>- о предоставлении копии договора</w:t>
      </w:r>
      <w:r w:rsidRPr="00B32F2A">
        <w:rPr>
          <w:rFonts w:ascii="Times New Roman" w:hAnsi="Times New Roman" w:cs="Times New Roman"/>
          <w:sz w:val="24"/>
          <w:szCs w:val="24"/>
        </w:rPr>
        <w:t>, по которому осуществляется передача деят</w:t>
      </w:r>
      <w:r>
        <w:rPr>
          <w:rFonts w:ascii="Times New Roman" w:hAnsi="Times New Roman" w:cs="Times New Roman"/>
          <w:sz w:val="24"/>
          <w:szCs w:val="24"/>
        </w:rPr>
        <w:t>ельности на аутсорсинг (</w:t>
      </w:r>
      <w:r w:rsidRPr="00B32F2A">
        <w:rPr>
          <w:rFonts w:ascii="Times New Roman" w:hAnsi="Times New Roman" w:cs="Times New Roman"/>
          <w:sz w:val="24"/>
          <w:szCs w:val="24"/>
        </w:rPr>
        <w:t>договор аутсо</w:t>
      </w:r>
      <w:r>
        <w:rPr>
          <w:rFonts w:ascii="Times New Roman" w:hAnsi="Times New Roman" w:cs="Times New Roman"/>
          <w:sz w:val="24"/>
          <w:szCs w:val="24"/>
        </w:rPr>
        <w:t>рсинга)</w:t>
      </w:r>
      <w:r w:rsidRPr="008A715A">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B32F2A">
        <w:rPr>
          <w:rFonts w:ascii="Times New Roman" w:hAnsi="Times New Roman" w:cs="Times New Roman"/>
          <w:sz w:val="24"/>
          <w:szCs w:val="24"/>
        </w:rPr>
        <w:t>перевозке лекарственных средств другой (сторонней) организации</w:t>
      </w:r>
      <w:r>
        <w:rPr>
          <w:rFonts w:ascii="Times New Roman" w:hAnsi="Times New Roman" w:cs="Times New Roman"/>
          <w:sz w:val="24"/>
          <w:szCs w:val="24"/>
        </w:rPr>
        <w:t xml:space="preserve">, </w:t>
      </w:r>
      <w:r w:rsidRPr="00B32F2A">
        <w:rPr>
          <w:rFonts w:ascii="Times New Roman" w:hAnsi="Times New Roman" w:cs="Times New Roman"/>
          <w:sz w:val="24"/>
          <w:szCs w:val="24"/>
        </w:rPr>
        <w:t>с указанием обязанностей каждой из сторон, порядка де</w:t>
      </w:r>
      <w:r>
        <w:rPr>
          <w:rFonts w:ascii="Times New Roman" w:hAnsi="Times New Roman" w:cs="Times New Roman"/>
          <w:sz w:val="24"/>
          <w:szCs w:val="24"/>
        </w:rPr>
        <w:t xml:space="preserve">йствий и ответственности сторон </w:t>
      </w:r>
    </w:p>
    <w:p w14:paraId="0B45D09B"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4F0B">
        <w:rPr>
          <w:rFonts w:ascii="Times New Roman" w:hAnsi="Times New Roman" w:cs="Times New Roman"/>
          <w:b/>
          <w:sz w:val="24"/>
          <w:szCs w:val="24"/>
        </w:rPr>
        <w:t>о предоставлении</w:t>
      </w:r>
      <w:r>
        <w:rPr>
          <w:rFonts w:ascii="Times New Roman" w:hAnsi="Times New Roman" w:cs="Times New Roman"/>
          <w:sz w:val="24"/>
          <w:szCs w:val="24"/>
        </w:rPr>
        <w:t xml:space="preserve"> </w:t>
      </w:r>
      <w:r>
        <w:rPr>
          <w:rFonts w:ascii="Times New Roman" w:hAnsi="Times New Roman" w:cs="Times New Roman"/>
          <w:b/>
          <w:sz w:val="24"/>
          <w:szCs w:val="24"/>
        </w:rPr>
        <w:t>лицензии, выданной сторонней организации, с которой у участника закупки заключен договор аутсорсинга,</w:t>
      </w:r>
      <w:r w:rsidRPr="00A00875">
        <w:rPr>
          <w:rFonts w:ascii="Times New Roman" w:hAnsi="Times New Roman" w:cs="Times New Roman"/>
          <w:b/>
          <w:sz w:val="24"/>
          <w:szCs w:val="24"/>
        </w:rPr>
        <w:t xml:space="preserve"> </w:t>
      </w:r>
      <w:r w:rsidRPr="00B84579">
        <w:rPr>
          <w:rFonts w:ascii="Times New Roman" w:eastAsia="Times New Roman" w:hAnsi="Times New Roman" w:cs="Times New Roman"/>
          <w:bCs/>
          <w:sz w:val="24"/>
          <w:szCs w:val="24"/>
        </w:rPr>
        <w:t>на осуществлени</w:t>
      </w:r>
      <w:r>
        <w:rPr>
          <w:rFonts w:ascii="Times New Roman" w:eastAsia="Times New Roman" w:hAnsi="Times New Roman" w:cs="Times New Roman"/>
          <w:bCs/>
          <w:sz w:val="24"/>
          <w:szCs w:val="24"/>
        </w:rPr>
        <w:t>е фармацевтической деятельности</w:t>
      </w:r>
      <w:r w:rsidRPr="00B84579">
        <w:rPr>
          <w:rFonts w:ascii="Times New Roman" w:eastAsia="Times New Roman" w:hAnsi="Times New Roman" w:cs="Times New Roman"/>
          <w:bCs/>
          <w:sz w:val="24"/>
          <w:szCs w:val="24"/>
        </w:rPr>
        <w:t>:</w:t>
      </w:r>
      <w:r w:rsidRPr="00804F0B">
        <w:rPr>
          <w:rFonts w:ascii="Times New Roman" w:eastAsia="Times New Roman" w:hAnsi="Times New Roman" w:cs="Times New Roman"/>
          <w:bCs/>
          <w:sz w:val="24"/>
          <w:szCs w:val="24"/>
          <w:lang w:eastAsia="ru-RU"/>
        </w:rPr>
        <w:t xml:space="preserve"> </w:t>
      </w:r>
      <w:r w:rsidRPr="00B84579">
        <w:rPr>
          <w:rFonts w:ascii="Times New Roman" w:eastAsia="Times New Roman" w:hAnsi="Times New Roman" w:cs="Times New Roman"/>
          <w:bCs/>
          <w:sz w:val="24"/>
          <w:szCs w:val="24"/>
          <w:lang w:eastAsia="ru-RU"/>
        </w:rPr>
        <w:t>«</w:t>
      </w:r>
      <w:r w:rsidRPr="00B84579">
        <w:rPr>
          <w:rFonts w:ascii="Times New Roman" w:eastAsia="Calibri" w:hAnsi="Times New Roman" w:cs="Times New Roman"/>
          <w:sz w:val="24"/>
          <w:szCs w:val="24"/>
          <w:lang w:eastAsia="ru-RU"/>
        </w:rPr>
        <w:t>Перевозка лекарственных средств для медицинского применения</w:t>
      </w:r>
      <w:r w:rsidRPr="00B84579">
        <w:rPr>
          <w:rFonts w:ascii="Times New Roman" w:eastAsia="Times New Roman" w:hAnsi="Times New Roman" w:cs="Times New Roman"/>
          <w:bCs/>
          <w:sz w:val="24"/>
          <w:szCs w:val="24"/>
          <w:lang w:eastAsia="ru-RU"/>
        </w:rPr>
        <w:t>»</w:t>
      </w:r>
      <w:r>
        <w:rPr>
          <w:rFonts w:ascii="Times New Roman" w:hAnsi="Times New Roman" w:cs="Times New Roman"/>
          <w:sz w:val="24"/>
          <w:szCs w:val="24"/>
        </w:rPr>
        <w:t xml:space="preserve">, </w:t>
      </w:r>
      <w:r w:rsidRPr="00B845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основание: </w:t>
      </w:r>
      <w:r w:rsidRPr="00B84579">
        <w:rPr>
          <w:rFonts w:ascii="Times New Roman" w:eastAsia="Times New Roman" w:hAnsi="Times New Roman" w:cs="Times New Roman"/>
          <w:bCs/>
          <w:sz w:val="24"/>
          <w:szCs w:val="24"/>
        </w:rPr>
        <w:t xml:space="preserve">требование установлено п. 47 ч. 1 ст. 12 Федерального закона от 04.05.2011 г. N 99-ФЗ «О лицензировании отдельных видов деятельности», </w:t>
      </w:r>
      <w:r w:rsidRPr="00B84579">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ем Правительства РФ от 31.03.2022 N 547</w:t>
      </w:r>
      <w:r w:rsidRPr="00B84579">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 утверждении положения о</w:t>
      </w:r>
      <w:r w:rsidRPr="00B84579">
        <w:rPr>
          <w:rFonts w:ascii="Times New Roman" w:eastAsia="Calibri" w:hAnsi="Times New Roman" w:cs="Times New Roman"/>
          <w:sz w:val="24"/>
          <w:szCs w:val="24"/>
        </w:rPr>
        <w:t xml:space="preserve"> лицензировании фармацевтической деятельности»</w:t>
      </w:r>
      <w:r>
        <w:rPr>
          <w:rFonts w:ascii="Times New Roman" w:eastAsia="Times New Roman" w:hAnsi="Times New Roman" w:cs="Times New Roman"/>
          <w:bCs/>
          <w:sz w:val="24"/>
          <w:szCs w:val="24"/>
        </w:rPr>
        <w:t xml:space="preserve">). </w:t>
      </w:r>
      <w:r w:rsidRPr="00A00875">
        <w:rPr>
          <w:rFonts w:ascii="Times New Roman"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w:t>
      </w:r>
      <w:r>
        <w:rPr>
          <w:rFonts w:ascii="Times New Roman" w:hAnsi="Times New Roman" w:cs="Times New Roman"/>
          <w:sz w:val="24"/>
          <w:szCs w:val="24"/>
        </w:rPr>
        <w:t xml:space="preserve">ведения о действующей лицензии: </w:t>
      </w:r>
      <w:r w:rsidRPr="00A00875">
        <w:rPr>
          <w:rFonts w:ascii="Times New Roman" w:hAnsi="Times New Roman" w:cs="Times New Roman"/>
          <w:sz w:val="24"/>
          <w:szCs w:val="24"/>
        </w:rPr>
        <w:t xml:space="preserve">- выписка из реестра лицензий </w:t>
      </w:r>
      <w:r w:rsidRPr="00A00875">
        <w:rPr>
          <w:rFonts w:ascii="Times New Roman"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10608E1F" w14:textId="77777777" w:rsidR="00415CE5"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6338FD7F" w14:textId="77777777" w:rsidR="00415CE5" w:rsidRPr="00173B18"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73B18">
        <w:rPr>
          <w:rFonts w:ascii="Times New Roman" w:eastAsia="Times New Roman" w:hAnsi="Times New Roman" w:cs="Times New Roman"/>
          <w:bCs/>
          <w:sz w:val="24"/>
          <w:szCs w:val="24"/>
          <w:lang w:eastAsia="ru-RU"/>
        </w:rPr>
        <w:t>Или</w:t>
      </w:r>
    </w:p>
    <w:p w14:paraId="1C61E0DB" w14:textId="77777777" w:rsidR="00415CE5" w:rsidRPr="00173B18"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71FC04BA" w14:textId="77777777" w:rsidR="00415CE5" w:rsidRPr="00173B18" w:rsidRDefault="00415CE5" w:rsidP="00415CE5">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73B18">
        <w:rPr>
          <w:rFonts w:ascii="Times New Roman" w:hAnsi="Times New Roman" w:cs="Times New Roman"/>
          <w:b/>
          <w:sz w:val="24"/>
          <w:szCs w:val="24"/>
        </w:rPr>
        <w:t xml:space="preserve">- о наличии у участника закупки лицензии </w:t>
      </w:r>
      <w:r w:rsidRPr="00173B18">
        <w:rPr>
          <w:rFonts w:ascii="Times New Roman" w:eastAsia="Times New Roman" w:hAnsi="Times New Roman" w:cs="Times New Roman"/>
          <w:bCs/>
          <w:sz w:val="24"/>
          <w:szCs w:val="24"/>
          <w:lang w:eastAsia="ru-RU"/>
        </w:rPr>
        <w:t xml:space="preserve">по производству лекарственных средств для медицинского применения со всеми приложениями (требование установлено п. 2 ст. 45 Федерального закона от 12.04.2010г. N 61-ФЗ «Об обращении лекарственных средств»). </w:t>
      </w:r>
      <w:r w:rsidRPr="00173B18">
        <w:rPr>
          <w:rFonts w:ascii="Times New Roman" w:hAnsi="Times New Roman" w:cs="Times New Roman"/>
          <w:sz w:val="24"/>
          <w:szCs w:val="24"/>
        </w:rPr>
        <w:t xml:space="preserve">Во исполнение данного требования участником закупки предоставляются сведения о регистрационном номере лицензии и </w:t>
      </w:r>
      <w:r w:rsidRPr="00CB20F1">
        <w:rPr>
          <w:rFonts w:ascii="Times New Roman" w:hAnsi="Times New Roman" w:cs="Times New Roman"/>
          <w:sz w:val="24"/>
          <w:szCs w:val="24"/>
        </w:rPr>
        <w:t>дате ее предоставления в виде документа, содержащего сведения о действующей лицензии:</w:t>
      </w:r>
      <w:r w:rsidRPr="00CB20F1">
        <w:rPr>
          <w:rFonts w:ascii="Times New Roman" w:eastAsia="Times New Roman" w:hAnsi="Times New Roman" w:cs="Times New Roman"/>
          <w:bCs/>
          <w:sz w:val="24"/>
          <w:szCs w:val="24"/>
          <w:lang w:eastAsia="ru-RU"/>
        </w:rPr>
        <w:t xml:space="preserve"> </w:t>
      </w:r>
      <w:r w:rsidRPr="00CB20F1">
        <w:rPr>
          <w:rFonts w:ascii="Times New Roman" w:hAnsi="Times New Roman" w:cs="Times New Roman"/>
          <w:sz w:val="24"/>
          <w:szCs w:val="24"/>
        </w:rPr>
        <w:t>- выписка из реестра лицензий 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6C4E453C" w14:textId="77777777" w:rsidR="00415CE5" w:rsidRPr="00173B18" w:rsidRDefault="00415CE5" w:rsidP="00415CE5">
      <w:pPr>
        <w:pStyle w:val="ConsPlusNormal"/>
        <w:ind w:firstLine="567"/>
        <w:jc w:val="both"/>
        <w:rPr>
          <w:rFonts w:ascii="Times New Roman" w:hAnsi="Times New Roman" w:cs="Times New Roman"/>
          <w:sz w:val="24"/>
          <w:szCs w:val="24"/>
        </w:rPr>
      </w:pPr>
      <w:r w:rsidRPr="00173B18">
        <w:rPr>
          <w:rFonts w:ascii="Times New Roman" w:hAnsi="Times New Roman" w:cs="Times New Roman"/>
          <w:b/>
          <w:sz w:val="24"/>
          <w:szCs w:val="24"/>
        </w:rPr>
        <w:t>- о предоставлении копии договора</w:t>
      </w:r>
      <w:r w:rsidRPr="00173B18">
        <w:rPr>
          <w:rFonts w:ascii="Times New Roman" w:hAnsi="Times New Roman" w:cs="Times New Roman"/>
          <w:sz w:val="24"/>
          <w:szCs w:val="24"/>
        </w:rPr>
        <w:t xml:space="preserve">, по которому осуществляется передача деятельности на аутсорсинг (договор аутсорсинга) по хранению и перевозке лекарственных средств другой (сторонней) организации, с указанием обязанностей каждой из сторон, порядка действий и ответственности сторон </w:t>
      </w:r>
    </w:p>
    <w:p w14:paraId="11C2FDC5" w14:textId="77777777" w:rsidR="00415CE5" w:rsidRPr="008A715A" w:rsidRDefault="00415CE5" w:rsidP="00415CE5">
      <w:pPr>
        <w:autoSpaceDE w:val="0"/>
        <w:autoSpaceDN w:val="0"/>
        <w:adjustRightInd w:val="0"/>
        <w:spacing w:after="0" w:line="240" w:lineRule="auto"/>
        <w:ind w:firstLine="567"/>
        <w:jc w:val="both"/>
        <w:rPr>
          <w:rFonts w:ascii="Times New Roman" w:hAnsi="Times New Roman" w:cs="Times New Roman"/>
          <w:sz w:val="24"/>
          <w:szCs w:val="24"/>
        </w:rPr>
      </w:pPr>
      <w:r w:rsidRPr="00173B18">
        <w:rPr>
          <w:rFonts w:ascii="Times New Roman" w:hAnsi="Times New Roman" w:cs="Times New Roman"/>
          <w:sz w:val="24"/>
          <w:szCs w:val="24"/>
        </w:rPr>
        <w:t xml:space="preserve">- </w:t>
      </w:r>
      <w:r w:rsidRPr="00173B18">
        <w:rPr>
          <w:rFonts w:ascii="Times New Roman" w:hAnsi="Times New Roman" w:cs="Times New Roman"/>
          <w:b/>
          <w:sz w:val="24"/>
          <w:szCs w:val="24"/>
        </w:rPr>
        <w:t>о предоставлении</w:t>
      </w:r>
      <w:r w:rsidRPr="00173B18">
        <w:rPr>
          <w:rFonts w:ascii="Times New Roman" w:hAnsi="Times New Roman" w:cs="Times New Roman"/>
          <w:sz w:val="24"/>
          <w:szCs w:val="24"/>
        </w:rPr>
        <w:t xml:space="preserve"> </w:t>
      </w:r>
      <w:r w:rsidRPr="00173B18">
        <w:rPr>
          <w:rFonts w:ascii="Times New Roman" w:hAnsi="Times New Roman" w:cs="Times New Roman"/>
          <w:b/>
          <w:sz w:val="24"/>
          <w:szCs w:val="24"/>
        </w:rPr>
        <w:t xml:space="preserve">лицензии, выданной сторонней организации, с которой у участника закупки заключен договор аутсорсинга, </w:t>
      </w:r>
      <w:r w:rsidRPr="00173B18">
        <w:rPr>
          <w:rFonts w:ascii="Times New Roman" w:eastAsia="Times New Roman" w:hAnsi="Times New Roman" w:cs="Times New Roman"/>
          <w:bCs/>
          <w:sz w:val="24"/>
          <w:szCs w:val="24"/>
        </w:rPr>
        <w:t>на осуществление фармацевтической деятельности:</w:t>
      </w:r>
      <w:r w:rsidRPr="00173B18">
        <w:rPr>
          <w:rFonts w:ascii="Times New Roman" w:eastAsia="Times New Roman" w:hAnsi="Times New Roman" w:cs="Times New Roman"/>
          <w:bCs/>
          <w:sz w:val="24"/>
          <w:szCs w:val="24"/>
          <w:lang w:eastAsia="ru-RU"/>
        </w:rPr>
        <w:t xml:space="preserve"> </w:t>
      </w:r>
      <w:r w:rsidRPr="00173B18">
        <w:rPr>
          <w:rFonts w:ascii="Times New Roman" w:eastAsia="Times New Roman" w:hAnsi="Times New Roman" w:cs="Times New Roman"/>
          <w:bCs/>
          <w:sz w:val="24"/>
          <w:szCs w:val="24"/>
        </w:rPr>
        <w:t>«</w:t>
      </w:r>
      <w:r w:rsidRPr="00173B18">
        <w:rPr>
          <w:rFonts w:ascii="Times New Roman" w:hAnsi="Times New Roman" w:cs="Times New Roman"/>
          <w:sz w:val="24"/>
          <w:szCs w:val="24"/>
        </w:rPr>
        <w:t>Хранение лекарственных средств для медицинского применения»</w:t>
      </w:r>
      <w:r w:rsidRPr="00173B18">
        <w:rPr>
          <w:rFonts w:ascii="Times New Roman" w:eastAsia="Times New Roman" w:hAnsi="Times New Roman" w:cs="Times New Roman"/>
          <w:bCs/>
          <w:sz w:val="24"/>
          <w:szCs w:val="24"/>
          <w:lang w:eastAsia="ru-RU"/>
        </w:rPr>
        <w:t>, «</w:t>
      </w:r>
      <w:r w:rsidRPr="00173B18">
        <w:rPr>
          <w:rFonts w:ascii="Times New Roman" w:eastAsia="Calibri" w:hAnsi="Times New Roman" w:cs="Times New Roman"/>
          <w:sz w:val="24"/>
          <w:szCs w:val="24"/>
          <w:lang w:eastAsia="ru-RU"/>
        </w:rPr>
        <w:t>Перевозка лекарственных средств для медицинского применения</w:t>
      </w:r>
      <w:r w:rsidRPr="00173B18">
        <w:rPr>
          <w:rFonts w:ascii="Times New Roman" w:eastAsia="Times New Roman" w:hAnsi="Times New Roman" w:cs="Times New Roman"/>
          <w:bCs/>
          <w:sz w:val="24"/>
          <w:szCs w:val="24"/>
          <w:lang w:eastAsia="ru-RU"/>
        </w:rPr>
        <w:t>»</w:t>
      </w:r>
      <w:r w:rsidRPr="00173B18">
        <w:rPr>
          <w:rFonts w:ascii="Times New Roman" w:hAnsi="Times New Roman" w:cs="Times New Roman"/>
          <w:sz w:val="24"/>
          <w:szCs w:val="24"/>
        </w:rPr>
        <w:t xml:space="preserve">, </w:t>
      </w:r>
      <w:r w:rsidRPr="00173B18">
        <w:rPr>
          <w:rFonts w:ascii="Times New Roman" w:eastAsia="Times New Roman" w:hAnsi="Times New Roman" w:cs="Times New Roman"/>
          <w:bCs/>
          <w:sz w:val="24"/>
          <w:szCs w:val="24"/>
        </w:rPr>
        <w:t xml:space="preserve">(основание: требование установлено п. 47 ч. 1 ст. 12 Федерального закона от 04.05.2011 г. N 99-ФЗ «О лицензировании отдельных видов деятельности», </w:t>
      </w:r>
      <w:r w:rsidRPr="00173B18">
        <w:rPr>
          <w:rFonts w:ascii="Times New Roman" w:eastAsia="Calibri" w:hAnsi="Times New Roman" w:cs="Times New Roman"/>
          <w:sz w:val="24"/>
          <w:szCs w:val="24"/>
        </w:rPr>
        <w:t>постановлением Правительства РФ от 31.03.2022 N 547 «Об утверждении положения о лицензировании фармацевтической деятельности»</w:t>
      </w:r>
      <w:r w:rsidRPr="00173B18">
        <w:rPr>
          <w:rFonts w:ascii="Times New Roman" w:eastAsia="Times New Roman" w:hAnsi="Times New Roman" w:cs="Times New Roman"/>
          <w:bCs/>
          <w:sz w:val="24"/>
          <w:szCs w:val="24"/>
        </w:rPr>
        <w:t xml:space="preserve">). </w:t>
      </w:r>
      <w:r w:rsidRPr="00173B18">
        <w:rPr>
          <w:rFonts w:ascii="Times New Roman" w:hAnsi="Times New Roman" w:cs="Times New Roman"/>
          <w:sz w:val="24"/>
          <w:szCs w:val="24"/>
        </w:rPr>
        <w:t xml:space="preserve">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 - выписка из реестра лицензий </w:t>
      </w:r>
      <w:r w:rsidRPr="00173B18">
        <w:rPr>
          <w:rFonts w:ascii="Times New Roman" w:hAnsi="Times New Roman" w:cs="Times New Roman"/>
          <w:color w:val="333333"/>
          <w:sz w:val="24"/>
          <w:szCs w:val="24"/>
        </w:rPr>
        <w:t xml:space="preserve">в форме электронного документа, подписанного </w:t>
      </w:r>
      <w:r w:rsidRPr="00173B18">
        <w:rPr>
          <w:rFonts w:ascii="Times New Roman" w:hAnsi="Times New Roman" w:cs="Times New Roman"/>
          <w:color w:val="333333"/>
          <w:sz w:val="24"/>
          <w:szCs w:val="24"/>
        </w:rPr>
        <w:lastRenderedPageBreak/>
        <w:t>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14:paraId="5CDEA06B" w14:textId="77777777" w:rsidR="004F00C5" w:rsidRDefault="004F00C5" w:rsidP="00357B9C">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14:paraId="3B7FD9E9" w14:textId="29EAD824" w:rsidR="00F57084" w:rsidRPr="001F15F5" w:rsidRDefault="009423BA" w:rsidP="004A650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     </w:t>
      </w:r>
      <w:r w:rsidR="00A23077">
        <w:rPr>
          <w:rFonts w:ascii="Times New Roman" w:hAnsi="Times New Roman" w:cs="Times New Roman"/>
          <w:b/>
          <w:sz w:val="24"/>
          <w:szCs w:val="24"/>
        </w:rPr>
        <w:t xml:space="preserve">    </w:t>
      </w:r>
      <w:r w:rsidR="00F57084" w:rsidRPr="001F15F5">
        <w:rPr>
          <w:rFonts w:ascii="Times New Roman" w:eastAsia="Times New Roman" w:hAnsi="Times New Roman" w:cs="Times New Roman"/>
          <w:b/>
          <w:bCs/>
          <w:sz w:val="24"/>
          <w:szCs w:val="24"/>
          <w:lang w:eastAsia="ru-RU"/>
        </w:rPr>
        <w:t>Предложение участника закупки в отношении объекта закупки:</w:t>
      </w:r>
    </w:p>
    <w:p w14:paraId="32D784CE"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а)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о Федерального закона № 44-ФЗ, товарный знак (при наличии у товара товарного знака);</w:t>
      </w:r>
    </w:p>
    <w:p w14:paraId="110E9F6A"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Федерального закона № 44-ФЗ;</w:t>
      </w:r>
    </w:p>
    <w:p w14:paraId="79067168" w14:textId="77777777" w:rsidR="00F57084" w:rsidRPr="00580C66"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0739A310" w14:textId="77777777" w:rsidR="00F57084" w:rsidRPr="009273B7"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
          <w:bCs/>
          <w:color w:val="FF0000"/>
          <w:sz w:val="24"/>
          <w:szCs w:val="24"/>
          <w:lang w:eastAsia="ru-RU"/>
        </w:rPr>
      </w:pPr>
    </w:p>
    <w:p w14:paraId="42E33B54" w14:textId="5EC356E5"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Д</w:t>
      </w:r>
      <w:r w:rsidRPr="00FA1E11">
        <w:rPr>
          <w:rFonts w:ascii="Times New Roman" w:eastAsia="Times New Roman" w:hAnsi="Times New Roman" w:cs="Times New Roman"/>
          <w:bCs/>
          <w:sz w:val="24"/>
          <w:szCs w:val="24"/>
          <w:lang w:eastAsia="ru-RU"/>
        </w:rPr>
        <w:t>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w:t>
      </w:r>
      <w:proofErr w:type="gramEnd"/>
      <w:r w:rsidRPr="00FA1E11">
        <w:rPr>
          <w:rFonts w:ascii="Times New Roman" w:eastAsia="Times New Roman" w:hAnsi="Times New Roman" w:cs="Times New Roman"/>
          <w:bCs/>
          <w:sz w:val="24"/>
          <w:szCs w:val="24"/>
          <w:lang w:eastAsia="ru-RU"/>
        </w:rPr>
        <w:t xml:space="preserve">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2267D9F6" w14:textId="77777777"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0521810C"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Участник закупки представляет в составе заявки один из указанных ниже документов или сведений в отношении каждого предложенного к поставке товара:</w:t>
      </w:r>
    </w:p>
    <w:p w14:paraId="71605231"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копию РУ;</w:t>
      </w:r>
    </w:p>
    <w:p w14:paraId="173E21C8"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ИЛИ</w:t>
      </w:r>
    </w:p>
    <w:p w14:paraId="45A2B26C"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выписку из ГРЛС, полученную в соответствии с требованиями приказа Минздрава России № 277н;</w:t>
      </w:r>
    </w:p>
    <w:p w14:paraId="0DA3BEFE"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ИЛИ</w:t>
      </w:r>
    </w:p>
    <w:p w14:paraId="5DE2BD03"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сведения о реквизитах (номер и дата) РУ</w:t>
      </w:r>
    </w:p>
    <w:p w14:paraId="5E79F268"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57084">
        <w:rPr>
          <w:rFonts w:ascii="Times New Roman" w:eastAsia="Times New Roman" w:hAnsi="Times New Roman"/>
          <w:b/>
          <w:sz w:val="24"/>
          <w:szCs w:val="24"/>
          <w:lang w:eastAsia="ru-RU"/>
        </w:rPr>
        <w:t>(требование установлено на основании ст. 28 Федерального закона от 12 апреля 2010 г. N 61-ФЗ "Об обращении лекарственных средств", Федеральный закон от 21.11.2011 N 323-ФЗ "Об основах охраны здоровья граждан в Российской Федерации")</w:t>
      </w:r>
    </w:p>
    <w:p w14:paraId="07556337" w14:textId="77777777" w:rsidR="009423BA" w:rsidRDefault="009423BA" w:rsidP="009423B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14:paraId="56464737" w14:textId="77777777" w:rsidR="001A18CA" w:rsidRPr="00326712" w:rsidRDefault="001A18CA" w:rsidP="001A18CA">
      <w:pPr>
        <w:pStyle w:val="s1"/>
        <w:shd w:val="clear" w:color="auto" w:fill="FFFFFF"/>
        <w:spacing w:before="0" w:beforeAutospacing="0" w:after="0" w:afterAutospacing="0"/>
        <w:jc w:val="both"/>
        <w:rPr>
          <w:b/>
          <w:bCs/>
          <w:sz w:val="22"/>
          <w:szCs w:val="22"/>
          <w:u w:val="single"/>
        </w:rPr>
      </w:pPr>
      <w:r w:rsidRPr="00326712">
        <w:rPr>
          <w:sz w:val="22"/>
          <w:szCs w:val="22"/>
        </w:rPr>
        <w:t xml:space="preserve">               Ни положения </w:t>
      </w:r>
      <w:hyperlink r:id="rId23" w:anchor="block_14" w:history="1">
        <w:r w:rsidRPr="00326712">
          <w:rPr>
            <w:rStyle w:val="af1"/>
            <w:color w:val="auto"/>
            <w:sz w:val="22"/>
            <w:szCs w:val="22"/>
          </w:rPr>
          <w:t>ст. 14</w:t>
        </w:r>
      </w:hyperlink>
      <w:r w:rsidRPr="00326712">
        <w:rPr>
          <w:sz w:val="22"/>
          <w:szCs w:val="22"/>
        </w:rPr>
        <w:t> Закона N 44-ФЗ, ни нормы </w:t>
      </w:r>
      <w:hyperlink r:id="rId24" w:history="1">
        <w:r w:rsidRPr="00326712">
          <w:rPr>
            <w:rStyle w:val="af1"/>
            <w:color w:val="auto"/>
            <w:sz w:val="22"/>
            <w:szCs w:val="22"/>
          </w:rPr>
          <w:t>Постановления</w:t>
        </w:r>
      </w:hyperlink>
      <w:r w:rsidRPr="00326712">
        <w:rPr>
          <w:sz w:val="22"/>
          <w:szCs w:val="22"/>
        </w:rPr>
        <w:t> N 1875 не устанавливают конкретных способов определения поставщиков (подрядчиков, исполнителей), при применении которых устанавливается соответствующее ограничение. Вместе с тем по смыслу положений </w:t>
      </w:r>
      <w:hyperlink r:id="rId25" w:anchor="block_1442" w:history="1">
        <w:r w:rsidRPr="00326712">
          <w:rPr>
            <w:rStyle w:val="af1"/>
            <w:color w:val="auto"/>
            <w:sz w:val="22"/>
            <w:szCs w:val="22"/>
          </w:rPr>
          <w:t>п. 2 ч. 4 ст. 14</w:t>
        </w:r>
      </w:hyperlink>
      <w:r w:rsidRPr="00326712">
        <w:rPr>
          <w:sz w:val="22"/>
          <w:szCs w:val="22"/>
        </w:rPr>
        <w:t xml:space="preserve"> Закона N 44-ФЗ ограничения применяются только при наличии конкуренции между заявками на поставку указанных товаров российского происхождения либо происходящих из государств - членов ЕАЭС и заявками на поставку "иностранных" товаров. </w:t>
      </w:r>
      <w:r w:rsidRPr="00326712">
        <w:rPr>
          <w:b/>
          <w:bCs/>
          <w:sz w:val="22"/>
          <w:szCs w:val="22"/>
          <w:u w:val="single"/>
        </w:rPr>
        <w:t>Поэтому ограничение может применяться только при закупке конкурентными способами, когда участники закупки подают заявки (окончательные предложения), а также при осуществлении закупки на основании </w:t>
      </w:r>
      <w:hyperlink r:id="rId26" w:anchor="block_93012" w:history="1">
        <w:r w:rsidRPr="00326712">
          <w:rPr>
            <w:rStyle w:val="af1"/>
            <w:b/>
            <w:bCs/>
            <w:color w:val="auto"/>
            <w:sz w:val="22"/>
            <w:szCs w:val="22"/>
          </w:rPr>
          <w:t>ч. 12 ст. 93</w:t>
        </w:r>
      </w:hyperlink>
      <w:r w:rsidRPr="00326712">
        <w:rPr>
          <w:b/>
          <w:bCs/>
          <w:sz w:val="22"/>
          <w:szCs w:val="22"/>
          <w:u w:val="single"/>
        </w:rPr>
        <w:t> Закона N 44-ФЗ (</w:t>
      </w:r>
      <w:hyperlink r:id="rId27" w:anchor="block_42" w:history="1">
        <w:r w:rsidRPr="00326712">
          <w:rPr>
            <w:rStyle w:val="af1"/>
            <w:b/>
            <w:bCs/>
            <w:color w:val="auto"/>
            <w:sz w:val="22"/>
            <w:szCs w:val="22"/>
          </w:rPr>
          <w:t>п. 4.2</w:t>
        </w:r>
      </w:hyperlink>
      <w:r w:rsidRPr="00326712">
        <w:rPr>
          <w:b/>
          <w:bCs/>
          <w:sz w:val="22"/>
          <w:szCs w:val="22"/>
          <w:u w:val="single"/>
        </w:rPr>
        <w:t xml:space="preserve"> информационного письма Минфина России от 31.01.2025 N 24-01-06/8697). </w:t>
      </w:r>
    </w:p>
    <w:p w14:paraId="6126DDB9" w14:textId="77777777" w:rsidR="001A18CA" w:rsidRPr="00326712" w:rsidRDefault="001A18CA" w:rsidP="001A18CA">
      <w:pPr>
        <w:pStyle w:val="s1"/>
        <w:shd w:val="clear" w:color="auto" w:fill="FFFFFF"/>
        <w:spacing w:before="0" w:beforeAutospacing="0" w:after="0" w:afterAutospacing="0"/>
        <w:jc w:val="both"/>
        <w:rPr>
          <w:b/>
          <w:bCs/>
          <w:sz w:val="22"/>
          <w:szCs w:val="22"/>
          <w:u w:val="single"/>
        </w:rPr>
      </w:pPr>
      <w:r w:rsidRPr="00326712">
        <w:rPr>
          <w:sz w:val="22"/>
          <w:szCs w:val="22"/>
        </w:rPr>
        <w:t xml:space="preserve">              </w:t>
      </w:r>
      <w:r w:rsidRPr="00326712">
        <w:rPr>
          <w:b/>
          <w:bCs/>
          <w:sz w:val="22"/>
          <w:szCs w:val="22"/>
          <w:u w:val="single"/>
        </w:rPr>
        <w:t>Таким образом, в случае закупки товара у единственного контрагента на основании </w:t>
      </w:r>
      <w:hyperlink r:id="rId28" w:anchor="block_9314" w:history="1">
        <w:r w:rsidRPr="00326712">
          <w:rPr>
            <w:rStyle w:val="af1"/>
            <w:b/>
            <w:bCs/>
            <w:color w:val="auto"/>
            <w:sz w:val="22"/>
            <w:szCs w:val="22"/>
          </w:rPr>
          <w:t>п. 4</w:t>
        </w:r>
      </w:hyperlink>
      <w:r w:rsidRPr="00326712">
        <w:rPr>
          <w:b/>
          <w:bCs/>
          <w:sz w:val="22"/>
          <w:szCs w:val="22"/>
          <w:u w:val="single"/>
        </w:rPr>
        <w:t>, </w:t>
      </w:r>
      <w:hyperlink r:id="rId29" w:anchor="block_9315" w:history="1">
        <w:r w:rsidRPr="00326712">
          <w:rPr>
            <w:rStyle w:val="af1"/>
            <w:b/>
            <w:bCs/>
            <w:color w:val="auto"/>
            <w:sz w:val="22"/>
            <w:szCs w:val="22"/>
          </w:rPr>
          <w:t>п. 5 ч. 1 ст. 93</w:t>
        </w:r>
      </w:hyperlink>
      <w:r w:rsidRPr="00326712">
        <w:rPr>
          <w:b/>
          <w:bCs/>
          <w:sz w:val="22"/>
          <w:szCs w:val="22"/>
          <w:u w:val="single"/>
        </w:rPr>
        <w:t> Закона N 44-ФЗ (за исключением закупки, предусмотренной </w:t>
      </w:r>
      <w:hyperlink r:id="rId30" w:anchor="block_93012" w:history="1">
        <w:r w:rsidRPr="00326712">
          <w:rPr>
            <w:rStyle w:val="af1"/>
            <w:b/>
            <w:bCs/>
            <w:color w:val="auto"/>
            <w:sz w:val="22"/>
            <w:szCs w:val="22"/>
          </w:rPr>
          <w:t>ч. 12 ст. 93</w:t>
        </w:r>
      </w:hyperlink>
      <w:r w:rsidRPr="00326712">
        <w:rPr>
          <w:b/>
          <w:bCs/>
          <w:sz w:val="22"/>
          <w:szCs w:val="22"/>
          <w:u w:val="single"/>
        </w:rPr>
        <w:t> Закона N 44-ФЗ) ограничение не применяется. В таком случае принципиально допускается закупка товара иностранного происхождения.</w:t>
      </w:r>
    </w:p>
    <w:p w14:paraId="2B14ECC2" w14:textId="77777777" w:rsidR="001A18CA" w:rsidRPr="00326712" w:rsidRDefault="001A18CA" w:rsidP="001A18CA">
      <w:pPr>
        <w:pStyle w:val="s1"/>
        <w:shd w:val="clear" w:color="auto" w:fill="FFFFFF"/>
        <w:spacing w:before="0" w:beforeAutospacing="0" w:after="0" w:afterAutospacing="0"/>
        <w:jc w:val="both"/>
        <w:rPr>
          <w:color w:val="22272F"/>
          <w:sz w:val="22"/>
          <w:szCs w:val="22"/>
        </w:rPr>
      </w:pPr>
      <w:r w:rsidRPr="00326712">
        <w:rPr>
          <w:sz w:val="22"/>
          <w:szCs w:val="22"/>
        </w:rPr>
        <w:lastRenderedPageBreak/>
        <w:t xml:space="preserve">               В силу ст. 33 Закона N 44-ФЗ заказчик в случаях, предусмотренных данным законом, при описании объекта закупки должен руководствоваться правилами, установленными ч. 1 данной статьи. При </w:t>
      </w:r>
      <w:r w:rsidRPr="00326712">
        <w:rPr>
          <w:color w:val="22272F"/>
          <w:sz w:val="22"/>
          <w:szCs w:val="22"/>
        </w:rPr>
        <w:t xml:space="preserve">этом согласно ч. 1.1 ст. 33 Закона N 44-ФЗ по общему правилу при описании являющегося объектом закупки товара (в том числе поставляемого при выполнении, оказании закупаемой работы, услуги), в отношении которого установлены предусмотренные п. 1 ч. 2 ст. 14 Закона N 44-ФЗ запрет, ограничение или преимущество, указываются характеристики товара российского происхождения. Особенности описания объекта закупки, являющегося товаром (в том числе поставляемым при выполнении, оказании закупаемых работ, услуг), указанным в позициях 1-433 Приложения N 2, производство которого на территории РФ отсутствует, также установлены подп. "а" п. 7 Постановления N 1875. </w:t>
      </w:r>
    </w:p>
    <w:p w14:paraId="5CCB8D31" w14:textId="77777777" w:rsidR="001A18CA" w:rsidRPr="00326712" w:rsidRDefault="001A18CA" w:rsidP="001A18CA">
      <w:pPr>
        <w:pStyle w:val="s1"/>
        <w:shd w:val="clear" w:color="auto" w:fill="FFFFFF"/>
        <w:spacing w:before="0" w:beforeAutospacing="0" w:after="0" w:afterAutospacing="0"/>
        <w:jc w:val="both"/>
        <w:rPr>
          <w:color w:val="22272F"/>
          <w:sz w:val="22"/>
          <w:szCs w:val="22"/>
        </w:rPr>
      </w:pPr>
      <w:r w:rsidRPr="00326712">
        <w:rPr>
          <w:color w:val="22272F"/>
          <w:sz w:val="22"/>
          <w:szCs w:val="22"/>
        </w:rPr>
        <w:t xml:space="preserve">                 Вместе с тем описание объекта закупки в соответствии со ст. 33 Закона N 44-ФЗ включается в извещение об осуществлении закупки (п. 1 ч. 2 ст. 42 Закона N 44-ФЗ). Однако при осуществлении закупки у единственного контрагента, в том числе в случае, предусмотренном п. 4 ч. 1 ст. 93 Закона N 44-ФЗ, извещение об осуществлении закупки не требуется (ч. 3 ст. 93 Закона N 44-ФЗ). Таким образом, требования к описанию объекта закупки, установленные ч. 1.1 ст. 33 Закона N 44-ФЗ, в случае осуществления закупки на основании п. 4 ч.1 ст. 93 Закона N 44-ФЗ у единственного контрагента не подлежат применению (п. 7 письма Минфина России от 20 марта 2025 г. N 24-03-08/27794). Также по причине отсутствия извещения об осуществлении закупки в рассматриваемом случае не применяются и особенности описания объекта закупки, предусмотренные абзацем 4 подп. "а" п. 7 Постановления N 1875.</w:t>
      </w:r>
    </w:p>
    <w:p w14:paraId="07F46BEB" w14:textId="6D16EFA0" w:rsidR="001A18CA" w:rsidRPr="00326712" w:rsidRDefault="008536EF" w:rsidP="001A18CA">
      <w:pPr>
        <w:pStyle w:val="ConsPlusNormal"/>
        <w:jc w:val="both"/>
        <w:rPr>
          <w:rFonts w:ascii="Times New Roman" w:hAnsi="Times New Roman" w:cs="Times New Roman"/>
          <w:b/>
          <w:bCs/>
          <w:u w:val="single"/>
        </w:rPr>
      </w:pPr>
      <w:r w:rsidRPr="008536EF">
        <w:rPr>
          <w:rFonts w:ascii="Times New Roman" w:hAnsi="Times New Roman" w:cs="Times New Roman"/>
        </w:rPr>
        <w:t xml:space="preserve">         </w:t>
      </w:r>
      <w:r w:rsidR="001A18CA" w:rsidRPr="00326712">
        <w:rPr>
          <w:rFonts w:ascii="Times New Roman" w:hAnsi="Times New Roman" w:cs="Times New Roman"/>
          <w:b/>
          <w:bCs/>
          <w:u w:val="single"/>
        </w:rPr>
        <w:t xml:space="preserve">Учитывая положения </w:t>
      </w:r>
      <w:hyperlink r:id="rId31">
        <w:r w:rsidR="001A18CA" w:rsidRPr="00326712">
          <w:rPr>
            <w:rFonts w:ascii="Times New Roman" w:hAnsi="Times New Roman" w:cs="Times New Roman"/>
            <w:b/>
            <w:bCs/>
            <w:u w:val="single"/>
          </w:rPr>
          <w:t>пунктов 2</w:t>
        </w:r>
      </w:hyperlink>
      <w:r w:rsidR="001A18CA" w:rsidRPr="00326712">
        <w:rPr>
          <w:rFonts w:ascii="Times New Roman" w:hAnsi="Times New Roman" w:cs="Times New Roman"/>
          <w:b/>
          <w:bCs/>
          <w:u w:val="single"/>
        </w:rPr>
        <w:t xml:space="preserve"> и </w:t>
      </w:r>
      <w:hyperlink r:id="rId32">
        <w:r w:rsidR="001A18CA" w:rsidRPr="00326712">
          <w:rPr>
            <w:rFonts w:ascii="Times New Roman" w:hAnsi="Times New Roman" w:cs="Times New Roman"/>
            <w:b/>
            <w:bCs/>
            <w:u w:val="single"/>
          </w:rPr>
          <w:t>3 части 4 статьи 14</w:t>
        </w:r>
      </w:hyperlink>
      <w:r w:rsidR="001A18CA" w:rsidRPr="00326712">
        <w:rPr>
          <w:rFonts w:ascii="Times New Roman" w:hAnsi="Times New Roman" w:cs="Times New Roman"/>
          <w:b/>
          <w:bCs/>
          <w:u w:val="single"/>
        </w:rPr>
        <w:t xml:space="preserve"> Закона N 44-ФЗ, предусмотренные Постановлением N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w:t>
      </w:r>
      <w:hyperlink r:id="rId33">
        <w:r w:rsidR="001A18CA" w:rsidRPr="00326712">
          <w:rPr>
            <w:rFonts w:ascii="Times New Roman" w:hAnsi="Times New Roman" w:cs="Times New Roman"/>
            <w:b/>
            <w:bCs/>
            <w:u w:val="single"/>
          </w:rPr>
          <w:t>частью 12 статьи 93</w:t>
        </w:r>
      </w:hyperlink>
      <w:r w:rsidR="001A18CA" w:rsidRPr="00326712">
        <w:rPr>
          <w:rFonts w:ascii="Times New Roman" w:hAnsi="Times New Roman" w:cs="Times New Roman"/>
          <w:b/>
          <w:bCs/>
          <w:u w:val="single"/>
        </w:rPr>
        <w:t xml:space="preserve"> Закона N 44-ФЗ.</w:t>
      </w:r>
    </w:p>
    <w:p w14:paraId="46DCC50D" w14:textId="77777777" w:rsidR="001A18CA" w:rsidRPr="00F94D2D" w:rsidRDefault="001A18CA" w:rsidP="001A18CA">
      <w:pPr>
        <w:spacing w:after="0" w:line="240" w:lineRule="auto"/>
        <w:contextualSpacing/>
        <w:jc w:val="both"/>
        <w:rPr>
          <w:rFonts w:ascii="Times New Roman" w:hAnsi="Times New Roman"/>
          <w:i/>
        </w:rPr>
      </w:pPr>
      <w:r w:rsidRPr="00326712">
        <w:rPr>
          <w:rFonts w:ascii="Times New Roman" w:hAnsi="Times New Roman"/>
          <w:i/>
        </w:rPr>
        <w:t xml:space="preserve">             (ч. 4</w:t>
      </w:r>
      <w:r w:rsidRPr="00326712">
        <w:rPr>
          <w:rFonts w:ascii="Times New Roman" w:hAnsi="Times New Roman"/>
        </w:rPr>
        <w:t xml:space="preserve"> </w:t>
      </w:r>
      <w:hyperlink r:id="rId34">
        <w:r w:rsidRPr="00326712">
          <w:rPr>
            <w:rFonts w:ascii="Times New Roman" w:hAnsi="Times New Roman"/>
            <w:i/>
          </w:rPr>
          <w:t xml:space="preserve">Информационного письма Минфина России от 31.01.2025 N 24-01-06/8697 "О применении положений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hyperlink>
      <w:r w:rsidRPr="00326712">
        <w:rPr>
          <w:rFonts w:ascii="Times New Roman" w:hAnsi="Times New Roman"/>
          <w:i/>
        </w:rPr>
        <w:t>)</w:t>
      </w:r>
    </w:p>
    <w:p w14:paraId="60D24229" w14:textId="77777777" w:rsidR="009423BA"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ADD769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A29D8BC"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A6BB12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58A44AE"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2A43B47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5E5DD21"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003D3B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CADEF3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431B5B9"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EB7C49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EFE9C5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F0C49B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625A579"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4034E56"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2717296"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38BE78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50861D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47C892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F34169F"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35FB1A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615DF0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6CF73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9CE1FB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E78A54" w14:textId="77777777" w:rsidR="001A18CA" w:rsidRDefault="001A18CA" w:rsidP="001A18C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lastRenderedPageBreak/>
        <w:t>Инструкция по заполнению заявки</w:t>
      </w:r>
    </w:p>
    <w:p w14:paraId="68B2AE3A" w14:textId="77777777" w:rsidR="001A18CA" w:rsidRDefault="001A18CA" w:rsidP="001A18C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14:paraId="29D2CE9F" w14:textId="2F4BEBD8" w:rsidR="001A18CA" w:rsidRPr="00996E84" w:rsidRDefault="001A18CA" w:rsidP="001A18CA">
      <w:pPr>
        <w:pStyle w:val="ab"/>
        <w:spacing w:before="0" w:beforeAutospacing="0" w:after="0"/>
        <w:ind w:firstLine="567"/>
        <w:jc w:val="both"/>
      </w:pPr>
      <w:r w:rsidRPr="00996E84">
        <w:t>Настоящее извещение и</w:t>
      </w:r>
      <w:r w:rsidRPr="00996E84">
        <w:rPr>
          <w:b/>
          <w:i/>
        </w:rPr>
        <w:t xml:space="preserve"> </w:t>
      </w:r>
      <w:r w:rsidRPr="00996E84">
        <w:t>описание объекта закупки размещено в структурированном виде</w:t>
      </w:r>
      <w:r w:rsidRPr="00996E84">
        <w:rPr>
          <w:b/>
          <w:i/>
        </w:rPr>
        <w:t xml:space="preserve"> </w:t>
      </w:r>
      <w:r w:rsidR="008536EF">
        <w:t>в соответствии с требованиями регламента ЕАТ.</w:t>
      </w:r>
    </w:p>
    <w:p w14:paraId="174D84A7" w14:textId="7F756AF4" w:rsidR="001A18CA" w:rsidRPr="00996E84" w:rsidRDefault="001A18CA" w:rsidP="001A18CA">
      <w:pPr>
        <w:tabs>
          <w:tab w:val="left" w:pos="426"/>
        </w:tabs>
        <w:spacing w:after="0" w:line="240" w:lineRule="auto"/>
        <w:ind w:firstLine="567"/>
        <w:jc w:val="both"/>
        <w:rPr>
          <w:rFonts w:ascii="Times New Roman" w:hAnsi="Times New Roman" w:cs="Times New Roman"/>
          <w:sz w:val="24"/>
          <w:szCs w:val="24"/>
          <w:lang w:eastAsia="ru-RU"/>
        </w:rPr>
      </w:pPr>
      <w:r w:rsidRPr="00996E84">
        <w:rPr>
          <w:rFonts w:ascii="Times New Roman" w:hAnsi="Times New Roman" w:cs="Times New Roman"/>
          <w:sz w:val="24"/>
          <w:szCs w:val="24"/>
          <w:lang w:eastAsia="ru-RU"/>
        </w:rPr>
        <w:t>Участник подает предложение об объекте закупки посредством применения интерфейса</w:t>
      </w:r>
      <w:r w:rsidR="008536EF">
        <w:rPr>
          <w:rFonts w:ascii="Times New Roman" w:hAnsi="Times New Roman" w:cs="Times New Roman"/>
          <w:sz w:val="24"/>
          <w:szCs w:val="24"/>
          <w:lang w:eastAsia="ru-RU"/>
        </w:rPr>
        <w:t xml:space="preserve"> ЕАТ </w:t>
      </w:r>
      <w:r w:rsidRPr="00996E84">
        <w:rPr>
          <w:rFonts w:ascii="Times New Roman" w:hAnsi="Times New Roman" w:cs="Times New Roman"/>
          <w:sz w:val="24"/>
          <w:szCs w:val="24"/>
          <w:lang w:eastAsia="ru-RU"/>
        </w:rPr>
        <w:t>путем ручного ввода.</w:t>
      </w:r>
    </w:p>
    <w:p w14:paraId="13E6BACF" w14:textId="23750B94" w:rsidR="001A18CA" w:rsidRPr="002C20AD" w:rsidRDefault="001A18CA" w:rsidP="001A18CA">
      <w:pPr>
        <w:tabs>
          <w:tab w:val="left" w:pos="426"/>
        </w:tabs>
        <w:spacing w:after="0" w:line="240" w:lineRule="auto"/>
        <w:ind w:firstLine="567"/>
        <w:jc w:val="both"/>
        <w:rPr>
          <w:rFonts w:ascii="Times New Roman" w:hAnsi="Times New Roman" w:cs="Times New Roman"/>
          <w:b/>
          <w:sz w:val="24"/>
          <w:szCs w:val="24"/>
          <w:lang w:eastAsia="ru-RU"/>
        </w:rPr>
      </w:pPr>
      <w:r w:rsidRPr="002C20AD">
        <w:rPr>
          <w:rFonts w:ascii="Times New Roman" w:hAnsi="Times New Roman" w:cs="Times New Roman"/>
          <w:b/>
          <w:sz w:val="24"/>
          <w:szCs w:val="24"/>
          <w:lang w:eastAsia="ru-RU"/>
        </w:rPr>
        <w:t xml:space="preserve">Сведения, указанные с использованием интерфейса </w:t>
      </w:r>
      <w:r w:rsidR="008536EF" w:rsidRPr="002C20AD">
        <w:rPr>
          <w:rFonts w:ascii="Times New Roman" w:hAnsi="Times New Roman" w:cs="Times New Roman"/>
          <w:b/>
          <w:sz w:val="24"/>
          <w:szCs w:val="24"/>
          <w:lang w:eastAsia="ru-RU"/>
        </w:rPr>
        <w:t xml:space="preserve">ЕАТ </w:t>
      </w:r>
      <w:r w:rsidRPr="002C20AD">
        <w:rPr>
          <w:rFonts w:ascii="Times New Roman" w:hAnsi="Times New Roman" w:cs="Times New Roman"/>
          <w:b/>
          <w:sz w:val="24"/>
          <w:szCs w:val="24"/>
          <w:lang w:eastAsia="ru-RU"/>
        </w:rPr>
        <w:t>не должны противоречить требованиям Заказчика, установленным в описании объекта закупки</w:t>
      </w:r>
      <w:r w:rsidR="002C20AD" w:rsidRPr="002C20AD">
        <w:rPr>
          <w:rFonts w:ascii="Times New Roman" w:hAnsi="Times New Roman" w:cs="Times New Roman"/>
          <w:b/>
          <w:sz w:val="24"/>
          <w:szCs w:val="24"/>
          <w:lang w:eastAsia="ru-RU"/>
        </w:rPr>
        <w:t xml:space="preserve"> </w:t>
      </w:r>
      <w:r w:rsidR="002C20AD">
        <w:rPr>
          <w:rFonts w:ascii="Times New Roman" w:hAnsi="Times New Roman" w:cs="Times New Roman"/>
          <w:b/>
          <w:sz w:val="24"/>
          <w:szCs w:val="24"/>
          <w:lang w:eastAsia="ru-RU"/>
        </w:rPr>
        <w:t xml:space="preserve">и полностью соответствовать описанию </w:t>
      </w:r>
      <w:proofErr w:type="gramStart"/>
      <w:r w:rsidR="002C20AD">
        <w:rPr>
          <w:rFonts w:ascii="Times New Roman" w:hAnsi="Times New Roman" w:cs="Times New Roman"/>
          <w:b/>
          <w:sz w:val="24"/>
          <w:szCs w:val="24"/>
          <w:lang w:eastAsia="ru-RU"/>
        </w:rPr>
        <w:t>закупки</w:t>
      </w:r>
      <w:proofErr w:type="gramEnd"/>
      <w:r w:rsidR="002C20AD">
        <w:rPr>
          <w:rFonts w:ascii="Times New Roman" w:hAnsi="Times New Roman" w:cs="Times New Roman"/>
          <w:b/>
          <w:sz w:val="24"/>
          <w:szCs w:val="24"/>
          <w:lang w:eastAsia="ru-RU"/>
        </w:rPr>
        <w:t xml:space="preserve"> </w:t>
      </w:r>
      <w:r w:rsidR="002C20AD" w:rsidRPr="002C20AD">
        <w:rPr>
          <w:rFonts w:ascii="Times New Roman" w:hAnsi="Times New Roman" w:cs="Times New Roman"/>
          <w:b/>
          <w:sz w:val="24"/>
          <w:szCs w:val="24"/>
          <w:lang w:eastAsia="ru-RU"/>
        </w:rPr>
        <w:t xml:space="preserve">размещенному </w:t>
      </w:r>
      <w:r w:rsidRPr="002C20AD">
        <w:rPr>
          <w:rFonts w:ascii="Times New Roman" w:hAnsi="Times New Roman" w:cs="Times New Roman"/>
          <w:b/>
          <w:sz w:val="24"/>
          <w:szCs w:val="24"/>
          <w:lang w:eastAsia="ru-RU"/>
        </w:rPr>
        <w:t xml:space="preserve"> </w:t>
      </w:r>
      <w:r w:rsidR="002C20AD" w:rsidRPr="002C20AD">
        <w:rPr>
          <w:rFonts w:ascii="Times New Roman" w:hAnsi="Times New Roman" w:cs="Times New Roman"/>
          <w:b/>
          <w:sz w:val="24"/>
          <w:szCs w:val="24"/>
        </w:rPr>
        <w:t>в структурированном виде</w:t>
      </w:r>
      <w:r w:rsidR="002C20AD" w:rsidRPr="002C20AD">
        <w:rPr>
          <w:rFonts w:ascii="Times New Roman" w:hAnsi="Times New Roman" w:cs="Times New Roman"/>
          <w:b/>
          <w:i/>
          <w:sz w:val="24"/>
          <w:szCs w:val="24"/>
        </w:rPr>
        <w:t xml:space="preserve"> </w:t>
      </w:r>
      <w:r w:rsidR="002C20AD" w:rsidRPr="002C20AD">
        <w:rPr>
          <w:rFonts w:ascii="Times New Roman" w:hAnsi="Times New Roman" w:cs="Times New Roman"/>
          <w:b/>
          <w:sz w:val="24"/>
          <w:szCs w:val="24"/>
        </w:rPr>
        <w:t>в соответствии с требованиями регламента ЕАТ</w:t>
      </w:r>
      <w:r w:rsidR="002C20AD">
        <w:rPr>
          <w:rFonts w:ascii="Times New Roman" w:hAnsi="Times New Roman" w:cs="Times New Roman"/>
          <w:b/>
          <w:sz w:val="24"/>
          <w:szCs w:val="24"/>
        </w:rPr>
        <w:t>.</w:t>
      </w:r>
    </w:p>
    <w:p w14:paraId="5F078B43" w14:textId="77777777" w:rsidR="001A18CA"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Требования к показателям изложены в форме максимальных и (или) минимальных значения таких показателей, а также в виде значений таких показателей, которые не могут изменяться, а также вариантов значений. Наличие требований к показателям в виде вариантов значений обусловлено тем, что нуждам Заказчика в определенных случаях могут удовлетворять товары (материалы) одного типа с альтернативными характеристиками. </w:t>
      </w:r>
    </w:p>
    <w:p w14:paraId="3F768473" w14:textId="77777777" w:rsidR="001A18CA" w:rsidRDefault="001A18CA" w:rsidP="001A18C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Значения характеристик, предоставляемые участником закупки, не должны содержать слово «эквивалент». При наличии в значении характеристики, установленной Заказчиком, слова «эквивалент», участник закупки указывает в заявке одно конкретное значение характеристики, удаляя вышеуказанное слово.</w:t>
      </w:r>
    </w:p>
    <w:p w14:paraId="40C3F3F6"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наличии в заявке участника закупки слова «эквивалент», заявка отклоняется за несоответствие требованиям извещения.</w:t>
      </w:r>
    </w:p>
    <w:p w14:paraId="38730972"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Все товары, требования к которым установлены, являются элементами одной непрерывной технологической цепи лечебного учреждения. Товары в составе должны обеспечивать взаимную совместимость. </w:t>
      </w:r>
    </w:p>
    <w:p w14:paraId="303E3587"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 При установлении требований к конкретным показателям использованы стандартные показатели, прямо влияющие на качество товара. При установлении технических характеристик товара используются термины, соответствующие действующим в РФ нормам и правилам, а также наиболее часто используемые в специализированной научной литературе, общепринятых международных стандартах и исследованиях.</w:t>
      </w:r>
    </w:p>
    <w:p w14:paraId="5D985116"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Потребительские свойства товаров, значения которых не нормируются ГОСТ, но при этом влияют на качество, расход, возможности использования товаров установлены в документации на основе мониторинга рынка. Наименования показателей приняты в соответствии с общепринятой терминологией, используемой в документации производителями товаров, использованной для мониторинга рынка используемых товаров, либо в соответствии с ГОСТ «Система показателей качества продукции» для всех видов товаров, используемых в закупке. В тех случаях, когда Заказчик устанавливает строгое требование о соответствии объекта закупки на этапе размещения заказа техническим стандартам РФ и заранее информирует участника о таком соответствии путем прямого указания на стандарт, товары должны удовлетворять установленным нормативам, в том числе в части показателей качества материала изготовления, или комплектующих, или иных составляющих и элементов, если таковые влияют на качественные, эксплуатационные, технические и функциональные показатели объекта закупки, и технический стандарт содержит прямое указание на такую зависимость.</w:t>
      </w:r>
    </w:p>
    <w:p w14:paraId="376B990D"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Характеристики товаров, попадающих в установленный Постановлением Правительства РФ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Каталог товаров, работ, услуг (далее КТРУ)  установлены в соответствии с описанием предусмотренным КТРУ. Для данных товаров указаны предусмотренные КТРУ наименование, единицы измерения количества товара, описание товара (при наличии такого описания в позиции). </w:t>
      </w:r>
    </w:p>
    <w:p w14:paraId="094A8298" w14:textId="77777777" w:rsidR="001A18CA" w:rsidRDefault="001A18CA" w:rsidP="001A18CA">
      <w:pPr>
        <w:pStyle w:val="Default"/>
        <w:ind w:firstLine="567"/>
        <w:jc w:val="both"/>
      </w:pPr>
      <w:r w:rsidRPr="00996E84">
        <w:t xml:space="preserve">При подаче предложения в отношении описания объекта закупки, в частности – требуемых характеристик закупаемых товаров, участниками должны применяться обозначения (единицы измерения, наименования показателей), соответствующие установленным заказчиком. Предложение участника должно позволять идентифицировать каждую товарную </w:t>
      </w:r>
      <w:r w:rsidRPr="00996E84">
        <w:lastRenderedPageBreak/>
        <w:t>позицию при описании объекта закупки, в отношении показателя которой подается предложение.</w:t>
      </w:r>
    </w:p>
    <w:p w14:paraId="0A80B539" w14:textId="77777777" w:rsidR="001A18CA" w:rsidRDefault="001A18CA" w:rsidP="001A18CA">
      <w:pPr>
        <w:pStyle w:val="Default"/>
        <w:ind w:firstLine="567"/>
        <w:jc w:val="both"/>
      </w:pPr>
    </w:p>
    <w:p w14:paraId="06B5016F" w14:textId="77777777" w:rsidR="001A18CA" w:rsidRPr="004A6DD9" w:rsidRDefault="001A18CA" w:rsidP="001A18CA">
      <w:pPr>
        <w:pStyle w:val="msonormalmrcssattr"/>
        <w:shd w:val="clear" w:color="auto" w:fill="FFFFFF"/>
        <w:spacing w:before="0" w:beforeAutospacing="0" w:after="0" w:afterAutospacing="0"/>
        <w:ind w:firstLine="271"/>
        <w:jc w:val="both"/>
        <w:rPr>
          <w:rFonts w:ascii="Arial" w:hAnsi="Arial" w:cs="Arial"/>
          <w:color w:val="2C2D2E"/>
        </w:rPr>
      </w:pPr>
      <w:r w:rsidRPr="004A6DD9">
        <w:rPr>
          <w:color w:val="2C2D2E"/>
          <w:shd w:val="clear" w:color="auto" w:fill="FFFFFF"/>
        </w:rPr>
        <w:t>При формировании предложения в отношении характеристик товара должны быть учтены следующие особенности:</w:t>
      </w:r>
    </w:p>
    <w:p w14:paraId="6904BBDD" w14:textId="77777777" w:rsidR="001A18CA" w:rsidRPr="004A6DD9" w:rsidRDefault="001A18CA" w:rsidP="001A18CA">
      <w:pPr>
        <w:pStyle w:val="msonormalmrcssattr"/>
        <w:shd w:val="clear" w:color="auto" w:fill="FFFFFF"/>
        <w:spacing w:before="0" w:beforeAutospacing="0" w:after="0" w:afterAutospacing="0"/>
        <w:ind w:firstLine="271"/>
        <w:jc w:val="both"/>
        <w:rPr>
          <w:rFonts w:ascii="Arial" w:hAnsi="Arial" w:cs="Arial"/>
          <w:color w:val="2C2D2E"/>
        </w:rPr>
      </w:pPr>
      <w:r w:rsidRPr="004A6DD9">
        <w:rPr>
          <w:color w:val="2C2D2E"/>
          <w:shd w:val="clear" w:color="auto" w:fill="FFFFFF"/>
        </w:rPr>
        <w:t>1. Применяются следующие положения инструкции:</w:t>
      </w:r>
    </w:p>
    <w:p w14:paraId="75A8047E" w14:textId="77777777" w:rsidR="001A18CA" w:rsidRDefault="001A18CA" w:rsidP="001A18CA">
      <w:pPr>
        <w:pStyle w:val="msonormalmrcssattr"/>
        <w:shd w:val="clear" w:color="auto" w:fill="FFFFFF"/>
        <w:spacing w:before="0" w:beforeAutospacing="0" w:after="0" w:afterAutospacing="0"/>
        <w:ind w:firstLine="271"/>
        <w:rPr>
          <w:color w:val="2C2D2E"/>
          <w:sz w:val="22"/>
          <w:szCs w:val="22"/>
          <w:shd w:val="clear" w:color="auto" w:fill="FFFFFF"/>
        </w:rPr>
      </w:pPr>
      <w:r w:rsidRPr="00455491">
        <w:rPr>
          <w:color w:val="2C2D2E"/>
          <w:sz w:val="22"/>
          <w:szCs w:val="22"/>
          <w:shd w:val="clear" w:color="auto" w:fill="FFFFFF"/>
        </w:rPr>
        <w:t> </w:t>
      </w:r>
    </w:p>
    <w:p w14:paraId="49C1559A" w14:textId="77777777" w:rsidR="001A18CA" w:rsidRDefault="001A18CA" w:rsidP="001A18CA">
      <w:pPr>
        <w:pStyle w:val="msonormalmrcssattr"/>
        <w:shd w:val="clear" w:color="auto" w:fill="FFFFFF"/>
        <w:spacing w:before="0" w:beforeAutospacing="0" w:after="0" w:afterAutospacing="0"/>
        <w:ind w:firstLine="271"/>
        <w:rPr>
          <w:color w:val="2C2D2E"/>
          <w:shd w:val="clear" w:color="auto" w:fill="FFFFFF"/>
        </w:rPr>
      </w:pPr>
      <w:r w:rsidRPr="004A6DD9">
        <w:rPr>
          <w:color w:val="2C2D2E"/>
          <w:shd w:val="clear" w:color="auto" w:fill="FFFFFF"/>
        </w:rPr>
        <w:t>Таблица применения положений инструкции</w:t>
      </w:r>
    </w:p>
    <w:p w14:paraId="18FDCA4B" w14:textId="77777777" w:rsidR="001A18CA" w:rsidRPr="004A6DD9" w:rsidRDefault="001A18CA" w:rsidP="001A18CA">
      <w:pPr>
        <w:pStyle w:val="msonormalmrcssattr"/>
        <w:shd w:val="clear" w:color="auto" w:fill="FFFFFF"/>
        <w:spacing w:before="0" w:beforeAutospacing="0" w:after="0" w:afterAutospacing="0"/>
        <w:ind w:firstLine="271"/>
        <w:rPr>
          <w:color w:val="2C2D2E"/>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4073"/>
        <w:gridCol w:w="5842"/>
        <w:gridCol w:w="116"/>
      </w:tblGrid>
      <w:tr w:rsidR="001A18CA" w:rsidRPr="006D0C12" w14:paraId="2DAA85A8" w14:textId="77777777" w:rsidTr="000635B7">
        <w:tc>
          <w:tcPr>
            <w:tcW w:w="203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464E73" w14:textId="77777777" w:rsidR="001A18CA" w:rsidRPr="006D0C12" w:rsidRDefault="001A18CA" w:rsidP="000635B7">
            <w:pPr>
              <w:spacing w:before="100" w:beforeAutospacing="1" w:after="100" w:afterAutospacing="1"/>
              <w:jc w:val="center"/>
              <w:rPr>
                <w:rFonts w:ascii="Arial" w:hAnsi="Arial" w:cs="Arial"/>
                <w:color w:val="2C2D2E"/>
              </w:rPr>
            </w:pPr>
            <w:r w:rsidRPr="006D0C12">
              <w:rPr>
                <w:rFonts w:ascii="Times New Roman" w:hAnsi="Times New Roman"/>
                <w:color w:val="2C2D2E"/>
                <w:shd w:val="clear" w:color="auto" w:fill="FFFFFF"/>
              </w:rPr>
              <w:t>Положения инструкции по заполнению характеристик в заявке</w:t>
            </w:r>
          </w:p>
        </w:tc>
        <w:tc>
          <w:tcPr>
            <w:tcW w:w="291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3C7C40" w14:textId="77777777" w:rsidR="001A18CA" w:rsidRPr="006D0C12" w:rsidRDefault="001A18CA" w:rsidP="000635B7">
            <w:pPr>
              <w:spacing w:before="100" w:beforeAutospacing="1" w:after="100" w:afterAutospacing="1"/>
              <w:jc w:val="center"/>
              <w:rPr>
                <w:rFonts w:ascii="Arial" w:hAnsi="Arial" w:cs="Arial"/>
                <w:color w:val="2C2D2E"/>
              </w:rPr>
            </w:pPr>
            <w:r w:rsidRPr="006D0C12">
              <w:rPr>
                <w:rFonts w:ascii="Times New Roman" w:hAnsi="Times New Roman"/>
                <w:color w:val="2C2D2E"/>
                <w:shd w:val="clear" w:color="auto" w:fill="FFFFFF"/>
              </w:rPr>
              <w:t>Пояснения</w:t>
            </w:r>
          </w:p>
        </w:tc>
        <w:tc>
          <w:tcPr>
            <w:tcW w:w="58" w:type="pct"/>
            <w:tcBorders>
              <w:top w:val="nil"/>
              <w:left w:val="nil"/>
              <w:bottom w:val="nil"/>
              <w:right w:val="nil"/>
            </w:tcBorders>
            <w:shd w:val="clear" w:color="auto" w:fill="FFFFFF"/>
            <w:vAlign w:val="center"/>
            <w:hideMark/>
          </w:tcPr>
          <w:p w14:paraId="3277815C" w14:textId="77777777" w:rsidR="001A18CA" w:rsidRPr="006D0C12" w:rsidRDefault="001A18CA" w:rsidP="000635B7">
            <w:pPr>
              <w:spacing w:before="100" w:beforeAutospacing="1" w:after="100" w:afterAutospacing="1"/>
              <w:rPr>
                <w:rFonts w:ascii="Arial" w:hAnsi="Arial" w:cs="Arial"/>
                <w:color w:val="2C2D2E"/>
              </w:rPr>
            </w:pPr>
            <w:r w:rsidRPr="006D0C12">
              <w:rPr>
                <w:rFonts w:ascii="Arial" w:hAnsi="Arial" w:cs="Arial"/>
                <w:color w:val="2C2D2E"/>
              </w:rPr>
              <w:t> </w:t>
            </w:r>
          </w:p>
        </w:tc>
      </w:tr>
      <w:tr w:rsidR="001A18CA" w:rsidRPr="006D0C12" w14:paraId="513EA3F8" w14:textId="77777777" w:rsidTr="000635B7">
        <w:trPr>
          <w:trHeight w:val="276"/>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D652B4"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конкретное значение характеристики</w:t>
            </w:r>
          </w:p>
        </w:tc>
        <w:tc>
          <w:tcPr>
            <w:tcW w:w="291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2F809C"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конкретное значение характеристики с учетом положений раздела 2 настоящей инструкции. Правила толкования математических знаков осуществляется в соответствии с правилами математики.</w:t>
            </w:r>
          </w:p>
        </w:tc>
        <w:tc>
          <w:tcPr>
            <w:tcW w:w="58" w:type="pct"/>
            <w:tcBorders>
              <w:top w:val="nil"/>
              <w:left w:val="nil"/>
              <w:bottom w:val="nil"/>
              <w:right w:val="nil"/>
            </w:tcBorders>
            <w:shd w:val="clear" w:color="auto" w:fill="FFFFFF"/>
            <w:vAlign w:val="center"/>
            <w:hideMark/>
          </w:tcPr>
          <w:p w14:paraId="3765A383" w14:textId="77777777" w:rsidR="001A18CA" w:rsidRPr="006D0C12" w:rsidRDefault="001A18CA" w:rsidP="000635B7">
            <w:pPr>
              <w:rPr>
                <w:rFonts w:ascii="Arial" w:hAnsi="Arial" w:cs="Arial"/>
                <w:color w:val="2C2D2E"/>
              </w:rPr>
            </w:pPr>
          </w:p>
        </w:tc>
      </w:tr>
      <w:tr w:rsidR="001A18CA" w:rsidRPr="006D0C12" w14:paraId="03CBDE4A" w14:textId="77777777" w:rsidTr="000635B7">
        <w:trPr>
          <w:trHeight w:val="488"/>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6B253097" w14:textId="77777777" w:rsidR="001A18CA" w:rsidRPr="006D0C12" w:rsidRDefault="001A18CA" w:rsidP="000635B7">
            <w:pPr>
              <w:rPr>
                <w:rFonts w:ascii="Arial" w:hAnsi="Arial" w:cs="Arial"/>
                <w:color w:val="2C2D2E"/>
              </w:rPr>
            </w:pPr>
          </w:p>
        </w:tc>
        <w:tc>
          <w:tcPr>
            <w:tcW w:w="2912" w:type="pct"/>
            <w:vMerge/>
            <w:tcBorders>
              <w:top w:val="nil"/>
              <w:left w:val="nil"/>
              <w:bottom w:val="single" w:sz="8" w:space="0" w:color="auto"/>
              <w:right w:val="single" w:sz="8" w:space="0" w:color="auto"/>
            </w:tcBorders>
            <w:shd w:val="clear" w:color="auto" w:fill="FFFFFF"/>
            <w:vAlign w:val="center"/>
            <w:hideMark/>
          </w:tcPr>
          <w:p w14:paraId="0CC60659" w14:textId="77777777" w:rsidR="001A18CA" w:rsidRPr="006D0C12" w:rsidRDefault="001A18CA" w:rsidP="000635B7">
            <w:pPr>
              <w:rPr>
                <w:rFonts w:ascii="Arial" w:hAnsi="Arial" w:cs="Arial"/>
                <w:color w:val="2C2D2E"/>
              </w:rPr>
            </w:pPr>
          </w:p>
        </w:tc>
        <w:tc>
          <w:tcPr>
            <w:tcW w:w="58" w:type="pct"/>
            <w:tcBorders>
              <w:top w:val="nil"/>
              <w:left w:val="nil"/>
              <w:bottom w:val="nil"/>
              <w:right w:val="nil"/>
            </w:tcBorders>
            <w:shd w:val="clear" w:color="auto" w:fill="FFFFFF"/>
            <w:vAlign w:val="center"/>
            <w:hideMark/>
          </w:tcPr>
          <w:p w14:paraId="23EE309E" w14:textId="77777777" w:rsidR="001A18CA" w:rsidRPr="006D0C12" w:rsidRDefault="001A18CA" w:rsidP="000635B7">
            <w:pPr>
              <w:rPr>
                <w:rFonts w:ascii="Times New Roman" w:hAnsi="Times New Roman"/>
              </w:rPr>
            </w:pPr>
          </w:p>
        </w:tc>
      </w:tr>
      <w:tr w:rsidR="001A18CA" w:rsidRPr="006D0C12" w14:paraId="693A8C9F" w14:textId="77777777" w:rsidTr="000635B7">
        <w:trPr>
          <w:trHeight w:val="676"/>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1B7BE6"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все значения характеристики</w:t>
            </w:r>
          </w:p>
        </w:tc>
        <w:tc>
          <w:tcPr>
            <w:tcW w:w="291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6CF72E"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все перечисленные значения характеристики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c>
          <w:tcPr>
            <w:tcW w:w="58" w:type="pct"/>
            <w:tcBorders>
              <w:top w:val="nil"/>
              <w:left w:val="nil"/>
              <w:bottom w:val="nil"/>
              <w:right w:val="nil"/>
            </w:tcBorders>
            <w:shd w:val="clear" w:color="auto" w:fill="FFFFFF"/>
            <w:vAlign w:val="center"/>
            <w:hideMark/>
          </w:tcPr>
          <w:p w14:paraId="1B536446" w14:textId="77777777" w:rsidR="001A18CA" w:rsidRPr="006D0C12" w:rsidRDefault="001A18CA" w:rsidP="000635B7">
            <w:pPr>
              <w:rPr>
                <w:rFonts w:ascii="Arial" w:hAnsi="Arial" w:cs="Arial"/>
                <w:color w:val="2C2D2E"/>
              </w:rPr>
            </w:pPr>
          </w:p>
        </w:tc>
      </w:tr>
      <w:tr w:rsidR="001A18CA" w:rsidRPr="006D0C12" w14:paraId="104ACF1D" w14:textId="77777777" w:rsidTr="000635B7">
        <w:trPr>
          <w:trHeight w:val="589"/>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06319CA3" w14:textId="77777777" w:rsidR="001A18CA" w:rsidRPr="006D0C12" w:rsidRDefault="001A18CA" w:rsidP="000635B7">
            <w:pPr>
              <w:rPr>
                <w:rFonts w:ascii="Arial" w:hAnsi="Arial" w:cs="Arial"/>
                <w:color w:val="2C2D2E"/>
              </w:rPr>
            </w:pPr>
          </w:p>
        </w:tc>
        <w:tc>
          <w:tcPr>
            <w:tcW w:w="2912" w:type="pct"/>
            <w:vMerge/>
            <w:tcBorders>
              <w:top w:val="nil"/>
              <w:left w:val="nil"/>
              <w:bottom w:val="single" w:sz="8" w:space="0" w:color="auto"/>
              <w:right w:val="single" w:sz="8" w:space="0" w:color="auto"/>
            </w:tcBorders>
            <w:shd w:val="clear" w:color="auto" w:fill="FFFFFF"/>
            <w:vAlign w:val="center"/>
            <w:hideMark/>
          </w:tcPr>
          <w:p w14:paraId="3852C9C5" w14:textId="77777777" w:rsidR="001A18CA" w:rsidRPr="006D0C12" w:rsidRDefault="001A18CA" w:rsidP="000635B7">
            <w:pPr>
              <w:rPr>
                <w:rFonts w:ascii="Arial" w:hAnsi="Arial" w:cs="Arial"/>
                <w:color w:val="2C2D2E"/>
              </w:rPr>
            </w:pPr>
          </w:p>
        </w:tc>
        <w:tc>
          <w:tcPr>
            <w:tcW w:w="58" w:type="pct"/>
            <w:tcBorders>
              <w:top w:val="nil"/>
              <w:left w:val="nil"/>
              <w:bottom w:val="nil"/>
              <w:right w:val="nil"/>
            </w:tcBorders>
            <w:shd w:val="clear" w:color="auto" w:fill="FFFFFF"/>
            <w:vAlign w:val="center"/>
            <w:hideMark/>
          </w:tcPr>
          <w:p w14:paraId="5B135904" w14:textId="77777777" w:rsidR="001A18CA" w:rsidRPr="006D0C12" w:rsidRDefault="001A18CA" w:rsidP="000635B7">
            <w:pPr>
              <w:rPr>
                <w:rFonts w:ascii="Times New Roman" w:hAnsi="Times New Roman"/>
              </w:rPr>
            </w:pPr>
          </w:p>
        </w:tc>
      </w:tr>
      <w:tr w:rsidR="001A18CA" w:rsidRPr="006D0C12" w14:paraId="16048F96" w14:textId="77777777" w:rsidTr="000635B7">
        <w:trPr>
          <w:trHeight w:val="463"/>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F84B27"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Значение характеристики не может изменяться участником</w:t>
            </w:r>
          </w:p>
        </w:tc>
        <w:tc>
          <w:tcPr>
            <w:tcW w:w="29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67D2CF"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значение характеристики в неизменном виде,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c>
          <w:tcPr>
            <w:tcW w:w="58" w:type="pct"/>
            <w:tcBorders>
              <w:top w:val="nil"/>
              <w:left w:val="nil"/>
              <w:bottom w:val="nil"/>
              <w:right w:val="nil"/>
            </w:tcBorders>
            <w:shd w:val="clear" w:color="auto" w:fill="FFFFFF"/>
            <w:vAlign w:val="center"/>
            <w:hideMark/>
          </w:tcPr>
          <w:p w14:paraId="5A0F3F84" w14:textId="77777777" w:rsidR="001A18CA" w:rsidRPr="006D0C12" w:rsidRDefault="001A18CA" w:rsidP="000635B7">
            <w:pPr>
              <w:rPr>
                <w:rFonts w:ascii="Arial" w:hAnsi="Arial" w:cs="Arial"/>
                <w:color w:val="2C2D2E"/>
              </w:rPr>
            </w:pPr>
          </w:p>
        </w:tc>
      </w:tr>
      <w:tr w:rsidR="001A18CA" w:rsidRPr="006D0C12" w14:paraId="1E4088C4" w14:textId="77777777" w:rsidTr="000635B7">
        <w:trPr>
          <w:gridAfter w:val="1"/>
          <w:wAfter w:w="58" w:type="pct"/>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48051ECB" w14:textId="77777777" w:rsidR="001A18CA" w:rsidRPr="006D0C12" w:rsidRDefault="001A18CA" w:rsidP="000635B7">
            <w:pPr>
              <w:rPr>
                <w:rFonts w:ascii="Arial" w:hAnsi="Arial" w:cs="Arial"/>
                <w:color w:val="2C2D2E"/>
              </w:rPr>
            </w:pPr>
          </w:p>
        </w:tc>
        <w:tc>
          <w:tcPr>
            <w:tcW w:w="2912" w:type="pct"/>
            <w:shd w:val="clear" w:color="auto" w:fill="FFFFFF"/>
            <w:vAlign w:val="center"/>
            <w:hideMark/>
          </w:tcPr>
          <w:p w14:paraId="077B3F85" w14:textId="77777777" w:rsidR="001A18CA" w:rsidRPr="006D0C12" w:rsidRDefault="001A18CA" w:rsidP="000635B7">
            <w:pPr>
              <w:rPr>
                <w:rFonts w:ascii="Times New Roman" w:hAnsi="Times New Roman"/>
              </w:rPr>
            </w:pPr>
          </w:p>
        </w:tc>
      </w:tr>
    </w:tbl>
    <w:p w14:paraId="2CCB8A91" w14:textId="77777777" w:rsidR="001A18CA" w:rsidRDefault="001A18CA" w:rsidP="001A18CA">
      <w:pPr>
        <w:shd w:val="clear" w:color="auto" w:fill="FFFFFF"/>
        <w:spacing w:after="0" w:line="240" w:lineRule="auto"/>
        <w:ind w:firstLine="414"/>
        <w:jc w:val="both"/>
        <w:rPr>
          <w:rFonts w:ascii="Times New Roman" w:hAnsi="Times New Roman"/>
          <w:color w:val="2C2D2E"/>
          <w:sz w:val="24"/>
          <w:szCs w:val="24"/>
          <w:shd w:val="clear" w:color="auto" w:fill="FFFFFF"/>
        </w:rPr>
      </w:pPr>
    </w:p>
    <w:p w14:paraId="178F9B78" w14:textId="77777777" w:rsidR="001A18CA" w:rsidRPr="004A6DD9" w:rsidRDefault="001A18CA" w:rsidP="001A18CA">
      <w:pPr>
        <w:shd w:val="clear" w:color="auto" w:fill="FFFFFF"/>
        <w:spacing w:after="0" w:line="240" w:lineRule="auto"/>
        <w:ind w:firstLine="414"/>
        <w:jc w:val="both"/>
        <w:rPr>
          <w:rFonts w:ascii="Arial" w:hAnsi="Arial" w:cs="Arial"/>
          <w:color w:val="2C2D2E"/>
          <w:sz w:val="24"/>
          <w:szCs w:val="24"/>
        </w:rPr>
      </w:pPr>
      <w:r w:rsidRPr="004A6DD9">
        <w:rPr>
          <w:rFonts w:ascii="Times New Roman" w:hAnsi="Times New Roman"/>
          <w:color w:val="2C2D2E"/>
          <w:sz w:val="24"/>
          <w:szCs w:val="24"/>
          <w:shd w:val="clear" w:color="auto" w:fill="FFFFFF"/>
        </w:rPr>
        <w:t>2. При установлении требований к значению характеристик применяются следующие слова и символы:</w:t>
      </w:r>
    </w:p>
    <w:p w14:paraId="7B4C064F" w14:textId="77777777" w:rsidR="001A18CA" w:rsidRPr="004A6DD9" w:rsidRDefault="001A18CA" w:rsidP="001A18CA">
      <w:pPr>
        <w:shd w:val="clear" w:color="auto" w:fill="FFFFFF"/>
        <w:spacing w:after="0" w:line="240" w:lineRule="auto"/>
        <w:ind w:firstLine="414"/>
        <w:rPr>
          <w:rFonts w:ascii="Arial" w:hAnsi="Arial" w:cs="Arial"/>
          <w:color w:val="2C2D2E"/>
          <w:sz w:val="24"/>
          <w:szCs w:val="24"/>
        </w:rPr>
      </w:pPr>
      <w:r w:rsidRPr="004A6DD9">
        <w:rPr>
          <w:rFonts w:ascii="Times New Roman" w:hAnsi="Times New Roman"/>
          <w:color w:val="2C2D2E"/>
          <w:sz w:val="24"/>
          <w:szCs w:val="24"/>
          <w:shd w:val="clear" w:color="auto" w:fill="FFFFFF"/>
        </w:rPr>
        <w:t> </w:t>
      </w:r>
    </w:p>
    <w:p w14:paraId="2E9AFBFD" w14:textId="77777777" w:rsidR="001A18CA" w:rsidRDefault="001A18CA" w:rsidP="001A18CA">
      <w:pPr>
        <w:shd w:val="clear" w:color="auto" w:fill="FFFFFF"/>
        <w:spacing w:after="0" w:line="240" w:lineRule="auto"/>
        <w:ind w:firstLine="414"/>
        <w:rPr>
          <w:rFonts w:ascii="Times New Roman" w:hAnsi="Times New Roman"/>
          <w:color w:val="2C2D2E"/>
          <w:sz w:val="24"/>
          <w:szCs w:val="24"/>
          <w:shd w:val="clear" w:color="auto" w:fill="FFFFFF"/>
        </w:rPr>
      </w:pPr>
      <w:r w:rsidRPr="004A6DD9">
        <w:rPr>
          <w:rFonts w:ascii="Times New Roman" w:hAnsi="Times New Roman"/>
          <w:color w:val="2C2D2E"/>
          <w:sz w:val="24"/>
          <w:szCs w:val="24"/>
          <w:shd w:val="clear" w:color="auto" w:fill="FFFFFF"/>
        </w:rPr>
        <w:t>Таблица применения символов</w:t>
      </w:r>
    </w:p>
    <w:p w14:paraId="0AC1D2FC" w14:textId="77777777" w:rsidR="001A18CA" w:rsidRPr="004A6DD9" w:rsidRDefault="001A18CA" w:rsidP="001A18CA">
      <w:pPr>
        <w:shd w:val="clear" w:color="auto" w:fill="FFFFFF"/>
        <w:spacing w:after="0" w:line="240" w:lineRule="auto"/>
        <w:ind w:firstLine="414"/>
        <w:rPr>
          <w:rFonts w:ascii="Times New Roman" w:hAnsi="Times New Roman"/>
          <w:color w:val="2C2D2E"/>
          <w:sz w:val="24"/>
          <w:szCs w:val="24"/>
          <w:shd w:val="clear" w:color="auto" w:fill="FFFFFF"/>
        </w:rPr>
      </w:pPr>
    </w:p>
    <w:tbl>
      <w:tblPr>
        <w:tblW w:w="4820" w:type="pct"/>
        <w:shd w:val="clear" w:color="auto" w:fill="FFFFFF"/>
        <w:tblLayout w:type="fixed"/>
        <w:tblCellMar>
          <w:left w:w="0" w:type="dxa"/>
          <w:right w:w="0" w:type="dxa"/>
        </w:tblCellMar>
        <w:tblLook w:val="04A0" w:firstRow="1" w:lastRow="0" w:firstColumn="1" w:lastColumn="0" w:noHBand="0" w:noVBand="1"/>
      </w:tblPr>
      <w:tblGrid>
        <w:gridCol w:w="2746"/>
        <w:gridCol w:w="7028"/>
      </w:tblGrid>
      <w:tr w:rsidR="001A18CA" w:rsidRPr="001C65E5" w14:paraId="2F782361" w14:textId="77777777" w:rsidTr="000635B7">
        <w:tc>
          <w:tcPr>
            <w:tcW w:w="140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C7B841"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Слова/символы</w:t>
            </w:r>
          </w:p>
        </w:tc>
        <w:tc>
          <w:tcPr>
            <w:tcW w:w="35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F483FC"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Пояснения</w:t>
            </w:r>
          </w:p>
        </w:tc>
      </w:tr>
      <w:tr w:rsidR="001A18CA" w:rsidRPr="001C65E5" w14:paraId="11617B82" w14:textId="77777777" w:rsidTr="000635B7">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F208FF"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4FE06D"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одно значение характеристики более или равное установленному (без использования символа «≥»).</w:t>
            </w:r>
          </w:p>
        </w:tc>
      </w:tr>
      <w:tr w:rsidR="001A18CA" w:rsidRPr="001C65E5" w14:paraId="712932D9" w14:textId="77777777" w:rsidTr="000635B7">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CBEFC2"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B9D4E6"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одно значение характеристики менее или равное установленному (без использования символа «≤»).</w:t>
            </w:r>
          </w:p>
        </w:tc>
      </w:tr>
      <w:tr w:rsidR="001A18CA" w:rsidRPr="001C65E5" w14:paraId="7A313DEF"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90B0FB"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t>≥ … х …</w:t>
            </w:r>
          </w:p>
          <w:p w14:paraId="4DE27AA7"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t>≥ … х … х…</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8840F9"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символ «</w:t>
            </w:r>
            <w:r w:rsidRPr="001C65E5">
              <w:rPr>
                <w:rFonts w:ascii="Times New Roman" w:hAnsi="Times New Roman"/>
                <w:color w:val="2C2D2E"/>
              </w:rPr>
              <w:t>≥» установлен перед группой значений, разделенных знаком «х», и </w:t>
            </w:r>
            <w:r w:rsidRPr="001C65E5">
              <w:rPr>
                <w:rFonts w:ascii="Times New Roman" w:hAnsi="Times New Roman"/>
                <w:color w:val="2C2D2E"/>
                <w:shd w:val="clear" w:color="auto" w:fill="FFFFFF"/>
              </w:rPr>
              <w:t>требуется указать конкретное значение характеристики, участник указывает конкурентное значение характеристики более или равное установленному, и условие применимо для каждого числового значения, установленного через символ «х» (без использования символа «≥»).</w:t>
            </w:r>
          </w:p>
        </w:tc>
      </w:tr>
      <w:tr w:rsidR="001A18CA" w:rsidRPr="001C65E5" w14:paraId="605FF6C9"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2203D7"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shd w:val="clear" w:color="auto" w:fill="FFFFFF"/>
              </w:rPr>
              <w:t>≥… и ≤…</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FA3F6D" w14:textId="77777777" w:rsidR="001A18CA" w:rsidRPr="001C65E5" w:rsidRDefault="001A18CA" w:rsidP="000635B7">
            <w:pPr>
              <w:spacing w:before="100" w:beforeAutospacing="1" w:after="100" w:afterAutospacing="1"/>
              <w:jc w:val="both"/>
              <w:rPr>
                <w:rFonts w:ascii="Times New Roman" w:hAnsi="Times New Roman"/>
                <w:color w:val="2C2D2E"/>
              </w:rPr>
            </w:pPr>
            <w:r w:rsidRPr="006104BE">
              <w:rPr>
                <w:rFonts w:ascii="Times New Roman" w:hAnsi="Times New Roman"/>
                <w:color w:val="2C2D2E"/>
                <w:shd w:val="clear" w:color="auto" w:fill="FFFFFF"/>
              </w:rPr>
              <w:t>Участник закупки в заявке на участие в электронном аукционе указывает конкретное</w:t>
            </w:r>
            <w:r w:rsidRPr="001C65E5">
              <w:rPr>
                <w:rFonts w:ascii="Times New Roman" w:hAnsi="Times New Roman"/>
                <w:color w:val="2C2D2E"/>
                <w:shd w:val="clear" w:color="auto" w:fill="FFFFFF"/>
              </w:rPr>
              <w:t xml:space="preserve"> значение характеристики, участник указывает конкретное не интервальное количественное (числовое) значение показателя, более или равное установленного минимального значения показателя товара и менее или равное установленного максимального значения показателя товара (без использования символов «≥… и ≤…»). </w:t>
            </w:r>
          </w:p>
        </w:tc>
      </w:tr>
      <w:tr w:rsidR="001A18CA" w:rsidRPr="001C65E5" w14:paraId="77C57CF7"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8B7414"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lastRenderedPageBreak/>
              <w:t>неважно</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F11527"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значение характеристики «</w:t>
            </w:r>
            <w:r w:rsidRPr="001C65E5">
              <w:rPr>
                <w:rFonts w:ascii="Times New Roman" w:hAnsi="Times New Roman"/>
                <w:b/>
                <w:bCs/>
                <w:color w:val="2C2D2E"/>
                <w:shd w:val="clear" w:color="auto" w:fill="FFFFFF"/>
              </w:rPr>
              <w:t>наличие»</w:t>
            </w:r>
            <w:r w:rsidRPr="001C65E5">
              <w:rPr>
                <w:rFonts w:ascii="Times New Roman" w:hAnsi="Times New Roman"/>
                <w:color w:val="2C2D2E"/>
                <w:shd w:val="clear" w:color="auto" w:fill="FFFFFF"/>
              </w:rPr>
              <w:t> либо «</w:t>
            </w:r>
            <w:r w:rsidRPr="001C65E5">
              <w:rPr>
                <w:rFonts w:ascii="Times New Roman" w:hAnsi="Times New Roman"/>
                <w:b/>
                <w:bCs/>
                <w:color w:val="2C2D2E"/>
                <w:shd w:val="clear" w:color="auto" w:fill="FFFFFF"/>
              </w:rPr>
              <w:t>отсутствие»</w:t>
            </w:r>
          </w:p>
        </w:tc>
      </w:tr>
      <w:tr w:rsidR="001A18CA" w:rsidRPr="001C65E5" w14:paraId="7DC02605"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57FD0C"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shd w:val="clear" w:color="auto" w:fill="FFFFFF"/>
              </w:rPr>
              <w:t xml:space="preserve">≥32 или </w:t>
            </w:r>
            <w:proofErr w:type="spellStart"/>
            <w:r w:rsidRPr="001C65E5">
              <w:rPr>
                <w:rFonts w:ascii="Times New Roman" w:hAnsi="Times New Roman"/>
                <w:color w:val="2C2D2E"/>
                <w:shd w:val="clear" w:color="auto" w:fill="FFFFFF"/>
              </w:rPr>
              <w:t>каналонезависимая</w:t>
            </w:r>
            <w:proofErr w:type="spellEnd"/>
            <w:r w:rsidRPr="001C65E5">
              <w:rPr>
                <w:rFonts w:ascii="Times New Roman" w:hAnsi="Times New Roman"/>
                <w:color w:val="2C2D2E"/>
                <w:shd w:val="clear" w:color="auto" w:fill="FFFFFF"/>
              </w:rPr>
              <w:t xml:space="preserve"> система</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93B629"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 xml:space="preserve">Участник закупки в заявке на участие в электронном аукционе указывает конкретное значение показателя, более или равное установленного минимального значения показателя товара </w:t>
            </w:r>
            <w:r>
              <w:rPr>
                <w:rFonts w:ascii="Times New Roman" w:hAnsi="Times New Roman"/>
                <w:color w:val="2C2D2E"/>
                <w:shd w:val="clear" w:color="auto" w:fill="FFFFFF"/>
              </w:rPr>
              <w:t xml:space="preserve">без использования символа «≥ </w:t>
            </w:r>
            <w:r w:rsidRPr="001C65E5">
              <w:rPr>
                <w:rFonts w:ascii="Times New Roman" w:hAnsi="Times New Roman"/>
                <w:color w:val="2C2D2E"/>
                <w:shd w:val="clear" w:color="auto" w:fill="FFFFFF"/>
              </w:rPr>
              <w:t>», при этом союз «или» нужно трактовать как знак альтернативности понятий, то есть участнику следует выбрать одно значение на выбор (без использования союза «или»)</w:t>
            </w:r>
          </w:p>
        </w:tc>
      </w:tr>
    </w:tbl>
    <w:p w14:paraId="4F7F99EF" w14:textId="77777777" w:rsidR="001A18CA" w:rsidRPr="00C96BFD" w:rsidRDefault="001A18CA" w:rsidP="001A18CA">
      <w:pPr>
        <w:shd w:val="clear" w:color="auto" w:fill="FFFFFF"/>
        <w:jc w:val="both"/>
        <w:rPr>
          <w:rFonts w:ascii="Times New Roman" w:hAnsi="Times New Roman"/>
          <w:color w:val="2C2D2E"/>
          <w:sz w:val="24"/>
          <w:szCs w:val="24"/>
          <w:shd w:val="clear" w:color="auto" w:fill="FFFFFF"/>
        </w:rPr>
      </w:pPr>
      <w:r>
        <w:rPr>
          <w:rFonts w:ascii="Times New Roman" w:hAnsi="Times New Roman"/>
          <w:color w:val="2C2D2E"/>
          <w:sz w:val="24"/>
          <w:szCs w:val="24"/>
          <w:shd w:val="clear" w:color="auto" w:fill="FFFFFF"/>
        </w:rPr>
        <w:t xml:space="preserve">    </w:t>
      </w:r>
      <w:r w:rsidRPr="00C96BFD">
        <w:rPr>
          <w:rFonts w:ascii="Times New Roman" w:hAnsi="Times New Roman"/>
          <w:color w:val="2C2D2E"/>
          <w:sz w:val="24"/>
          <w:szCs w:val="24"/>
          <w:shd w:val="clear" w:color="auto" w:fill="FFFFFF"/>
        </w:rPr>
        <w:t>Представление конкретных значений характеристик с использованием слов /символов: «≥», «</w:t>
      </w:r>
      <w:r w:rsidRPr="00C96BFD">
        <w:rPr>
          <w:rFonts w:ascii="Times New Roman" w:hAnsi="Times New Roman"/>
          <w:color w:val="2C2D2E"/>
          <w:sz w:val="24"/>
          <w:szCs w:val="24"/>
        </w:rPr>
        <w:t>≤</w:t>
      </w:r>
      <w:r w:rsidRPr="00C96BFD">
        <w:rPr>
          <w:rFonts w:ascii="Times New Roman" w:hAnsi="Times New Roman"/>
          <w:color w:val="2C2D2E"/>
          <w:sz w:val="24"/>
          <w:szCs w:val="24"/>
          <w:shd w:val="clear" w:color="auto" w:fill="FFFFFF"/>
        </w:rPr>
        <w:t>», «или», «неважно», «≥… и ≤…» не допускается.</w:t>
      </w:r>
    </w:p>
    <w:p w14:paraId="6D413313" w14:textId="77777777" w:rsidR="001A18CA" w:rsidRPr="000A7139" w:rsidRDefault="001A18CA" w:rsidP="001A18CA">
      <w:pPr>
        <w:pStyle w:val="msonormalmrcssattr"/>
        <w:shd w:val="clear" w:color="auto" w:fill="FFFFFF"/>
        <w:spacing w:before="0" w:beforeAutospacing="0" w:after="0" w:afterAutospacing="0"/>
        <w:ind w:firstLine="413"/>
        <w:jc w:val="both"/>
        <w:rPr>
          <w:rFonts w:ascii="Arial" w:hAnsi="Arial" w:cs="Arial"/>
          <w:color w:val="2C2D2E"/>
        </w:rPr>
      </w:pPr>
      <w:r w:rsidRPr="000A7139">
        <w:rPr>
          <w:color w:val="2C2D2E"/>
        </w:rPr>
        <w:t>При указании единиц измерения следует учитывать Общероссийский классификатор единиц измерения.</w:t>
      </w:r>
    </w:p>
    <w:p w14:paraId="79514427" w14:textId="77777777" w:rsidR="001A18CA" w:rsidRPr="000A7139" w:rsidRDefault="001A18CA" w:rsidP="001A18CA">
      <w:pPr>
        <w:pStyle w:val="Default"/>
        <w:ind w:firstLine="567"/>
        <w:jc w:val="both"/>
      </w:pPr>
    </w:p>
    <w:p w14:paraId="3DB08DDF" w14:textId="77777777" w:rsidR="001A18CA" w:rsidRDefault="001A18CA" w:rsidP="001A18CA">
      <w:pPr>
        <w:pStyle w:val="msonormalmrcssattr"/>
        <w:shd w:val="clear" w:color="auto" w:fill="FFFFFF"/>
        <w:spacing w:before="0" w:beforeAutospacing="0" w:after="0" w:afterAutospacing="0"/>
        <w:ind w:firstLine="413"/>
        <w:jc w:val="both"/>
        <w:rPr>
          <w:color w:val="2C2D2E"/>
        </w:rPr>
      </w:pPr>
      <w:r w:rsidRPr="000A7139">
        <w:rPr>
          <w:color w:val="2C2D2E"/>
        </w:rPr>
        <w:t xml:space="preserve">  В случае указания заказчиком в описании объекта закупки товарного знака с сопровождением слов "или эквивалент" участнику закупки в своей заявке необходимо указать товарный знак (при наличии). При указании товарного знака участнику необходимо исключать его сопровождение словами "или эквивалент".</w:t>
      </w:r>
    </w:p>
    <w:p w14:paraId="393F67AC" w14:textId="77777777" w:rsidR="001A18CA" w:rsidRPr="000A7139" w:rsidRDefault="001A18CA" w:rsidP="001A18CA">
      <w:pPr>
        <w:pStyle w:val="msonormalmrcssattr"/>
        <w:shd w:val="clear" w:color="auto" w:fill="FFFFFF"/>
        <w:spacing w:before="0" w:beforeAutospacing="0" w:after="0" w:afterAutospacing="0"/>
        <w:ind w:firstLine="413"/>
        <w:jc w:val="both"/>
        <w:rPr>
          <w:rFonts w:ascii="Arial" w:hAnsi="Arial" w:cs="Arial"/>
          <w:color w:val="2C2D2E"/>
        </w:rPr>
      </w:pPr>
    </w:p>
    <w:p w14:paraId="50790C26" w14:textId="77777777" w:rsidR="001A18CA" w:rsidRDefault="001A18CA" w:rsidP="001A18CA">
      <w:pPr>
        <w:pStyle w:val="msonormalmrcssattr"/>
        <w:shd w:val="clear" w:color="auto" w:fill="FFFFFF"/>
        <w:spacing w:before="0" w:beforeAutospacing="0" w:after="0" w:afterAutospacing="0"/>
        <w:ind w:firstLine="413"/>
        <w:jc w:val="both"/>
        <w:rPr>
          <w:color w:val="2C2D2E"/>
          <w:shd w:val="clear" w:color="auto" w:fill="FFFFFF"/>
        </w:rPr>
      </w:pPr>
      <w:r w:rsidRPr="000A7139">
        <w:rPr>
          <w:color w:val="2C2D2E"/>
        </w:rPr>
        <w:t>Участник закупки вправе дополнительно представить сведения</w:t>
      </w:r>
      <w:r w:rsidRPr="000A7139">
        <w:rPr>
          <w:color w:val="2C2D2E"/>
          <w:shd w:val="clear" w:color="auto" w:fill="FFFFFF"/>
        </w:rPr>
        <w:t> о наименовании страны происхождения товара, товарном знаке (при наличии у товара товарного знака), а также характеристиках предлагаемого участником закупки товара в части характеристик, содержащихся в извещении, в виде отдельного файла в составе заявки.</w:t>
      </w:r>
    </w:p>
    <w:p w14:paraId="4A6E7A82" w14:textId="77777777" w:rsidR="000C47E6" w:rsidRPr="000A7139" w:rsidRDefault="000C47E6" w:rsidP="001A18CA">
      <w:pPr>
        <w:pStyle w:val="msonormalmrcssattr"/>
        <w:shd w:val="clear" w:color="auto" w:fill="FFFFFF"/>
        <w:spacing w:before="0" w:beforeAutospacing="0" w:after="0" w:afterAutospacing="0"/>
        <w:ind w:firstLine="413"/>
        <w:jc w:val="both"/>
        <w:rPr>
          <w:rFonts w:ascii="Arial" w:hAnsi="Arial" w:cs="Arial"/>
          <w:color w:val="2C2D2E"/>
        </w:rPr>
      </w:pPr>
    </w:p>
    <w:p w14:paraId="4ED3DF67" w14:textId="77777777" w:rsidR="001A18CA" w:rsidRDefault="001A18CA" w:rsidP="001A18CA">
      <w:pPr>
        <w:pStyle w:val="msonormalcxspmiddlemrcssattr"/>
        <w:shd w:val="clear" w:color="auto" w:fill="FFFFFF"/>
        <w:spacing w:before="0" w:beforeAutospacing="0" w:after="0" w:afterAutospacing="0"/>
        <w:ind w:firstLine="413"/>
        <w:jc w:val="both"/>
        <w:rPr>
          <w:color w:val="2C2D2E"/>
          <w:shd w:val="clear" w:color="auto" w:fill="FFFFFF"/>
        </w:rPr>
      </w:pPr>
      <w:r w:rsidRPr="000A7139">
        <w:rPr>
          <w:color w:val="2C2D2E"/>
          <w:shd w:val="clear" w:color="auto" w:fill="FFFFFF"/>
        </w:rPr>
        <w:t>Если участник дополнительно представил предложение участника закупки в отношении объекта закупки в виде электронного документа отдельным файлом, то такое предложение должно соответствовать предложению участника закупки в отношении объекта закупки, сформированному в структурированном виде.</w:t>
      </w:r>
    </w:p>
    <w:p w14:paraId="4C0AA884" w14:textId="77777777" w:rsidR="000C47E6" w:rsidRPr="000A7139" w:rsidRDefault="000C47E6" w:rsidP="001A18CA">
      <w:pPr>
        <w:pStyle w:val="msonormalcxspmiddlemrcssattr"/>
        <w:shd w:val="clear" w:color="auto" w:fill="FFFFFF"/>
        <w:spacing w:before="0" w:beforeAutospacing="0" w:after="0" w:afterAutospacing="0"/>
        <w:ind w:firstLine="413"/>
        <w:jc w:val="both"/>
        <w:rPr>
          <w:rFonts w:ascii="Arial" w:hAnsi="Arial" w:cs="Arial"/>
          <w:color w:val="2C2D2E"/>
        </w:rPr>
      </w:pPr>
    </w:p>
    <w:p w14:paraId="2B7E3385"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 xml:space="preserve">Если товар является изделием медицинского назначения, наименование товара участник закупки указывает в заявке на участие в закупке в строгом соответствии с регистрационным удостоверением на </w:t>
      </w:r>
      <w:r w:rsidRPr="00455BFD">
        <w:rPr>
          <w:rFonts w:ascii="Times New Roman" w:eastAsia="Times New Roman" w:hAnsi="Times New Roman" w:cs="Times New Roman"/>
          <w:sz w:val="24"/>
          <w:szCs w:val="24"/>
          <w:lang w:eastAsia="ru-RU"/>
        </w:rPr>
        <w:t>изделие медицинского назначения. Не соблюдение данного требования является основанием для отклонения заявки.</w:t>
      </w:r>
    </w:p>
    <w:p w14:paraId="238B44D1"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lang w:eastAsia="ru-RU"/>
        </w:rPr>
        <w:t>Под наименованием товара в регистрационном удостоверении понимается наименование конкретного медицинского изделия, предлагаемого к поставке, конкретная позиция из набора изделий (при указании в регистрационном удостоверении состава набора), вариант его исполнения (при наличии в регистрационном удостоверении), модификации (при наличии в регистрационном удостоверении), номер ТУ (при наличии в регистрационном удостоверении), артикул (при наличии в регистрационном удостоверении), каталожный номер (при наличии в регистрационном удостоверении), размер изделия.</w:t>
      </w:r>
    </w:p>
    <w:p w14:paraId="30DBD50D"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7C89265D"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highlight w:val="green"/>
          <w:lang w:eastAsia="ru-RU"/>
        </w:rPr>
      </w:pPr>
      <w:r w:rsidRPr="00455BFD">
        <w:rPr>
          <w:rFonts w:ascii="Times New Roman" w:eastAsia="Times New Roman" w:hAnsi="Times New Roman" w:cs="Times New Roman"/>
          <w:b/>
          <w:sz w:val="24"/>
          <w:szCs w:val="24"/>
          <w:highlight w:val="green"/>
          <w:lang w:eastAsia="ru-RU"/>
        </w:rPr>
        <w:t>!!!Рекомендуется указывать в заявке наименование товара в соответствии с регистрационным удостоверением отдельным файлом, если при заполнении заявки в структурированном виде отсутствует данное поле для заполнения.</w:t>
      </w:r>
    </w:p>
    <w:p w14:paraId="3491CB67"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highlight w:val="green"/>
          <w:lang w:eastAsia="ru-RU"/>
        </w:rPr>
        <w:t>!!!В случае закупки не медицинских изделий, рекомендуется указывать в заявке торговое наименование товара (модель, артикул, производителя) отдельным файлом, если при заполнении заявки в структурированном виде отсутствует данное поле для заполнения.</w:t>
      </w:r>
    </w:p>
    <w:p w14:paraId="5834ED95"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018B4BB1"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455BFD">
        <w:rPr>
          <w:rFonts w:ascii="Times New Roman" w:eastAsia="Times New Roman" w:hAnsi="Times New Roman" w:cs="Times New Roman"/>
          <w:sz w:val="24"/>
          <w:szCs w:val="24"/>
          <w:lang w:eastAsia="ru-RU"/>
        </w:rPr>
        <w:t>В случае предложения к  поставке медицинского изделия значения показателей должны быть указаны в строгом соответствии с технической (эксплуатационной) документацией производителя. Округления значений недопустимы.</w:t>
      </w:r>
    </w:p>
    <w:p w14:paraId="57E3819E"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lang w:eastAsia="ru-RU"/>
        </w:rPr>
        <w:lastRenderedPageBreak/>
        <w:t xml:space="preserve">Рекомендуется указывать в заявке номер и дату регистрационного удостоверения в отношении каждой предлагаемой товарной позиции. </w:t>
      </w:r>
    </w:p>
    <w:p w14:paraId="4DF06CB4"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1B8726AF" w14:textId="4FEFAEE3" w:rsidR="001A18CA" w:rsidRPr="002B2BCD" w:rsidRDefault="001A18CA" w:rsidP="001A18CA">
      <w:pPr>
        <w:tabs>
          <w:tab w:val="left" w:pos="900"/>
          <w:tab w:val="left" w:pos="1418"/>
        </w:tabs>
        <w:spacing w:after="0" w:line="240" w:lineRule="auto"/>
        <w:ind w:firstLine="709"/>
        <w:jc w:val="both"/>
        <w:rPr>
          <w:rFonts w:ascii="Times New Roman" w:eastAsia="Times New Roman" w:hAnsi="Times New Roman" w:cs="Times New Roman"/>
          <w:b/>
          <w:sz w:val="32"/>
          <w:szCs w:val="32"/>
          <w:lang w:eastAsia="ru-RU"/>
        </w:rPr>
      </w:pPr>
      <w:r w:rsidRPr="002B2BCD">
        <w:rPr>
          <w:rFonts w:ascii="Times New Roman" w:eastAsia="Times New Roman" w:hAnsi="Times New Roman" w:cs="Times New Roman"/>
          <w:b/>
          <w:sz w:val="32"/>
          <w:szCs w:val="32"/>
          <w:highlight w:val="red"/>
          <w:lang w:eastAsia="ru-RU"/>
        </w:rPr>
        <w:t>Обязательно!!! при заполнении заявки заполнять поля со значением НДС для возможности выгрузки в структурированный контракт!!!</w:t>
      </w:r>
    </w:p>
    <w:p w14:paraId="2AE3D3A1"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3DA5AF38"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 xml:space="preserve">На основании изложенного, </w:t>
      </w:r>
      <w:r>
        <w:rPr>
          <w:rFonts w:ascii="Times New Roman" w:eastAsia="Times New Roman" w:hAnsi="Times New Roman" w:cs="Times New Roman"/>
          <w:sz w:val="24"/>
          <w:szCs w:val="24"/>
          <w:lang w:eastAsia="ru-RU"/>
        </w:rPr>
        <w:t xml:space="preserve">если </w:t>
      </w:r>
      <w:r w:rsidRPr="00996E84">
        <w:rPr>
          <w:rFonts w:ascii="Times New Roman" w:eastAsia="Times New Roman" w:hAnsi="Times New Roman" w:cs="Times New Roman"/>
          <w:sz w:val="24"/>
          <w:szCs w:val="24"/>
          <w:lang w:eastAsia="ru-RU"/>
        </w:rPr>
        <w:t>участник закупки по одной позиции Описания объекта закупки предлагает два и более товара (наименований товаров) или два и более разрешительных документа, выданных на различные тов</w:t>
      </w:r>
      <w:r>
        <w:rPr>
          <w:rFonts w:ascii="Times New Roman" w:eastAsia="Times New Roman" w:hAnsi="Times New Roman" w:cs="Times New Roman"/>
          <w:sz w:val="24"/>
          <w:szCs w:val="24"/>
          <w:lang w:eastAsia="ru-RU"/>
        </w:rPr>
        <w:t>ары, то в своей заявке участник закупки обязан</w:t>
      </w:r>
      <w:r w:rsidRPr="00996E84">
        <w:rPr>
          <w:rFonts w:ascii="Times New Roman" w:eastAsia="Times New Roman" w:hAnsi="Times New Roman" w:cs="Times New Roman"/>
          <w:sz w:val="24"/>
          <w:szCs w:val="24"/>
          <w:lang w:eastAsia="ru-RU"/>
        </w:rPr>
        <w:t xml:space="preserve"> указать конкретное количество товара по каждому предлагаемому товару (наименованию товара), по каждому разрешительному документу (за исключением случая, предусмотренного частью 24 статьи 22 Федерального закона о контрактной системе), суммарно равное количеству товара, указанному в такой позиции Описания объекта закупки.</w:t>
      </w:r>
      <w:r w:rsidRPr="00B90A16">
        <w:rPr>
          <w:rFonts w:ascii="Times New Roman" w:eastAsia="Times New Roman" w:hAnsi="Times New Roman" w:cs="Times New Roman"/>
          <w:sz w:val="24"/>
          <w:szCs w:val="24"/>
          <w:lang w:eastAsia="ru-RU"/>
        </w:rPr>
        <w:t xml:space="preserve"> </w:t>
      </w:r>
      <w:r w:rsidRPr="00455BFD">
        <w:rPr>
          <w:rFonts w:ascii="Times New Roman" w:eastAsia="Times New Roman" w:hAnsi="Times New Roman" w:cs="Times New Roman"/>
          <w:sz w:val="24"/>
          <w:szCs w:val="24"/>
          <w:lang w:eastAsia="ru-RU"/>
        </w:rPr>
        <w:t>Не соблюдение данного требования является основанием для отклонения заявки.</w:t>
      </w:r>
    </w:p>
    <w:p w14:paraId="183FCD5E" w14:textId="77777777" w:rsidR="001A18CA" w:rsidRPr="00996E84" w:rsidRDefault="001A18CA" w:rsidP="001A18CA">
      <w:pPr>
        <w:tabs>
          <w:tab w:val="left" w:pos="284"/>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проведении закупки в соответствии с </w:t>
      </w:r>
      <w:r w:rsidRPr="00996E84">
        <w:rPr>
          <w:rFonts w:ascii="Times New Roman" w:eastAsia="Times New Roman" w:hAnsi="Times New Roman" w:cs="Times New Roman"/>
          <w:sz w:val="24"/>
          <w:szCs w:val="24"/>
          <w:lang w:eastAsia="ru-RU"/>
        </w:rPr>
        <w:t>частью 24 статьи 22 Федерального закона о контрактной системе</w:t>
      </w:r>
      <w:r>
        <w:rPr>
          <w:rFonts w:ascii="Times New Roman" w:eastAsia="Times New Roman" w:hAnsi="Times New Roman" w:cs="Times New Roman"/>
          <w:sz w:val="24"/>
          <w:szCs w:val="24"/>
          <w:lang w:eastAsia="ru-RU"/>
        </w:rPr>
        <w:t xml:space="preserve"> (закупка без объема), в случае предложения участником закупки двух и более товаров (наименований товаров) или двух</w:t>
      </w:r>
      <w:r w:rsidRPr="00996E84">
        <w:rPr>
          <w:rFonts w:ascii="Times New Roman" w:eastAsia="Times New Roman" w:hAnsi="Times New Roman" w:cs="Times New Roman"/>
          <w:sz w:val="24"/>
          <w:szCs w:val="24"/>
          <w:lang w:eastAsia="ru-RU"/>
        </w:rPr>
        <w:t xml:space="preserve"> и более разрешительных документа, выданных на различные тов</w:t>
      </w:r>
      <w:r>
        <w:rPr>
          <w:rFonts w:ascii="Times New Roman" w:eastAsia="Times New Roman" w:hAnsi="Times New Roman" w:cs="Times New Roman"/>
          <w:sz w:val="24"/>
          <w:szCs w:val="24"/>
          <w:lang w:eastAsia="ru-RU"/>
        </w:rPr>
        <w:t xml:space="preserve">ары, в связи с невозможностью определить конкретное количество поставляемого товара </w:t>
      </w:r>
      <w:r w:rsidRPr="00996E84">
        <w:rPr>
          <w:rFonts w:ascii="Times New Roman" w:eastAsia="Times New Roman" w:hAnsi="Times New Roman" w:cs="Times New Roman"/>
          <w:sz w:val="24"/>
          <w:szCs w:val="24"/>
          <w:lang w:eastAsia="ru-RU"/>
        </w:rPr>
        <w:t>по каждому предлагаемому товару (наименованию товара), по каждому разрешительному документу</w:t>
      </w:r>
      <w:r>
        <w:rPr>
          <w:rFonts w:ascii="Times New Roman" w:eastAsia="Times New Roman" w:hAnsi="Times New Roman" w:cs="Times New Roman"/>
          <w:sz w:val="24"/>
          <w:szCs w:val="24"/>
          <w:lang w:eastAsia="ru-RU"/>
        </w:rPr>
        <w:t>, заявка участника подлежит отклонению.</w:t>
      </w:r>
      <w:r w:rsidRPr="00B90A16">
        <w:rPr>
          <w:rFonts w:ascii="Times New Roman" w:eastAsia="Times New Roman" w:hAnsi="Times New Roman" w:cs="Times New Roman"/>
          <w:sz w:val="24"/>
          <w:szCs w:val="24"/>
          <w:lang w:eastAsia="ru-RU"/>
        </w:rPr>
        <w:t xml:space="preserve"> </w:t>
      </w:r>
    </w:p>
    <w:p w14:paraId="62B63BCE" w14:textId="391519A0" w:rsidR="001A18CA" w:rsidRPr="00996E84" w:rsidRDefault="001A18CA" w:rsidP="001A18C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В случае если согласно эксплуатационной документации производителя значение показателя является диапазонным или конкретным в противоречие с установленными заказчиком требованиями, участник закупки указывает такое диапазонное или конкретное значение, сопроводив его формулировкой «согласно документации производителя». Отсутствие такой формулировки будет истолковано как несоответствие требованиям извещения о закупке, что может повлечь отклонение заявки участника закупки.</w:t>
      </w:r>
    </w:p>
    <w:p w14:paraId="08775874" w14:textId="77777777" w:rsidR="001A18CA" w:rsidRPr="00996E84"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Заявка должна содержать достоверные сведения о предлагаемом к поставке товаре, не допускающие двойного толкования.</w:t>
      </w:r>
    </w:p>
    <w:p w14:paraId="77FD9FC7" w14:textId="7DD79A54" w:rsidR="001A18CA" w:rsidRDefault="001A18CA" w:rsidP="001A18CA">
      <w:pPr>
        <w:spacing w:after="0" w:line="240" w:lineRule="auto"/>
        <w:ind w:firstLine="567"/>
        <w:jc w:val="both"/>
        <w:rPr>
          <w:rFonts w:ascii="Times New Roman" w:eastAsia="Times New Roman" w:hAnsi="Times New Roman"/>
          <w:b/>
          <w:bCs/>
          <w:sz w:val="28"/>
          <w:szCs w:val="28"/>
          <w:lang w:eastAsia="ru-RU"/>
        </w:rPr>
      </w:pPr>
      <w:r w:rsidRPr="00996E84">
        <w:rPr>
          <w:rFonts w:ascii="Times New Roman" w:eastAsia="Times New Roman" w:hAnsi="Times New Roman" w:cs="Times New Roman"/>
          <w:sz w:val="24"/>
          <w:szCs w:val="24"/>
          <w:lang w:eastAsia="ru-RU"/>
        </w:rPr>
        <w:t>Не указание всех показателей товара, не указание показателей в отношении каждого наименования товара, не указание значений показателей товара, не указание значений показателей товара в тех единицах измерения, в которых заказчиком установлены требования к товару в описании объекта закупки, будут расцениваться как несоответствие информации, представленной в составе заявки, требованиям извещения о закупке, что повлечет отклонение заявки.</w:t>
      </w:r>
      <w:bookmarkStart w:id="0" w:name="_GoBack"/>
      <w:bookmarkEnd w:id="0"/>
    </w:p>
    <w:sectPr w:rsidR="001A18CA" w:rsidSect="005D6F0D">
      <w:pgSz w:w="11906" w:h="16838"/>
      <w:pgMar w:top="851" w:right="707"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3BBBD" w14:textId="77777777" w:rsidR="00920C29" w:rsidRDefault="00920C29" w:rsidP="005E17EF">
      <w:pPr>
        <w:spacing w:after="0" w:line="240" w:lineRule="auto"/>
      </w:pPr>
      <w:r>
        <w:separator/>
      </w:r>
    </w:p>
  </w:endnote>
  <w:endnote w:type="continuationSeparator" w:id="0">
    <w:p w14:paraId="3F40836B" w14:textId="77777777" w:rsidR="00920C29" w:rsidRDefault="00920C29" w:rsidP="005E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31DAF" w14:textId="77777777" w:rsidR="00920C29" w:rsidRDefault="00920C29" w:rsidP="005E17EF">
      <w:pPr>
        <w:spacing w:after="0" w:line="240" w:lineRule="auto"/>
      </w:pPr>
      <w:r>
        <w:separator/>
      </w:r>
    </w:p>
  </w:footnote>
  <w:footnote w:type="continuationSeparator" w:id="0">
    <w:p w14:paraId="524E4A74" w14:textId="77777777" w:rsidR="00920C29" w:rsidRDefault="00920C29" w:rsidP="005E17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04082"/>
    <w:multiLevelType w:val="hybridMultilevel"/>
    <w:tmpl w:val="43162EF8"/>
    <w:lvl w:ilvl="0" w:tplc="9620B3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0B65B8"/>
    <w:multiLevelType w:val="hybridMultilevel"/>
    <w:tmpl w:val="49022B34"/>
    <w:lvl w:ilvl="0" w:tplc="B3BCB508">
      <w:start w:val="1"/>
      <w:numFmt w:val="decimal"/>
      <w:lvlText w:val="%1)"/>
      <w:lvlJc w:val="left"/>
      <w:pPr>
        <w:ind w:left="1429" w:hanging="360"/>
      </w:pPr>
      <w:rPr>
        <w:b w:val="0"/>
      </w:rPr>
    </w:lvl>
    <w:lvl w:ilvl="1" w:tplc="722C71EA">
      <w:start w:val="1"/>
      <w:numFmt w:val="decimal"/>
      <w:lvlText w:val="%2."/>
      <w:lvlJc w:val="left"/>
      <w:pPr>
        <w:ind w:left="1095" w:firstLine="694"/>
      </w:pPr>
      <w:rPr>
        <w:rFonts w:hint="default"/>
        <w:b/>
      </w:rPr>
    </w:lvl>
    <w:lvl w:ilvl="2" w:tplc="7DC8CFFE" w:tentative="1">
      <w:start w:val="1"/>
      <w:numFmt w:val="lowerRoman"/>
      <w:lvlText w:val="%3."/>
      <w:lvlJc w:val="right"/>
      <w:pPr>
        <w:ind w:left="2869" w:hanging="180"/>
      </w:pPr>
    </w:lvl>
    <w:lvl w:ilvl="3" w:tplc="BD8E729E" w:tentative="1">
      <w:start w:val="1"/>
      <w:numFmt w:val="decimal"/>
      <w:lvlText w:val="%4."/>
      <w:lvlJc w:val="left"/>
      <w:pPr>
        <w:ind w:left="3589" w:hanging="360"/>
      </w:pPr>
    </w:lvl>
    <w:lvl w:ilvl="4" w:tplc="920C7F54" w:tentative="1">
      <w:start w:val="1"/>
      <w:numFmt w:val="lowerLetter"/>
      <w:lvlText w:val="%5."/>
      <w:lvlJc w:val="left"/>
      <w:pPr>
        <w:ind w:left="4309" w:hanging="360"/>
      </w:pPr>
    </w:lvl>
    <w:lvl w:ilvl="5" w:tplc="212CE32A" w:tentative="1">
      <w:start w:val="1"/>
      <w:numFmt w:val="lowerRoman"/>
      <w:lvlText w:val="%6."/>
      <w:lvlJc w:val="right"/>
      <w:pPr>
        <w:ind w:left="5029" w:hanging="180"/>
      </w:pPr>
    </w:lvl>
    <w:lvl w:ilvl="6" w:tplc="5E9CF02C" w:tentative="1">
      <w:start w:val="1"/>
      <w:numFmt w:val="decimal"/>
      <w:lvlText w:val="%7."/>
      <w:lvlJc w:val="left"/>
      <w:pPr>
        <w:ind w:left="5749" w:hanging="360"/>
      </w:pPr>
    </w:lvl>
    <w:lvl w:ilvl="7" w:tplc="7B249516" w:tentative="1">
      <w:start w:val="1"/>
      <w:numFmt w:val="lowerLetter"/>
      <w:lvlText w:val="%8."/>
      <w:lvlJc w:val="left"/>
      <w:pPr>
        <w:ind w:left="6469" w:hanging="360"/>
      </w:pPr>
    </w:lvl>
    <w:lvl w:ilvl="8" w:tplc="F35C907C" w:tentative="1">
      <w:start w:val="1"/>
      <w:numFmt w:val="lowerRoman"/>
      <w:lvlText w:val="%9."/>
      <w:lvlJc w:val="right"/>
      <w:pPr>
        <w:ind w:left="7189" w:hanging="180"/>
      </w:pPr>
    </w:lvl>
  </w:abstractNum>
  <w:abstractNum w:abstractNumId="2">
    <w:nsid w:val="3461285E"/>
    <w:multiLevelType w:val="hybridMultilevel"/>
    <w:tmpl w:val="A7644DCC"/>
    <w:lvl w:ilvl="0" w:tplc="356A792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nsid w:val="6CB35E63"/>
    <w:multiLevelType w:val="hybridMultilevel"/>
    <w:tmpl w:val="34E2432C"/>
    <w:lvl w:ilvl="0" w:tplc="F60CEE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07"/>
    <w:rsid w:val="000071B5"/>
    <w:rsid w:val="000150B4"/>
    <w:rsid w:val="00034D47"/>
    <w:rsid w:val="00035290"/>
    <w:rsid w:val="00042A8D"/>
    <w:rsid w:val="00051D27"/>
    <w:rsid w:val="000818A4"/>
    <w:rsid w:val="000943C0"/>
    <w:rsid w:val="00095760"/>
    <w:rsid w:val="000A5917"/>
    <w:rsid w:val="000C0ED8"/>
    <w:rsid w:val="000C47E6"/>
    <w:rsid w:val="000D1D99"/>
    <w:rsid w:val="000F01F2"/>
    <w:rsid w:val="000F7055"/>
    <w:rsid w:val="00106E54"/>
    <w:rsid w:val="00122F38"/>
    <w:rsid w:val="00123FC2"/>
    <w:rsid w:val="001357BF"/>
    <w:rsid w:val="00152C8D"/>
    <w:rsid w:val="00155812"/>
    <w:rsid w:val="00192FE9"/>
    <w:rsid w:val="00193E7D"/>
    <w:rsid w:val="001A12C2"/>
    <w:rsid w:val="001A18CA"/>
    <w:rsid w:val="001A34F1"/>
    <w:rsid w:val="001C2B49"/>
    <w:rsid w:val="00241749"/>
    <w:rsid w:val="00246640"/>
    <w:rsid w:val="00267680"/>
    <w:rsid w:val="00271C36"/>
    <w:rsid w:val="00272536"/>
    <w:rsid w:val="00282D82"/>
    <w:rsid w:val="002B774B"/>
    <w:rsid w:val="002C20AD"/>
    <w:rsid w:val="002E2F9E"/>
    <w:rsid w:val="002E4522"/>
    <w:rsid w:val="00312442"/>
    <w:rsid w:val="003318A9"/>
    <w:rsid w:val="00345793"/>
    <w:rsid w:val="00357B9C"/>
    <w:rsid w:val="003603BB"/>
    <w:rsid w:val="003A4784"/>
    <w:rsid w:val="003B1881"/>
    <w:rsid w:val="003B3DFC"/>
    <w:rsid w:val="003E4B15"/>
    <w:rsid w:val="00407E4D"/>
    <w:rsid w:val="00414897"/>
    <w:rsid w:val="00415CE5"/>
    <w:rsid w:val="00455BFD"/>
    <w:rsid w:val="00492C02"/>
    <w:rsid w:val="004A0849"/>
    <w:rsid w:val="004A650D"/>
    <w:rsid w:val="004A6608"/>
    <w:rsid w:val="004B436A"/>
    <w:rsid w:val="004E0DD3"/>
    <w:rsid w:val="004F00C5"/>
    <w:rsid w:val="00516CC0"/>
    <w:rsid w:val="00547595"/>
    <w:rsid w:val="00567E0A"/>
    <w:rsid w:val="00580363"/>
    <w:rsid w:val="00580C66"/>
    <w:rsid w:val="00582069"/>
    <w:rsid w:val="005B19AD"/>
    <w:rsid w:val="005D1386"/>
    <w:rsid w:val="005D1522"/>
    <w:rsid w:val="005D6F0D"/>
    <w:rsid w:val="005E17EF"/>
    <w:rsid w:val="005E5D2A"/>
    <w:rsid w:val="0060044D"/>
    <w:rsid w:val="00605D1D"/>
    <w:rsid w:val="006258E7"/>
    <w:rsid w:val="006346D8"/>
    <w:rsid w:val="00680A13"/>
    <w:rsid w:val="006C6D0D"/>
    <w:rsid w:val="00711E69"/>
    <w:rsid w:val="007413BC"/>
    <w:rsid w:val="007723CD"/>
    <w:rsid w:val="0077279E"/>
    <w:rsid w:val="00783DC2"/>
    <w:rsid w:val="00812ACC"/>
    <w:rsid w:val="0083459F"/>
    <w:rsid w:val="008536EF"/>
    <w:rsid w:val="008547E0"/>
    <w:rsid w:val="008939FA"/>
    <w:rsid w:val="008A52F4"/>
    <w:rsid w:val="008B3817"/>
    <w:rsid w:val="008C343F"/>
    <w:rsid w:val="008E193B"/>
    <w:rsid w:val="00900BAB"/>
    <w:rsid w:val="00920C29"/>
    <w:rsid w:val="009306D0"/>
    <w:rsid w:val="00933D83"/>
    <w:rsid w:val="009356A5"/>
    <w:rsid w:val="0094127C"/>
    <w:rsid w:val="009423BA"/>
    <w:rsid w:val="00962B9D"/>
    <w:rsid w:val="00967D90"/>
    <w:rsid w:val="0097242F"/>
    <w:rsid w:val="00983B81"/>
    <w:rsid w:val="00986314"/>
    <w:rsid w:val="00986348"/>
    <w:rsid w:val="00995DEF"/>
    <w:rsid w:val="00996E84"/>
    <w:rsid w:val="009D4AC2"/>
    <w:rsid w:val="009E7E1B"/>
    <w:rsid w:val="009F3875"/>
    <w:rsid w:val="009F4674"/>
    <w:rsid w:val="00A23077"/>
    <w:rsid w:val="00A25D5E"/>
    <w:rsid w:val="00A30614"/>
    <w:rsid w:val="00A34CE7"/>
    <w:rsid w:val="00A738FD"/>
    <w:rsid w:val="00A77917"/>
    <w:rsid w:val="00AC192A"/>
    <w:rsid w:val="00B31C93"/>
    <w:rsid w:val="00B44093"/>
    <w:rsid w:val="00B91792"/>
    <w:rsid w:val="00BC46A8"/>
    <w:rsid w:val="00BD5B48"/>
    <w:rsid w:val="00BE06E2"/>
    <w:rsid w:val="00BE6B0A"/>
    <w:rsid w:val="00BF2A07"/>
    <w:rsid w:val="00BF6C91"/>
    <w:rsid w:val="00C21905"/>
    <w:rsid w:val="00C3687D"/>
    <w:rsid w:val="00C54603"/>
    <w:rsid w:val="00CA4F64"/>
    <w:rsid w:val="00CB1060"/>
    <w:rsid w:val="00CB20F1"/>
    <w:rsid w:val="00CB2295"/>
    <w:rsid w:val="00CC68C1"/>
    <w:rsid w:val="00CE13B9"/>
    <w:rsid w:val="00CF2A8A"/>
    <w:rsid w:val="00D13766"/>
    <w:rsid w:val="00D21196"/>
    <w:rsid w:val="00D269CD"/>
    <w:rsid w:val="00D41568"/>
    <w:rsid w:val="00D61ADD"/>
    <w:rsid w:val="00D66EC2"/>
    <w:rsid w:val="00D71F2F"/>
    <w:rsid w:val="00D77214"/>
    <w:rsid w:val="00D92790"/>
    <w:rsid w:val="00DB56A2"/>
    <w:rsid w:val="00DD1B80"/>
    <w:rsid w:val="00DD490A"/>
    <w:rsid w:val="00DF485D"/>
    <w:rsid w:val="00E021EB"/>
    <w:rsid w:val="00E13CDA"/>
    <w:rsid w:val="00E41146"/>
    <w:rsid w:val="00E63D25"/>
    <w:rsid w:val="00E746EE"/>
    <w:rsid w:val="00E75F28"/>
    <w:rsid w:val="00E93E28"/>
    <w:rsid w:val="00EA73FE"/>
    <w:rsid w:val="00ED0A45"/>
    <w:rsid w:val="00ED4216"/>
    <w:rsid w:val="00ED59A3"/>
    <w:rsid w:val="00EE08F9"/>
    <w:rsid w:val="00EF2F97"/>
    <w:rsid w:val="00EF313C"/>
    <w:rsid w:val="00F32CD4"/>
    <w:rsid w:val="00F51369"/>
    <w:rsid w:val="00F57084"/>
    <w:rsid w:val="00F73A6A"/>
    <w:rsid w:val="00F9695E"/>
    <w:rsid w:val="00FA1E11"/>
    <w:rsid w:val="00FA28E0"/>
    <w:rsid w:val="00FC17AF"/>
    <w:rsid w:val="00FC1AF0"/>
    <w:rsid w:val="00FE4C69"/>
    <w:rsid w:val="00FF56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iPriority w:val="99"/>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uiPriority w:val="99"/>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15CE5"/>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1A18CA"/>
    <w:rPr>
      <w:rFonts w:ascii="Arial" w:eastAsiaTheme="minorEastAsia" w:hAnsi="Arial" w:cs="Arial"/>
      <w:sz w:val="20"/>
      <w:lang w:eastAsia="ru-RU"/>
    </w:rPr>
  </w:style>
  <w:style w:type="paragraph" w:customStyle="1" w:styleId="s1">
    <w:name w:val="s_1"/>
    <w:basedOn w:val="a"/>
    <w:rsid w:val="001A18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iPriority w:val="99"/>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uiPriority w:val="99"/>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15CE5"/>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1A18CA"/>
    <w:rPr>
      <w:rFonts w:ascii="Arial" w:eastAsiaTheme="minorEastAsia" w:hAnsi="Arial" w:cs="Arial"/>
      <w:sz w:val="20"/>
      <w:lang w:eastAsia="ru-RU"/>
    </w:rPr>
  </w:style>
  <w:style w:type="paragraph" w:customStyle="1" w:styleId="s1">
    <w:name w:val="s_1"/>
    <w:basedOn w:val="a"/>
    <w:rsid w:val="001A18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18578">
      <w:bodyDiv w:val="1"/>
      <w:marLeft w:val="0"/>
      <w:marRight w:val="0"/>
      <w:marTop w:val="0"/>
      <w:marBottom w:val="0"/>
      <w:divBdr>
        <w:top w:val="none" w:sz="0" w:space="0" w:color="auto"/>
        <w:left w:val="none" w:sz="0" w:space="0" w:color="auto"/>
        <w:bottom w:val="none" w:sz="0" w:space="0" w:color="auto"/>
        <w:right w:val="none" w:sz="0" w:space="0" w:color="auto"/>
      </w:divBdr>
    </w:div>
    <w:div w:id="348875776">
      <w:bodyDiv w:val="1"/>
      <w:marLeft w:val="0"/>
      <w:marRight w:val="0"/>
      <w:marTop w:val="0"/>
      <w:marBottom w:val="0"/>
      <w:divBdr>
        <w:top w:val="none" w:sz="0" w:space="0" w:color="auto"/>
        <w:left w:val="none" w:sz="0" w:space="0" w:color="auto"/>
        <w:bottom w:val="none" w:sz="0" w:space="0" w:color="auto"/>
        <w:right w:val="none" w:sz="0" w:space="0" w:color="auto"/>
      </w:divBdr>
    </w:div>
    <w:div w:id="723139076">
      <w:bodyDiv w:val="1"/>
      <w:marLeft w:val="0"/>
      <w:marRight w:val="0"/>
      <w:marTop w:val="0"/>
      <w:marBottom w:val="0"/>
      <w:divBdr>
        <w:top w:val="none" w:sz="0" w:space="0" w:color="auto"/>
        <w:left w:val="none" w:sz="0" w:space="0" w:color="auto"/>
        <w:bottom w:val="none" w:sz="0" w:space="0" w:color="auto"/>
        <w:right w:val="none" w:sz="0" w:space="0" w:color="auto"/>
      </w:divBdr>
    </w:div>
    <w:div w:id="826168213">
      <w:bodyDiv w:val="1"/>
      <w:marLeft w:val="0"/>
      <w:marRight w:val="0"/>
      <w:marTop w:val="0"/>
      <w:marBottom w:val="0"/>
      <w:divBdr>
        <w:top w:val="none" w:sz="0" w:space="0" w:color="auto"/>
        <w:left w:val="none" w:sz="0" w:space="0" w:color="auto"/>
        <w:bottom w:val="none" w:sz="0" w:space="0" w:color="auto"/>
        <w:right w:val="none" w:sz="0" w:space="0" w:color="auto"/>
      </w:divBdr>
    </w:div>
    <w:div w:id="1372923663">
      <w:bodyDiv w:val="1"/>
      <w:marLeft w:val="0"/>
      <w:marRight w:val="0"/>
      <w:marTop w:val="0"/>
      <w:marBottom w:val="0"/>
      <w:divBdr>
        <w:top w:val="none" w:sz="0" w:space="0" w:color="auto"/>
        <w:left w:val="none" w:sz="0" w:space="0" w:color="auto"/>
        <w:bottom w:val="none" w:sz="0" w:space="0" w:color="auto"/>
        <w:right w:val="none" w:sz="0" w:space="0" w:color="auto"/>
      </w:divBdr>
      <w:divsChild>
        <w:div w:id="2088767628">
          <w:marLeft w:val="0"/>
          <w:marRight w:val="0"/>
          <w:marTop w:val="0"/>
          <w:marBottom w:val="160"/>
          <w:divBdr>
            <w:top w:val="none" w:sz="0" w:space="0" w:color="auto"/>
            <w:left w:val="none" w:sz="0" w:space="0" w:color="auto"/>
            <w:bottom w:val="none" w:sz="0" w:space="0" w:color="auto"/>
            <w:right w:val="none" w:sz="0" w:space="0" w:color="auto"/>
          </w:divBdr>
        </w:div>
        <w:div w:id="1679850821">
          <w:marLeft w:val="0"/>
          <w:marRight w:val="0"/>
          <w:marTop w:val="0"/>
          <w:marBottom w:val="160"/>
          <w:divBdr>
            <w:top w:val="none" w:sz="0" w:space="0" w:color="auto"/>
            <w:left w:val="none" w:sz="0" w:space="0" w:color="auto"/>
            <w:bottom w:val="none" w:sz="0" w:space="0" w:color="auto"/>
            <w:right w:val="none" w:sz="0" w:space="0" w:color="auto"/>
          </w:divBdr>
        </w:div>
        <w:div w:id="1944727702">
          <w:marLeft w:val="0"/>
          <w:marRight w:val="0"/>
          <w:marTop w:val="0"/>
          <w:marBottom w:val="160"/>
          <w:divBdr>
            <w:top w:val="none" w:sz="0" w:space="0" w:color="auto"/>
            <w:left w:val="none" w:sz="0" w:space="0" w:color="auto"/>
            <w:bottom w:val="none" w:sz="0" w:space="0" w:color="auto"/>
            <w:right w:val="none" w:sz="0" w:space="0" w:color="auto"/>
          </w:divBdr>
        </w:div>
        <w:div w:id="238906128">
          <w:marLeft w:val="0"/>
          <w:marRight w:val="0"/>
          <w:marTop w:val="0"/>
          <w:marBottom w:val="160"/>
          <w:divBdr>
            <w:top w:val="none" w:sz="0" w:space="0" w:color="auto"/>
            <w:left w:val="none" w:sz="0" w:space="0" w:color="auto"/>
            <w:bottom w:val="none" w:sz="0" w:space="0" w:color="auto"/>
            <w:right w:val="none" w:sz="0" w:space="0" w:color="auto"/>
          </w:divBdr>
        </w:div>
        <w:div w:id="1971352242">
          <w:marLeft w:val="0"/>
          <w:marRight w:val="0"/>
          <w:marTop w:val="0"/>
          <w:marBottom w:val="160"/>
          <w:divBdr>
            <w:top w:val="none" w:sz="0" w:space="0" w:color="auto"/>
            <w:left w:val="none" w:sz="0" w:space="0" w:color="auto"/>
            <w:bottom w:val="none" w:sz="0" w:space="0" w:color="auto"/>
            <w:right w:val="none" w:sz="0" w:space="0" w:color="auto"/>
          </w:divBdr>
        </w:div>
        <w:div w:id="1007101747">
          <w:marLeft w:val="0"/>
          <w:marRight w:val="0"/>
          <w:marTop w:val="0"/>
          <w:marBottom w:val="160"/>
          <w:divBdr>
            <w:top w:val="none" w:sz="0" w:space="0" w:color="auto"/>
            <w:left w:val="none" w:sz="0" w:space="0" w:color="auto"/>
            <w:bottom w:val="none" w:sz="0" w:space="0" w:color="auto"/>
            <w:right w:val="none" w:sz="0" w:space="0" w:color="auto"/>
          </w:divBdr>
        </w:div>
        <w:div w:id="1410805298">
          <w:marLeft w:val="0"/>
          <w:marRight w:val="0"/>
          <w:marTop w:val="0"/>
          <w:marBottom w:val="160"/>
          <w:divBdr>
            <w:top w:val="none" w:sz="0" w:space="0" w:color="auto"/>
            <w:left w:val="none" w:sz="0" w:space="0" w:color="auto"/>
            <w:bottom w:val="none" w:sz="0" w:space="0" w:color="auto"/>
            <w:right w:val="none" w:sz="0" w:space="0" w:color="auto"/>
          </w:divBdr>
        </w:div>
        <w:div w:id="1166558611">
          <w:marLeft w:val="0"/>
          <w:marRight w:val="0"/>
          <w:marTop w:val="0"/>
          <w:marBottom w:val="160"/>
          <w:divBdr>
            <w:top w:val="none" w:sz="0" w:space="0" w:color="auto"/>
            <w:left w:val="none" w:sz="0" w:space="0" w:color="auto"/>
            <w:bottom w:val="none" w:sz="0" w:space="0" w:color="auto"/>
            <w:right w:val="none" w:sz="0" w:space="0" w:color="auto"/>
          </w:divBdr>
        </w:div>
        <w:div w:id="1156337764">
          <w:marLeft w:val="0"/>
          <w:marRight w:val="0"/>
          <w:marTop w:val="0"/>
          <w:marBottom w:val="160"/>
          <w:divBdr>
            <w:top w:val="none" w:sz="0" w:space="0" w:color="auto"/>
            <w:left w:val="none" w:sz="0" w:space="0" w:color="auto"/>
            <w:bottom w:val="none" w:sz="0" w:space="0" w:color="auto"/>
            <w:right w:val="none" w:sz="0" w:space="0" w:color="auto"/>
          </w:divBdr>
        </w:div>
        <w:div w:id="490029155">
          <w:marLeft w:val="0"/>
          <w:marRight w:val="0"/>
          <w:marTop w:val="0"/>
          <w:marBottom w:val="160"/>
          <w:divBdr>
            <w:top w:val="none" w:sz="0" w:space="0" w:color="auto"/>
            <w:left w:val="none" w:sz="0" w:space="0" w:color="auto"/>
            <w:bottom w:val="none" w:sz="0" w:space="0" w:color="auto"/>
            <w:right w:val="none" w:sz="0" w:space="0" w:color="auto"/>
          </w:divBdr>
        </w:div>
        <w:div w:id="1009798291">
          <w:marLeft w:val="0"/>
          <w:marRight w:val="0"/>
          <w:marTop w:val="0"/>
          <w:marBottom w:val="160"/>
          <w:divBdr>
            <w:top w:val="none" w:sz="0" w:space="0" w:color="auto"/>
            <w:left w:val="none" w:sz="0" w:space="0" w:color="auto"/>
            <w:bottom w:val="none" w:sz="0" w:space="0" w:color="auto"/>
            <w:right w:val="none" w:sz="0" w:space="0" w:color="auto"/>
          </w:divBdr>
        </w:div>
        <w:div w:id="917709005">
          <w:marLeft w:val="0"/>
          <w:marRight w:val="0"/>
          <w:marTop w:val="0"/>
          <w:marBottom w:val="160"/>
          <w:divBdr>
            <w:top w:val="none" w:sz="0" w:space="0" w:color="auto"/>
            <w:left w:val="none" w:sz="0" w:space="0" w:color="auto"/>
            <w:bottom w:val="none" w:sz="0" w:space="0" w:color="auto"/>
            <w:right w:val="none" w:sz="0" w:space="0" w:color="auto"/>
          </w:divBdr>
        </w:div>
        <w:div w:id="1556040735">
          <w:marLeft w:val="0"/>
          <w:marRight w:val="0"/>
          <w:marTop w:val="0"/>
          <w:marBottom w:val="160"/>
          <w:divBdr>
            <w:top w:val="none" w:sz="0" w:space="0" w:color="auto"/>
            <w:left w:val="none" w:sz="0" w:space="0" w:color="auto"/>
            <w:bottom w:val="none" w:sz="0" w:space="0" w:color="auto"/>
            <w:right w:val="none" w:sz="0" w:space="0" w:color="auto"/>
          </w:divBdr>
        </w:div>
        <w:div w:id="1916238508">
          <w:marLeft w:val="0"/>
          <w:marRight w:val="0"/>
          <w:marTop w:val="0"/>
          <w:marBottom w:val="160"/>
          <w:divBdr>
            <w:top w:val="none" w:sz="0" w:space="0" w:color="auto"/>
            <w:left w:val="none" w:sz="0" w:space="0" w:color="auto"/>
            <w:bottom w:val="none" w:sz="0" w:space="0" w:color="auto"/>
            <w:right w:val="none" w:sz="0" w:space="0" w:color="auto"/>
          </w:divBdr>
        </w:div>
        <w:div w:id="1237084810">
          <w:marLeft w:val="0"/>
          <w:marRight w:val="0"/>
          <w:marTop w:val="0"/>
          <w:marBottom w:val="160"/>
          <w:divBdr>
            <w:top w:val="none" w:sz="0" w:space="0" w:color="auto"/>
            <w:left w:val="none" w:sz="0" w:space="0" w:color="auto"/>
            <w:bottom w:val="none" w:sz="0" w:space="0" w:color="auto"/>
            <w:right w:val="none" w:sz="0" w:space="0" w:color="auto"/>
          </w:divBdr>
        </w:div>
      </w:divsChild>
    </w:div>
    <w:div w:id="21250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184&amp;dst=2054" TargetMode="External"/><Relationship Id="rId18" Type="http://schemas.openxmlformats.org/officeDocument/2006/relationships/hyperlink" Target="https://login.consultant.ru/link/?req=doc&amp;base=LAW&amp;n=495181&amp;dst=12460" TargetMode="External"/><Relationship Id="rId26" Type="http://schemas.openxmlformats.org/officeDocument/2006/relationships/hyperlink" Target="http://base.garant.ru/70353464/3602bc72660234b37912039719ae1824/" TargetMode="External"/><Relationship Id="rId3" Type="http://schemas.openxmlformats.org/officeDocument/2006/relationships/styles" Target="styles.xml"/><Relationship Id="rId21" Type="http://schemas.openxmlformats.org/officeDocument/2006/relationships/hyperlink" Target="consultantplus://offline/ref=298E52119D829470FBE34B7ED8A4DD2E842D59A3DBFB5304F31287C2D1B5D0E201A51993F4EB4B77608DEF46D3B2tDH" TargetMode="External"/><Relationship Id="rId34" Type="http://schemas.openxmlformats.org/officeDocument/2006/relationships/hyperlink" Target="https://login.consultant.ru/link/?req=doc&amp;base=LAW&amp;n=497810&amp;dst=100082" TargetMode="External"/><Relationship Id="rId7" Type="http://schemas.openxmlformats.org/officeDocument/2006/relationships/footnotes" Target="footnotes.xml"/><Relationship Id="rId12" Type="http://schemas.openxmlformats.org/officeDocument/2006/relationships/hyperlink" Target="https://login.consultant.ru/link/?req=doc&amp;base=LAW&amp;n=495184&amp;dst=101897" TargetMode="External"/><Relationship Id="rId17" Type="http://schemas.openxmlformats.org/officeDocument/2006/relationships/hyperlink" Target="https://login.consultant.ru/link/?req=doc&amp;base=LAW&amp;n=495181&amp;dst=100336" TargetMode="External"/><Relationship Id="rId25" Type="http://schemas.openxmlformats.org/officeDocument/2006/relationships/hyperlink" Target="http://base.garant.ru/70353464/888134b28b1397ffae87a0ab1e117954/" TargetMode="External"/><Relationship Id="rId33" Type="http://schemas.openxmlformats.org/officeDocument/2006/relationships/hyperlink" Target="https://login.consultant.ru/link/?req=doc&amp;base=LAW&amp;n=495181&amp;dst=12286" TargetMode="External"/><Relationship Id="rId2" Type="http://schemas.openxmlformats.org/officeDocument/2006/relationships/numbering" Target="numbering.xml"/><Relationship Id="rId16" Type="http://schemas.openxmlformats.org/officeDocument/2006/relationships/hyperlink" Target="https://login.consultant.ru/link/?req=doc&amp;base=LAW&amp;n=497793&amp;dst=2620" TargetMode="External"/><Relationship Id="rId20" Type="http://schemas.openxmlformats.org/officeDocument/2006/relationships/hyperlink" Target="consultantplus://offline/ref=298E52119D829470FBE34B7ED8A4DD2E842D59A3DBFB5304F31287C2D1B5D0E213A5419FF5EF56726698B917957AD1591B2AB491673705CAB6tFH" TargetMode="External"/><Relationship Id="rId29" Type="http://schemas.openxmlformats.org/officeDocument/2006/relationships/hyperlink" Target="http://base.garant.ru/70353464/3602bc72660234b37912039719ae18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amp;dst=1104" TargetMode="External"/><Relationship Id="rId24" Type="http://schemas.openxmlformats.org/officeDocument/2006/relationships/hyperlink" Target="http://base.garant.ru/411197447/" TargetMode="External"/><Relationship Id="rId32" Type="http://schemas.openxmlformats.org/officeDocument/2006/relationships/hyperlink" Target="https://login.consultant.ru/link/?req=doc&amp;base=LAW&amp;n=495181&amp;dst=12387" TargetMode="External"/><Relationship Id="rId5" Type="http://schemas.openxmlformats.org/officeDocument/2006/relationships/settings" Target="settings.xml"/><Relationship Id="rId15" Type="http://schemas.openxmlformats.org/officeDocument/2006/relationships/hyperlink" Target="https://login.consultant.ru/link/?req=doc&amp;base=LAW&amp;n=495184&amp;dst=2086" TargetMode="External"/><Relationship Id="rId23" Type="http://schemas.openxmlformats.org/officeDocument/2006/relationships/hyperlink" Target="http://base.garant.ru/70353464/888134b28b1397ffae87a0ab1e117954/" TargetMode="External"/><Relationship Id="rId28" Type="http://schemas.openxmlformats.org/officeDocument/2006/relationships/hyperlink" Target="http://base.garant.ru/70353464/3602bc72660234b37912039719ae1824/" TargetMode="External"/><Relationship Id="rId36" Type="http://schemas.openxmlformats.org/officeDocument/2006/relationships/theme" Target="theme/theme1.xml"/><Relationship Id="rId10" Type="http://schemas.openxmlformats.org/officeDocument/2006/relationships/hyperlink" Target="https://login.consultant.ru/link/?req=doc&amp;base=LAW&amp;n=483130&amp;dst=1123" TargetMode="External"/><Relationship Id="rId19" Type="http://schemas.openxmlformats.org/officeDocument/2006/relationships/hyperlink" Target="https://login.consultant.ru/link/?req=doc&amp;base=LAW&amp;n=495181&amp;dst=100336" TargetMode="External"/><Relationship Id="rId31" Type="http://schemas.openxmlformats.org/officeDocument/2006/relationships/hyperlink" Target="https://login.consultant.ru/link/?req=doc&amp;base=LAW&amp;n=495181&amp;dst=12384" TargetMode="External"/><Relationship Id="rId4" Type="http://schemas.microsoft.com/office/2007/relationships/stylesWithEffects" Target="stylesWithEffects.xml"/><Relationship Id="rId9" Type="http://schemas.openxmlformats.org/officeDocument/2006/relationships/hyperlink" Target="https://login.consultant.ru/link/?req=doc&amp;base=LAW&amp;n=497793&amp;dst=512" TargetMode="External"/><Relationship Id="rId14" Type="http://schemas.openxmlformats.org/officeDocument/2006/relationships/hyperlink" Target="https://login.consultant.ru/link/?req=doc&amp;base=LAW&amp;n=495184&amp;dst=2072" TargetMode="External"/><Relationship Id="rId22" Type="http://schemas.openxmlformats.org/officeDocument/2006/relationships/hyperlink" Target="consultantplus://offline/ref=298E52119D829470FBE34B7ED8A4DD2E842D59A3DBFB5304F31287C2D1B5D0E201A51993F4EB4B77608DEF46D3B2tDH" TargetMode="External"/><Relationship Id="rId27" Type="http://schemas.openxmlformats.org/officeDocument/2006/relationships/hyperlink" Target="http://base.garant.ru/411397379/69c52f38a9d161f70e66baedf7553b3f/" TargetMode="External"/><Relationship Id="rId30" Type="http://schemas.openxmlformats.org/officeDocument/2006/relationships/hyperlink" Target="http://base.garant.ru/70353464/3602bc72660234b37912039719ae1824/"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86A7C-BD58-461F-A202-F61768D9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Pages>
  <Words>5989</Words>
  <Characters>34138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40047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kipeskova</dc:creator>
  <cp:lastModifiedBy>М. В. Габилева</cp:lastModifiedBy>
  <cp:revision>10</cp:revision>
  <cp:lastPrinted>2025-02-19T10:10:00Z</cp:lastPrinted>
  <dcterms:created xsi:type="dcterms:W3CDTF">2025-02-19T11:43:00Z</dcterms:created>
  <dcterms:modified xsi:type="dcterms:W3CDTF">2026-02-05T04:52:00Z</dcterms:modified>
</cp:coreProperties>
</file>