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B4911" w14:textId="77777777" w:rsidR="00723496" w:rsidRPr="00DB6F25" w:rsidRDefault="00723496" w:rsidP="00723496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6"/>
          <w:szCs w:val="26"/>
        </w:rPr>
      </w:pPr>
      <w:r w:rsidRPr="00DB6F25">
        <w:rPr>
          <w:rFonts w:ascii="XO Thames" w:hAnsi="XO Thames"/>
          <w:b/>
          <w:sz w:val="26"/>
          <w:szCs w:val="26"/>
        </w:rPr>
        <w:t>Обоснование начальной (максимальной) цены контракта</w:t>
      </w:r>
    </w:p>
    <w:p w14:paraId="0FAEE16D" w14:textId="77777777" w:rsidR="0052060C" w:rsidRPr="00DB6F25" w:rsidRDefault="0052060C" w:rsidP="005D404E">
      <w:pPr>
        <w:widowControl w:val="0"/>
        <w:spacing w:after="0" w:line="240" w:lineRule="auto"/>
        <w:ind w:firstLine="709"/>
        <w:jc w:val="both"/>
        <w:rPr>
          <w:rFonts w:ascii="XO Thames" w:hAnsi="XO Thames"/>
          <w:color w:val="1A1A1A" w:themeColor="background1" w:themeShade="1A"/>
          <w:sz w:val="26"/>
          <w:szCs w:val="26"/>
        </w:rPr>
      </w:pPr>
    </w:p>
    <w:p w14:paraId="7B796CBB" w14:textId="77777777" w:rsidR="003835B3" w:rsidRPr="00E50C5B" w:rsidRDefault="003835B3" w:rsidP="003835B3">
      <w:pPr>
        <w:pStyle w:val="af3"/>
        <w:ind w:firstLine="709"/>
        <w:jc w:val="both"/>
        <w:rPr>
          <w:rFonts w:ascii="XO Thames" w:hAnsi="XO Thames"/>
          <w:sz w:val="24"/>
          <w:szCs w:val="24"/>
        </w:rPr>
      </w:pPr>
      <w:r w:rsidRPr="00E50C5B">
        <w:rPr>
          <w:rFonts w:ascii="XO Thames" w:hAnsi="XO Thames"/>
          <w:sz w:val="24"/>
          <w:szCs w:val="24"/>
        </w:rPr>
        <w:t>При обосновании начальной максимальной цены контракта на поставку «</w:t>
      </w:r>
      <w:r w:rsidRPr="002C408D">
        <w:rPr>
          <w:rFonts w:ascii="XO Thames" w:hAnsi="XO Thames"/>
          <w:sz w:val="24"/>
          <w:szCs w:val="24"/>
        </w:rPr>
        <w:t>Комплектующих к компьютерной технике</w:t>
      </w:r>
      <w:r w:rsidRPr="00E50C5B">
        <w:rPr>
          <w:rFonts w:ascii="XO Thames" w:hAnsi="XO Thames"/>
          <w:sz w:val="24"/>
          <w:szCs w:val="24"/>
        </w:rPr>
        <w:t xml:space="preserve">» Государственным заказчиком был проведен анализ информации о наличии на территории </w:t>
      </w:r>
      <w:r w:rsidRPr="00691970">
        <w:rPr>
          <w:rFonts w:ascii="XO Thames" w:hAnsi="XO Thames"/>
          <w:sz w:val="24"/>
          <w:szCs w:val="24"/>
        </w:rPr>
        <w:t xml:space="preserve">государств - членов ЕАЭС </w:t>
      </w:r>
      <w:r w:rsidRPr="00E50C5B">
        <w:rPr>
          <w:rFonts w:ascii="XO Thames" w:hAnsi="XO Thames"/>
          <w:sz w:val="24"/>
          <w:szCs w:val="24"/>
        </w:rPr>
        <w:t>производства указанного товара.</w:t>
      </w:r>
    </w:p>
    <w:p w14:paraId="7C4D33F9" w14:textId="77777777" w:rsidR="003835B3" w:rsidRPr="00E50C5B" w:rsidRDefault="003835B3" w:rsidP="003835B3">
      <w:pPr>
        <w:pStyle w:val="af3"/>
        <w:ind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В р</w:t>
      </w:r>
      <w:r w:rsidRPr="00E50C5B">
        <w:rPr>
          <w:rFonts w:ascii="XO Thames" w:hAnsi="XO Thames"/>
          <w:sz w:val="24"/>
          <w:szCs w:val="24"/>
        </w:rPr>
        <w:t xml:space="preserve">еестре российской промышленной продукции и </w:t>
      </w:r>
      <w:r>
        <w:rPr>
          <w:rFonts w:ascii="XO Thames" w:hAnsi="XO Thames"/>
          <w:sz w:val="24"/>
          <w:szCs w:val="24"/>
        </w:rPr>
        <w:t>к</w:t>
      </w:r>
      <w:r w:rsidRPr="00E50C5B">
        <w:rPr>
          <w:rFonts w:ascii="XO Thames" w:hAnsi="XO Thames"/>
          <w:sz w:val="24"/>
          <w:szCs w:val="24"/>
        </w:rPr>
        <w:t xml:space="preserve">аталоге промышленной продукции в Государственной информационной системе промышленности </w:t>
      </w:r>
      <w:r>
        <w:rPr>
          <w:rFonts w:ascii="XO Thames" w:hAnsi="XO Thames"/>
          <w:sz w:val="24"/>
          <w:szCs w:val="24"/>
        </w:rPr>
        <w:t>указаны</w:t>
      </w:r>
      <w:r w:rsidRPr="00E50C5B">
        <w:rPr>
          <w:rFonts w:ascii="XO Thames" w:hAnsi="XO Thames"/>
          <w:sz w:val="24"/>
          <w:szCs w:val="24"/>
        </w:rPr>
        <w:t xml:space="preserve"> производит</w:t>
      </w:r>
      <w:r>
        <w:rPr>
          <w:rFonts w:ascii="XO Thames" w:hAnsi="XO Thames"/>
          <w:sz w:val="24"/>
          <w:szCs w:val="24"/>
        </w:rPr>
        <w:t>ели</w:t>
      </w:r>
      <w:r w:rsidRPr="00E50C5B">
        <w:rPr>
          <w:rFonts w:ascii="XO Thames" w:hAnsi="XO Thames"/>
          <w:sz w:val="24"/>
          <w:szCs w:val="24"/>
        </w:rPr>
        <w:t xml:space="preserve"> данного вида товара, </w:t>
      </w:r>
      <w:r>
        <w:rPr>
          <w:rFonts w:ascii="XO Thames" w:hAnsi="XO Thames"/>
          <w:sz w:val="24"/>
          <w:szCs w:val="24"/>
        </w:rPr>
        <w:t>им были направлены запросы на предоставления ценовой информации на закупку товаров. А также направлены запросы поставщикам из реестров контрактов Е</w:t>
      </w:r>
      <w:r w:rsidRPr="00E50C5B">
        <w:rPr>
          <w:rFonts w:ascii="XO Thames" w:hAnsi="XO Thames"/>
          <w:sz w:val="24"/>
          <w:szCs w:val="24"/>
        </w:rPr>
        <w:t xml:space="preserve">диной информационной системы в сфере закупок, </w:t>
      </w:r>
      <w:r>
        <w:rPr>
          <w:rFonts w:ascii="XO Thames" w:hAnsi="XO Thames"/>
          <w:sz w:val="24"/>
          <w:szCs w:val="24"/>
        </w:rPr>
        <w:t>поставляемых идентичные по характеристикам товары</w:t>
      </w:r>
      <w:r w:rsidRPr="00E50C5B">
        <w:rPr>
          <w:rFonts w:ascii="XO Thames" w:hAnsi="XO Thames"/>
          <w:sz w:val="24"/>
          <w:szCs w:val="24"/>
        </w:rPr>
        <w:t>, происходящими из государств - членов ЕАЭС</w:t>
      </w:r>
      <w:r>
        <w:rPr>
          <w:rFonts w:ascii="XO Thames" w:hAnsi="XO Thames"/>
          <w:sz w:val="24"/>
          <w:szCs w:val="24"/>
        </w:rPr>
        <w:t>.</w:t>
      </w:r>
      <w:r w:rsidRPr="00E50C5B">
        <w:rPr>
          <w:rFonts w:ascii="XO Thames" w:hAnsi="XO Thames"/>
          <w:sz w:val="24"/>
          <w:szCs w:val="24"/>
        </w:rPr>
        <w:t xml:space="preserve"> </w:t>
      </w:r>
      <w:r>
        <w:rPr>
          <w:rFonts w:ascii="XO Thames" w:hAnsi="XO Thames"/>
          <w:sz w:val="24"/>
          <w:szCs w:val="24"/>
        </w:rPr>
        <w:t>Ответы от участников рынка не поступали в связи с незаинтересованностью маленьких объемах поставок</w:t>
      </w:r>
      <w:r w:rsidRPr="00E50C5B">
        <w:rPr>
          <w:rFonts w:ascii="XO Thames" w:hAnsi="XO Thames"/>
          <w:sz w:val="24"/>
          <w:szCs w:val="24"/>
        </w:rPr>
        <w:t>.</w:t>
      </w:r>
    </w:p>
    <w:p w14:paraId="38CFC2FB" w14:textId="77777777" w:rsidR="003835B3" w:rsidRPr="00E50C5B" w:rsidRDefault="003835B3" w:rsidP="003835B3">
      <w:pPr>
        <w:pStyle w:val="af3"/>
        <w:ind w:firstLine="709"/>
        <w:jc w:val="both"/>
        <w:rPr>
          <w:rFonts w:ascii="XO Thames" w:hAnsi="XO Thames"/>
          <w:sz w:val="24"/>
          <w:szCs w:val="24"/>
        </w:rPr>
      </w:pPr>
      <w:r w:rsidRPr="00E50C5B">
        <w:rPr>
          <w:rFonts w:ascii="XO Thames" w:hAnsi="XO Thames"/>
          <w:sz w:val="24"/>
          <w:szCs w:val="24"/>
        </w:rPr>
        <w:t xml:space="preserve">В связи с чем, соблюдение требований абзаца второго подпункта "в" пункта 7 </w:t>
      </w:r>
      <w:r w:rsidRPr="00ED3D36">
        <w:rPr>
          <w:rFonts w:ascii="XO Thames" w:hAnsi="XO Thames"/>
          <w:sz w:val="24"/>
          <w:szCs w:val="24"/>
        </w:rPr>
        <w:t xml:space="preserve">постановления Правительства Российской Федерации от 23 декабря 2024 г. № 1875 </w:t>
      </w:r>
      <w:r>
        <w:rPr>
          <w:rFonts w:ascii="XO Thames" w:hAnsi="XO Thames"/>
          <w:sz w:val="24"/>
          <w:szCs w:val="24"/>
        </w:rPr>
        <w:br/>
      </w:r>
      <w:r w:rsidRPr="00ED3D36">
        <w:rPr>
          <w:rFonts w:ascii="XO Thames" w:hAnsi="XO Thames"/>
          <w:sz w:val="24"/>
          <w:szCs w:val="24"/>
        </w:rPr>
        <w:t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Постановление № 1875)</w:t>
      </w:r>
      <w:r>
        <w:rPr>
          <w:rFonts w:ascii="XO Thames" w:hAnsi="XO Thames"/>
          <w:sz w:val="24"/>
          <w:szCs w:val="24"/>
        </w:rPr>
        <w:t xml:space="preserve"> </w:t>
      </w:r>
      <w:r w:rsidRPr="00E50C5B">
        <w:rPr>
          <w:rFonts w:ascii="XO Thames" w:hAnsi="XO Thames"/>
          <w:sz w:val="24"/>
          <w:szCs w:val="24"/>
        </w:rPr>
        <w:t>является невозможным, что в свою очередь влечет невозможность применения метода сопоставимых рыночных цен (анализа рынка), поскольку с учетом положений части 2 статьи 22 Закона № 44-ФЗ условием применения такого метода является наличие информации о рыночных ценах идентичных товаров или при их отсутствии однородных товаров, которые, в силу установленных особенностей определения цен, должны быть исключительно товарами, происходящими из государств - членов ЕАЭС.</w:t>
      </w:r>
    </w:p>
    <w:p w14:paraId="1577E3D7" w14:textId="77777777" w:rsidR="003835B3" w:rsidRPr="00E50C5B" w:rsidRDefault="003835B3" w:rsidP="003835B3">
      <w:pPr>
        <w:pStyle w:val="af3"/>
        <w:ind w:firstLine="709"/>
        <w:jc w:val="both"/>
        <w:rPr>
          <w:rFonts w:ascii="XO Thames" w:hAnsi="XO Thames"/>
          <w:sz w:val="24"/>
          <w:szCs w:val="24"/>
        </w:rPr>
      </w:pPr>
      <w:r w:rsidRPr="00E50C5B">
        <w:rPr>
          <w:rFonts w:ascii="XO Thames" w:hAnsi="XO Thames"/>
          <w:sz w:val="24"/>
          <w:szCs w:val="24"/>
        </w:rPr>
        <w:t xml:space="preserve">На основании вышеизложенного Государственный заказчик применил </w:t>
      </w:r>
      <w:r w:rsidRPr="0049784B">
        <w:rPr>
          <w:rFonts w:ascii="XO Thames" w:hAnsi="XO Thames"/>
          <w:b/>
          <w:sz w:val="24"/>
          <w:szCs w:val="24"/>
        </w:rPr>
        <w:t>иной метод</w:t>
      </w:r>
      <w:r w:rsidRPr="00E50C5B">
        <w:rPr>
          <w:rFonts w:ascii="XO Thames" w:hAnsi="XO Thames"/>
          <w:sz w:val="24"/>
          <w:szCs w:val="24"/>
        </w:rPr>
        <w:t xml:space="preserve"> расчёта начальной максимальной цены контракта. В соответствии с положениями Информационного письма Минфина России от 31.01.2025 N 24-01-06/8697 </w:t>
      </w:r>
      <w:r>
        <w:rPr>
          <w:rFonts w:ascii="XO Thames" w:hAnsi="XO Thames"/>
          <w:sz w:val="24"/>
          <w:szCs w:val="24"/>
        </w:rPr>
        <w:t>«</w:t>
      </w:r>
      <w:r w:rsidRPr="00E50C5B">
        <w:rPr>
          <w:rFonts w:ascii="XO Thames" w:hAnsi="XO Thames"/>
          <w:sz w:val="24"/>
          <w:szCs w:val="24"/>
        </w:rPr>
        <w:t>О применении положений постановления Правительства Российской Федераци</w:t>
      </w:r>
      <w:r>
        <w:rPr>
          <w:rFonts w:ascii="XO Thames" w:hAnsi="XO Thames"/>
          <w:sz w:val="24"/>
          <w:szCs w:val="24"/>
        </w:rPr>
        <w:t xml:space="preserve">и от 23 декабря 2024 г. </w:t>
      </w:r>
      <w:r>
        <w:rPr>
          <w:rFonts w:ascii="XO Thames" w:hAnsi="XO Thames"/>
          <w:sz w:val="24"/>
          <w:szCs w:val="24"/>
        </w:rPr>
        <w:br/>
        <w:t>№ 1875»</w:t>
      </w:r>
      <w:r w:rsidRPr="00E50C5B">
        <w:rPr>
          <w:rFonts w:ascii="XO Thames" w:hAnsi="XO Thames"/>
          <w:sz w:val="24"/>
          <w:szCs w:val="24"/>
        </w:rPr>
        <w:t xml:space="preserve"> </w:t>
      </w:r>
      <w:r w:rsidRPr="00E50C5B">
        <w:rPr>
          <w:rFonts w:ascii="XO Thames" w:hAnsi="XO Thames"/>
          <w:bCs/>
          <w:sz w:val="24"/>
          <w:szCs w:val="24"/>
        </w:rPr>
        <w:t>при определении начальной (максимальной) цены контракта на поставку картриджей и расходных материалов к ним использован метод расчета НМЦК аналогичный</w:t>
      </w:r>
      <w:r w:rsidRPr="00E50C5B">
        <w:rPr>
          <w:rFonts w:ascii="XO Thames" w:hAnsi="XO Thames"/>
          <w:b/>
          <w:bCs/>
          <w:sz w:val="24"/>
          <w:szCs w:val="24"/>
        </w:rPr>
        <w:t xml:space="preserve"> методу сопоставимых рыночных цен (анализа рынка), </w:t>
      </w:r>
      <w:r w:rsidRPr="00E50C5B">
        <w:rPr>
          <w:rFonts w:ascii="XO Thames" w:hAnsi="XO Thames"/>
          <w:bCs/>
          <w:sz w:val="24"/>
          <w:szCs w:val="24"/>
        </w:rPr>
        <w:t xml:space="preserve">но с учетом товаров, происходящих из иных иностранных государств, помимо государств - членов ЕАЭС, </w:t>
      </w:r>
      <w:r>
        <w:rPr>
          <w:rFonts w:ascii="XO Thames" w:hAnsi="XO Thames"/>
          <w:bCs/>
          <w:sz w:val="24"/>
          <w:szCs w:val="24"/>
        </w:rPr>
        <w:t xml:space="preserve">а также </w:t>
      </w:r>
      <w:r w:rsidRPr="00E50C5B">
        <w:rPr>
          <w:rFonts w:ascii="XO Thames" w:hAnsi="XO Thames"/>
          <w:bCs/>
          <w:sz w:val="24"/>
          <w:szCs w:val="24"/>
        </w:rPr>
        <w:t>с учетом положений</w:t>
      </w:r>
      <w:r w:rsidRPr="00E50C5B">
        <w:rPr>
          <w:rFonts w:ascii="XO Thames" w:hAnsi="XO Thames"/>
          <w:sz w:val="24"/>
          <w:szCs w:val="24"/>
        </w:rPr>
        <w:t xml:space="preserve"> </w:t>
      </w:r>
      <w:r w:rsidRPr="00E50C5B">
        <w:rPr>
          <w:rFonts w:ascii="XO Thames" w:hAnsi="XO Thames"/>
          <w:bCs/>
          <w:sz w:val="24"/>
          <w:szCs w:val="24"/>
        </w:rPr>
        <w:t>Методических рекомендаций, установленных приказом Министерства экономического развития Российской Федерации от 02.10.2013 № 567.</w:t>
      </w:r>
    </w:p>
    <w:p w14:paraId="336C5B9D" w14:textId="77777777" w:rsidR="003835B3" w:rsidRDefault="003835B3" w:rsidP="003835B3">
      <w:pPr>
        <w:pStyle w:val="af3"/>
        <w:ind w:firstLine="709"/>
        <w:jc w:val="both"/>
        <w:rPr>
          <w:rFonts w:ascii="XO Thames" w:hAnsi="XO Thames"/>
          <w:sz w:val="24"/>
          <w:szCs w:val="24"/>
        </w:rPr>
      </w:pPr>
      <w:r w:rsidRPr="00E50C5B">
        <w:rPr>
          <w:rFonts w:ascii="XO Thames" w:hAnsi="XO Thames"/>
          <w:sz w:val="24"/>
          <w:szCs w:val="24"/>
        </w:rPr>
        <w:t>Были направлены з</w:t>
      </w:r>
      <w:r>
        <w:rPr>
          <w:rFonts w:ascii="XO Thames" w:hAnsi="XO Thames"/>
          <w:sz w:val="24"/>
          <w:szCs w:val="24"/>
        </w:rPr>
        <w:t>апросы коммерческих предложений поставщикам</w:t>
      </w:r>
      <w:r w:rsidRPr="00E50C5B">
        <w:rPr>
          <w:rFonts w:ascii="XO Thames" w:hAnsi="XO Thames"/>
          <w:sz w:val="24"/>
          <w:szCs w:val="24"/>
        </w:rPr>
        <w:t>, которые имеют опыт поставки идентичного товара. Определено, что используемые для определения и обоснования НМЦК предл</w:t>
      </w:r>
      <w:r>
        <w:rPr>
          <w:rFonts w:ascii="XO Thames" w:hAnsi="XO Thames"/>
          <w:sz w:val="24"/>
          <w:szCs w:val="24"/>
        </w:rPr>
        <w:t>ожения поставщиков, сопоставимы</w:t>
      </w:r>
      <w:r w:rsidRPr="00E50C5B">
        <w:rPr>
          <w:rFonts w:ascii="XO Thames" w:hAnsi="XO Thames"/>
          <w:sz w:val="24"/>
          <w:szCs w:val="24"/>
        </w:rPr>
        <w:t xml:space="preserve"> с условиями планируемой закупки. </w:t>
      </w:r>
    </w:p>
    <w:p w14:paraId="5F036BD4" w14:textId="77777777" w:rsidR="003835B3" w:rsidRPr="00E50C5B" w:rsidRDefault="003835B3" w:rsidP="003835B3">
      <w:pPr>
        <w:pStyle w:val="af3"/>
        <w:ind w:firstLine="709"/>
        <w:jc w:val="both"/>
        <w:rPr>
          <w:rFonts w:ascii="XO Thames" w:hAnsi="XO Thames"/>
          <w:sz w:val="24"/>
          <w:szCs w:val="24"/>
        </w:rPr>
      </w:pPr>
    </w:p>
    <w:p w14:paraId="12741503" w14:textId="74EBC2FC" w:rsidR="0052060C" w:rsidRPr="004818F0" w:rsidRDefault="0052060C" w:rsidP="007F3D1A">
      <w:pPr>
        <w:jc w:val="both"/>
        <w:rPr>
          <w:rFonts w:ascii="XO Thames" w:hAnsi="XO Thames"/>
          <w:sz w:val="25"/>
          <w:szCs w:val="25"/>
        </w:rPr>
      </w:pPr>
      <w:r w:rsidRPr="004818F0">
        <w:rPr>
          <w:rFonts w:ascii="XO Thames" w:hAnsi="XO Thames"/>
          <w:color w:val="1A1A1A" w:themeColor="background1" w:themeShade="1A"/>
          <w:sz w:val="25"/>
          <w:szCs w:val="25"/>
        </w:rPr>
        <w:t xml:space="preserve">1. </w:t>
      </w:r>
      <w:r w:rsidR="00524D7B">
        <w:rPr>
          <w:rFonts w:ascii="XO Thames" w:hAnsi="XO Thames"/>
          <w:color w:val="1A1A1A" w:themeColor="background1" w:themeShade="1A"/>
          <w:sz w:val="25"/>
          <w:szCs w:val="25"/>
        </w:rPr>
        <w:t xml:space="preserve">Оперативная память </w:t>
      </w:r>
      <w:r w:rsidR="007F3D1A" w:rsidRPr="004818F0">
        <w:rPr>
          <w:rFonts w:ascii="XO Thames" w:hAnsi="XO Thames"/>
          <w:color w:val="1A1A1A" w:themeColor="background1" w:themeShade="1A"/>
          <w:sz w:val="25"/>
          <w:szCs w:val="25"/>
        </w:rPr>
        <w:t xml:space="preserve"> (</w:t>
      </w:r>
      <w:r w:rsidR="00E311E3" w:rsidRPr="004818F0">
        <w:rPr>
          <w:rFonts w:ascii="XO Thames" w:hAnsi="XO Thames"/>
          <w:color w:val="1A1A1A" w:themeColor="background1" w:themeShade="1A"/>
          <w:sz w:val="25"/>
          <w:szCs w:val="25"/>
        </w:rPr>
        <w:t xml:space="preserve">1. Тип устройства – </w:t>
      </w:r>
      <w:r w:rsidR="00524D7B">
        <w:rPr>
          <w:rFonts w:ascii="XO Thames" w:hAnsi="XO Thames"/>
          <w:color w:val="1A1A1A" w:themeColor="background1" w:themeShade="1A"/>
          <w:sz w:val="25"/>
          <w:szCs w:val="25"/>
          <w:lang w:val="en-US"/>
        </w:rPr>
        <w:t>DDR</w:t>
      </w:r>
      <w:r w:rsidR="00524D7B" w:rsidRPr="00524D7B">
        <w:rPr>
          <w:rFonts w:ascii="XO Thames" w:hAnsi="XO Thames"/>
          <w:color w:val="1A1A1A" w:themeColor="background1" w:themeShade="1A"/>
          <w:sz w:val="25"/>
          <w:szCs w:val="25"/>
        </w:rPr>
        <w:t xml:space="preserve">4 </w:t>
      </w:r>
      <w:r w:rsidR="00E311E3" w:rsidRPr="004818F0">
        <w:rPr>
          <w:rFonts w:ascii="XO Thames" w:hAnsi="XO Thames"/>
          <w:color w:val="1A1A1A" w:themeColor="background1" w:themeShade="1A"/>
          <w:sz w:val="25"/>
          <w:szCs w:val="25"/>
        </w:rPr>
        <w:t>; 2.</w:t>
      </w:r>
      <w:r w:rsidR="00524D7B">
        <w:rPr>
          <w:rFonts w:ascii="XO Thames" w:hAnsi="XO Thames"/>
          <w:color w:val="1A1A1A" w:themeColor="background1" w:themeShade="1A"/>
          <w:sz w:val="25"/>
          <w:szCs w:val="25"/>
        </w:rPr>
        <w:t>Форм-фактор:</w:t>
      </w:r>
      <w:r w:rsidR="00524D7B">
        <w:rPr>
          <w:rFonts w:ascii="XO Thames" w:hAnsi="XO Thames"/>
          <w:color w:val="1A1A1A" w:themeColor="background1" w:themeShade="1A"/>
          <w:sz w:val="25"/>
          <w:szCs w:val="25"/>
          <w:lang w:val="en-US"/>
        </w:rPr>
        <w:t>DIMM</w:t>
      </w:r>
      <w:r w:rsidR="00524D7B" w:rsidRPr="00DB0897">
        <w:rPr>
          <w:rFonts w:ascii="XO Thames" w:hAnsi="XO Thames"/>
          <w:color w:val="1A1A1A" w:themeColor="background1" w:themeShade="1A"/>
          <w:sz w:val="25"/>
          <w:szCs w:val="25"/>
        </w:rPr>
        <w:t>-(</w:t>
      </w:r>
      <w:r w:rsidR="00524D7B">
        <w:rPr>
          <w:rFonts w:ascii="XO Thames" w:hAnsi="XO Thames"/>
          <w:color w:val="1A1A1A" w:themeColor="background1" w:themeShade="1A"/>
          <w:sz w:val="25"/>
          <w:szCs w:val="25"/>
          <w:lang w:val="en-US"/>
        </w:rPr>
        <w:t>UDIM</w:t>
      </w:r>
      <w:r w:rsidR="00524D7B" w:rsidRPr="00DB0897">
        <w:rPr>
          <w:rFonts w:ascii="XO Thames" w:hAnsi="XO Thames"/>
          <w:color w:val="1A1A1A" w:themeColor="background1" w:themeShade="1A"/>
          <w:sz w:val="25"/>
          <w:szCs w:val="25"/>
        </w:rPr>
        <w:t>)</w:t>
      </w:r>
      <w:r w:rsidR="00E311E3" w:rsidRPr="004818F0">
        <w:rPr>
          <w:rFonts w:ascii="XO Thames" w:hAnsi="XO Thames"/>
          <w:color w:val="1A1A1A" w:themeColor="background1" w:themeShade="1A"/>
          <w:sz w:val="25"/>
          <w:szCs w:val="25"/>
        </w:rPr>
        <w:t xml:space="preserve">; 3. Объем </w:t>
      </w:r>
      <w:r w:rsidR="00DB0897">
        <w:rPr>
          <w:rFonts w:ascii="XO Thames" w:hAnsi="XO Thames"/>
          <w:color w:val="1A1A1A" w:themeColor="background1" w:themeShade="1A"/>
          <w:sz w:val="25"/>
          <w:szCs w:val="25"/>
        </w:rPr>
        <w:t>памяти</w:t>
      </w:r>
      <w:r w:rsidR="00E311E3" w:rsidRPr="004818F0">
        <w:rPr>
          <w:rFonts w:ascii="Times New Roman" w:hAnsi="Times New Roman"/>
          <w:color w:val="1A1A1A" w:themeColor="background1" w:themeShade="1A"/>
          <w:sz w:val="25"/>
          <w:szCs w:val="25"/>
        </w:rPr>
        <w:t>≥</w:t>
      </w:r>
      <w:r w:rsidR="00E311E3" w:rsidRPr="004818F0">
        <w:rPr>
          <w:rFonts w:ascii="XO Thames" w:hAnsi="XO Thames"/>
          <w:color w:val="1A1A1A" w:themeColor="background1" w:themeShade="1A"/>
          <w:sz w:val="25"/>
          <w:szCs w:val="25"/>
        </w:rPr>
        <w:t xml:space="preserve"> </w:t>
      </w:r>
      <w:r w:rsidR="00DB0897">
        <w:rPr>
          <w:rFonts w:ascii="XO Thames" w:hAnsi="XO Thames"/>
          <w:color w:val="1A1A1A" w:themeColor="background1" w:themeShade="1A"/>
          <w:sz w:val="25"/>
          <w:szCs w:val="25"/>
        </w:rPr>
        <w:t>8</w:t>
      </w:r>
      <w:r w:rsidR="00E311E3" w:rsidRPr="004818F0">
        <w:rPr>
          <w:rFonts w:ascii="XO Thames" w:hAnsi="XO Thames"/>
          <w:color w:val="1A1A1A" w:themeColor="background1" w:themeShade="1A"/>
          <w:sz w:val="25"/>
          <w:szCs w:val="25"/>
        </w:rPr>
        <w:t xml:space="preserve"> </w:t>
      </w:r>
      <w:r w:rsidR="00E311E3" w:rsidRPr="004818F0">
        <w:rPr>
          <w:rFonts w:ascii="XO Thames" w:hAnsi="XO Thames" w:cs="XO Thames"/>
          <w:color w:val="1A1A1A" w:themeColor="background1" w:themeShade="1A"/>
          <w:sz w:val="25"/>
          <w:szCs w:val="25"/>
        </w:rPr>
        <w:t>Гигабайт</w:t>
      </w:r>
      <w:r w:rsidR="00E311E3" w:rsidRPr="004818F0">
        <w:rPr>
          <w:rFonts w:ascii="XO Thames" w:hAnsi="XO Thames"/>
          <w:color w:val="1A1A1A" w:themeColor="background1" w:themeShade="1A"/>
          <w:sz w:val="25"/>
          <w:szCs w:val="25"/>
        </w:rPr>
        <w:t xml:space="preserve">; 4. </w:t>
      </w:r>
      <w:r w:rsidR="00DB0897">
        <w:rPr>
          <w:rFonts w:ascii="XO Thames" w:hAnsi="XO Thames" w:cs="XO Thames"/>
          <w:color w:val="1A1A1A" w:themeColor="background1" w:themeShade="1A"/>
          <w:sz w:val="25"/>
          <w:szCs w:val="25"/>
        </w:rPr>
        <w:t xml:space="preserve">Тактовая частота </w:t>
      </w:r>
      <w:r w:rsidR="00E311E3" w:rsidRPr="004818F0">
        <w:rPr>
          <w:rFonts w:ascii="Times New Roman" w:hAnsi="Times New Roman"/>
          <w:color w:val="1A1A1A" w:themeColor="background1" w:themeShade="1A"/>
          <w:sz w:val="25"/>
          <w:szCs w:val="25"/>
        </w:rPr>
        <w:t>≥</w:t>
      </w:r>
      <w:r w:rsidR="00DB0897">
        <w:rPr>
          <w:rFonts w:ascii="Times New Roman" w:hAnsi="Times New Roman"/>
          <w:color w:val="1A1A1A" w:themeColor="background1" w:themeShade="1A"/>
          <w:sz w:val="25"/>
          <w:szCs w:val="25"/>
        </w:rPr>
        <w:t>2666</w:t>
      </w:r>
      <w:r w:rsidR="00E311E3" w:rsidRPr="004818F0">
        <w:rPr>
          <w:rFonts w:ascii="XO Thames" w:hAnsi="XO Thames"/>
          <w:color w:val="1A1A1A" w:themeColor="background1" w:themeShade="1A"/>
          <w:sz w:val="25"/>
          <w:szCs w:val="25"/>
        </w:rPr>
        <w:t>.</w:t>
      </w:r>
      <w:r w:rsidR="007F3D1A" w:rsidRPr="004818F0">
        <w:rPr>
          <w:rFonts w:ascii="XO Thames" w:hAnsi="XO Thames"/>
          <w:color w:val="1A1A1A" w:themeColor="background1" w:themeShade="1A"/>
          <w:sz w:val="25"/>
          <w:szCs w:val="25"/>
        </w:rPr>
        <w:t xml:space="preserve">) в количестве </w:t>
      </w:r>
      <w:r w:rsidR="00DB0897">
        <w:rPr>
          <w:rFonts w:ascii="XO Thames" w:hAnsi="XO Thames"/>
          <w:color w:val="1A1A1A" w:themeColor="background1" w:themeShade="1A"/>
          <w:sz w:val="25"/>
          <w:szCs w:val="25"/>
        </w:rPr>
        <w:t>1</w:t>
      </w:r>
      <w:r w:rsidR="00BC2D1A" w:rsidRPr="004818F0">
        <w:rPr>
          <w:rFonts w:ascii="XO Thames" w:hAnsi="XO Thames"/>
          <w:color w:val="1A1A1A" w:themeColor="background1" w:themeShade="1A"/>
          <w:sz w:val="25"/>
          <w:szCs w:val="25"/>
        </w:rPr>
        <w:t xml:space="preserve"> </w:t>
      </w:r>
      <w:r w:rsidR="00BC7FBC" w:rsidRPr="004818F0">
        <w:rPr>
          <w:rFonts w:ascii="XO Thames" w:hAnsi="XO Thames"/>
          <w:color w:val="1A1A1A" w:themeColor="background1" w:themeShade="1A"/>
          <w:sz w:val="25"/>
          <w:szCs w:val="25"/>
        </w:rPr>
        <w:t>шт.</w:t>
      </w:r>
      <w:r w:rsidR="00A60445" w:rsidRPr="004818F0">
        <w:rPr>
          <w:rFonts w:ascii="XO Thames" w:hAnsi="XO Thames"/>
          <w:color w:val="1A1A1A" w:themeColor="background1" w:themeShade="1A"/>
          <w:sz w:val="25"/>
          <w:szCs w:val="25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7"/>
        <w:gridCol w:w="2196"/>
        <w:gridCol w:w="1817"/>
        <w:gridCol w:w="2005"/>
      </w:tblGrid>
      <w:tr w:rsidR="0052060C" w:rsidRPr="004818F0" w14:paraId="647903AE" w14:textId="77777777" w:rsidTr="004C2A02">
        <w:trPr>
          <w:trHeight w:val="179"/>
        </w:trPr>
        <w:tc>
          <w:tcPr>
            <w:tcW w:w="1780" w:type="pct"/>
            <w:shd w:val="clear" w:color="auto" w:fill="auto"/>
            <w:vAlign w:val="center"/>
            <w:hideMark/>
          </w:tcPr>
          <w:p w14:paraId="0A56D8BA" w14:textId="77777777" w:rsidR="0052060C" w:rsidRPr="004818F0" w:rsidRDefault="0052060C" w:rsidP="004C2A02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</w:pPr>
            <w:r w:rsidRPr="004818F0"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  <w:t>Предмет закупки</w:t>
            </w:r>
          </w:p>
        </w:tc>
        <w:tc>
          <w:tcPr>
            <w:tcW w:w="3220" w:type="pct"/>
            <w:gridSpan w:val="3"/>
            <w:shd w:val="clear" w:color="auto" w:fill="auto"/>
          </w:tcPr>
          <w:p w14:paraId="40C519BB" w14:textId="78BE8BAF" w:rsidR="0052060C" w:rsidRPr="004818F0" w:rsidRDefault="007321AC" w:rsidP="004C2A02">
            <w:pPr>
              <w:spacing w:after="0" w:line="240" w:lineRule="auto"/>
              <w:jc w:val="center"/>
              <w:rPr>
                <w:rFonts w:ascii="XO Thames" w:eastAsia="Calibri" w:hAnsi="XO Thames"/>
                <w:color w:val="1A1A1A" w:themeColor="background1" w:themeShade="1A"/>
                <w:sz w:val="25"/>
                <w:szCs w:val="25"/>
                <w:lang w:eastAsia="en-US"/>
              </w:rPr>
            </w:pPr>
            <w:r w:rsidRPr="004818F0">
              <w:rPr>
                <w:rFonts w:ascii="XO Thames" w:hAnsi="XO Thames"/>
                <w:color w:val="1A1A1A" w:themeColor="background1" w:themeShade="1A"/>
                <w:sz w:val="25"/>
                <w:szCs w:val="25"/>
              </w:rPr>
              <w:t>Накопитель данных внутренний</w:t>
            </w:r>
          </w:p>
        </w:tc>
      </w:tr>
      <w:tr w:rsidR="0052060C" w:rsidRPr="004818F0" w14:paraId="2129FAB1" w14:textId="77777777" w:rsidTr="00136F34">
        <w:trPr>
          <w:trHeight w:val="204"/>
        </w:trPr>
        <w:tc>
          <w:tcPr>
            <w:tcW w:w="1780" w:type="pct"/>
            <w:shd w:val="clear" w:color="auto" w:fill="auto"/>
            <w:vAlign w:val="center"/>
            <w:hideMark/>
          </w:tcPr>
          <w:p w14:paraId="118F27DE" w14:textId="77777777" w:rsidR="0052060C" w:rsidRPr="004818F0" w:rsidRDefault="0052060C" w:rsidP="004C2A02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</w:pPr>
            <w:r w:rsidRPr="004818F0"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  <w:t>Поставщик (№)</w:t>
            </w:r>
          </w:p>
        </w:tc>
        <w:tc>
          <w:tcPr>
            <w:tcW w:w="1175" w:type="pct"/>
            <w:shd w:val="clear" w:color="auto" w:fill="auto"/>
            <w:vAlign w:val="center"/>
            <w:hideMark/>
          </w:tcPr>
          <w:p w14:paraId="3BF93A94" w14:textId="77777777" w:rsidR="0052060C" w:rsidRPr="004818F0" w:rsidRDefault="0052060C" w:rsidP="004C2A02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</w:pPr>
            <w:r w:rsidRPr="004818F0"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  <w:t>Поставщик №1</w:t>
            </w:r>
          </w:p>
        </w:tc>
        <w:tc>
          <w:tcPr>
            <w:tcW w:w="972" w:type="pct"/>
            <w:shd w:val="clear" w:color="auto" w:fill="auto"/>
            <w:vAlign w:val="center"/>
            <w:hideMark/>
          </w:tcPr>
          <w:p w14:paraId="63490BD1" w14:textId="77777777" w:rsidR="0052060C" w:rsidRPr="004818F0" w:rsidRDefault="0052060C" w:rsidP="004C2A02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</w:pPr>
            <w:r w:rsidRPr="004818F0"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  <w:t>Поставщик №2</w:t>
            </w:r>
          </w:p>
        </w:tc>
        <w:tc>
          <w:tcPr>
            <w:tcW w:w="1072" w:type="pct"/>
            <w:shd w:val="clear" w:color="auto" w:fill="auto"/>
            <w:vAlign w:val="center"/>
            <w:hideMark/>
          </w:tcPr>
          <w:p w14:paraId="045738C8" w14:textId="77777777" w:rsidR="0052060C" w:rsidRPr="004818F0" w:rsidRDefault="0052060C" w:rsidP="004C2A02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</w:pPr>
            <w:r w:rsidRPr="004818F0"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  <w:t>Поставщик №3</w:t>
            </w:r>
          </w:p>
        </w:tc>
      </w:tr>
      <w:tr w:rsidR="004C2A02" w:rsidRPr="004818F0" w14:paraId="4D0CF348" w14:textId="77777777" w:rsidTr="00136F34">
        <w:trPr>
          <w:trHeight w:val="468"/>
        </w:trPr>
        <w:tc>
          <w:tcPr>
            <w:tcW w:w="1780" w:type="pct"/>
            <w:shd w:val="clear" w:color="auto" w:fill="auto"/>
            <w:vAlign w:val="center"/>
            <w:hideMark/>
          </w:tcPr>
          <w:p w14:paraId="62832E51" w14:textId="77777777" w:rsidR="004C2A02" w:rsidRPr="004818F0" w:rsidRDefault="004C2A02" w:rsidP="004C2A02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</w:pPr>
            <w:proofErr w:type="spellStart"/>
            <w:r w:rsidRPr="004818F0"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  <w:t>Вх</w:t>
            </w:r>
            <w:proofErr w:type="spellEnd"/>
            <w:r w:rsidRPr="004818F0"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  <w:t>. номер документа</w:t>
            </w:r>
          </w:p>
        </w:tc>
        <w:tc>
          <w:tcPr>
            <w:tcW w:w="1175" w:type="pct"/>
            <w:shd w:val="clear" w:color="auto" w:fill="auto"/>
          </w:tcPr>
          <w:p w14:paraId="6E6AFAF6" w14:textId="77777777" w:rsidR="00136F34" w:rsidRDefault="00524D7B" w:rsidP="00136F34">
            <w:pPr>
              <w:spacing w:after="0" w:line="240" w:lineRule="auto"/>
              <w:jc w:val="center"/>
              <w:rPr>
                <w:rFonts w:ascii="XO Thames" w:hAnsi="XO Thames"/>
                <w:sz w:val="25"/>
                <w:szCs w:val="25"/>
              </w:rPr>
            </w:pPr>
            <w:r w:rsidRPr="00524D7B">
              <w:rPr>
                <w:rFonts w:ascii="XO Thames" w:hAnsi="XO Thames"/>
                <w:sz w:val="25"/>
                <w:szCs w:val="25"/>
              </w:rPr>
              <w:t>№1</w:t>
            </w:r>
            <w:r>
              <w:rPr>
                <w:rFonts w:ascii="XO Thames" w:hAnsi="XO Thames"/>
                <w:sz w:val="25"/>
                <w:szCs w:val="25"/>
              </w:rPr>
              <w:br/>
            </w:r>
            <w:r w:rsidRPr="00524D7B">
              <w:rPr>
                <w:rFonts w:ascii="XO Thames" w:hAnsi="XO Thames"/>
                <w:sz w:val="25"/>
                <w:szCs w:val="25"/>
              </w:rPr>
              <w:t xml:space="preserve">  </w:t>
            </w:r>
            <w:proofErr w:type="spellStart"/>
            <w:r w:rsidRPr="00524D7B">
              <w:rPr>
                <w:rFonts w:ascii="XO Thames" w:hAnsi="XO Thames"/>
                <w:sz w:val="25"/>
                <w:szCs w:val="25"/>
              </w:rPr>
              <w:t>вх</w:t>
            </w:r>
            <w:proofErr w:type="spellEnd"/>
            <w:r w:rsidRPr="00524D7B">
              <w:rPr>
                <w:rFonts w:ascii="XO Thames" w:hAnsi="XO Thames"/>
                <w:sz w:val="25"/>
                <w:szCs w:val="25"/>
              </w:rPr>
              <w:t>. №76/33-</w:t>
            </w:r>
          </w:p>
          <w:p w14:paraId="0B00AAE1" w14:textId="182C1694" w:rsidR="00136F34" w:rsidRDefault="00524D7B" w:rsidP="00136F34">
            <w:pPr>
              <w:spacing w:after="0" w:line="240" w:lineRule="auto"/>
              <w:jc w:val="center"/>
              <w:rPr>
                <w:rFonts w:ascii="XO Thames" w:hAnsi="XO Thames"/>
                <w:sz w:val="25"/>
                <w:szCs w:val="25"/>
              </w:rPr>
            </w:pPr>
            <w:r w:rsidRPr="00524D7B">
              <w:rPr>
                <w:rFonts w:ascii="XO Thames" w:hAnsi="XO Thames"/>
                <w:sz w:val="25"/>
                <w:szCs w:val="25"/>
              </w:rPr>
              <w:t>1</w:t>
            </w:r>
            <w:r w:rsidR="00136F34">
              <w:rPr>
                <w:rFonts w:ascii="XO Thames" w:hAnsi="XO Thames"/>
                <w:sz w:val="25"/>
                <w:szCs w:val="25"/>
              </w:rPr>
              <w:t>733</w:t>
            </w:r>
            <w:r w:rsidRPr="00524D7B">
              <w:rPr>
                <w:rFonts w:ascii="XO Thames" w:hAnsi="XO Thames"/>
                <w:sz w:val="25"/>
                <w:szCs w:val="25"/>
              </w:rPr>
              <w:t xml:space="preserve"> от </w:t>
            </w:r>
          </w:p>
          <w:p w14:paraId="2FB066B8" w14:textId="57093B12" w:rsidR="004C2A02" w:rsidRPr="004818F0" w:rsidRDefault="00136F34" w:rsidP="00136F34">
            <w:pPr>
              <w:spacing w:after="0" w:line="240" w:lineRule="auto"/>
              <w:jc w:val="center"/>
              <w:rPr>
                <w:rFonts w:ascii="XO Thames" w:hAnsi="XO Thames"/>
                <w:sz w:val="25"/>
                <w:szCs w:val="25"/>
              </w:rPr>
            </w:pPr>
            <w:r>
              <w:rPr>
                <w:rFonts w:ascii="XO Thames" w:hAnsi="XO Thames"/>
                <w:sz w:val="25"/>
                <w:szCs w:val="25"/>
              </w:rPr>
              <w:t>31</w:t>
            </w:r>
            <w:r w:rsidR="00524D7B" w:rsidRPr="00524D7B">
              <w:rPr>
                <w:rFonts w:ascii="XO Thames" w:hAnsi="XO Thames"/>
                <w:sz w:val="25"/>
                <w:szCs w:val="25"/>
              </w:rPr>
              <w:t>.07.2026г</w:t>
            </w:r>
          </w:p>
        </w:tc>
        <w:tc>
          <w:tcPr>
            <w:tcW w:w="972" w:type="pct"/>
            <w:shd w:val="clear" w:color="auto" w:fill="auto"/>
          </w:tcPr>
          <w:p w14:paraId="3B11D245" w14:textId="7B8DD378" w:rsidR="004C2A02" w:rsidRPr="004818F0" w:rsidRDefault="00524D7B" w:rsidP="00136F34">
            <w:pPr>
              <w:spacing w:after="0" w:line="240" w:lineRule="auto"/>
              <w:jc w:val="center"/>
              <w:rPr>
                <w:rFonts w:ascii="XO Thames" w:hAnsi="XO Thames"/>
                <w:sz w:val="25"/>
                <w:szCs w:val="25"/>
              </w:rPr>
            </w:pPr>
            <w:r w:rsidRPr="00524D7B">
              <w:rPr>
                <w:rFonts w:ascii="XO Thames" w:hAnsi="XO Thames"/>
                <w:sz w:val="25"/>
                <w:szCs w:val="25"/>
              </w:rPr>
              <w:t xml:space="preserve">№2  </w:t>
            </w:r>
            <w:r>
              <w:rPr>
                <w:rFonts w:ascii="XO Thames" w:hAnsi="XO Thames"/>
                <w:sz w:val="25"/>
                <w:szCs w:val="25"/>
              </w:rPr>
              <w:br/>
            </w:r>
            <w:proofErr w:type="spellStart"/>
            <w:r w:rsidRPr="00524D7B">
              <w:rPr>
                <w:rFonts w:ascii="XO Thames" w:hAnsi="XO Thames"/>
                <w:sz w:val="25"/>
                <w:szCs w:val="25"/>
              </w:rPr>
              <w:t>вх</w:t>
            </w:r>
            <w:proofErr w:type="spellEnd"/>
            <w:r w:rsidRPr="00524D7B">
              <w:rPr>
                <w:rFonts w:ascii="XO Thames" w:hAnsi="XO Thames"/>
                <w:sz w:val="25"/>
                <w:szCs w:val="25"/>
              </w:rPr>
              <w:t>. №76/33-</w:t>
            </w:r>
            <w:r w:rsidR="00136F34">
              <w:rPr>
                <w:rFonts w:ascii="XO Thames" w:hAnsi="XO Thames"/>
                <w:sz w:val="25"/>
                <w:szCs w:val="25"/>
              </w:rPr>
              <w:t>1731</w:t>
            </w:r>
            <w:r w:rsidRPr="00524D7B">
              <w:rPr>
                <w:rFonts w:ascii="XO Thames" w:hAnsi="XO Thames"/>
                <w:sz w:val="25"/>
                <w:szCs w:val="25"/>
              </w:rPr>
              <w:t xml:space="preserve"> от</w:t>
            </w:r>
            <w:r>
              <w:rPr>
                <w:rFonts w:ascii="XO Thames" w:hAnsi="XO Thames"/>
                <w:sz w:val="25"/>
                <w:szCs w:val="25"/>
              </w:rPr>
              <w:br/>
            </w:r>
            <w:r w:rsidRPr="00524D7B">
              <w:rPr>
                <w:rFonts w:ascii="XO Thames" w:hAnsi="XO Thames"/>
                <w:sz w:val="25"/>
                <w:szCs w:val="25"/>
              </w:rPr>
              <w:t xml:space="preserve"> </w:t>
            </w:r>
            <w:r w:rsidR="00136F34">
              <w:rPr>
                <w:rFonts w:ascii="XO Thames" w:hAnsi="XO Thames"/>
                <w:sz w:val="25"/>
                <w:szCs w:val="25"/>
              </w:rPr>
              <w:t>31</w:t>
            </w:r>
            <w:r w:rsidRPr="00524D7B">
              <w:rPr>
                <w:rFonts w:ascii="XO Thames" w:hAnsi="XO Thames"/>
                <w:sz w:val="25"/>
                <w:szCs w:val="25"/>
              </w:rPr>
              <w:t>.07.2026г</w:t>
            </w:r>
          </w:p>
        </w:tc>
        <w:tc>
          <w:tcPr>
            <w:tcW w:w="1072" w:type="pct"/>
            <w:shd w:val="clear" w:color="auto" w:fill="auto"/>
          </w:tcPr>
          <w:p w14:paraId="1AF1E5E3" w14:textId="40033123" w:rsidR="004C2A02" w:rsidRPr="004818F0" w:rsidRDefault="00524D7B" w:rsidP="00136F34">
            <w:pPr>
              <w:spacing w:after="0" w:line="240" w:lineRule="auto"/>
              <w:jc w:val="center"/>
              <w:rPr>
                <w:rFonts w:ascii="XO Thames" w:hAnsi="XO Thames"/>
                <w:sz w:val="25"/>
                <w:szCs w:val="25"/>
              </w:rPr>
            </w:pPr>
            <w:r w:rsidRPr="00524D7B">
              <w:rPr>
                <w:rFonts w:ascii="XO Thames" w:hAnsi="XO Thames"/>
                <w:sz w:val="25"/>
                <w:szCs w:val="25"/>
              </w:rPr>
              <w:t xml:space="preserve">№3 </w:t>
            </w:r>
            <w:r>
              <w:rPr>
                <w:rFonts w:ascii="XO Thames" w:hAnsi="XO Thames"/>
                <w:sz w:val="25"/>
                <w:szCs w:val="25"/>
              </w:rPr>
              <w:br/>
            </w:r>
            <w:proofErr w:type="spellStart"/>
            <w:r w:rsidRPr="00524D7B">
              <w:rPr>
                <w:rFonts w:ascii="XO Thames" w:hAnsi="XO Thames"/>
                <w:sz w:val="25"/>
                <w:szCs w:val="25"/>
              </w:rPr>
              <w:t>вх</w:t>
            </w:r>
            <w:proofErr w:type="spellEnd"/>
            <w:r w:rsidRPr="00524D7B">
              <w:rPr>
                <w:rFonts w:ascii="XO Thames" w:hAnsi="XO Thames"/>
                <w:sz w:val="25"/>
                <w:szCs w:val="25"/>
              </w:rPr>
              <w:t>. №76/33-</w:t>
            </w:r>
            <w:r>
              <w:rPr>
                <w:rFonts w:ascii="XO Thames" w:hAnsi="XO Thames"/>
                <w:sz w:val="25"/>
                <w:szCs w:val="25"/>
              </w:rPr>
              <w:br/>
            </w:r>
            <w:r w:rsidRPr="00524D7B">
              <w:rPr>
                <w:rFonts w:ascii="XO Thames" w:hAnsi="XO Thames"/>
                <w:sz w:val="25"/>
                <w:szCs w:val="25"/>
              </w:rPr>
              <w:t>1</w:t>
            </w:r>
            <w:r w:rsidR="00136F34">
              <w:rPr>
                <w:rFonts w:ascii="XO Thames" w:hAnsi="XO Thames"/>
                <w:sz w:val="25"/>
                <w:szCs w:val="25"/>
              </w:rPr>
              <w:t>732</w:t>
            </w:r>
            <w:r w:rsidRPr="00524D7B">
              <w:rPr>
                <w:rFonts w:ascii="XO Thames" w:hAnsi="XO Thames"/>
                <w:sz w:val="25"/>
                <w:szCs w:val="25"/>
              </w:rPr>
              <w:t xml:space="preserve"> от </w:t>
            </w:r>
            <w:r w:rsidR="00136F34">
              <w:rPr>
                <w:rFonts w:ascii="XO Thames" w:hAnsi="XO Thames"/>
                <w:sz w:val="25"/>
                <w:szCs w:val="25"/>
              </w:rPr>
              <w:t>31</w:t>
            </w:r>
            <w:r w:rsidRPr="00524D7B">
              <w:rPr>
                <w:rFonts w:ascii="XO Thames" w:hAnsi="XO Thames"/>
                <w:sz w:val="25"/>
                <w:szCs w:val="25"/>
              </w:rPr>
              <w:t>.07.2026г</w:t>
            </w:r>
          </w:p>
        </w:tc>
      </w:tr>
      <w:tr w:rsidR="004C6979" w:rsidRPr="004818F0" w14:paraId="394EA948" w14:textId="77777777" w:rsidTr="00136F34">
        <w:trPr>
          <w:trHeight w:val="468"/>
        </w:trPr>
        <w:tc>
          <w:tcPr>
            <w:tcW w:w="1780" w:type="pct"/>
            <w:shd w:val="clear" w:color="auto" w:fill="auto"/>
            <w:vAlign w:val="center"/>
            <w:hideMark/>
          </w:tcPr>
          <w:p w14:paraId="04DDE561" w14:textId="77777777" w:rsidR="004C6979" w:rsidRPr="004818F0" w:rsidRDefault="004C6979" w:rsidP="004C6979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</w:pPr>
            <w:r w:rsidRPr="004818F0"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  <w:t>Предложенная цена предмета закупки, руб./шт.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57402" w14:textId="02B147B3" w:rsidR="004C6979" w:rsidRPr="00DB0897" w:rsidRDefault="00524D7B" w:rsidP="00524D7B">
            <w:pPr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B0897">
              <w:rPr>
                <w:color w:val="000000"/>
                <w:sz w:val="25"/>
                <w:szCs w:val="25"/>
              </w:rPr>
              <w:t>6373,00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04C49" w14:textId="4B0F4AD4" w:rsidR="004C6979" w:rsidRPr="00DB0897" w:rsidRDefault="00524D7B" w:rsidP="00524D7B">
            <w:pPr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B0897">
              <w:rPr>
                <w:color w:val="000000"/>
                <w:sz w:val="25"/>
                <w:szCs w:val="25"/>
              </w:rPr>
              <w:t>5693,00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B8B5F" w14:textId="1BCB0A42" w:rsidR="004C6979" w:rsidRPr="00DB0897" w:rsidRDefault="00524D7B" w:rsidP="00524D7B">
            <w:pPr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B0897">
              <w:rPr>
                <w:color w:val="000000"/>
                <w:sz w:val="25"/>
                <w:szCs w:val="25"/>
              </w:rPr>
              <w:t>8410,00</w:t>
            </w:r>
          </w:p>
        </w:tc>
      </w:tr>
      <w:tr w:rsidR="004C6979" w:rsidRPr="004818F0" w14:paraId="3ED8ADCF" w14:textId="77777777" w:rsidTr="00136F34">
        <w:trPr>
          <w:trHeight w:val="468"/>
        </w:trPr>
        <w:tc>
          <w:tcPr>
            <w:tcW w:w="1780" w:type="pct"/>
            <w:shd w:val="clear" w:color="auto" w:fill="auto"/>
            <w:vAlign w:val="center"/>
            <w:hideMark/>
          </w:tcPr>
          <w:p w14:paraId="19C10D0B" w14:textId="77777777" w:rsidR="004C6979" w:rsidRPr="004818F0" w:rsidRDefault="004C6979" w:rsidP="004C6979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</w:pPr>
            <w:r w:rsidRPr="004818F0"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  <w:lastRenderedPageBreak/>
              <w:t>Предложенная цена гос. контракта, руб. (</w:t>
            </w:r>
            <w:proofErr w:type="spellStart"/>
            <w:r w:rsidRPr="004818F0">
              <w:rPr>
                <w:rFonts w:ascii="XO Thames" w:eastAsia="Calibri" w:hAnsi="XO Thames"/>
                <w:i/>
                <w:color w:val="000000"/>
                <w:sz w:val="25"/>
                <w:szCs w:val="25"/>
                <w:lang w:eastAsia="en-US"/>
              </w:rPr>
              <w:t>x</w:t>
            </w:r>
            <w:r w:rsidRPr="004818F0">
              <w:rPr>
                <w:rFonts w:ascii="XO Thames" w:eastAsia="Calibri" w:hAnsi="XO Thames"/>
                <w:i/>
                <w:color w:val="000000"/>
                <w:sz w:val="25"/>
                <w:szCs w:val="25"/>
                <w:vertAlign w:val="subscript"/>
                <w:lang w:eastAsia="en-US"/>
              </w:rPr>
              <w:t>i</w:t>
            </w:r>
            <w:proofErr w:type="spellEnd"/>
            <w:r w:rsidRPr="004818F0"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  <w:t>)</w:t>
            </w:r>
          </w:p>
        </w:tc>
        <w:tc>
          <w:tcPr>
            <w:tcW w:w="1175" w:type="pct"/>
            <w:shd w:val="clear" w:color="auto" w:fill="auto"/>
            <w:vAlign w:val="center"/>
          </w:tcPr>
          <w:p w14:paraId="1E1E2954" w14:textId="3F696D84" w:rsidR="004C6979" w:rsidRPr="00DB0897" w:rsidRDefault="00524D7B" w:rsidP="001C5A7A">
            <w:pPr>
              <w:jc w:val="center"/>
              <w:rPr>
                <w:rFonts w:ascii="XO Thames" w:hAnsi="XO Thames"/>
                <w:sz w:val="25"/>
                <w:szCs w:val="25"/>
              </w:rPr>
            </w:pPr>
            <w:r w:rsidRPr="00DB0897">
              <w:rPr>
                <w:color w:val="000000"/>
                <w:sz w:val="25"/>
                <w:szCs w:val="25"/>
              </w:rPr>
              <w:t>6373,00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06243630" w14:textId="6FE73F47" w:rsidR="004C6979" w:rsidRPr="00DB0897" w:rsidRDefault="00524D7B" w:rsidP="006820B8">
            <w:pPr>
              <w:jc w:val="center"/>
              <w:rPr>
                <w:rFonts w:ascii="XO Thames" w:hAnsi="XO Thames"/>
                <w:sz w:val="25"/>
                <w:szCs w:val="25"/>
              </w:rPr>
            </w:pPr>
            <w:r w:rsidRPr="00DB0897">
              <w:rPr>
                <w:color w:val="000000"/>
                <w:sz w:val="25"/>
                <w:szCs w:val="25"/>
              </w:rPr>
              <w:t>5693,00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363F8B88" w14:textId="4693530D" w:rsidR="004C6979" w:rsidRPr="00DB0897" w:rsidRDefault="00524D7B" w:rsidP="00225A73">
            <w:pPr>
              <w:jc w:val="center"/>
              <w:rPr>
                <w:rFonts w:ascii="XO Thames" w:hAnsi="XO Thames"/>
                <w:sz w:val="25"/>
                <w:szCs w:val="25"/>
              </w:rPr>
            </w:pPr>
            <w:r w:rsidRPr="00DB0897">
              <w:rPr>
                <w:color w:val="000000"/>
                <w:sz w:val="25"/>
                <w:szCs w:val="25"/>
              </w:rPr>
              <w:t>8410,00</w:t>
            </w:r>
          </w:p>
        </w:tc>
      </w:tr>
      <w:tr w:rsidR="0052060C" w:rsidRPr="004818F0" w14:paraId="25480DE1" w14:textId="77777777" w:rsidTr="00722488">
        <w:trPr>
          <w:trHeight w:val="704"/>
        </w:trPr>
        <w:tc>
          <w:tcPr>
            <w:tcW w:w="1780" w:type="pct"/>
            <w:shd w:val="clear" w:color="auto" w:fill="auto"/>
            <w:hideMark/>
          </w:tcPr>
          <w:p w14:paraId="1990AA08" w14:textId="77777777" w:rsidR="0052060C" w:rsidRPr="004818F0" w:rsidRDefault="0052060C" w:rsidP="004C2A02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</w:pPr>
            <w:r w:rsidRPr="004818F0"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  <w:t>Средний уровень цен</w:t>
            </w:r>
          </w:p>
          <w:p w14:paraId="5DD7A17D" w14:textId="0DDACDD3" w:rsidR="0052060C" w:rsidRPr="004818F0" w:rsidRDefault="00DB0897" w:rsidP="004C2A02">
            <w:pPr>
              <w:spacing w:after="0" w:line="240" w:lineRule="auto"/>
              <w:rPr>
                <w:rFonts w:ascii="XO Thames" w:eastAsia="Calibri" w:hAnsi="XO Thames"/>
                <w:i/>
                <w:color w:val="000000"/>
                <w:sz w:val="25"/>
                <w:szCs w:val="25"/>
                <w:lang w:eastAsia="en-US"/>
              </w:rPr>
            </w:pPr>
            <m:oMathPara>
              <m:oMath>
                <m:r>
                  <w:rPr>
                    <w:rFonts w:ascii="Cambria Math" w:eastAsia="Calibri" w:hAnsi="Cambria Math"/>
                    <w:color w:val="000000"/>
                    <w:sz w:val="25"/>
                    <w:szCs w:val="25"/>
                    <w:lang w:eastAsia="en-US"/>
                  </w:rPr>
                  <m:t>Х=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5"/>
                        <w:szCs w:val="25"/>
                        <w:lang w:eastAsia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5"/>
                            <w:szCs w:val="25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5"/>
                            <w:szCs w:val="25"/>
                            <w:lang w:eastAsia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5"/>
                            <w:szCs w:val="25"/>
                            <w:lang w:eastAsia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5"/>
                        <w:szCs w:val="25"/>
                        <w:lang w:eastAsia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5"/>
                            <w:szCs w:val="25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5"/>
                            <w:szCs w:val="25"/>
                            <w:lang w:eastAsia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5"/>
                            <w:szCs w:val="25"/>
                            <w:lang w:eastAsia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5"/>
                        <w:szCs w:val="25"/>
                        <w:lang w:eastAsia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5"/>
                            <w:szCs w:val="25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5"/>
                            <w:szCs w:val="25"/>
                            <w:lang w:eastAsia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5"/>
                            <w:szCs w:val="25"/>
                            <w:lang w:eastAsia="en-US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5"/>
                        <w:szCs w:val="25"/>
                        <w:lang w:eastAsia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5"/>
                            <w:szCs w:val="25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5"/>
                            <w:szCs w:val="25"/>
                            <w:lang w:eastAsia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5"/>
                            <w:szCs w:val="25"/>
                            <w:lang w:eastAsia="en-US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eastAsia="Calibri" w:hAnsi="Cambria Math"/>
                        <w:color w:val="000000"/>
                        <w:sz w:val="25"/>
                        <w:szCs w:val="25"/>
                        <w:lang w:val="en-US" w:eastAsia="en-US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3220" w:type="pct"/>
            <w:gridSpan w:val="3"/>
            <w:shd w:val="clear" w:color="auto" w:fill="auto"/>
            <w:vAlign w:val="center"/>
          </w:tcPr>
          <w:p w14:paraId="345B152C" w14:textId="214C7D08" w:rsidR="0052060C" w:rsidRPr="003835B3" w:rsidRDefault="00524D7B" w:rsidP="003835B3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DB0897">
              <w:rPr>
                <w:sz w:val="25"/>
                <w:szCs w:val="25"/>
              </w:rPr>
              <w:t>6825,33</w:t>
            </w:r>
          </w:p>
        </w:tc>
      </w:tr>
      <w:tr w:rsidR="0052060C" w:rsidRPr="004818F0" w14:paraId="66270B9B" w14:textId="77777777" w:rsidTr="00722488">
        <w:trPr>
          <w:trHeight w:val="984"/>
        </w:trPr>
        <w:tc>
          <w:tcPr>
            <w:tcW w:w="1780" w:type="pct"/>
            <w:shd w:val="clear" w:color="auto" w:fill="auto"/>
            <w:hideMark/>
          </w:tcPr>
          <w:p w14:paraId="584942DC" w14:textId="77777777" w:rsidR="0052060C" w:rsidRPr="004818F0" w:rsidRDefault="0052060C" w:rsidP="004C2A02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</w:pPr>
            <w:r w:rsidRPr="004818F0"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  <w:t>Среднее квадратичное отклонение</w:t>
            </w:r>
          </w:p>
          <w:p w14:paraId="0D96CEC3" w14:textId="1AEF2D29" w:rsidR="0052060C" w:rsidRPr="004818F0" w:rsidRDefault="00DB0897" w:rsidP="004C2A02">
            <w:pPr>
              <w:spacing w:after="0" w:line="240" w:lineRule="auto"/>
              <w:jc w:val="both"/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Calibri" w:hAnsi="Cambria Math"/>
                    <w:color w:val="000000"/>
                    <w:sz w:val="25"/>
                    <w:szCs w:val="25"/>
                    <w:lang w:eastAsia="en-US"/>
                  </w:rPr>
                  <m:t>Д=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5"/>
                        <w:szCs w:val="25"/>
                        <w:lang w:eastAsia="en-US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5"/>
                            <w:szCs w:val="25"/>
                            <w:lang w:eastAsia="en-US"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eastAsia="Calibri" w:hAnsi="Cambria Math"/>
                                <w:i/>
                                <w:color w:val="000000"/>
                                <w:sz w:val="25"/>
                                <w:szCs w:val="25"/>
                                <w:lang w:eastAsia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Calibri" w:hAnsi="Cambria Math"/>
                                <w:color w:val="000000"/>
                                <w:sz w:val="25"/>
                                <w:szCs w:val="25"/>
                                <w:lang w:eastAsia="en-US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/>
                                <w:color w:val="000000"/>
                                <w:sz w:val="25"/>
                                <w:szCs w:val="25"/>
                                <w:lang w:val="en-US" w:eastAsia="en-US"/>
                              </w:rPr>
                              <m:t>n</m:t>
                            </m:r>
                          </m:sup>
                          <m:e>
                            <m:sSup>
                              <m:sSupPr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color w:val="000000"/>
                                    <w:sz w:val="25"/>
                                    <w:szCs w:val="25"/>
                                    <w:lang w:eastAsia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Calibri" w:hAnsi="Cambria Math"/>
                                    <w:color w:val="000000"/>
                                    <w:sz w:val="25"/>
                                    <w:szCs w:val="25"/>
                                    <w:lang w:eastAsia="en-US"/>
                                  </w:rPr>
                                  <m:t>(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Calibri" w:hAnsi="Cambria Math"/>
                                        <w:i/>
                                        <w:color w:val="000000"/>
                                        <w:sz w:val="25"/>
                                        <w:szCs w:val="25"/>
                                        <w:lang w:eastAsia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libri" w:hAnsi="Cambria Math"/>
                                        <w:color w:val="000000"/>
                                        <w:sz w:val="25"/>
                                        <w:szCs w:val="25"/>
                                        <w:lang w:eastAsia="en-US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libri" w:hAnsi="Cambria Math"/>
                                        <w:color w:val="000000"/>
                                        <w:sz w:val="25"/>
                                        <w:szCs w:val="25"/>
                                        <w:lang w:eastAsia="en-US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libri" w:hAnsi="Cambria Math"/>
                                    <w:color w:val="000000"/>
                                    <w:sz w:val="25"/>
                                    <w:szCs w:val="25"/>
                                    <w:lang w:eastAsia="en-US"/>
                                  </w:rPr>
                                  <m:t>-X)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Calibri" w:hAnsi="Cambria Math"/>
                                    <w:color w:val="000000"/>
                                    <w:sz w:val="25"/>
                                    <w:szCs w:val="25"/>
                                    <w:lang w:eastAsia="en-US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num>
                      <m:den>
                        <m:r>
                          <w:rPr>
                            <w:rFonts w:ascii="Cambria Math" w:eastAsia="Calibri" w:hAnsi="Cambria Math"/>
                            <w:color w:val="000000"/>
                            <w:sz w:val="25"/>
                            <w:szCs w:val="25"/>
                            <w:lang w:eastAsia="en-US"/>
                          </w:rPr>
                          <m:t>n-1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3220" w:type="pct"/>
            <w:gridSpan w:val="3"/>
            <w:shd w:val="clear" w:color="auto" w:fill="auto"/>
            <w:vAlign w:val="center"/>
          </w:tcPr>
          <w:p w14:paraId="6D86C456" w14:textId="0E656DA8" w:rsidR="0052060C" w:rsidRPr="003835B3" w:rsidRDefault="00524D7B" w:rsidP="003835B3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DB0897">
              <w:rPr>
                <w:sz w:val="25"/>
                <w:szCs w:val="25"/>
              </w:rPr>
              <w:t>1413,85</w:t>
            </w:r>
          </w:p>
        </w:tc>
      </w:tr>
      <w:tr w:rsidR="0052060C" w:rsidRPr="004818F0" w14:paraId="03F4CBAD" w14:textId="77777777" w:rsidTr="004C2A02">
        <w:trPr>
          <w:trHeight w:val="826"/>
        </w:trPr>
        <w:tc>
          <w:tcPr>
            <w:tcW w:w="1780" w:type="pct"/>
            <w:shd w:val="clear" w:color="auto" w:fill="auto"/>
            <w:hideMark/>
          </w:tcPr>
          <w:p w14:paraId="02F51699" w14:textId="77777777" w:rsidR="0052060C" w:rsidRPr="004818F0" w:rsidRDefault="0052060C" w:rsidP="004C2A02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</w:pPr>
            <w:r w:rsidRPr="004818F0">
              <w:rPr>
                <w:rFonts w:ascii="XO Thames" w:eastAsia="Calibri" w:hAnsi="XO Thames"/>
                <w:color w:val="000000"/>
                <w:sz w:val="25"/>
                <w:szCs w:val="25"/>
                <w:lang w:eastAsia="en-US"/>
              </w:rPr>
              <w:t>Коэффициент вариации цены</w:t>
            </w:r>
          </w:p>
          <w:p w14:paraId="0F70A488" w14:textId="3D90607B" w:rsidR="0052060C" w:rsidRPr="004818F0" w:rsidRDefault="00DB0897" w:rsidP="004C2A02">
            <w:pPr>
              <w:spacing w:after="0" w:line="240" w:lineRule="auto"/>
              <w:jc w:val="both"/>
              <w:rPr>
                <w:rFonts w:ascii="XO Thames" w:eastAsia="Calibri" w:hAnsi="XO Thames"/>
                <w:color w:val="000000"/>
                <w:sz w:val="25"/>
                <w:szCs w:val="25"/>
                <w:lang w:val="en-US" w:eastAsia="en-US"/>
              </w:rPr>
            </w:pPr>
            <m:oMathPara>
              <m:oMath>
                <m:r>
                  <w:rPr>
                    <w:rFonts w:ascii="Cambria Math" w:eastAsia="Calibri" w:hAnsi="Cambria Math"/>
                    <w:color w:val="000000"/>
                    <w:sz w:val="25"/>
                    <w:szCs w:val="25"/>
                    <w:lang w:val="en-US" w:eastAsia="en-US"/>
                  </w:rPr>
                  <m:t>V=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5"/>
                        <w:szCs w:val="25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color w:val="000000"/>
                        <w:sz w:val="25"/>
                        <w:szCs w:val="25"/>
                        <w:lang w:eastAsia="en-US"/>
                      </w:rPr>
                      <m:t>Д</m:t>
                    </m:r>
                  </m:num>
                  <m:den>
                    <m:r>
                      <w:rPr>
                        <w:rFonts w:ascii="Cambria Math" w:eastAsia="Calibri" w:hAnsi="Cambria Math"/>
                        <w:color w:val="000000"/>
                        <w:sz w:val="25"/>
                        <w:szCs w:val="25"/>
                        <w:lang w:val="en-US" w:eastAsia="en-US"/>
                      </w:rPr>
                      <m:t>x</m:t>
                    </m:r>
                  </m:den>
                </m:f>
                <m:r>
                  <w:rPr>
                    <w:rFonts w:ascii="Cambria Math" w:eastAsia="Calibri" w:hAnsi="Cambria Math"/>
                    <w:color w:val="000000"/>
                    <w:sz w:val="25"/>
                    <w:szCs w:val="25"/>
                    <w:lang w:val="en-US" w:eastAsia="en-US"/>
                  </w:rPr>
                  <m:t>*100%</m:t>
                </m:r>
              </m:oMath>
            </m:oMathPara>
          </w:p>
        </w:tc>
        <w:tc>
          <w:tcPr>
            <w:tcW w:w="3220" w:type="pct"/>
            <w:gridSpan w:val="3"/>
            <w:shd w:val="clear" w:color="auto" w:fill="auto"/>
            <w:vAlign w:val="center"/>
          </w:tcPr>
          <w:p w14:paraId="6F64AAAE" w14:textId="642C8006" w:rsidR="0052060C" w:rsidRPr="00DB0897" w:rsidRDefault="00524D7B" w:rsidP="003835B3">
            <w:pPr>
              <w:jc w:val="center"/>
              <w:rPr>
                <w:rFonts w:ascii="XO Thames" w:eastAsia="Calibri" w:hAnsi="XO Thames"/>
                <w:color w:val="000000"/>
                <w:sz w:val="25"/>
                <w:szCs w:val="25"/>
                <w:lang w:val="en-US" w:eastAsia="en-US"/>
              </w:rPr>
            </w:pPr>
            <w:r w:rsidRPr="00DB0897">
              <w:rPr>
                <w:sz w:val="25"/>
                <w:szCs w:val="25"/>
              </w:rPr>
              <w:t>20,71</w:t>
            </w:r>
          </w:p>
        </w:tc>
      </w:tr>
      <w:tr w:rsidR="0052060C" w:rsidRPr="004818F0" w14:paraId="54F3228B" w14:textId="77777777" w:rsidTr="00722488">
        <w:trPr>
          <w:trHeight w:val="996"/>
        </w:trPr>
        <w:tc>
          <w:tcPr>
            <w:tcW w:w="1780" w:type="pct"/>
            <w:shd w:val="clear" w:color="auto" w:fill="auto"/>
            <w:hideMark/>
          </w:tcPr>
          <w:p w14:paraId="61366611" w14:textId="77777777" w:rsidR="0052060C" w:rsidRPr="004818F0" w:rsidRDefault="0052060C" w:rsidP="004C2A02">
            <w:pPr>
              <w:spacing w:after="0" w:line="240" w:lineRule="auto"/>
              <w:jc w:val="center"/>
              <w:rPr>
                <w:rFonts w:ascii="XO Thames" w:eastAsia="Calibri" w:hAnsi="XO Thames"/>
                <w:b/>
                <w:color w:val="000000"/>
                <w:sz w:val="25"/>
                <w:szCs w:val="25"/>
                <w:lang w:eastAsia="en-US"/>
              </w:rPr>
            </w:pPr>
            <w:r w:rsidRPr="004818F0">
              <w:rPr>
                <w:rFonts w:ascii="XO Thames" w:eastAsia="Calibri" w:hAnsi="XO Thames"/>
                <w:b/>
                <w:color w:val="000000"/>
                <w:sz w:val="25"/>
                <w:szCs w:val="25"/>
                <w:lang w:eastAsia="en-US"/>
              </w:rPr>
              <w:t>Начальная (максимальная) цена контракта 1</w:t>
            </w:r>
          </w:p>
          <w:p w14:paraId="7EF6792E" w14:textId="77777777" w:rsidR="0052060C" w:rsidRPr="004818F0" w:rsidRDefault="00C61553" w:rsidP="004C2A02">
            <w:pPr>
              <w:spacing w:after="0" w:line="240" w:lineRule="auto"/>
              <w:jc w:val="center"/>
              <w:rPr>
                <w:rFonts w:ascii="XO Thames" w:eastAsia="Calibri" w:hAnsi="XO Thames"/>
                <w:i/>
                <w:color w:val="000000"/>
                <w:sz w:val="25"/>
                <w:szCs w:val="25"/>
                <w:lang w:val="en-US"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5"/>
                        <w:szCs w:val="25"/>
                        <w:lang w:val="en-US"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color w:val="000000"/>
                        <w:sz w:val="25"/>
                        <w:szCs w:val="25"/>
                        <w:lang w:eastAsia="en-US"/>
                      </w:rPr>
                      <m:t>НМЦК</m:t>
                    </m:r>
                  </m:e>
                  <m:sup>
                    <m:r>
                      <w:rPr>
                        <w:rFonts w:ascii="Cambria Math" w:eastAsia="Calibri" w:hAnsi="Cambria Math"/>
                        <w:color w:val="000000"/>
                        <w:sz w:val="25"/>
                        <w:szCs w:val="25"/>
                        <w:lang w:val="en-US" w:eastAsia="en-US"/>
                      </w:rPr>
                      <m:t>рын</m:t>
                    </m:r>
                  </m:sup>
                </m:sSup>
                <m:r>
                  <w:rPr>
                    <w:rFonts w:ascii="Cambria Math" w:eastAsia="Calibri" w:hAnsi="Cambria Math"/>
                    <w:color w:val="000000"/>
                    <w:sz w:val="25"/>
                    <w:szCs w:val="25"/>
                    <w:lang w:val="en-US" w:eastAsia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5"/>
                        <w:szCs w:val="25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color w:val="000000"/>
                        <w:sz w:val="25"/>
                        <w:szCs w:val="25"/>
                        <w:lang w:val="en-US" w:eastAsia="en-US"/>
                      </w:rPr>
                      <m:t>v</m:t>
                    </m:r>
                  </m:num>
                  <m:den>
                    <m:r>
                      <w:rPr>
                        <w:rFonts w:ascii="Cambria Math" w:eastAsia="Calibri" w:hAnsi="Cambria Math"/>
                        <w:color w:val="000000"/>
                        <w:sz w:val="25"/>
                        <w:szCs w:val="25"/>
                        <w:lang w:val="en-US" w:eastAsia="en-US"/>
                      </w:rPr>
                      <m:t>n</m:t>
                    </m:r>
                  </m:den>
                </m:f>
                <m:r>
                  <w:rPr>
                    <w:rFonts w:ascii="Cambria Math" w:eastAsia="Calibri" w:hAnsi="Cambria Math"/>
                    <w:color w:val="000000"/>
                    <w:sz w:val="25"/>
                    <w:szCs w:val="25"/>
                    <w:lang w:val="en-US" w:eastAsia="en-US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5"/>
                        <w:szCs w:val="25"/>
                        <w:lang w:val="en-US" w:eastAsia="en-US"/>
                      </w:rPr>
                    </m:ctrlPr>
                  </m:naryPr>
                  <m:sub>
                    <m:r>
                      <w:rPr>
                        <w:rFonts w:ascii="Cambria Math" w:eastAsia="Calibri" w:hAnsi="Cambria Math"/>
                        <w:color w:val="000000"/>
                        <w:sz w:val="25"/>
                        <w:szCs w:val="25"/>
                        <w:lang w:val="en-US" w:eastAsia="en-US"/>
                      </w:rPr>
                      <m:t>i=1</m:t>
                    </m:r>
                  </m:sub>
                  <m:sup>
                    <m:r>
                      <w:rPr>
                        <w:rFonts w:ascii="Cambria Math" w:eastAsia="Calibri" w:hAnsi="Cambria Math"/>
                        <w:color w:val="000000"/>
                        <w:sz w:val="25"/>
                        <w:szCs w:val="25"/>
                        <w:lang w:val="en-US" w:eastAsia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5"/>
                            <w:szCs w:val="25"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5"/>
                            <w:szCs w:val="25"/>
                            <w:lang w:eastAsia="en-US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5"/>
                            <w:szCs w:val="25"/>
                            <w:lang w:val="en-US" w:eastAsia="en-US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3220" w:type="pct"/>
            <w:gridSpan w:val="3"/>
            <w:shd w:val="clear" w:color="auto" w:fill="auto"/>
            <w:vAlign w:val="center"/>
          </w:tcPr>
          <w:p w14:paraId="5093E633" w14:textId="670E6CC7" w:rsidR="0052060C" w:rsidRPr="00524D7B" w:rsidRDefault="003835B3" w:rsidP="00524D7B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>6825,33</w:t>
            </w:r>
          </w:p>
        </w:tc>
      </w:tr>
    </w:tbl>
    <w:p w14:paraId="0A571852" w14:textId="03C903B5" w:rsidR="0052060C" w:rsidRDefault="0052060C" w:rsidP="004818F0">
      <w:pPr>
        <w:widowControl w:val="0"/>
        <w:tabs>
          <w:tab w:val="left" w:pos="1134"/>
        </w:tabs>
        <w:spacing w:after="0" w:line="240" w:lineRule="auto"/>
        <w:jc w:val="both"/>
        <w:rPr>
          <w:rFonts w:ascii="XO Thames" w:eastAsia="Calibri" w:hAnsi="XO Thames"/>
          <w:color w:val="000000"/>
          <w:lang w:eastAsia="en-US"/>
        </w:rPr>
      </w:pPr>
      <w:r w:rsidRPr="00421533">
        <w:rPr>
          <w:rFonts w:ascii="XO Thames" w:eastAsia="Calibri" w:hAnsi="XO Thames"/>
          <w:color w:val="000000"/>
          <w:lang w:eastAsia="en-US"/>
        </w:rPr>
        <w:t>где, X– средняя арифметическая величина; х1, х2, х3 – цены на товары различных поставщиков (исполнителей, подрядчиков); n – количество поставщиков (исполнителей, подрядчиков), цены которых использовались при расчете; Д – среднее квадратичное отклонение; V – коэффициент вариации цены; v – количество поставляемого товара.</w:t>
      </w:r>
    </w:p>
    <w:p w14:paraId="5F145CB5" w14:textId="77777777" w:rsidR="00421533" w:rsidRPr="00421533" w:rsidRDefault="00421533" w:rsidP="004818F0">
      <w:pPr>
        <w:widowControl w:val="0"/>
        <w:tabs>
          <w:tab w:val="left" w:pos="1134"/>
        </w:tabs>
        <w:spacing w:after="0" w:line="240" w:lineRule="auto"/>
        <w:jc w:val="both"/>
        <w:rPr>
          <w:rFonts w:ascii="XO Thames" w:eastAsia="Calibri" w:hAnsi="XO Thames"/>
          <w:color w:val="000000"/>
          <w:lang w:eastAsia="en-US"/>
        </w:rPr>
      </w:pPr>
    </w:p>
    <w:p w14:paraId="2F8E68C5" w14:textId="3FFDB9AD" w:rsidR="00AF4E58" w:rsidRDefault="00DB6F25" w:rsidP="00F812D9">
      <w:pPr>
        <w:widowControl w:val="0"/>
        <w:tabs>
          <w:tab w:val="left" w:pos="1134"/>
        </w:tabs>
        <w:spacing w:after="0" w:line="240" w:lineRule="auto"/>
        <w:jc w:val="both"/>
        <w:rPr>
          <w:rFonts w:ascii="XO Thames" w:hAnsi="XO Thames"/>
          <w:sz w:val="25"/>
          <w:szCs w:val="25"/>
        </w:rPr>
      </w:pPr>
      <w:r w:rsidRPr="004818F0">
        <w:rPr>
          <w:rFonts w:ascii="XO Thames" w:hAnsi="XO Thames"/>
          <w:sz w:val="25"/>
          <w:szCs w:val="25"/>
        </w:rPr>
        <w:tab/>
      </w:r>
      <w:r w:rsidR="003847BE" w:rsidRPr="004818F0">
        <w:rPr>
          <w:rFonts w:ascii="XO Thames" w:hAnsi="XO Thames"/>
          <w:sz w:val="25"/>
          <w:szCs w:val="25"/>
        </w:rPr>
        <w:t>Коэффициент вариации цены не превышает 33%. Цены однородные.</w:t>
      </w:r>
    </w:p>
    <w:p w14:paraId="2F700102" w14:textId="77777777" w:rsidR="003835B3" w:rsidRPr="004818F0" w:rsidRDefault="003835B3" w:rsidP="00F812D9">
      <w:pPr>
        <w:widowControl w:val="0"/>
        <w:tabs>
          <w:tab w:val="left" w:pos="1134"/>
        </w:tabs>
        <w:spacing w:after="0" w:line="240" w:lineRule="auto"/>
        <w:jc w:val="both"/>
        <w:rPr>
          <w:rFonts w:ascii="XO Thames" w:hAnsi="XO Thames"/>
          <w:sz w:val="25"/>
          <w:szCs w:val="25"/>
        </w:rPr>
      </w:pPr>
    </w:p>
    <w:p w14:paraId="0E5F514B" w14:textId="1291C8F9" w:rsidR="00E6028D" w:rsidRDefault="00DB6F25" w:rsidP="004818F0">
      <w:pPr>
        <w:widowControl w:val="0"/>
        <w:tabs>
          <w:tab w:val="left" w:pos="1134"/>
        </w:tabs>
        <w:spacing w:after="0" w:line="240" w:lineRule="auto"/>
        <w:jc w:val="both"/>
        <w:rPr>
          <w:rFonts w:ascii="XO Thames" w:hAnsi="XO Thames"/>
          <w:sz w:val="25"/>
          <w:szCs w:val="25"/>
        </w:rPr>
      </w:pPr>
      <w:r w:rsidRPr="004818F0">
        <w:rPr>
          <w:rFonts w:ascii="XO Thames" w:hAnsi="XO Thames"/>
          <w:sz w:val="25"/>
          <w:szCs w:val="25"/>
        </w:rPr>
        <w:tab/>
        <w:t xml:space="preserve">Заказчиком принято решение установить стартовую цену закупочной сессии в размере </w:t>
      </w:r>
      <w:r w:rsidRPr="003835B3">
        <w:rPr>
          <w:rFonts w:ascii="XO Thames" w:hAnsi="XO Thames"/>
          <w:sz w:val="25"/>
          <w:szCs w:val="25"/>
        </w:rPr>
        <w:t xml:space="preserve">наименьшего коммерческого предложения Поставщика № </w:t>
      </w:r>
      <w:r w:rsidR="004818F0" w:rsidRPr="003835B3">
        <w:rPr>
          <w:rFonts w:ascii="XO Thames" w:hAnsi="XO Thames"/>
          <w:sz w:val="25"/>
          <w:szCs w:val="25"/>
        </w:rPr>
        <w:t xml:space="preserve">2 - </w:t>
      </w:r>
      <w:r w:rsidR="003656F9" w:rsidRPr="003835B3">
        <w:rPr>
          <w:rFonts w:ascii="XO Thames" w:hAnsi="XO Thames"/>
          <w:sz w:val="25"/>
          <w:szCs w:val="25"/>
        </w:rPr>
        <w:t>НМЦК (</w:t>
      </w:r>
      <w:r w:rsidR="003835B3" w:rsidRPr="003835B3">
        <w:rPr>
          <w:rFonts w:ascii="XO Thames" w:hAnsi="XO Thames"/>
          <w:color w:val="1A1A1A" w:themeColor="background1" w:themeShade="1A"/>
          <w:sz w:val="25"/>
          <w:szCs w:val="25"/>
        </w:rPr>
        <w:t>Оперативная память</w:t>
      </w:r>
      <w:r w:rsidR="003656F9" w:rsidRPr="003835B3">
        <w:rPr>
          <w:rFonts w:ascii="XO Thames" w:hAnsi="XO Thames"/>
          <w:sz w:val="25"/>
          <w:szCs w:val="25"/>
        </w:rPr>
        <w:t xml:space="preserve">) = </w:t>
      </w:r>
      <w:r w:rsidR="003835B3" w:rsidRPr="003835B3">
        <w:rPr>
          <w:rFonts w:ascii="XO Thames" w:hAnsi="XO Thames"/>
          <w:sz w:val="25"/>
          <w:szCs w:val="25"/>
        </w:rPr>
        <w:t>5 693,00</w:t>
      </w:r>
      <w:r w:rsidR="00445431" w:rsidRPr="003835B3">
        <w:rPr>
          <w:rFonts w:ascii="XO Thames" w:hAnsi="XO Thames"/>
          <w:sz w:val="25"/>
          <w:szCs w:val="25"/>
        </w:rPr>
        <w:t xml:space="preserve"> руб</w:t>
      </w:r>
      <w:r w:rsidR="003847BE" w:rsidRPr="003835B3">
        <w:rPr>
          <w:rFonts w:ascii="XO Thames" w:hAnsi="XO Thames"/>
          <w:sz w:val="25"/>
          <w:szCs w:val="25"/>
        </w:rPr>
        <w:t>.</w:t>
      </w:r>
    </w:p>
    <w:p w14:paraId="2B357CC0" w14:textId="77777777" w:rsidR="00421533" w:rsidRPr="004818F0" w:rsidRDefault="00421533" w:rsidP="004818F0">
      <w:pPr>
        <w:widowControl w:val="0"/>
        <w:tabs>
          <w:tab w:val="left" w:pos="1134"/>
        </w:tabs>
        <w:spacing w:after="0" w:line="240" w:lineRule="auto"/>
        <w:jc w:val="both"/>
        <w:rPr>
          <w:rFonts w:ascii="XO Thames" w:hAnsi="XO Thames"/>
          <w:sz w:val="25"/>
          <w:szCs w:val="25"/>
        </w:rPr>
      </w:pPr>
      <w:bookmarkStart w:id="0" w:name="_GoBack"/>
      <w:bookmarkEnd w:id="0"/>
    </w:p>
    <w:sectPr w:rsidR="00421533" w:rsidRPr="004818F0" w:rsidSect="002D7BD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6BD5"/>
    <w:multiLevelType w:val="hybridMultilevel"/>
    <w:tmpl w:val="4F189C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F19DF"/>
    <w:multiLevelType w:val="hybridMultilevel"/>
    <w:tmpl w:val="B43CD0C2"/>
    <w:lvl w:ilvl="0" w:tplc="3CB6A0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F70271"/>
    <w:multiLevelType w:val="hybridMultilevel"/>
    <w:tmpl w:val="C788443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4" w15:restartNumberingAfterBreak="0">
    <w:nsid w:val="21E803FC"/>
    <w:multiLevelType w:val="hybridMultilevel"/>
    <w:tmpl w:val="90545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63E7F"/>
    <w:multiLevelType w:val="multilevel"/>
    <w:tmpl w:val="68201F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4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56541AEA"/>
    <w:multiLevelType w:val="hybridMultilevel"/>
    <w:tmpl w:val="9546469E"/>
    <w:lvl w:ilvl="0" w:tplc="D022596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C3647B4"/>
    <w:multiLevelType w:val="multilevel"/>
    <w:tmpl w:val="3F3E95D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8B546B4"/>
    <w:multiLevelType w:val="hybridMultilevel"/>
    <w:tmpl w:val="425AE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7969E2"/>
    <w:multiLevelType w:val="hybridMultilevel"/>
    <w:tmpl w:val="576A1572"/>
    <w:lvl w:ilvl="0" w:tplc="86143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9"/>
  </w:num>
  <w:num w:numId="6">
    <w:abstractNumId w:val="6"/>
  </w:num>
  <w:num w:numId="7">
    <w:abstractNumId w:val="5"/>
  </w:num>
  <w:num w:numId="8">
    <w:abstractNumId w:val="0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ABB"/>
    <w:rsid w:val="000242C1"/>
    <w:rsid w:val="00024DBA"/>
    <w:rsid w:val="000413C4"/>
    <w:rsid w:val="00041CAE"/>
    <w:rsid w:val="00047905"/>
    <w:rsid w:val="00047F83"/>
    <w:rsid w:val="000639E2"/>
    <w:rsid w:val="000717D7"/>
    <w:rsid w:val="00072EE2"/>
    <w:rsid w:val="00075DD4"/>
    <w:rsid w:val="00080D0E"/>
    <w:rsid w:val="0009298E"/>
    <w:rsid w:val="000972CB"/>
    <w:rsid w:val="000975F5"/>
    <w:rsid w:val="000A0974"/>
    <w:rsid w:val="000D49CC"/>
    <w:rsid w:val="000D7815"/>
    <w:rsid w:val="000E6442"/>
    <w:rsid w:val="000F4B14"/>
    <w:rsid w:val="000F579B"/>
    <w:rsid w:val="001067A3"/>
    <w:rsid w:val="00106B64"/>
    <w:rsid w:val="001075C5"/>
    <w:rsid w:val="00111356"/>
    <w:rsid w:val="001120D1"/>
    <w:rsid w:val="001212B0"/>
    <w:rsid w:val="00136F34"/>
    <w:rsid w:val="0014473C"/>
    <w:rsid w:val="0014546D"/>
    <w:rsid w:val="001629A1"/>
    <w:rsid w:val="00162A41"/>
    <w:rsid w:val="00162B34"/>
    <w:rsid w:val="001858EC"/>
    <w:rsid w:val="001A124A"/>
    <w:rsid w:val="001A452B"/>
    <w:rsid w:val="001A6C32"/>
    <w:rsid w:val="001B4364"/>
    <w:rsid w:val="001C093D"/>
    <w:rsid w:val="001C126A"/>
    <w:rsid w:val="001C5A7A"/>
    <w:rsid w:val="001E37D9"/>
    <w:rsid w:val="001E75DC"/>
    <w:rsid w:val="001F4E60"/>
    <w:rsid w:val="001F7A81"/>
    <w:rsid w:val="00201E35"/>
    <w:rsid w:val="00202EC5"/>
    <w:rsid w:val="002179FE"/>
    <w:rsid w:val="00222E55"/>
    <w:rsid w:val="00225A73"/>
    <w:rsid w:val="00225BA8"/>
    <w:rsid w:val="002260B3"/>
    <w:rsid w:val="002350AF"/>
    <w:rsid w:val="00235D4C"/>
    <w:rsid w:val="00252B64"/>
    <w:rsid w:val="002624D7"/>
    <w:rsid w:val="0028389B"/>
    <w:rsid w:val="00285F70"/>
    <w:rsid w:val="00293A09"/>
    <w:rsid w:val="00296D3F"/>
    <w:rsid w:val="002B3FEF"/>
    <w:rsid w:val="002B6FD4"/>
    <w:rsid w:val="002C043E"/>
    <w:rsid w:val="002C0442"/>
    <w:rsid w:val="002C0DA4"/>
    <w:rsid w:val="002C78DD"/>
    <w:rsid w:val="002D0691"/>
    <w:rsid w:val="002D2C1A"/>
    <w:rsid w:val="002D7BDF"/>
    <w:rsid w:val="002E5E67"/>
    <w:rsid w:val="002F2311"/>
    <w:rsid w:val="003035E1"/>
    <w:rsid w:val="0031129D"/>
    <w:rsid w:val="00320381"/>
    <w:rsid w:val="00322792"/>
    <w:rsid w:val="00327253"/>
    <w:rsid w:val="00330C53"/>
    <w:rsid w:val="00335D18"/>
    <w:rsid w:val="00341046"/>
    <w:rsid w:val="00341FE4"/>
    <w:rsid w:val="00347C7E"/>
    <w:rsid w:val="0035358A"/>
    <w:rsid w:val="00357158"/>
    <w:rsid w:val="003656F9"/>
    <w:rsid w:val="0037765E"/>
    <w:rsid w:val="00381DEA"/>
    <w:rsid w:val="003820E0"/>
    <w:rsid w:val="00382DFA"/>
    <w:rsid w:val="003835B3"/>
    <w:rsid w:val="003847BE"/>
    <w:rsid w:val="00386647"/>
    <w:rsid w:val="0039249B"/>
    <w:rsid w:val="003A2D46"/>
    <w:rsid w:val="003A40BB"/>
    <w:rsid w:val="003B09D8"/>
    <w:rsid w:val="003B22EF"/>
    <w:rsid w:val="003B7319"/>
    <w:rsid w:val="003C2C2D"/>
    <w:rsid w:val="003C6949"/>
    <w:rsid w:val="003D2746"/>
    <w:rsid w:val="003E526A"/>
    <w:rsid w:val="003E66F7"/>
    <w:rsid w:val="003F1343"/>
    <w:rsid w:val="003F48CB"/>
    <w:rsid w:val="003F7CAD"/>
    <w:rsid w:val="00402468"/>
    <w:rsid w:val="00413328"/>
    <w:rsid w:val="00415C56"/>
    <w:rsid w:val="004171DB"/>
    <w:rsid w:val="00420E76"/>
    <w:rsid w:val="00421533"/>
    <w:rsid w:val="004222C5"/>
    <w:rsid w:val="00436BDD"/>
    <w:rsid w:val="00437AB8"/>
    <w:rsid w:val="0044482E"/>
    <w:rsid w:val="00445431"/>
    <w:rsid w:val="004623D8"/>
    <w:rsid w:val="0046471E"/>
    <w:rsid w:val="00464889"/>
    <w:rsid w:val="00472F5F"/>
    <w:rsid w:val="00474513"/>
    <w:rsid w:val="004818F0"/>
    <w:rsid w:val="00484ECD"/>
    <w:rsid w:val="004B25FE"/>
    <w:rsid w:val="004B36D7"/>
    <w:rsid w:val="004C0F69"/>
    <w:rsid w:val="004C1775"/>
    <w:rsid w:val="004C2A02"/>
    <w:rsid w:val="004C6979"/>
    <w:rsid w:val="004D2D57"/>
    <w:rsid w:val="004F6799"/>
    <w:rsid w:val="004F6EE3"/>
    <w:rsid w:val="00515BB6"/>
    <w:rsid w:val="00520073"/>
    <w:rsid w:val="0052060C"/>
    <w:rsid w:val="005225D1"/>
    <w:rsid w:val="00524D7B"/>
    <w:rsid w:val="00533C4E"/>
    <w:rsid w:val="005516BD"/>
    <w:rsid w:val="00555A29"/>
    <w:rsid w:val="00556C6E"/>
    <w:rsid w:val="00556CB3"/>
    <w:rsid w:val="005718D6"/>
    <w:rsid w:val="0058532C"/>
    <w:rsid w:val="005B20D2"/>
    <w:rsid w:val="005B4FDC"/>
    <w:rsid w:val="005C0CDA"/>
    <w:rsid w:val="005D0168"/>
    <w:rsid w:val="005D1229"/>
    <w:rsid w:val="005D404E"/>
    <w:rsid w:val="005E0990"/>
    <w:rsid w:val="005F599A"/>
    <w:rsid w:val="00610672"/>
    <w:rsid w:val="006129DE"/>
    <w:rsid w:val="00622CBB"/>
    <w:rsid w:val="006416AE"/>
    <w:rsid w:val="0064552B"/>
    <w:rsid w:val="00673835"/>
    <w:rsid w:val="006801C8"/>
    <w:rsid w:val="006820B8"/>
    <w:rsid w:val="0069179A"/>
    <w:rsid w:val="00692A5B"/>
    <w:rsid w:val="006A0CB0"/>
    <w:rsid w:val="006A19F2"/>
    <w:rsid w:val="006C1AC2"/>
    <w:rsid w:val="006E274B"/>
    <w:rsid w:val="006F35C3"/>
    <w:rsid w:val="00703D45"/>
    <w:rsid w:val="00705ABB"/>
    <w:rsid w:val="00707BDD"/>
    <w:rsid w:val="0072223C"/>
    <w:rsid w:val="00722488"/>
    <w:rsid w:val="00723496"/>
    <w:rsid w:val="0072473A"/>
    <w:rsid w:val="007321AC"/>
    <w:rsid w:val="00736DAB"/>
    <w:rsid w:val="007372DB"/>
    <w:rsid w:val="007418DB"/>
    <w:rsid w:val="0075616C"/>
    <w:rsid w:val="0075749E"/>
    <w:rsid w:val="00766446"/>
    <w:rsid w:val="00770026"/>
    <w:rsid w:val="00784E3B"/>
    <w:rsid w:val="007A4DB0"/>
    <w:rsid w:val="007B2BA9"/>
    <w:rsid w:val="007B2F21"/>
    <w:rsid w:val="007D1B8E"/>
    <w:rsid w:val="007E55BF"/>
    <w:rsid w:val="007E5A7F"/>
    <w:rsid w:val="007F3D1A"/>
    <w:rsid w:val="008039E5"/>
    <w:rsid w:val="0080588D"/>
    <w:rsid w:val="00815E5C"/>
    <w:rsid w:val="008411D4"/>
    <w:rsid w:val="00843955"/>
    <w:rsid w:val="00850D01"/>
    <w:rsid w:val="00872321"/>
    <w:rsid w:val="0087623B"/>
    <w:rsid w:val="008769DC"/>
    <w:rsid w:val="00890818"/>
    <w:rsid w:val="0089652D"/>
    <w:rsid w:val="008A4053"/>
    <w:rsid w:val="008B1FCA"/>
    <w:rsid w:val="008C0120"/>
    <w:rsid w:val="008D2C43"/>
    <w:rsid w:val="008D3FCA"/>
    <w:rsid w:val="008E2838"/>
    <w:rsid w:val="009008A5"/>
    <w:rsid w:val="00906BE1"/>
    <w:rsid w:val="0092448A"/>
    <w:rsid w:val="00932CF2"/>
    <w:rsid w:val="00941BBC"/>
    <w:rsid w:val="0094644C"/>
    <w:rsid w:val="009649FE"/>
    <w:rsid w:val="009767BF"/>
    <w:rsid w:val="00982D8B"/>
    <w:rsid w:val="00985926"/>
    <w:rsid w:val="0099157C"/>
    <w:rsid w:val="009A2BFD"/>
    <w:rsid w:val="009B0CB1"/>
    <w:rsid w:val="009B77A4"/>
    <w:rsid w:val="009B7F09"/>
    <w:rsid w:val="009E20C1"/>
    <w:rsid w:val="009E24C0"/>
    <w:rsid w:val="009E7F2A"/>
    <w:rsid w:val="00A0118F"/>
    <w:rsid w:val="00A22930"/>
    <w:rsid w:val="00A23F10"/>
    <w:rsid w:val="00A343EF"/>
    <w:rsid w:val="00A369FD"/>
    <w:rsid w:val="00A42E84"/>
    <w:rsid w:val="00A47308"/>
    <w:rsid w:val="00A55141"/>
    <w:rsid w:val="00A60445"/>
    <w:rsid w:val="00A750B1"/>
    <w:rsid w:val="00A87CCF"/>
    <w:rsid w:val="00A87E7A"/>
    <w:rsid w:val="00AA653A"/>
    <w:rsid w:val="00AB590C"/>
    <w:rsid w:val="00AC123C"/>
    <w:rsid w:val="00AF409F"/>
    <w:rsid w:val="00AF4E58"/>
    <w:rsid w:val="00B04D9B"/>
    <w:rsid w:val="00B23EFD"/>
    <w:rsid w:val="00B31FBB"/>
    <w:rsid w:val="00B41645"/>
    <w:rsid w:val="00B46ABA"/>
    <w:rsid w:val="00B56C37"/>
    <w:rsid w:val="00B71F3C"/>
    <w:rsid w:val="00B738C8"/>
    <w:rsid w:val="00BC2D1A"/>
    <w:rsid w:val="00BC500E"/>
    <w:rsid w:val="00BC7FBC"/>
    <w:rsid w:val="00BE6E73"/>
    <w:rsid w:val="00BF1E9C"/>
    <w:rsid w:val="00C035A1"/>
    <w:rsid w:val="00C25240"/>
    <w:rsid w:val="00C32BE3"/>
    <w:rsid w:val="00C333A4"/>
    <w:rsid w:val="00C34672"/>
    <w:rsid w:val="00C40210"/>
    <w:rsid w:val="00C51FA1"/>
    <w:rsid w:val="00C53C8E"/>
    <w:rsid w:val="00C563AE"/>
    <w:rsid w:val="00C61553"/>
    <w:rsid w:val="00C654DF"/>
    <w:rsid w:val="00C76D22"/>
    <w:rsid w:val="00C76E90"/>
    <w:rsid w:val="00C83EE5"/>
    <w:rsid w:val="00C9570D"/>
    <w:rsid w:val="00CA02D6"/>
    <w:rsid w:val="00CA06B3"/>
    <w:rsid w:val="00CA254E"/>
    <w:rsid w:val="00CC618D"/>
    <w:rsid w:val="00CC7466"/>
    <w:rsid w:val="00CD1AD2"/>
    <w:rsid w:val="00CD1D61"/>
    <w:rsid w:val="00CE6718"/>
    <w:rsid w:val="00CF4AD5"/>
    <w:rsid w:val="00D070FE"/>
    <w:rsid w:val="00D10E8D"/>
    <w:rsid w:val="00D4027C"/>
    <w:rsid w:val="00D52CDF"/>
    <w:rsid w:val="00D74C4C"/>
    <w:rsid w:val="00D800A0"/>
    <w:rsid w:val="00DB0897"/>
    <w:rsid w:val="00DB11E0"/>
    <w:rsid w:val="00DB5A79"/>
    <w:rsid w:val="00DB6F25"/>
    <w:rsid w:val="00DB7F93"/>
    <w:rsid w:val="00DC1185"/>
    <w:rsid w:val="00DE0385"/>
    <w:rsid w:val="00DE5E3B"/>
    <w:rsid w:val="00E13A54"/>
    <w:rsid w:val="00E1578C"/>
    <w:rsid w:val="00E311E3"/>
    <w:rsid w:val="00E36127"/>
    <w:rsid w:val="00E460B8"/>
    <w:rsid w:val="00E52688"/>
    <w:rsid w:val="00E55C25"/>
    <w:rsid w:val="00E6028D"/>
    <w:rsid w:val="00E64133"/>
    <w:rsid w:val="00E653D6"/>
    <w:rsid w:val="00E748DB"/>
    <w:rsid w:val="00E87FF7"/>
    <w:rsid w:val="00E9573B"/>
    <w:rsid w:val="00EB23AF"/>
    <w:rsid w:val="00EB2D3B"/>
    <w:rsid w:val="00EB369D"/>
    <w:rsid w:val="00EC2955"/>
    <w:rsid w:val="00EC646D"/>
    <w:rsid w:val="00ED61FB"/>
    <w:rsid w:val="00EF51BB"/>
    <w:rsid w:val="00F0296E"/>
    <w:rsid w:val="00F02B4B"/>
    <w:rsid w:val="00F07091"/>
    <w:rsid w:val="00F12EA9"/>
    <w:rsid w:val="00F21A20"/>
    <w:rsid w:val="00F2214F"/>
    <w:rsid w:val="00F253AC"/>
    <w:rsid w:val="00F27A8D"/>
    <w:rsid w:val="00F35B4F"/>
    <w:rsid w:val="00F37645"/>
    <w:rsid w:val="00F80B2A"/>
    <w:rsid w:val="00F812D9"/>
    <w:rsid w:val="00F97498"/>
    <w:rsid w:val="00FB660E"/>
    <w:rsid w:val="00FB7510"/>
    <w:rsid w:val="00FC3D75"/>
    <w:rsid w:val="00FD06AB"/>
    <w:rsid w:val="00FF0E3B"/>
    <w:rsid w:val="00FF3627"/>
    <w:rsid w:val="00FF3A1E"/>
    <w:rsid w:val="00FF3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9A000"/>
  <w15:docId w15:val="{6F884B69-5409-4BCB-9D7C-327150453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AB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5ABB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705ABB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705ABB"/>
    <w:pPr>
      <w:keepNext/>
      <w:spacing w:after="0" w:line="240" w:lineRule="auto"/>
      <w:outlineLvl w:val="2"/>
    </w:pPr>
    <w:rPr>
      <w:rFonts w:ascii="Times New Roman" w:hAnsi="Times New Roman"/>
      <w:b/>
      <w:bCs/>
      <w:sz w:val="32"/>
      <w:szCs w:val="24"/>
    </w:rPr>
  </w:style>
  <w:style w:type="paragraph" w:styleId="4">
    <w:name w:val="heading 4"/>
    <w:basedOn w:val="a"/>
    <w:next w:val="a"/>
    <w:link w:val="40"/>
    <w:qFormat/>
    <w:rsid w:val="00705AB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05ABB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ABB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705AB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5ABB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40">
    <w:name w:val="Заголовок 4 Знак"/>
    <w:basedOn w:val="a0"/>
    <w:link w:val="4"/>
    <w:rsid w:val="00705A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705AB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3">
    <w:name w:val="Hyperlink"/>
    <w:unhideWhenUsed/>
    <w:rsid w:val="00705AB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5AB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5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5ABB"/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uiPriority w:val="99"/>
    <w:rsid w:val="00705ABB"/>
    <w:pPr>
      <w:widowControl w:val="0"/>
      <w:snapToGri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705AB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ru-RU" w:bidi="ru-RU"/>
    </w:rPr>
  </w:style>
  <w:style w:type="paragraph" w:customStyle="1" w:styleId="ConsPlusNonformat">
    <w:name w:val="ConsPlusNonformat"/>
    <w:basedOn w:val="a"/>
    <w:next w:val="ConsPlusNormal"/>
    <w:rsid w:val="00705ABB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bidi="ru-RU"/>
    </w:rPr>
  </w:style>
  <w:style w:type="paragraph" w:customStyle="1" w:styleId="font7">
    <w:name w:val="font7"/>
    <w:basedOn w:val="a"/>
    <w:rsid w:val="00705ABB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</w:rPr>
  </w:style>
  <w:style w:type="paragraph" w:styleId="a7">
    <w:name w:val="Body Text"/>
    <w:aliases w:val="Body Text Char"/>
    <w:basedOn w:val="a"/>
    <w:link w:val="a8"/>
    <w:rsid w:val="00705ABB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aliases w:val="Body Text Char Знак"/>
    <w:basedOn w:val="a0"/>
    <w:link w:val="a7"/>
    <w:rsid w:val="00705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05ABB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705ABB"/>
    <w:pPr>
      <w:overflowPunct w:val="0"/>
      <w:autoSpaceDE w:val="0"/>
      <w:autoSpaceDN w:val="0"/>
      <w:adjustRightInd w:val="0"/>
      <w:spacing w:after="0" w:line="240" w:lineRule="auto"/>
      <w:ind w:firstLine="570"/>
      <w:jc w:val="both"/>
      <w:textAlignment w:val="baseline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705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705A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05A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rsid w:val="00705ABB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705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705ABB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05AB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rsid w:val="00705ABB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705AB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705AB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705A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705ABB"/>
  </w:style>
  <w:style w:type="paragraph" w:styleId="ac">
    <w:name w:val="Balloon Text"/>
    <w:basedOn w:val="a"/>
    <w:link w:val="ad"/>
    <w:rsid w:val="00705AB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05ABB"/>
    <w:rPr>
      <w:rFonts w:ascii="Tahoma" w:eastAsia="Times New Roman" w:hAnsi="Tahoma" w:cs="Times New Roman"/>
      <w:sz w:val="16"/>
      <w:szCs w:val="16"/>
    </w:rPr>
  </w:style>
  <w:style w:type="character" w:customStyle="1" w:styleId="labeltextlot2">
    <w:name w:val="label_text_lot_2"/>
    <w:basedOn w:val="a0"/>
    <w:rsid w:val="00705ABB"/>
  </w:style>
  <w:style w:type="character" w:styleId="ae">
    <w:name w:val="FollowedHyperlink"/>
    <w:uiPriority w:val="99"/>
    <w:unhideWhenUsed/>
    <w:rsid w:val="00705ABB"/>
    <w:rPr>
      <w:color w:val="800080"/>
      <w:u w:val="single"/>
    </w:rPr>
  </w:style>
  <w:style w:type="paragraph" w:styleId="af">
    <w:name w:val="Body Text Indent"/>
    <w:basedOn w:val="a"/>
    <w:link w:val="af0"/>
    <w:uiPriority w:val="99"/>
    <w:rsid w:val="00705ABB"/>
    <w:pPr>
      <w:spacing w:after="120"/>
      <w:ind w:left="283"/>
    </w:pPr>
    <w:rPr>
      <w:rFonts w:eastAsia="Calibri"/>
      <w:lang w:eastAsia="en-US"/>
    </w:rPr>
  </w:style>
  <w:style w:type="character" w:customStyle="1" w:styleId="af0">
    <w:name w:val="Основной текст с отступом Знак"/>
    <w:basedOn w:val="a0"/>
    <w:link w:val="af"/>
    <w:uiPriority w:val="99"/>
    <w:rsid w:val="00705ABB"/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705A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">
    <w:name w:val="u"/>
    <w:basedOn w:val="a"/>
    <w:rsid w:val="00705ABB"/>
    <w:pPr>
      <w:spacing w:after="0" w:line="240" w:lineRule="auto"/>
      <w:ind w:firstLine="390"/>
      <w:jc w:val="both"/>
    </w:pPr>
    <w:rPr>
      <w:rFonts w:ascii="Times New Roman" w:hAnsi="Times New Roman"/>
      <w:sz w:val="24"/>
      <w:szCs w:val="24"/>
    </w:rPr>
  </w:style>
  <w:style w:type="paragraph" w:styleId="af1">
    <w:name w:val="Subtitle"/>
    <w:basedOn w:val="a"/>
    <w:link w:val="af2"/>
    <w:qFormat/>
    <w:rsid w:val="00705ABB"/>
    <w:pPr>
      <w:spacing w:after="0" w:line="240" w:lineRule="auto"/>
    </w:pPr>
    <w:rPr>
      <w:rFonts w:ascii="Arial" w:hAnsi="Arial" w:cs="Arial"/>
      <w:b/>
      <w:bCs/>
      <w:sz w:val="28"/>
      <w:szCs w:val="20"/>
    </w:rPr>
  </w:style>
  <w:style w:type="character" w:customStyle="1" w:styleId="af2">
    <w:name w:val="Подзаголовок Знак"/>
    <w:basedOn w:val="a0"/>
    <w:link w:val="af1"/>
    <w:rsid w:val="00705ABB"/>
    <w:rPr>
      <w:rFonts w:ascii="Arial" w:eastAsia="Times New Roman" w:hAnsi="Arial" w:cs="Arial"/>
      <w:b/>
      <w:bCs/>
      <w:sz w:val="28"/>
      <w:szCs w:val="20"/>
      <w:lang w:eastAsia="ru-RU"/>
    </w:rPr>
  </w:style>
  <w:style w:type="paragraph" w:styleId="af3">
    <w:name w:val="No Spacing"/>
    <w:link w:val="af4"/>
    <w:uiPriority w:val="1"/>
    <w:qFormat/>
    <w:rsid w:val="00705A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705ABB"/>
    <w:rPr>
      <w:rFonts w:cs="Times New Roman"/>
    </w:rPr>
  </w:style>
  <w:style w:type="paragraph" w:customStyle="1" w:styleId="25">
    <w:name w:val="Обычный2"/>
    <w:rsid w:val="00705AB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  <w:style w:type="paragraph" w:customStyle="1" w:styleId="Standard">
    <w:name w:val="Standard"/>
    <w:rsid w:val="00705ABB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ar-SA"/>
    </w:rPr>
  </w:style>
  <w:style w:type="character" w:styleId="af5">
    <w:name w:val="Emphasis"/>
    <w:qFormat/>
    <w:rsid w:val="00705ABB"/>
    <w:rPr>
      <w:i/>
      <w:iCs/>
    </w:rPr>
  </w:style>
  <w:style w:type="numbering" w:customStyle="1" w:styleId="12">
    <w:name w:val="Нет списка1"/>
    <w:next w:val="a2"/>
    <w:uiPriority w:val="99"/>
    <w:semiHidden/>
    <w:unhideWhenUsed/>
    <w:rsid w:val="00705ABB"/>
  </w:style>
  <w:style w:type="table" w:styleId="af6">
    <w:name w:val="Table Grid"/>
    <w:basedOn w:val="a1"/>
    <w:uiPriority w:val="59"/>
    <w:rsid w:val="00705A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МаркТабл"/>
    <w:rsid w:val="00705ABB"/>
    <w:pPr>
      <w:tabs>
        <w:tab w:val="num" w:pos="360"/>
        <w:tab w:val="left" w:pos="680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705ABB"/>
  </w:style>
  <w:style w:type="table" w:customStyle="1" w:styleId="13">
    <w:name w:val="Сетка таблицы1"/>
    <w:basedOn w:val="a1"/>
    <w:next w:val="af6"/>
    <w:uiPriority w:val="59"/>
    <w:rsid w:val="00705A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f6"/>
    <w:uiPriority w:val="59"/>
    <w:rsid w:val="00705A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Основной текст_"/>
    <w:link w:val="41"/>
    <w:rsid w:val="00705ABB"/>
    <w:rPr>
      <w:sz w:val="16"/>
      <w:szCs w:val="16"/>
      <w:shd w:val="clear" w:color="auto" w:fill="FFFFFF"/>
    </w:rPr>
  </w:style>
  <w:style w:type="paragraph" w:customStyle="1" w:styleId="41">
    <w:name w:val="Основной текст4"/>
    <w:basedOn w:val="a"/>
    <w:link w:val="af8"/>
    <w:rsid w:val="00705ABB"/>
    <w:pPr>
      <w:widowControl w:val="0"/>
      <w:shd w:val="clear" w:color="auto" w:fill="FFFFFF"/>
      <w:spacing w:after="120" w:line="0" w:lineRule="atLeast"/>
      <w:ind w:hanging="108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14">
    <w:name w:val="Абзац списка1"/>
    <w:basedOn w:val="a"/>
    <w:rsid w:val="00705ABB"/>
    <w:pPr>
      <w:ind w:left="720"/>
    </w:pPr>
    <w:rPr>
      <w:lang w:eastAsia="en-US"/>
    </w:rPr>
  </w:style>
  <w:style w:type="character" w:customStyle="1" w:styleId="af9">
    <w:name w:val="Гипертекстовая ссылка"/>
    <w:basedOn w:val="a0"/>
    <w:uiPriority w:val="99"/>
    <w:rsid w:val="00705ABB"/>
    <w:rPr>
      <w:b/>
      <w:bCs/>
      <w:color w:val="106BBE"/>
    </w:rPr>
  </w:style>
  <w:style w:type="paragraph" w:customStyle="1" w:styleId="28">
    <w:name w:val="Абзац списка2"/>
    <w:basedOn w:val="a"/>
    <w:rsid w:val="00705ABB"/>
    <w:pPr>
      <w:ind w:left="720"/>
    </w:pPr>
    <w:rPr>
      <w:lang w:eastAsia="en-US"/>
    </w:rPr>
  </w:style>
  <w:style w:type="character" w:customStyle="1" w:styleId="af4">
    <w:name w:val="Без интервала Знак"/>
    <w:link w:val="af3"/>
    <w:uiPriority w:val="1"/>
    <w:locked/>
    <w:rsid w:val="00705ABB"/>
    <w:rPr>
      <w:rFonts w:ascii="Calibri" w:eastAsia="Calibri" w:hAnsi="Calibri" w:cs="Times New Roman"/>
    </w:rPr>
  </w:style>
  <w:style w:type="paragraph" w:customStyle="1" w:styleId="210">
    <w:name w:val="Основной текст 21"/>
    <w:basedOn w:val="a"/>
    <w:rsid w:val="00705ABB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val="en-US" w:eastAsia="ar-SA"/>
    </w:rPr>
  </w:style>
  <w:style w:type="paragraph" w:customStyle="1" w:styleId="35">
    <w:name w:val="Абзац списка3"/>
    <w:basedOn w:val="a"/>
    <w:rsid w:val="00705ABB"/>
    <w:pPr>
      <w:ind w:left="720"/>
    </w:pPr>
    <w:rPr>
      <w:lang w:eastAsia="en-US"/>
    </w:rPr>
  </w:style>
  <w:style w:type="paragraph" w:customStyle="1" w:styleId="15">
    <w:name w:val="Основной текст1"/>
    <w:basedOn w:val="a"/>
    <w:rsid w:val="00705ABB"/>
    <w:pPr>
      <w:shd w:val="clear" w:color="auto" w:fill="FFFFFF"/>
      <w:spacing w:after="0" w:line="226" w:lineRule="exact"/>
    </w:pPr>
    <w:rPr>
      <w:rFonts w:ascii="Times New Roman" w:hAnsi="Times New Roman"/>
      <w:sz w:val="19"/>
      <w:szCs w:val="19"/>
    </w:rPr>
  </w:style>
  <w:style w:type="paragraph" w:customStyle="1" w:styleId="font5">
    <w:name w:val="font5"/>
    <w:basedOn w:val="a"/>
    <w:rsid w:val="00705ABB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705ABB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rsid w:val="00705ABB"/>
    <w:pPr>
      <w:spacing w:before="100" w:beforeAutospacing="1" w:after="100" w:afterAutospacing="1" w:line="240" w:lineRule="auto"/>
    </w:pPr>
    <w:rPr>
      <w:rFonts w:cs="Calibri"/>
      <w:color w:val="FF0000"/>
      <w:sz w:val="24"/>
      <w:szCs w:val="24"/>
    </w:rPr>
  </w:style>
  <w:style w:type="paragraph" w:customStyle="1" w:styleId="font9">
    <w:name w:val="font9"/>
    <w:basedOn w:val="a"/>
    <w:rsid w:val="00705ABB"/>
    <w:pPr>
      <w:spacing w:before="100" w:beforeAutospacing="1" w:after="100" w:afterAutospacing="1" w:line="240" w:lineRule="auto"/>
    </w:pPr>
    <w:rPr>
      <w:rFonts w:cs="Calibri"/>
      <w:i/>
      <w:iCs/>
      <w:color w:val="000000"/>
      <w:sz w:val="24"/>
      <w:szCs w:val="24"/>
    </w:rPr>
  </w:style>
  <w:style w:type="paragraph" w:customStyle="1" w:styleId="xl63">
    <w:name w:val="xl63"/>
    <w:basedOn w:val="a"/>
    <w:rsid w:val="00705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705ABB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705ABB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705A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705AB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705AB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705AB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"/>
    <w:rsid w:val="00705A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705AB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705ABB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705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705AB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705ABB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705A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705AB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705A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705AB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705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81">
    <w:name w:val="xl81"/>
    <w:basedOn w:val="a"/>
    <w:rsid w:val="00705A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82">
    <w:name w:val="xl82"/>
    <w:basedOn w:val="a"/>
    <w:rsid w:val="00705AB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16">
    <w:name w:val="заголовок 1"/>
    <w:basedOn w:val="a"/>
    <w:next w:val="a"/>
    <w:rsid w:val="00705ABB"/>
    <w:pPr>
      <w:keepNext/>
      <w:spacing w:before="240" w:after="60" w:line="240" w:lineRule="auto"/>
    </w:pPr>
    <w:rPr>
      <w:rFonts w:ascii="Arial" w:hAnsi="Arial" w:cs="Arial"/>
      <w:b/>
      <w:bCs/>
      <w:sz w:val="28"/>
      <w:szCs w:val="28"/>
    </w:rPr>
  </w:style>
  <w:style w:type="character" w:styleId="afa">
    <w:name w:val="Strong"/>
    <w:uiPriority w:val="22"/>
    <w:qFormat/>
    <w:rsid w:val="00705ABB"/>
    <w:rPr>
      <w:rFonts w:ascii="Times New Roman" w:hAnsi="Times New Roman" w:cs="Times New Roman" w:hint="default"/>
      <w:b/>
      <w:bCs w:val="0"/>
    </w:rPr>
  </w:style>
  <w:style w:type="paragraph" w:customStyle="1" w:styleId="Normal1">
    <w:name w:val="Normal1"/>
    <w:rsid w:val="00705ABB"/>
    <w:pPr>
      <w:widowControl w:val="0"/>
      <w:spacing w:before="100" w:after="10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blk3">
    <w:name w:val="blk3"/>
    <w:basedOn w:val="a0"/>
    <w:rsid w:val="00705ABB"/>
    <w:rPr>
      <w:vanish w:val="0"/>
      <w:webHidden w:val="0"/>
      <w:specVanish w:val="0"/>
    </w:rPr>
  </w:style>
  <w:style w:type="paragraph" w:customStyle="1" w:styleId="17">
    <w:name w:val="Без интервала1"/>
    <w:rsid w:val="00705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705ABB"/>
    <w:rPr>
      <w:rFonts w:ascii="Times New Roman" w:hAnsi="Times New Roman" w:cs="Times New Roman"/>
      <w:sz w:val="24"/>
      <w:szCs w:val="24"/>
    </w:rPr>
  </w:style>
  <w:style w:type="paragraph" w:customStyle="1" w:styleId="-0">
    <w:name w:val="Контракт-пункт"/>
    <w:basedOn w:val="a"/>
    <w:rsid w:val="00705ABB"/>
    <w:pPr>
      <w:numPr>
        <w:ilvl w:val="1"/>
        <w:numId w:val="1"/>
      </w:numPr>
      <w:tabs>
        <w:tab w:val="num" w:pos="1391"/>
      </w:tabs>
      <w:spacing w:after="0" w:line="240" w:lineRule="auto"/>
      <w:ind w:left="1391"/>
      <w:jc w:val="both"/>
    </w:pPr>
    <w:rPr>
      <w:rFonts w:ascii="Times New Roman" w:hAnsi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705ABB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"/>
    <w:rsid w:val="00705ABB"/>
    <w:pPr>
      <w:numPr>
        <w:ilvl w:val="2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"/>
    <w:rsid w:val="00705ABB"/>
    <w:pPr>
      <w:numPr>
        <w:ilvl w:val="3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9">
    <w:name w:val="Без интервала2"/>
    <w:uiPriority w:val="99"/>
    <w:rsid w:val="00705ABB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normalcxspmiddle">
    <w:name w:val="normalcxspmiddle"/>
    <w:basedOn w:val="a"/>
    <w:rsid w:val="00705A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rmalcxspmiddlecxspmiddle">
    <w:name w:val="normalcxspmiddlecxspmiddle"/>
    <w:basedOn w:val="a"/>
    <w:rsid w:val="00705A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b">
    <w:name w:val="Normal (Web)"/>
    <w:basedOn w:val="a"/>
    <w:uiPriority w:val="99"/>
    <w:semiHidden/>
    <w:unhideWhenUsed/>
    <w:rsid w:val="00705A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705ABB"/>
  </w:style>
  <w:style w:type="character" w:styleId="afc">
    <w:name w:val="Placeholder Text"/>
    <w:basedOn w:val="a0"/>
    <w:uiPriority w:val="99"/>
    <w:semiHidden/>
    <w:rsid w:val="00705ABB"/>
    <w:rPr>
      <w:color w:val="808080"/>
    </w:rPr>
  </w:style>
  <w:style w:type="character" w:customStyle="1" w:styleId="blk1">
    <w:name w:val="blk1"/>
    <w:basedOn w:val="a0"/>
    <w:rsid w:val="00705ABB"/>
    <w:rPr>
      <w:vanish w:val="0"/>
      <w:webHidden w:val="0"/>
      <w:specVanish w:val="0"/>
    </w:rPr>
  </w:style>
  <w:style w:type="paragraph" w:customStyle="1" w:styleId="s1">
    <w:name w:val="s_1"/>
    <w:basedOn w:val="a"/>
    <w:rsid w:val="00705A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lk">
    <w:name w:val="blk"/>
    <w:basedOn w:val="a0"/>
    <w:rsid w:val="00705ABB"/>
  </w:style>
  <w:style w:type="table" w:customStyle="1" w:styleId="36">
    <w:name w:val="Сетка таблицы3"/>
    <w:basedOn w:val="a1"/>
    <w:next w:val="af6"/>
    <w:uiPriority w:val="59"/>
    <w:rsid w:val="00705A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locked/>
    <w:rsid w:val="00705ABB"/>
    <w:rPr>
      <w:rFonts w:ascii="Arial" w:eastAsia="Arial" w:hAnsi="Arial" w:cs="Arial"/>
      <w:sz w:val="20"/>
      <w:szCs w:val="20"/>
      <w:lang w:eastAsia="ru-RU" w:bidi="ru-RU"/>
    </w:rPr>
  </w:style>
  <w:style w:type="table" w:customStyle="1" w:styleId="42">
    <w:name w:val="Сетка таблицы4"/>
    <w:basedOn w:val="a1"/>
    <w:next w:val="af6"/>
    <w:uiPriority w:val="59"/>
    <w:rsid w:val="00705A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">
    <w:name w:val="Сетка таблицы21"/>
    <w:basedOn w:val="a1"/>
    <w:next w:val="af6"/>
    <w:uiPriority w:val="59"/>
    <w:rsid w:val="00705A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1"/>
    <w:next w:val="af6"/>
    <w:uiPriority w:val="59"/>
    <w:rsid w:val="00705A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f6"/>
    <w:uiPriority w:val="59"/>
    <w:rsid w:val="00705A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f6"/>
    <w:uiPriority w:val="59"/>
    <w:rsid w:val="00705A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04D75-A587-4ACF-AD54-2779BBFEA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Контракт</dc:creator>
  <cp:lastModifiedBy>Миленина Марина Юрьевна</cp:lastModifiedBy>
  <cp:revision>156</cp:revision>
  <cp:lastPrinted>2026-07-31T09:25:00Z</cp:lastPrinted>
  <dcterms:created xsi:type="dcterms:W3CDTF">2024-07-16T12:31:00Z</dcterms:created>
  <dcterms:modified xsi:type="dcterms:W3CDTF">2026-08-07T08:34:00Z</dcterms:modified>
</cp:coreProperties>
</file>