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F06C" w14:textId="2416D92B" w:rsidR="00637BEA" w:rsidRDefault="003F0B44">
      <w:pPr>
        <w:pStyle w:val="Default"/>
        <w:jc w:val="center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Расчет начальной максимальной цены контракта на оказание </w:t>
      </w:r>
      <w:r>
        <w:rPr>
          <w:bCs/>
          <w:color w:val="auto"/>
          <w:sz w:val="28"/>
          <w:szCs w:val="28"/>
        </w:rPr>
        <w:t>услуг</w:t>
      </w:r>
      <w:r>
        <w:rPr>
          <w:bCs/>
          <w:color w:val="auto"/>
          <w:sz w:val="28"/>
          <w:szCs w:val="28"/>
        </w:rPr>
        <w:t xml:space="preserve"> по прохождению обязательного психиатрического освидетельствования работников, осуществляющих отдельные виды деятельности в ФГБОУ «ВДЦ «Смена» (далее - Услуги)</w:t>
      </w:r>
      <w:r>
        <w:rPr>
          <w:rFonts w:eastAsia="Times New Roman"/>
          <w:sz w:val="28"/>
          <w:szCs w:val="28"/>
        </w:rPr>
        <w:t xml:space="preserve"> в 2026 году.</w:t>
      </w:r>
    </w:p>
    <w:p w14:paraId="184C334F" w14:textId="77777777" w:rsidR="00637BEA" w:rsidRDefault="00637B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d"/>
        <w:tblW w:w="8522" w:type="dxa"/>
        <w:tblLayout w:type="fixed"/>
        <w:tblLook w:val="04A0" w:firstRow="1" w:lastRow="0" w:firstColumn="1" w:lastColumn="0" w:noHBand="0" w:noVBand="1"/>
      </w:tblPr>
      <w:tblGrid>
        <w:gridCol w:w="1696"/>
        <w:gridCol w:w="6826"/>
      </w:tblGrid>
      <w:tr w:rsidR="00637BEA" w:rsidRPr="003F0B44" w14:paraId="6CBB685D" w14:textId="77777777">
        <w:tc>
          <w:tcPr>
            <w:tcW w:w="1696" w:type="dxa"/>
          </w:tcPr>
          <w:p w14:paraId="3E590988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8CF8A35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CF6115C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704C4E0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017FAC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8BA91A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1E30616" w14:textId="77777777" w:rsidR="00637BEA" w:rsidRDefault="003F0B4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Основные характеристики объекта закупки</w:t>
            </w:r>
          </w:p>
        </w:tc>
        <w:tc>
          <w:tcPr>
            <w:tcW w:w="6826" w:type="dxa"/>
          </w:tcPr>
          <w:p w14:paraId="5D6D6A4F" w14:textId="77777777" w:rsidR="00637BEA" w:rsidRDefault="003F0B44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Условия оказания Услуг:</w:t>
            </w:r>
          </w:p>
          <w:p w14:paraId="49943D41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1.Исполнитель оказывает Услуги силами подготовленного и аттестованного врачебного персонала, имеющего соответствующие сертификаты, собственными материалами, изделиями и оборудованием и иным, используемым имуществом, без привлечения третьих лиц.</w:t>
            </w:r>
          </w:p>
          <w:p w14:paraId="56FEB74F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2. Исполнитель оказывает Услуги с целью определения пригодности работников Заказчика по состоянию психического здоровья к осуществлению отдельных видов деятельности.</w:t>
            </w:r>
          </w:p>
          <w:p w14:paraId="04CB4398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3. Исполнитель обязуется оказать Услуги в соответствии с требованиями, предъявляемыми к методам диагностики, лечения, разрешенными на территории Российской Федерации в соответствии с действующими нормативными актами.</w:t>
            </w:r>
          </w:p>
          <w:p w14:paraId="04ECD54C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4. Для оказания Услуг у Исполнителя должна быть врачебная комиссия, созданная в соответствии со статьей 6 Закона Российской Федерации от 2 июля 1992 г. № 3185-1 «О психиатрической помощи и гарантиях прав граждан при ее оказании» (далее - врачебная комиссия).</w:t>
            </w:r>
          </w:p>
          <w:p w14:paraId="0CBF6522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5. Оказание Услуг проводится в обязательном порядке на основании выданного Заказчиком направления на освидетельствование (далее - направление) и с учетом заключений, выданных по результатам обязательных предварительных и периодических медицинских осмотров работников, предусмотренных статьей 220 Трудового кодекса Российской Федерации (при их наличии).</w:t>
            </w:r>
          </w:p>
          <w:p w14:paraId="25977663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6. Услуги оказываются в срок не позднее 5 (пяти) рабочих дней со дня получения Исполнителем заявки Заказчика и обращения работника Заказчика с направлением за оказанием Услуг.</w:t>
            </w:r>
          </w:p>
          <w:p w14:paraId="3EA56DCF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7. По результатам оказания Услуг Исполнитель оформляется медицинское заключение на каждого работника Заказчика (далее - Заключение).</w:t>
            </w:r>
          </w:p>
          <w:p w14:paraId="6B7280BA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8. Заключение составляется в 3 (трех) экземплярах, 1 (один) из которых не позднее 3 (трех) рабочих дней со дня принятия врачебной комиссией решения, указанного в пункте 10 Приложения №1 Приказа Министерства Здравоохранения РФ от 20 мая 2022 года № 342н, выдается работнику Заказчика под подпись. Второй экземпляр хранится у Исполнителя, 3 (третий) экземпляр направляется Заказчику, при наличии согласия работника Заказчика.</w:t>
            </w:r>
          </w:p>
          <w:p w14:paraId="22C15A4E" w14:textId="77777777" w:rsidR="00637BEA" w:rsidRDefault="003F0B44">
            <w:pPr>
              <w:pStyle w:val="Default"/>
              <w:rPr>
                <w:rFonts w:eastAsia="Times New Roman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электронных подписей всех членов врачебной комиссии и его передача работнику и работодателю (при наличии согласия работника Заказчика)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</w:t>
            </w:r>
          </w:p>
          <w:p w14:paraId="6EB22A31" w14:textId="77777777" w:rsidR="00637BEA" w:rsidRDefault="003F0B44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защите персональных данных и врачебной тайны.</w:t>
            </w:r>
          </w:p>
          <w:p w14:paraId="44097B0F" w14:textId="77777777" w:rsidR="00637BEA" w:rsidRDefault="003F0B4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9.  Исполнитель при оказании Услуг ведет установленную законодательством Российской Федерации медицинскую документацию (п.37</w:t>
            </w:r>
            <w:r>
              <w:rPr>
                <w:b w:val="0"/>
                <w:color w:val="000000"/>
                <w:sz w:val="28"/>
                <w:szCs w:val="28"/>
              </w:rPr>
              <w:t xml:space="preserve"> Постановления Правительства РФ от 11.05.2023 № 736)</w:t>
            </w:r>
          </w:p>
          <w:p w14:paraId="3AC2BF99" w14:textId="77777777" w:rsidR="00637BEA" w:rsidRDefault="003F0B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Исп</w:t>
            </w:r>
            <w:r>
              <w:rPr>
                <w:sz w:val="28"/>
                <w:szCs w:val="28"/>
              </w:rPr>
              <w:t>олнитель предоставляет Заказчику достоверную информацию о ходе исполнения своих обязательств, в том числе о сложностях, возникающих при исполнении контракта в течении 3 (трех) рабочих дней с момента получения запроса Заказчика или возникновения сложностей.</w:t>
            </w:r>
          </w:p>
          <w:p w14:paraId="5C3D1F8E" w14:textId="152E5106" w:rsidR="00637BEA" w:rsidRDefault="003F0B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Факт оказания Услуг Исполнителем и принятия их Заказчиком должен быть подтверждён УПД</w:t>
            </w:r>
            <w:r>
              <w:rPr>
                <w:sz w:val="28"/>
                <w:szCs w:val="28"/>
              </w:rPr>
              <w:t>, подписанным обеими сторонами, а также счетом и/или счетом - фактурой, при условии, что Услуги оказаны</w:t>
            </w:r>
            <w:r>
              <w:rPr>
                <w:sz w:val="28"/>
                <w:szCs w:val="28"/>
              </w:rPr>
              <w:t xml:space="preserve"> надлежащим образом.</w:t>
            </w:r>
          </w:p>
          <w:p w14:paraId="2FF075A9" w14:textId="77777777" w:rsidR="00637BEA" w:rsidRDefault="003F0B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В случае наличия недостатков Исполнитель обязуется устранить их в течение 1 (одного) дня со дня получения мотивированного отказа от Заказчика.</w:t>
            </w:r>
          </w:p>
          <w:p w14:paraId="36DE9D87" w14:textId="77777777" w:rsidR="00637BEA" w:rsidRDefault="003F0B4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Требования к гарантийному сроку, объему предоставления гарантий качества.</w:t>
            </w:r>
          </w:p>
          <w:p w14:paraId="154E0250" w14:textId="77777777" w:rsidR="00637BEA" w:rsidRDefault="003F0B44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lastRenderedPageBreak/>
              <w:t xml:space="preserve">Исполнитель предоставляет гарантию на качество оказываемых Услуг с момента начала оказания и до завершения срока оказания Услуг. </w:t>
            </w:r>
          </w:p>
        </w:tc>
      </w:tr>
      <w:tr w:rsidR="00637BEA" w:rsidRPr="003F0B44" w14:paraId="7F22A36E" w14:textId="77777777">
        <w:tc>
          <w:tcPr>
            <w:tcW w:w="1696" w:type="dxa"/>
          </w:tcPr>
          <w:p w14:paraId="6C9FA58D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39F1679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92DEA5C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184B36D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E41491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AF5F2D0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8710FB2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473FC80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0AA965C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B573BCA" w14:textId="77777777" w:rsidR="00637BEA" w:rsidRDefault="003F0B4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Используемый метод определения НМЦК</w:t>
            </w:r>
          </w:p>
          <w:p w14:paraId="2C9D6B3B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E278EC7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E9D21B0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D223C06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56578EA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DC6E77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386B3AE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1A7FC24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480DA6D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E48706B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C0DBD7E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62B7818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CAB0B29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8D7E096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CCFB947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803AA04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F9E3166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2D9D6A5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A0C4172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3379385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826" w:type="dxa"/>
          </w:tcPr>
          <w:p w14:paraId="16233EBE" w14:textId="77777777" w:rsidR="00637BEA" w:rsidRDefault="003F0B44">
            <w:pPr>
              <w:widowControl w:val="0"/>
              <w:ind w:firstLine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соответствии с частью 12 статьи 22 Федерального закона от 05.04.2013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№44-ФЗ, в случае невозможности применения для определения начальной (максимальной) цены контракта методов, указанных в части 1 указанной статьи, заказчик в праве применить иные методы. Согласно вышеуказанному положению применен иной метод расчета НМЦК.</w:t>
            </w:r>
          </w:p>
          <w:p w14:paraId="612AC84D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 сопоставимых рыночных цен (анализ рынка) при расчете цены контракта не применим в виду отсутствия предложений соответствующих требованиям технического задания. На поданный запрос в различные специализированные организации, поступило несколько ответов, но они не соответствуют требованиям, так как по нашему запросу Услуги оказываются на территории Исполнителя, в пределах 25 (двадцати пяти) км от места нахождения Заказчика (ФГБОУ «ВДЦ «Смена» по адресу: м.о. г.-к. Анапа, с. Сукко, территория ВДЦ Смена, 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1), и только одно коммерческое предложение от ГБУЗ «Городская больница города Анапы»</w:t>
            </w:r>
          </w:p>
          <w:p w14:paraId="4153248A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Нормативный метод заключается в расчете начальной цены на основе требований к закупаемым товарам, услугам, работам в случаях, если эти требования предусматривают утверждение предельной стоимости товаров, услуг, работ.</w:t>
            </w:r>
          </w:p>
          <w:p w14:paraId="2DAD918F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Тарифный метод при расчете цены контракта не применим вследствие того, что цены на данный вид услуг не подлежат государственному регулированию в соответствии с действующим законодательством Российской Федерации.</w:t>
            </w:r>
          </w:p>
          <w:p w14:paraId="76B5E31A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Проектно-сметный метод не применим, так как в соответствии с частью 9 статьи 22 Федерального закона от 05.04.2013 г. №44 ФЗ определен исчерпывающий перечень работ, при котором используется данный метод. Услуги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прохождению обязательного психиатрического освидетельствования работников, осуществляющих отдельные виды деятельности в ФГБОУ «ВДЦ «Смена»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являются услугами в сфере строительства.</w:t>
            </w:r>
          </w:p>
          <w:p w14:paraId="3AD65994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Затратный метод невозможно применить в связи с невозможностью определения прямых и косвенных затрат, а так же обычной прибыли по предмету закупки.</w:t>
            </w:r>
          </w:p>
          <w:p w14:paraId="4C37436E" w14:textId="77777777" w:rsidR="00637BEA" w:rsidRDefault="003F0B44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Неверно учтенные расходы и прибыль исполнителя, и как следствие, некорректно обоснованная цена закупки являются нарушением закона о контрактной системе и влекут наложение административного штрафа на должностных лиц (ч.2 ст. 7.29.3 КоАП).</w:t>
            </w:r>
          </w:p>
        </w:tc>
      </w:tr>
      <w:tr w:rsidR="00637BEA" w:rsidRPr="003F0B44" w14:paraId="59C339D2" w14:textId="77777777">
        <w:tc>
          <w:tcPr>
            <w:tcW w:w="1696" w:type="dxa"/>
          </w:tcPr>
          <w:p w14:paraId="6EE4B64F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32DE92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5917A34" w14:textId="77777777" w:rsidR="00637BEA" w:rsidRDefault="00637BE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909FDB3" w14:textId="77777777" w:rsidR="00637BEA" w:rsidRDefault="003F0B4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Расчет НМЦК</w:t>
            </w:r>
          </w:p>
        </w:tc>
        <w:tc>
          <w:tcPr>
            <w:tcW w:w="6826" w:type="dxa"/>
          </w:tcPr>
          <w:p w14:paraId="1F568995" w14:textId="77777777" w:rsidR="00637BEA" w:rsidRDefault="003F0B44">
            <w:pPr>
              <w:widowControl w:val="0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связи с тем, что исследование рынка поставщиков услуг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прохождению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заявленного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обязательного психиатрического освидетельствования работников, осуществляющих отдельные виды деятельности в ФГБОУ «ВДЦ «Смена»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показало, что в виду отсутствия на рынке конкурентных организаций, способных оказать услуги в соответствии с требованиями технического задания, цена контракта рассчитывается по предоставленному предложению ГБУЗ «Городская больница города Анапы»</w:t>
            </w:r>
          </w:p>
          <w:p w14:paraId="55E8CC87" w14:textId="77777777" w:rsidR="00637BEA" w:rsidRDefault="00637BE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tbl>
            <w:tblPr>
              <w:tblStyle w:val="afd"/>
              <w:tblW w:w="6550" w:type="dxa"/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851"/>
              <w:gridCol w:w="850"/>
              <w:gridCol w:w="1276"/>
              <w:gridCol w:w="1276"/>
            </w:tblGrid>
            <w:tr w:rsidR="00637BEA" w14:paraId="0B3F333B" w14:textId="77777777">
              <w:tc>
                <w:tcPr>
                  <w:tcW w:w="2297" w:type="dxa"/>
                </w:tcPr>
                <w:p w14:paraId="5EFB481C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Наименование услуги</w:t>
                  </w:r>
                </w:p>
              </w:tc>
              <w:tc>
                <w:tcPr>
                  <w:tcW w:w="851" w:type="dxa"/>
                </w:tcPr>
                <w:p w14:paraId="690A37AE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Ед. изм.</w:t>
                  </w:r>
                </w:p>
              </w:tc>
              <w:tc>
                <w:tcPr>
                  <w:tcW w:w="850" w:type="dxa"/>
                </w:tcPr>
                <w:p w14:paraId="4807026D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Кол-во</w:t>
                  </w:r>
                </w:p>
              </w:tc>
              <w:tc>
                <w:tcPr>
                  <w:tcW w:w="1276" w:type="dxa"/>
                </w:tcPr>
                <w:p w14:paraId="4FF4DEDF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Цена за единицу (российский рубль</w:t>
                  </w:r>
                </w:p>
              </w:tc>
              <w:tc>
                <w:tcPr>
                  <w:tcW w:w="1276" w:type="dxa"/>
                </w:tcPr>
                <w:p w14:paraId="0016F199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Сумма (российский рубль)</w:t>
                  </w:r>
                </w:p>
              </w:tc>
            </w:tr>
            <w:tr w:rsidR="00637BEA" w:rsidRPr="003F0B44" w14:paraId="053D3AE6" w14:textId="77777777">
              <w:tc>
                <w:tcPr>
                  <w:tcW w:w="2297" w:type="dxa"/>
                </w:tcPr>
                <w:p w14:paraId="129D1E34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 xml:space="preserve">Оказание услуги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обязательному психиатрическому освидетельствованию сотрудников</w:t>
                  </w:r>
                </w:p>
              </w:tc>
              <w:tc>
                <w:tcPr>
                  <w:tcW w:w="851" w:type="dxa"/>
                </w:tcPr>
                <w:p w14:paraId="309C61C4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Чел.</w:t>
                  </w:r>
                </w:p>
              </w:tc>
              <w:tc>
                <w:tcPr>
                  <w:tcW w:w="850" w:type="dxa"/>
                </w:tcPr>
                <w:p w14:paraId="7A5F5850" w14:textId="77777777" w:rsidR="00637BEA" w:rsidRDefault="00637BE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76" w:type="dxa"/>
                </w:tcPr>
                <w:p w14:paraId="36CBE0F6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2 821,00</w:t>
                  </w:r>
                </w:p>
              </w:tc>
              <w:tc>
                <w:tcPr>
                  <w:tcW w:w="1276" w:type="dxa"/>
                </w:tcPr>
                <w:p w14:paraId="4682066C" w14:textId="77777777" w:rsidR="00637BEA" w:rsidRDefault="003F0B44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2 821,00</w:t>
                  </w:r>
                </w:p>
              </w:tc>
            </w:tr>
          </w:tbl>
          <w:p w14:paraId="19093EFB" w14:textId="77777777" w:rsidR="00637BEA" w:rsidRDefault="003F0B44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 соответствии с п. 24 ст.22 Закона 44-ФЗ:</w:t>
            </w:r>
          </w:p>
          <w:p w14:paraId="12C1EA38" w14:textId="77777777" w:rsidR="00637BEA" w:rsidRDefault="003F0B44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Начальная сумма цен Услуг: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2 821, 00</w:t>
            </w:r>
          </w:p>
          <w:p w14:paraId="34432150" w14:textId="2B40FA52" w:rsidR="00637BEA" w:rsidRDefault="003F0B44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Максимальное значение цены контракта составляет: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"/>
              </w:rPr>
              <w:t>400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"/>
              </w:rPr>
              <w:t> 000,00 (Четыреста тысяч) рублей 00 копеек.</w:t>
            </w:r>
          </w:p>
          <w:p w14:paraId="0E61D208" w14:textId="77777777" w:rsidR="00637BEA" w:rsidRDefault="00637BE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18E20FB" w14:textId="77777777" w:rsidR="00637BEA" w:rsidRDefault="00637BEA">
      <w:pPr>
        <w:pStyle w:val="ConsPlusNormal"/>
        <w:spacing w:line="252" w:lineRule="auto"/>
        <w:ind w:left="-142" w:firstLine="0"/>
        <w:rPr>
          <w:rFonts w:ascii="Times New Roman" w:hAnsi="Times New Roman" w:cs="Times New Roman"/>
          <w:sz w:val="28"/>
          <w:szCs w:val="28"/>
        </w:rPr>
      </w:pPr>
    </w:p>
    <w:p w14:paraId="3494020B" w14:textId="77777777" w:rsidR="00637BEA" w:rsidRDefault="00637BEA">
      <w:pPr>
        <w:pStyle w:val="ConsPlusNormal"/>
        <w:spacing w:line="252" w:lineRule="auto"/>
        <w:ind w:left="-142" w:firstLine="0"/>
        <w:rPr>
          <w:rFonts w:ascii="Times New Roman" w:hAnsi="Times New Roman" w:cs="Times New Roman"/>
          <w:sz w:val="28"/>
          <w:szCs w:val="28"/>
        </w:rPr>
      </w:pPr>
    </w:p>
    <w:p w14:paraId="2D1F3710" w14:textId="77777777" w:rsidR="00637BEA" w:rsidRDefault="003F0B44">
      <w:pPr>
        <w:pStyle w:val="ConsPlusNormal"/>
        <w:spacing w:line="252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медицинской службы                                         Т.В. Зуевская </w:t>
      </w:r>
    </w:p>
    <w:p w14:paraId="21903D34" w14:textId="77777777" w:rsidR="00637BEA" w:rsidRDefault="00637B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37BEA">
      <w:pgSz w:w="11906" w:h="16838"/>
      <w:pgMar w:top="1440" w:right="1800" w:bottom="1198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4F7CF" w14:textId="77777777" w:rsidR="00637BEA" w:rsidRDefault="003F0B44">
      <w:r>
        <w:separator/>
      </w:r>
    </w:p>
  </w:endnote>
  <w:endnote w:type="continuationSeparator" w:id="0">
    <w:p w14:paraId="14A21495" w14:textId="77777777" w:rsidR="00637BEA" w:rsidRDefault="003F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2F547" w14:textId="77777777" w:rsidR="00637BEA" w:rsidRDefault="003F0B44">
      <w:r>
        <w:separator/>
      </w:r>
    </w:p>
  </w:footnote>
  <w:footnote w:type="continuationSeparator" w:id="0">
    <w:p w14:paraId="4069FC95" w14:textId="77777777" w:rsidR="00637BEA" w:rsidRDefault="003F0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17F21"/>
    <w:multiLevelType w:val="hybridMultilevel"/>
    <w:tmpl w:val="C01A4A00"/>
    <w:lvl w:ilvl="0" w:tplc="684A49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5EEBB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7F467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9D886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66061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16D5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AAA80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7425B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CE6D2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D3036F"/>
    <w:multiLevelType w:val="hybridMultilevel"/>
    <w:tmpl w:val="B15C9656"/>
    <w:lvl w:ilvl="0" w:tplc="C9A0B408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06E2800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EA590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E2A570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E3AC42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185AA91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D4CD93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B3927EC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2F10C14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A9A0195"/>
    <w:multiLevelType w:val="hybridMultilevel"/>
    <w:tmpl w:val="B3CE7B40"/>
    <w:lvl w:ilvl="0" w:tplc="D644AA72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 w:tplc="50C039D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A1BD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526C82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4E9AE7E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196A707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0324EA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16CDD2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D3444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99272686">
    <w:abstractNumId w:val="2"/>
  </w:num>
  <w:num w:numId="2" w16cid:durableId="433601098">
    <w:abstractNumId w:val="1"/>
  </w:num>
  <w:num w:numId="3" w16cid:durableId="136494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EA"/>
    <w:rsid w:val="003F0B44"/>
    <w:rsid w:val="00637BEA"/>
    <w:rsid w:val="0083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550F"/>
  <w15:docId w15:val="{B3A0536E-810C-48DE-AFC8-C7ECBF71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bidi="ar-SA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Выделение жирным"/>
    <w:qFormat/>
    <w:rPr>
      <w:b/>
      <w:bCs/>
    </w:rPr>
  </w:style>
  <w:style w:type="paragraph" w:styleId="a4">
    <w:name w:val="Title"/>
    <w:basedOn w:val="a"/>
    <w:next w:val="af7"/>
    <w:link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cs="Mang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Mangal"/>
    </w:rPr>
  </w:style>
  <w:style w:type="paragraph" w:styleId="afb">
    <w:name w:val="List Paragraph"/>
    <w:basedOn w:val="a"/>
    <w:uiPriority w:val="34"/>
    <w:qFormat/>
    <w:pPr>
      <w:spacing w:after="160"/>
      <w:ind w:left="720"/>
      <w:contextualSpacing/>
    </w:pPr>
  </w:style>
  <w:style w:type="paragraph" w:styleId="afc">
    <w:name w:val="No Spacing"/>
    <w:uiPriority w:val="1"/>
    <w:qFormat/>
    <w:pPr>
      <w:shd w:val="clear" w:color="auto" w:fill="FFFFFF"/>
    </w:pPr>
    <w:rPr>
      <w:rFonts w:ascii="Calibri" w:eastAsia="Calibri" w:hAnsi="Calibri" w:cs="Calibri"/>
      <w:szCs w:val="22"/>
      <w:lang w:eastAsia="en-US" w:bidi="ar-SA"/>
    </w:rPr>
  </w:style>
  <w:style w:type="table" w:styleId="afd">
    <w:name w:val="Table Grid"/>
    <w:basedOn w:val="a1"/>
    <w:qFormat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eastAsiaTheme="minorHAnsi" w:hAnsi="Times New Roman" w:cs="Times New Roman"/>
      <w:color w:val="000000"/>
      <w:sz w:val="24"/>
      <w:szCs w:val="24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golenkovag</dc:creator>
  <dc:description/>
  <cp:lastModifiedBy>natalya.donmedia@gmail.com</cp:lastModifiedBy>
  <cp:revision>11</cp:revision>
  <dcterms:created xsi:type="dcterms:W3CDTF">2025-12-03T14:20:00Z</dcterms:created>
  <dcterms:modified xsi:type="dcterms:W3CDTF">2026-07-24T12:34:00Z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84D6EFE5F3494689B2B25C9FAFCF6172_12</vt:lpwstr>
  </property>
  <property fmtid="{D5CDD505-2E9C-101B-9397-08002B2CF9AE}" pid="3" name="KSOProductBuildVer">
    <vt:lpwstr>1049-12.2.0.13359</vt:lpwstr>
  </property>
</Properties>
</file>