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52AD9A3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261230100088023010100100040000000244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77777777"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4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3BF06F01"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оказать услуги</w:t>
      </w:r>
      <w:r w:rsidR="00841A93">
        <w:rPr>
          <w:rFonts w:ascii="Times New Roman" w:hAnsi="Times New Roman" w:cs="Times New Roman"/>
          <w:b/>
          <w:bCs/>
        </w:rPr>
        <w:t xml:space="preserve"> по</w:t>
      </w:r>
      <w:r w:rsidR="001E5AF7">
        <w:rPr>
          <w:rFonts w:ascii="Times New Roman" w:hAnsi="Times New Roman" w:cs="Times New Roman"/>
          <w:b/>
          <w:bCs/>
        </w:rPr>
        <w:t xml:space="preserve"> </w:t>
      </w:r>
      <w:r w:rsidR="00841A93" w:rsidRPr="00841A93">
        <w:rPr>
          <w:rFonts w:ascii="Times New Roman" w:hAnsi="Times New Roman" w:cs="Times New Roman"/>
          <w:b/>
          <w:bCs/>
        </w:rPr>
        <w:t xml:space="preserve">прохождению обязательного психиатрического освидетельствования работников, осуществляющих отдельные виды деятельности в ФГБОУ «ВДЦ «Смена»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147DA79D"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841A93" w:rsidRPr="00841A93">
        <w:rPr>
          <w:rFonts w:ascii="Times New Roman" w:hAnsi="Times New Roman"/>
          <w:sz w:val="24"/>
          <w:szCs w:val="24"/>
        </w:rPr>
        <w:t xml:space="preserve">Услуги оказываются на территории Исполнителя, в пределах 25 (двадцати пяти) км от места нахождения Заказчика (ФГБОУ «ВДЦ «Смена» по адресу: </w:t>
      </w:r>
      <w:proofErr w:type="spellStart"/>
      <w:r w:rsidR="00841A93" w:rsidRPr="00841A93">
        <w:rPr>
          <w:rFonts w:ascii="Times New Roman" w:hAnsi="Times New Roman"/>
          <w:sz w:val="24"/>
          <w:szCs w:val="24"/>
        </w:rPr>
        <w:t>м.о</w:t>
      </w:r>
      <w:proofErr w:type="spellEnd"/>
      <w:r w:rsidR="00841A93" w:rsidRPr="00841A93">
        <w:rPr>
          <w:rFonts w:ascii="Times New Roman" w:hAnsi="Times New Roman"/>
          <w:sz w:val="24"/>
          <w:szCs w:val="24"/>
        </w:rPr>
        <w:t>. г.-к. Анапа, с. Сукко, территория ВДЦ Смена, д. 1).</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209FCC01" w14:textId="610498E6" w:rsidR="00C948A1" w:rsidRPr="00C948A1" w:rsidRDefault="008C6FA0" w:rsidP="00C948A1">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Pr>
          <w:rFonts w:ascii="Times New Roman" w:eastAsia="Calibri" w:hAnsi="Times New Roman"/>
          <w:sz w:val="24"/>
          <w:szCs w:val="24"/>
          <w:lang w:eastAsia="ar-SA"/>
        </w:rPr>
        <w:t>2.1. </w:t>
      </w:r>
      <w:r w:rsidR="00C948A1" w:rsidRPr="00C948A1">
        <w:rPr>
          <w:rFonts w:ascii="Times New Roman" w:eastAsia="Calibri" w:hAnsi="Times New Roman"/>
          <w:sz w:val="24"/>
          <w:szCs w:val="24"/>
          <w:lang w:eastAsia="ar-SA" w:bidi="ru-RU"/>
        </w:rPr>
        <w:t>Максимальное значение цены Контракта составляет:</w:t>
      </w:r>
      <w:r w:rsidR="00C948A1" w:rsidRPr="00C948A1">
        <w:rPr>
          <w:rFonts w:ascii="Times New Roman" w:eastAsia="Calibri" w:hAnsi="Times New Roman"/>
          <w:b/>
          <w:sz w:val="24"/>
          <w:szCs w:val="24"/>
          <w:lang w:eastAsia="ar-SA" w:bidi="ru-RU"/>
        </w:rPr>
        <w:t xml:space="preserve"> </w:t>
      </w:r>
      <w:r w:rsidR="00841A93">
        <w:rPr>
          <w:rFonts w:ascii="Times New Roman" w:eastAsia="Calibri" w:hAnsi="Times New Roman"/>
          <w:b/>
          <w:sz w:val="24"/>
          <w:szCs w:val="24"/>
          <w:lang w:eastAsia="ar-SA" w:bidi="ru-RU"/>
        </w:rPr>
        <w:t>4</w:t>
      </w:r>
      <w:r w:rsidR="00182C44">
        <w:rPr>
          <w:rFonts w:ascii="Times New Roman" w:eastAsia="Calibri" w:hAnsi="Times New Roman"/>
          <w:b/>
          <w:sz w:val="24"/>
          <w:szCs w:val="24"/>
          <w:lang w:eastAsia="ar-SA" w:bidi="ru-RU"/>
        </w:rPr>
        <w:t>00</w:t>
      </w:r>
      <w:r w:rsidR="00C948A1" w:rsidRPr="00C948A1">
        <w:rPr>
          <w:rFonts w:ascii="Times New Roman" w:eastAsia="Calibri" w:hAnsi="Times New Roman"/>
          <w:b/>
          <w:sz w:val="24"/>
          <w:szCs w:val="24"/>
          <w:lang w:eastAsia="ar-SA" w:bidi="ru-RU"/>
        </w:rPr>
        <w:t xml:space="preserve"> 000 (</w:t>
      </w:r>
      <w:r w:rsidR="00841A93">
        <w:rPr>
          <w:rFonts w:ascii="Times New Roman" w:eastAsia="Calibri" w:hAnsi="Times New Roman"/>
          <w:b/>
          <w:sz w:val="24"/>
          <w:szCs w:val="24"/>
          <w:lang w:eastAsia="ar-SA" w:bidi="ru-RU"/>
        </w:rPr>
        <w:t>Четыреста</w:t>
      </w:r>
      <w:r w:rsidR="00C948A1" w:rsidRPr="00C948A1">
        <w:rPr>
          <w:rFonts w:ascii="Times New Roman" w:eastAsia="Calibri" w:hAnsi="Times New Roman"/>
          <w:b/>
          <w:sz w:val="24"/>
          <w:szCs w:val="24"/>
          <w:lang w:eastAsia="ar-SA" w:bidi="ru-RU"/>
        </w:rPr>
        <w:t xml:space="preserve"> тысяч) рублей 00 копеек, </w:t>
      </w:r>
      <w:r w:rsidR="00C948A1"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r w:rsidR="00C948A1" w:rsidRPr="00C948A1">
        <w:rPr>
          <w:rFonts w:ascii="Times New Roman" w:eastAsia="Calibri" w:hAnsi="Times New Roman"/>
          <w:b/>
          <w:sz w:val="24"/>
          <w:szCs w:val="24"/>
          <w:lang w:eastAsia="ar-SA" w:bidi="ru-RU"/>
        </w:rPr>
        <w:t xml:space="preserve"> </w:t>
      </w:r>
      <w:r w:rsidR="00C948A1" w:rsidRPr="00C948A1">
        <w:rPr>
          <w:rFonts w:ascii="Times New Roman" w:eastAsia="Calibri" w:hAnsi="Times New Roman"/>
          <w:sz w:val="24"/>
          <w:szCs w:val="24"/>
          <w:lang w:eastAsia="ar-SA" w:bidi="ru-RU"/>
        </w:rPr>
        <w:t>(далее - цена Контракта).</w:t>
      </w:r>
    </w:p>
    <w:p w14:paraId="2D61FEC2" w14:textId="168CC46A" w:rsidR="00C948A1" w:rsidRPr="00C948A1" w:rsidRDefault="00C948A1" w:rsidP="00C948A1">
      <w:pPr>
        <w:tabs>
          <w:tab w:val="left" w:pos="567"/>
          <w:tab w:val="left" w:pos="1134"/>
          <w:tab w:val="left" w:pos="1276"/>
        </w:tabs>
        <w:ind w:firstLine="567"/>
        <w:contextualSpacing/>
        <w:jc w:val="both"/>
        <w:rPr>
          <w:rFonts w:ascii="Times New Roman" w:eastAsia="Calibri" w:hAnsi="Times New Roman"/>
          <w:bCs/>
          <w:sz w:val="24"/>
          <w:szCs w:val="24"/>
          <w:lang w:eastAsia="ar-SA"/>
        </w:rPr>
      </w:pPr>
      <w:r w:rsidRPr="00C948A1">
        <w:rPr>
          <w:rFonts w:ascii="Times New Roman" w:eastAsia="Calibri" w:hAnsi="Times New Roman"/>
          <w:b/>
          <w:bCs/>
          <w:sz w:val="24"/>
          <w:szCs w:val="24"/>
          <w:lang w:eastAsia="ar-SA" w:bidi="ru-RU"/>
        </w:rPr>
        <w:t>Сумма цен за единицу услуг составляет: ________ (__) рублей __ копеек</w:t>
      </w:r>
      <w:r w:rsidR="008023A5">
        <w:rPr>
          <w:rFonts w:ascii="Times New Roman" w:eastAsia="Calibri" w:hAnsi="Times New Roman"/>
          <w:b/>
          <w:bCs/>
          <w:sz w:val="24"/>
          <w:szCs w:val="24"/>
          <w:lang w:eastAsia="ar-SA" w:bidi="ru-RU"/>
        </w:rPr>
        <w:t>.</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25C4636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2.2. </w:t>
      </w:r>
      <w:r w:rsidR="00C948A1" w:rsidRPr="00C948A1">
        <w:rPr>
          <w:rFonts w:ascii="Times New Roman" w:eastAsia="Calibri" w:hAnsi="Times New Roman"/>
          <w:sz w:val="24"/>
          <w:szCs w:val="24"/>
        </w:rPr>
        <w:t>Цена единицы Услуг и максимальное значение цены Контракта являются твердыми и определяются на весь срок исполнения Контракта</w:t>
      </w:r>
      <w:r>
        <w:rPr>
          <w:rFonts w:ascii="Times New Roman" w:eastAsia="Calibri" w:hAnsi="Times New Roman"/>
          <w:sz w:val="24"/>
          <w:szCs w:val="24"/>
        </w:rPr>
        <w:t>.</w:t>
      </w:r>
    </w:p>
    <w:p w14:paraId="587D6D7E" w14:textId="0CE05B4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r w:rsidR="00550BC0">
        <w:rPr>
          <w:rFonts w:ascii="Times New Roman" w:eastAsia="Calibri" w:hAnsi="Times New Roman"/>
          <w:sz w:val="24"/>
          <w:szCs w:val="24"/>
        </w:rPr>
        <w:t xml:space="preserve"> и/или средства от иной приносящей доход деятельности</w:t>
      </w:r>
      <w:r>
        <w:rPr>
          <w:rFonts w:ascii="Times New Roman" w:eastAsia="Calibri" w:hAnsi="Times New Roman"/>
          <w:sz w:val="24"/>
          <w:szCs w:val="24"/>
        </w:rPr>
        <w:t>.</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w:t>
      </w:r>
      <w:r w:rsidRPr="00223A2B">
        <w:rPr>
          <w:rFonts w:ascii="Times New Roman" w:eastAsia="Calibri" w:hAnsi="Times New Roman"/>
          <w:sz w:val="24"/>
          <w:szCs w:val="24"/>
        </w:rPr>
        <w:lastRenderedPageBreak/>
        <w:t>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09F017A5" w:rsidR="00353F65" w:rsidRDefault="008C6FA0">
      <w:pPr>
        <w:pStyle w:val="Default"/>
        <w:ind w:firstLine="567"/>
        <w:contextualSpacing/>
        <w:jc w:val="both"/>
      </w:pPr>
      <w:r>
        <w:t>3.1. Срок оказания Услуг:</w:t>
      </w:r>
      <w:r w:rsidR="00361F5D">
        <w:t xml:space="preserve"> </w:t>
      </w:r>
      <w:bookmarkStart w:id="0" w:name="_Hlk235798450"/>
      <w:r w:rsidR="00B31A66" w:rsidRPr="00B31A66">
        <w:t xml:space="preserve">с даты заключения Контракта по 31.12.2026 </w:t>
      </w:r>
      <w:r w:rsidR="00B31A66">
        <w:t xml:space="preserve">г. </w:t>
      </w:r>
      <w:r w:rsidR="00B31A66" w:rsidRPr="00B31A66">
        <w:t>по заявкам Заказчика.</w:t>
      </w:r>
      <w:r w:rsidR="00841A93">
        <w:t xml:space="preserve"> </w:t>
      </w:r>
      <w:r w:rsidR="00841A93" w:rsidRPr="00841A93">
        <w:t>Заявка Заказчика подается в письменной форме на адрес электронной почты Исполнителя не позднее 24 (двадцати четырех) часов до начала оказания Услуг</w:t>
      </w:r>
      <w:bookmarkEnd w:id="0"/>
      <w:r w:rsidR="00841A93">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2DA14215"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r w:rsidR="004A6205">
        <w:t xml:space="preserve">, </w:t>
      </w:r>
      <w:r w:rsidR="00841A93" w:rsidRPr="00841A93">
        <w:rPr>
          <w:rFonts w:eastAsia="Times New Roman"/>
          <w:shd w:val="clear" w:color="auto" w:fill="FFFFFF"/>
        </w:rPr>
        <w:t>медицинск</w:t>
      </w:r>
      <w:r w:rsidR="00841A93">
        <w:rPr>
          <w:rFonts w:eastAsia="Times New Roman"/>
          <w:shd w:val="clear" w:color="auto" w:fill="FFFFFF"/>
        </w:rPr>
        <w:t>ое</w:t>
      </w:r>
      <w:r w:rsidR="00841A93" w:rsidRPr="00841A93">
        <w:rPr>
          <w:rFonts w:eastAsia="Times New Roman"/>
          <w:shd w:val="clear" w:color="auto" w:fill="FFFFFF"/>
        </w:rPr>
        <w:t xml:space="preserve"> заключени</w:t>
      </w:r>
      <w:r w:rsidR="00841A93">
        <w:rPr>
          <w:rFonts w:eastAsia="Times New Roman"/>
          <w:shd w:val="clear" w:color="auto" w:fill="FFFFFF"/>
        </w:rPr>
        <w:t>е</w:t>
      </w:r>
      <w:r w:rsidR="00841A93" w:rsidRPr="00841A93">
        <w:rPr>
          <w:rFonts w:eastAsia="Times New Roman"/>
          <w:shd w:val="clear" w:color="auto" w:fill="FFFFFF"/>
        </w:rPr>
        <w:t xml:space="preserve"> на каждого работника Заказчика</w:t>
      </w:r>
      <w:r>
        <w:t>.</w:t>
      </w:r>
    </w:p>
    <w:p w14:paraId="0C604E99" w14:textId="16A51269" w:rsidR="00353F65" w:rsidRDefault="008C6FA0">
      <w:pPr>
        <w:pStyle w:val="Default"/>
        <w:ind w:firstLine="567"/>
        <w:contextualSpacing/>
        <w:jc w:val="both"/>
      </w:pPr>
      <w:r>
        <w:t xml:space="preserve">3.5. Заказчик осуществляет приемку </w:t>
      </w:r>
      <w:r w:rsidR="00B76C69">
        <w:t>Услуг</w:t>
      </w:r>
      <w:r>
        <w:t>,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r w:rsidR="00D0248A">
        <w:t>,</w:t>
      </w:r>
      <w:r w:rsidR="00841A93">
        <w:t xml:space="preserve"> </w:t>
      </w:r>
      <w:r w:rsidR="00841A93" w:rsidRPr="00841A93">
        <w:rPr>
          <w:rFonts w:eastAsia="Times New Roman"/>
          <w:shd w:val="clear" w:color="auto" w:fill="FFFFFF"/>
        </w:rPr>
        <w:t>медицинск</w:t>
      </w:r>
      <w:r w:rsidR="00841A93">
        <w:rPr>
          <w:rFonts w:eastAsia="Times New Roman"/>
          <w:shd w:val="clear" w:color="auto" w:fill="FFFFFF"/>
        </w:rPr>
        <w:t>ого</w:t>
      </w:r>
      <w:r w:rsidR="00841A93" w:rsidRPr="00841A93">
        <w:rPr>
          <w:rFonts w:eastAsia="Times New Roman"/>
          <w:shd w:val="clear" w:color="auto" w:fill="FFFFFF"/>
        </w:rPr>
        <w:t xml:space="preserve"> заключени</w:t>
      </w:r>
      <w:r w:rsidR="00841A93">
        <w:rPr>
          <w:rFonts w:eastAsia="Times New Roman"/>
          <w:shd w:val="clear" w:color="auto" w:fill="FFFFFF"/>
        </w:rPr>
        <w:t>я</w:t>
      </w:r>
      <w:r w:rsidR="00841A93" w:rsidRPr="00841A93">
        <w:rPr>
          <w:rFonts w:eastAsia="Times New Roman"/>
          <w:shd w:val="clear" w:color="auto" w:fill="FFFFFF"/>
        </w:rPr>
        <w:t xml:space="preserve"> на каждого работника Заказчика</w:t>
      </w:r>
      <w:r>
        <w:t>.</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 xml:space="preserve">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w:t>
      </w:r>
      <w:proofErr w:type="spellStart"/>
      <w:r>
        <w:t>электронно</w:t>
      </w:r>
      <w:proofErr w:type="spellEnd"/>
      <w:r>
        <w:t>.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A4D3713" w14:textId="30E7092A" w:rsidR="00353F65" w:rsidRPr="000C6CB7"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r w:rsidR="00B31A66" w:rsidRPr="00B31A66">
        <w:t>Зуевск</w:t>
      </w:r>
      <w:r w:rsidR="00B31A66">
        <w:t>ой</w:t>
      </w:r>
      <w:r w:rsidR="00B31A66" w:rsidRPr="00B31A66">
        <w:t xml:space="preserve"> Татьян</w:t>
      </w:r>
      <w:r w:rsidR="00B31A66">
        <w:t>ы</w:t>
      </w:r>
      <w:r w:rsidR="00B31A66" w:rsidRPr="00B31A66">
        <w:t xml:space="preserve"> Валерьевн</w:t>
      </w:r>
      <w:r w:rsidR="00B31A66">
        <w:t xml:space="preserve">ы </w:t>
      </w:r>
      <w:r w:rsidRPr="000C6CB7">
        <w:t xml:space="preserve">– </w:t>
      </w:r>
      <w:r w:rsidR="00E5263C">
        <w:t xml:space="preserve">начальника </w:t>
      </w:r>
      <w:r w:rsidR="00B31A66">
        <w:t>медицинской службы</w:t>
      </w:r>
      <w:r w:rsidRPr="000C6CB7">
        <w:t xml:space="preserve"> </w:t>
      </w:r>
      <w:r w:rsidRPr="000C6CB7">
        <w:rPr>
          <w:rFonts w:eastAsia="SimSun" w:cs="Mangal"/>
          <w:lang w:eastAsia="zh-CN" w:bidi="hi-IN"/>
        </w:rPr>
        <w:t xml:space="preserve">ФГБОУ «ВДЦ «Смена» </w:t>
      </w:r>
      <w:r w:rsidRPr="000C6CB7">
        <w:t>(тел. +7 (86133) 93-520</w:t>
      </w:r>
      <w:r w:rsidR="00657D73" w:rsidRPr="000C6CB7">
        <w:t xml:space="preserve"> доб.</w:t>
      </w:r>
      <w:r w:rsidR="00FB1DB0" w:rsidRPr="000C6CB7">
        <w:t xml:space="preserve"> </w:t>
      </w:r>
      <w:r w:rsidR="00B31A66">
        <w:t>177</w:t>
      </w:r>
      <w:r w:rsidRPr="000C6CB7">
        <w:t>).</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sidRPr="000C6CB7">
        <w:rPr>
          <w:rFonts w:ascii="Times New Roman" w:eastAsia="Calibri" w:hAnsi="Times New Roman"/>
          <w:b/>
          <w:sz w:val="24"/>
          <w:szCs w:val="24"/>
        </w:rPr>
        <w:t>4. Права и обязанности</w:t>
      </w:r>
      <w:r>
        <w:rPr>
          <w:rFonts w:ascii="Times New Roman" w:eastAsia="Calibri" w:hAnsi="Times New Roman"/>
          <w:b/>
          <w:sz w:val="24"/>
          <w:szCs w:val="24"/>
        </w:rPr>
        <w:t xml:space="preserve">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 xml:space="preserve">4.1.4. Отказаться от приемки Услуг в случаях, предусмотренных Контрактом и </w:t>
      </w:r>
      <w:r>
        <w:rPr>
          <w:rFonts w:ascii="Times New Roman" w:eastAsia="Calibri" w:hAnsi="Times New Roman"/>
          <w:sz w:val="24"/>
          <w:szCs w:val="24"/>
        </w:rPr>
        <w:lastRenderedPageBreak/>
        <w:t>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5.5. Общая сумма начисленных штрафов за ненадлежащее исполнение Заказчиком </w:t>
      </w:r>
      <w:r>
        <w:rPr>
          <w:rFonts w:ascii="Times New Roman" w:eastAsia="Calibri" w:hAnsi="Times New Roman"/>
          <w:sz w:val="24"/>
          <w:szCs w:val="24"/>
        </w:rPr>
        <w:lastRenderedPageBreak/>
        <w:t>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75F40245" w14:textId="77777777" w:rsidR="00841A93" w:rsidRPr="00841A93" w:rsidRDefault="00841A93" w:rsidP="00841A93">
      <w:pPr>
        <w:pBdr>
          <w:right w:val="none" w:sz="4" w:space="5" w:color="000000"/>
        </w:pBdr>
        <w:tabs>
          <w:tab w:val="left" w:pos="1134"/>
          <w:tab w:val="left" w:pos="1276"/>
        </w:tabs>
        <w:ind w:firstLine="567"/>
        <w:jc w:val="both"/>
        <w:rPr>
          <w:rFonts w:ascii="Times New Roman" w:eastAsia="Calibri" w:hAnsi="Times New Roman"/>
          <w:sz w:val="24"/>
          <w:szCs w:val="24"/>
        </w:rPr>
      </w:pPr>
      <w:r w:rsidRPr="00841A93">
        <w:rPr>
          <w:rFonts w:ascii="Times New Roman" w:eastAsia="Calibri" w:hAnsi="Times New Roman"/>
          <w:sz w:val="24"/>
          <w:szCs w:val="24"/>
        </w:rP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14:paraId="305A0FBB" w14:textId="77777777" w:rsidR="00841A93" w:rsidRDefault="00841A93" w:rsidP="00841A93">
      <w:pPr>
        <w:pBdr>
          <w:right w:val="none" w:sz="4" w:space="5" w:color="000000"/>
        </w:pBdr>
        <w:tabs>
          <w:tab w:val="left" w:pos="1134"/>
          <w:tab w:val="left" w:pos="1276"/>
        </w:tabs>
        <w:ind w:firstLine="567"/>
        <w:jc w:val="both"/>
        <w:rPr>
          <w:rFonts w:ascii="Times New Roman" w:eastAsia="Calibri" w:hAnsi="Times New Roman"/>
          <w:sz w:val="24"/>
          <w:szCs w:val="24"/>
        </w:rPr>
      </w:pPr>
      <w:r w:rsidRPr="00841A93">
        <w:rPr>
          <w:rFonts w:ascii="Times New Roman" w:eastAsia="Calibri" w:hAnsi="Times New Roman"/>
          <w:sz w:val="24"/>
          <w:szCs w:val="24"/>
        </w:rPr>
        <w:t xml:space="preserve">7.2.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 Российской Федерации. </w:t>
      </w:r>
    </w:p>
    <w:p w14:paraId="461352D6" w14:textId="0388C0D3" w:rsidR="00353F65" w:rsidRDefault="008C6FA0" w:rsidP="00841A93">
      <w:pPr>
        <w:pBdr>
          <w:right w:val="none" w:sz="4" w:space="5" w:color="000000"/>
        </w:pBdr>
        <w:tabs>
          <w:tab w:val="left" w:pos="1134"/>
          <w:tab w:val="left" w:pos="1276"/>
        </w:tabs>
        <w:spacing w:after="80"/>
        <w:ind w:firstLine="567"/>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10.1.3. </w:t>
      </w:r>
      <w:proofErr w:type="spellStart"/>
      <w:r>
        <w:rPr>
          <w:rFonts w:ascii="Times New Roman" w:eastAsia="Calibri" w:hAnsi="Times New Roman"/>
          <w:sz w:val="24"/>
          <w:szCs w:val="24"/>
        </w:rPr>
        <w:t>неприостановление</w:t>
      </w:r>
      <w:proofErr w:type="spellEnd"/>
      <w:r>
        <w:rPr>
          <w:rFonts w:ascii="Times New Roman" w:eastAsia="Calibri" w:hAnsi="Times New Roman"/>
          <w:sz w:val="24"/>
          <w:szCs w:val="24"/>
        </w:rPr>
        <w:t xml:space="preserve">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0F3AB725"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841A93">
        <w:rPr>
          <w:rFonts w:ascii="Times New Roman" w:eastAsia="Calibri" w:hAnsi="Times New Roman"/>
          <w:sz w:val="24"/>
          <w:szCs w:val="24"/>
        </w:rPr>
        <w:t>31</w:t>
      </w:r>
      <w:r>
        <w:rPr>
          <w:rFonts w:ascii="Times New Roman" w:eastAsia="Calibri" w:hAnsi="Times New Roman"/>
          <w:sz w:val="24"/>
          <w:szCs w:val="24"/>
        </w:rPr>
        <w:t>»</w:t>
      </w:r>
      <w:r w:rsidR="00024263">
        <w:rPr>
          <w:rFonts w:ascii="Times New Roman" w:eastAsia="Calibri" w:hAnsi="Times New Roman"/>
          <w:sz w:val="24"/>
          <w:szCs w:val="24"/>
        </w:rPr>
        <w:t xml:space="preserve"> </w:t>
      </w:r>
      <w:r w:rsidR="00841A93">
        <w:rPr>
          <w:rFonts w:ascii="Times New Roman" w:eastAsia="Calibri" w:hAnsi="Times New Roman"/>
          <w:sz w:val="24"/>
          <w:szCs w:val="24"/>
        </w:rPr>
        <w:t>декабря</w:t>
      </w:r>
      <w:r w:rsidR="00024263">
        <w:rPr>
          <w:rFonts w:ascii="Times New Roman" w:eastAsia="Calibri" w:hAnsi="Times New Roman"/>
          <w:sz w:val="24"/>
          <w:szCs w:val="24"/>
        </w:rPr>
        <w:t xml:space="preserve"> </w:t>
      </w:r>
      <w:r>
        <w:rPr>
          <w:rFonts w:ascii="Times New Roman" w:eastAsia="Calibri" w:hAnsi="Times New Roman"/>
          <w:sz w:val="24"/>
          <w:szCs w:val="24"/>
        </w:rPr>
        <w:t>202</w:t>
      </w:r>
      <w:r w:rsidR="00841A93">
        <w:rPr>
          <w:rFonts w:ascii="Times New Roman" w:eastAsia="Calibri" w:hAnsi="Times New Roman"/>
          <w:sz w:val="24"/>
          <w:szCs w:val="24"/>
        </w:rPr>
        <w:t>6</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trPr>
          <w:trHeight w:val="5215"/>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proofErr w:type="spellStart"/>
            <w:r>
              <w:rPr>
                <w:rFonts w:ascii="Times New Roman" w:hAnsi="Times New Roman"/>
                <w:bCs/>
                <w:sz w:val="24"/>
                <w:szCs w:val="24"/>
                <w:lang w:val="en-US" w:eastAsia="tr-TR"/>
              </w:rPr>
              <w:t>smena</w:t>
            </w:r>
            <w:proofErr w:type="spellEnd"/>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AE3DB3">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proofErr w:type="spellStart"/>
              <w:r w:rsidR="008C6FA0">
                <w:rPr>
                  <w:rStyle w:val="WW--"/>
                  <w:rFonts w:ascii="Times New Roman" w:hAnsi="Times New Roman"/>
                  <w:bCs/>
                  <w:color w:val="auto"/>
                  <w:sz w:val="24"/>
                  <w:szCs w:val="24"/>
                  <w:u w:val="none"/>
                  <w:lang w:val="en-US" w:eastAsia="tr-TR"/>
                </w:rPr>
                <w:t>ru</w:t>
              </w:r>
              <w:proofErr w:type="spellEnd"/>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47D0449C" w14:textId="77777777" w:rsidR="007928EF" w:rsidRPr="007928EF" w:rsidRDefault="007928EF" w:rsidP="007928EF">
            <w:pPr>
              <w:ind w:right="-1" w:hanging="28"/>
              <w:contextualSpacing/>
              <w:rPr>
                <w:rFonts w:ascii="Times New Roman" w:hAnsi="Times New Roman"/>
                <w:bCs/>
                <w:sz w:val="24"/>
                <w:szCs w:val="24"/>
                <w:lang w:eastAsia="tr-TR"/>
              </w:rPr>
            </w:pPr>
            <w:r w:rsidRPr="007928EF">
              <w:rPr>
                <w:rFonts w:ascii="Times New Roman" w:hAnsi="Times New Roman"/>
                <w:bCs/>
                <w:sz w:val="24"/>
                <w:szCs w:val="24"/>
                <w:lang w:eastAsia="tr-TR"/>
              </w:rPr>
              <w:t>ОКЦ № 1 ВВГУ Банка России//УФК по Нижегородской области, г. Нижний Новгород (ФГБОУ ВДЦ «Смена»)</w:t>
            </w:r>
          </w:p>
          <w:p w14:paraId="1BE4FEEC" w14:textId="77777777" w:rsidR="007928EF" w:rsidRPr="007928EF" w:rsidRDefault="007928EF" w:rsidP="007928EF">
            <w:pPr>
              <w:ind w:right="-1" w:hanging="28"/>
              <w:contextualSpacing/>
              <w:rPr>
                <w:rFonts w:ascii="Times New Roman" w:hAnsi="Times New Roman"/>
                <w:bCs/>
                <w:sz w:val="24"/>
                <w:szCs w:val="24"/>
                <w:lang w:eastAsia="tr-TR"/>
              </w:rPr>
            </w:pPr>
            <w:r w:rsidRPr="007928EF">
              <w:rPr>
                <w:rFonts w:ascii="Times New Roman" w:hAnsi="Times New Roman"/>
                <w:bCs/>
                <w:sz w:val="24"/>
                <w:szCs w:val="24"/>
                <w:lang w:eastAsia="tr-TR"/>
              </w:rPr>
              <w:t>р/с 03214643000000013241</w:t>
            </w:r>
          </w:p>
          <w:p w14:paraId="3B146CF1" w14:textId="77777777" w:rsidR="007928EF" w:rsidRPr="007928EF" w:rsidRDefault="007928EF" w:rsidP="007928EF">
            <w:pPr>
              <w:ind w:right="-1" w:hanging="28"/>
              <w:contextualSpacing/>
              <w:rPr>
                <w:rFonts w:ascii="Times New Roman" w:hAnsi="Times New Roman"/>
                <w:bCs/>
                <w:sz w:val="24"/>
                <w:szCs w:val="24"/>
                <w:lang w:eastAsia="tr-TR"/>
              </w:rPr>
            </w:pPr>
            <w:r w:rsidRPr="007928EF">
              <w:rPr>
                <w:rFonts w:ascii="Times New Roman" w:hAnsi="Times New Roman"/>
                <w:bCs/>
                <w:sz w:val="24"/>
                <w:szCs w:val="24"/>
                <w:lang w:eastAsia="tr-TR"/>
              </w:rPr>
              <w:t>к/с 40102810745370000024</w:t>
            </w:r>
          </w:p>
          <w:p w14:paraId="0FA056E4" w14:textId="19A41ECA" w:rsidR="00353F65" w:rsidRDefault="007928EF" w:rsidP="007928EF">
            <w:pPr>
              <w:pStyle w:val="Standard"/>
              <w:ind w:right="-1" w:hanging="28"/>
              <w:contextualSpacing/>
              <w:rPr>
                <w:rFonts w:ascii="Times New Roman" w:eastAsia="Calibri" w:hAnsi="Times New Roman" w:cs="Times New Roman"/>
                <w:color w:val="000000"/>
                <w:lang w:eastAsia="ru-RU"/>
              </w:rPr>
            </w:pPr>
            <w:r w:rsidRPr="007928EF">
              <w:rPr>
                <w:rFonts w:ascii="Times New Roman" w:eastAsia="Arial Unicode MS" w:hAnsi="Times New Roman" w:cs="Times New Roman"/>
                <w:bCs/>
                <w:color w:val="auto"/>
                <w:lang w:eastAsia="tr-TR" w:bidi="ar-SA"/>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4F94B35A" w14:textId="77777777" w:rsidR="00935110" w:rsidRDefault="00935110">
      <w:pPr>
        <w:widowControl/>
        <w:rPr>
          <w:rFonts w:ascii="Times New Roman" w:hAnsi="Times New Roman"/>
          <w:sz w:val="24"/>
          <w:szCs w:val="24"/>
        </w:rPr>
      </w:pPr>
      <w:r>
        <w:rPr>
          <w:rFonts w:ascii="Times New Roman" w:hAnsi="Times New Roman"/>
          <w:sz w:val="24"/>
          <w:szCs w:val="24"/>
        </w:rPr>
        <w:br w:type="page"/>
      </w:r>
    </w:p>
    <w:p w14:paraId="71599F35" w14:textId="27E321CE"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055D39B2"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935110">
        <w:rPr>
          <w:rFonts w:ascii="Times New Roman" w:hAnsi="Times New Roman"/>
          <w:sz w:val="24"/>
          <w:szCs w:val="24"/>
        </w:rPr>
        <w:t xml:space="preserve">6 </w:t>
      </w:r>
      <w:r>
        <w:rPr>
          <w:rFonts w:ascii="Times New Roman" w:hAnsi="Times New Roman"/>
          <w:sz w:val="24"/>
          <w:szCs w:val="24"/>
        </w:rPr>
        <w:t>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4B736A3C" w14:textId="5F618630" w:rsidR="005201C3" w:rsidRPr="005201C3" w:rsidRDefault="005201C3" w:rsidP="005201C3">
      <w:pPr>
        <w:pStyle w:val="afa"/>
        <w:tabs>
          <w:tab w:val="left" w:pos="735"/>
        </w:tabs>
        <w:ind w:left="0" w:firstLine="567"/>
        <w:jc w:val="both"/>
        <w:rPr>
          <w:sz w:val="22"/>
          <w:szCs w:val="22"/>
        </w:rPr>
      </w:pPr>
      <w:r w:rsidRPr="005201C3">
        <w:rPr>
          <w:b/>
        </w:rPr>
        <w:t>1. Наименование объекта закупки</w:t>
      </w:r>
      <w:r>
        <w:rPr>
          <w:b/>
        </w:rPr>
        <w:t xml:space="preserve">: </w:t>
      </w:r>
      <w:r w:rsidR="005E7B82">
        <w:rPr>
          <w:bCs/>
        </w:rPr>
        <w:t>о</w:t>
      </w:r>
      <w:r w:rsidR="00935110" w:rsidRPr="00935110">
        <w:rPr>
          <w:bCs/>
        </w:rPr>
        <w:t xml:space="preserve">казание </w:t>
      </w:r>
      <w:r w:rsidR="00DA50FF" w:rsidRPr="00DA50FF">
        <w:rPr>
          <w:bCs/>
        </w:rPr>
        <w:t xml:space="preserve">услуг по прохождению обязательного психиатрического освидетельствования работников, осуществляющих отдельные виды деятельности в ФГБОУ «ВДЦ «Смена» </w:t>
      </w:r>
      <w:r w:rsidRPr="005201C3">
        <w:t>(далее - Услуги)</w:t>
      </w:r>
      <w:r w:rsidR="00FC4160">
        <w:t xml:space="preserve">, ОКПД2 - </w:t>
      </w:r>
      <w:r w:rsidR="00935110" w:rsidRPr="00935110">
        <w:t>86.90.19.190</w:t>
      </w:r>
      <w:r>
        <w:t>.</w:t>
      </w:r>
    </w:p>
    <w:p w14:paraId="25BF5A9D" w14:textId="4D164D32" w:rsidR="005201C3" w:rsidRPr="005201C3" w:rsidRDefault="005201C3" w:rsidP="005201C3">
      <w:pPr>
        <w:pStyle w:val="afa"/>
        <w:tabs>
          <w:tab w:val="left" w:pos="735"/>
        </w:tabs>
        <w:ind w:left="0" w:firstLine="567"/>
        <w:jc w:val="both"/>
        <w:rPr>
          <w:bCs/>
          <w:sz w:val="22"/>
          <w:szCs w:val="22"/>
        </w:rPr>
      </w:pPr>
      <w:r w:rsidRPr="005201C3">
        <w:rPr>
          <w:b/>
        </w:rPr>
        <w:t xml:space="preserve">2. Место оказания </w:t>
      </w:r>
      <w:r>
        <w:rPr>
          <w:b/>
        </w:rPr>
        <w:t>У</w:t>
      </w:r>
      <w:r w:rsidRPr="005201C3">
        <w:rPr>
          <w:b/>
        </w:rPr>
        <w:t xml:space="preserve">слуг: </w:t>
      </w:r>
      <w:r w:rsidR="00DA50FF" w:rsidRPr="00DA50FF">
        <w:rPr>
          <w:bCs/>
          <w:color w:val="000000"/>
        </w:rPr>
        <w:t xml:space="preserve">Услуги оказываются на территории Исполнителя, в пределах 25 (двадцати пяти) км от места нахождения Заказчика (ФГБОУ «ВДЦ «Смена» по адресу: </w:t>
      </w:r>
      <w:proofErr w:type="spellStart"/>
      <w:r w:rsidR="00DA50FF" w:rsidRPr="00DA50FF">
        <w:rPr>
          <w:bCs/>
          <w:color w:val="000000"/>
        </w:rPr>
        <w:t>м.о</w:t>
      </w:r>
      <w:proofErr w:type="spellEnd"/>
      <w:r w:rsidR="00DA50FF" w:rsidRPr="00DA50FF">
        <w:rPr>
          <w:bCs/>
          <w:color w:val="000000"/>
        </w:rPr>
        <w:t>. г.-к. Анапа, с. Сукко, территория ВДЦ Смена, д. 1).</w:t>
      </w:r>
    </w:p>
    <w:p w14:paraId="78B68CC1" w14:textId="7B694D27" w:rsidR="001469BD" w:rsidRDefault="005201C3" w:rsidP="001469BD">
      <w:pPr>
        <w:pStyle w:val="Default"/>
        <w:ind w:firstLine="567"/>
        <w:contextualSpacing/>
        <w:jc w:val="both"/>
      </w:pPr>
      <w:r w:rsidRPr="005201C3">
        <w:rPr>
          <w:b/>
        </w:rPr>
        <w:t xml:space="preserve">3. Срок оказания </w:t>
      </w:r>
      <w:r>
        <w:rPr>
          <w:b/>
        </w:rPr>
        <w:t>У</w:t>
      </w:r>
      <w:r w:rsidRPr="005201C3">
        <w:rPr>
          <w:b/>
        </w:rPr>
        <w:t xml:space="preserve">слуг: </w:t>
      </w:r>
      <w:r w:rsidR="00DA50FF" w:rsidRPr="00DA50FF">
        <w:t>с даты заключения Контракта по 31.12.2026 г. по заявкам Заказчика. Заявка Заказчика подается в письменной форме на адрес электронной почты Исполнителя не позднее 24 (двадцати четырех) часов до начала оказания Услуг</w:t>
      </w:r>
      <w:r w:rsidR="001469BD" w:rsidRPr="00B31A66">
        <w:t>.</w:t>
      </w:r>
    </w:p>
    <w:p w14:paraId="77994F21" w14:textId="77777777" w:rsidR="00DA50FF" w:rsidRDefault="00DA50FF" w:rsidP="00DA50FF">
      <w:pPr>
        <w:pStyle w:val="Default"/>
        <w:ind w:firstLine="567"/>
        <w:jc w:val="both"/>
        <w:rPr>
          <w:rFonts w:eastAsia="SimSun"/>
          <w:b/>
          <w:color w:val="auto"/>
        </w:rPr>
      </w:pPr>
      <w:r w:rsidRPr="00DA50FF">
        <w:rPr>
          <w:rFonts w:eastAsia="SimSun"/>
          <w:b/>
          <w:color w:val="auto"/>
        </w:rPr>
        <w:t>4. Наименование и объем Услуг:</w:t>
      </w:r>
    </w:p>
    <w:p w14:paraId="13786C94" w14:textId="77777777" w:rsidR="00DA50FF" w:rsidRPr="00DA50FF" w:rsidRDefault="00DA50FF" w:rsidP="00DA50FF">
      <w:pPr>
        <w:pStyle w:val="Default"/>
        <w:ind w:firstLine="567"/>
        <w:jc w:val="both"/>
        <w:rPr>
          <w:rFonts w:eastAsia="SimSun"/>
          <w:b/>
          <w:color w:val="auto"/>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6183"/>
        <w:gridCol w:w="2738"/>
      </w:tblGrid>
      <w:tr w:rsidR="00DA50FF" w:rsidRPr="00DA50FF" w14:paraId="029C8210" w14:textId="77777777" w:rsidTr="00DA50FF">
        <w:trPr>
          <w:trHeight w:val="439"/>
        </w:trPr>
        <w:tc>
          <w:tcPr>
            <w:tcW w:w="718" w:type="dxa"/>
            <w:tcBorders>
              <w:top w:val="single" w:sz="4" w:space="0" w:color="auto"/>
              <w:left w:val="single" w:sz="4" w:space="0" w:color="auto"/>
              <w:bottom w:val="single" w:sz="4" w:space="0" w:color="auto"/>
              <w:right w:val="single" w:sz="4" w:space="0" w:color="auto"/>
            </w:tcBorders>
            <w:vAlign w:val="center"/>
          </w:tcPr>
          <w:p w14:paraId="6BF3B533" w14:textId="121A4697" w:rsidR="00DA50FF" w:rsidRPr="00DA50FF" w:rsidRDefault="00DA50FF" w:rsidP="00DA50FF">
            <w:pPr>
              <w:jc w:val="center"/>
              <w:rPr>
                <w:rFonts w:ascii="Times New Roman" w:hAnsi="Times New Roman"/>
                <w:bCs/>
                <w:sz w:val="24"/>
                <w:szCs w:val="24"/>
              </w:rPr>
            </w:pPr>
            <w:r w:rsidRPr="00DA50FF">
              <w:rPr>
                <w:rFonts w:ascii="Times New Roman" w:hAnsi="Times New Roman"/>
                <w:bCs/>
                <w:sz w:val="24"/>
                <w:szCs w:val="24"/>
              </w:rPr>
              <w:t>№ п/п</w:t>
            </w:r>
          </w:p>
        </w:tc>
        <w:tc>
          <w:tcPr>
            <w:tcW w:w="6183" w:type="dxa"/>
            <w:tcBorders>
              <w:top w:val="single" w:sz="4" w:space="0" w:color="auto"/>
              <w:left w:val="single" w:sz="4" w:space="0" w:color="auto"/>
              <w:bottom w:val="single" w:sz="4" w:space="0" w:color="auto"/>
              <w:right w:val="single" w:sz="4" w:space="0" w:color="auto"/>
            </w:tcBorders>
            <w:vAlign w:val="center"/>
          </w:tcPr>
          <w:p w14:paraId="6A4B9F2B" w14:textId="44B89554" w:rsidR="00DA50FF" w:rsidRPr="00DA50FF" w:rsidRDefault="00DA50FF" w:rsidP="00DA50FF">
            <w:pPr>
              <w:jc w:val="center"/>
              <w:rPr>
                <w:rFonts w:ascii="Times New Roman" w:hAnsi="Times New Roman"/>
                <w:bCs/>
                <w:sz w:val="24"/>
                <w:szCs w:val="24"/>
              </w:rPr>
            </w:pPr>
            <w:r w:rsidRPr="00DA50FF">
              <w:rPr>
                <w:rFonts w:ascii="Times New Roman" w:hAnsi="Times New Roman"/>
                <w:bCs/>
                <w:sz w:val="24"/>
                <w:szCs w:val="24"/>
              </w:rPr>
              <w:t>Наименование оказываемых Услуг</w:t>
            </w:r>
          </w:p>
        </w:tc>
        <w:tc>
          <w:tcPr>
            <w:tcW w:w="2738" w:type="dxa"/>
            <w:tcBorders>
              <w:top w:val="single" w:sz="4" w:space="0" w:color="auto"/>
              <w:left w:val="single" w:sz="4" w:space="0" w:color="auto"/>
              <w:bottom w:val="single" w:sz="4" w:space="0" w:color="auto"/>
              <w:right w:val="single" w:sz="4" w:space="0" w:color="auto"/>
            </w:tcBorders>
            <w:vAlign w:val="center"/>
          </w:tcPr>
          <w:p w14:paraId="72261D38" w14:textId="77777777" w:rsidR="00DA50FF" w:rsidRPr="00DA50FF" w:rsidRDefault="00DA50FF" w:rsidP="00DA50FF">
            <w:pPr>
              <w:jc w:val="center"/>
              <w:rPr>
                <w:rFonts w:ascii="Times New Roman" w:hAnsi="Times New Roman"/>
                <w:bCs/>
                <w:sz w:val="24"/>
                <w:szCs w:val="24"/>
              </w:rPr>
            </w:pPr>
            <w:r w:rsidRPr="00DA50FF">
              <w:rPr>
                <w:rFonts w:ascii="Times New Roman" w:hAnsi="Times New Roman"/>
                <w:bCs/>
                <w:sz w:val="24"/>
                <w:szCs w:val="24"/>
              </w:rPr>
              <w:t xml:space="preserve">Единица измерения </w:t>
            </w:r>
          </w:p>
          <w:p w14:paraId="3B3BDD10" w14:textId="77777777" w:rsidR="00DA50FF" w:rsidRPr="00DA50FF" w:rsidRDefault="00DA50FF" w:rsidP="00DA50FF">
            <w:pPr>
              <w:jc w:val="center"/>
              <w:rPr>
                <w:rFonts w:ascii="Times New Roman" w:hAnsi="Times New Roman"/>
                <w:bCs/>
                <w:sz w:val="24"/>
                <w:szCs w:val="24"/>
              </w:rPr>
            </w:pPr>
            <w:r w:rsidRPr="00DA50FF">
              <w:rPr>
                <w:rFonts w:ascii="Times New Roman" w:hAnsi="Times New Roman"/>
                <w:bCs/>
                <w:sz w:val="24"/>
                <w:szCs w:val="24"/>
              </w:rPr>
              <w:t>(по ОКЕИ)</w:t>
            </w:r>
          </w:p>
        </w:tc>
      </w:tr>
      <w:tr w:rsidR="00DA50FF" w:rsidRPr="00DA50FF" w14:paraId="09A37FDE" w14:textId="77777777" w:rsidTr="00DA50FF">
        <w:trPr>
          <w:trHeight w:val="215"/>
        </w:trPr>
        <w:tc>
          <w:tcPr>
            <w:tcW w:w="718" w:type="dxa"/>
            <w:tcBorders>
              <w:top w:val="single" w:sz="4" w:space="0" w:color="auto"/>
              <w:left w:val="single" w:sz="4" w:space="0" w:color="auto"/>
              <w:bottom w:val="single" w:sz="4" w:space="0" w:color="auto"/>
              <w:right w:val="single" w:sz="4" w:space="0" w:color="auto"/>
            </w:tcBorders>
            <w:vAlign w:val="center"/>
          </w:tcPr>
          <w:p w14:paraId="49364BB8" w14:textId="77777777" w:rsidR="00DA50FF" w:rsidRPr="00DA50FF" w:rsidRDefault="00DA50FF" w:rsidP="00DA50FF">
            <w:pPr>
              <w:pStyle w:val="14"/>
              <w:widowControl/>
              <w:ind w:firstLine="0"/>
              <w:jc w:val="center"/>
              <w:rPr>
                <w:szCs w:val="24"/>
              </w:rPr>
            </w:pPr>
            <w:r w:rsidRPr="00DA50FF">
              <w:rPr>
                <w:szCs w:val="24"/>
              </w:rPr>
              <w:t>1</w:t>
            </w:r>
          </w:p>
        </w:tc>
        <w:tc>
          <w:tcPr>
            <w:tcW w:w="6183" w:type="dxa"/>
            <w:tcBorders>
              <w:top w:val="single" w:sz="4" w:space="0" w:color="auto"/>
              <w:left w:val="single" w:sz="4" w:space="0" w:color="auto"/>
              <w:bottom w:val="single" w:sz="4" w:space="0" w:color="auto"/>
              <w:right w:val="single" w:sz="4" w:space="0" w:color="auto"/>
            </w:tcBorders>
            <w:vAlign w:val="center"/>
          </w:tcPr>
          <w:p w14:paraId="4303BC9E" w14:textId="6E65E11D" w:rsidR="00DA50FF" w:rsidRPr="00DA50FF" w:rsidRDefault="00DA50FF" w:rsidP="00DA50FF">
            <w:pPr>
              <w:tabs>
                <w:tab w:val="left" w:pos="2685"/>
              </w:tabs>
              <w:rPr>
                <w:rFonts w:ascii="Times New Roman" w:hAnsi="Times New Roman"/>
                <w:sz w:val="24"/>
                <w:szCs w:val="24"/>
              </w:rPr>
            </w:pPr>
            <w:r w:rsidRPr="00DA50FF">
              <w:rPr>
                <w:rFonts w:ascii="Times New Roman" w:eastAsia="Calibri" w:hAnsi="Times New Roman"/>
                <w:sz w:val="24"/>
                <w:szCs w:val="24"/>
              </w:rPr>
              <w:t xml:space="preserve">Оказание </w:t>
            </w:r>
            <w:r w:rsidR="00F23BE9">
              <w:rPr>
                <w:rFonts w:ascii="Times New Roman" w:eastAsia="Calibri" w:hAnsi="Times New Roman"/>
                <w:sz w:val="24"/>
                <w:szCs w:val="24"/>
              </w:rPr>
              <w:t>У</w:t>
            </w:r>
            <w:r w:rsidRPr="00DA50FF">
              <w:rPr>
                <w:rFonts w:ascii="Times New Roman" w:eastAsia="Calibri" w:hAnsi="Times New Roman"/>
                <w:sz w:val="24"/>
                <w:szCs w:val="24"/>
              </w:rPr>
              <w:t xml:space="preserve">слуг по </w:t>
            </w:r>
            <w:r w:rsidRPr="00DA50FF">
              <w:rPr>
                <w:rFonts w:ascii="Times New Roman" w:hAnsi="Times New Roman"/>
                <w:sz w:val="24"/>
                <w:szCs w:val="24"/>
              </w:rPr>
              <w:t>обязательному психиатрическому освидетельствованию сотрудников</w:t>
            </w:r>
          </w:p>
        </w:tc>
        <w:tc>
          <w:tcPr>
            <w:tcW w:w="2738" w:type="dxa"/>
            <w:tcBorders>
              <w:top w:val="single" w:sz="4" w:space="0" w:color="auto"/>
              <w:left w:val="single" w:sz="4" w:space="0" w:color="auto"/>
              <w:bottom w:val="single" w:sz="4" w:space="0" w:color="auto"/>
              <w:right w:val="single" w:sz="4" w:space="0" w:color="auto"/>
            </w:tcBorders>
            <w:vAlign w:val="center"/>
          </w:tcPr>
          <w:p w14:paraId="0167E407" w14:textId="77777777" w:rsidR="00DA50FF" w:rsidRPr="00DA50FF" w:rsidRDefault="00DA50FF" w:rsidP="00DA50FF">
            <w:pPr>
              <w:contextualSpacing/>
              <w:jc w:val="center"/>
              <w:rPr>
                <w:rFonts w:ascii="Times New Roman" w:hAnsi="Times New Roman"/>
                <w:sz w:val="24"/>
                <w:szCs w:val="24"/>
              </w:rPr>
            </w:pPr>
            <w:r w:rsidRPr="00DA50FF">
              <w:rPr>
                <w:rFonts w:ascii="Times New Roman" w:hAnsi="Times New Roman"/>
                <w:sz w:val="24"/>
                <w:szCs w:val="24"/>
              </w:rPr>
              <w:t>чел.</w:t>
            </w:r>
          </w:p>
        </w:tc>
      </w:tr>
    </w:tbl>
    <w:p w14:paraId="606D1847" w14:textId="77777777" w:rsidR="00DA50FF" w:rsidRDefault="00DA50FF" w:rsidP="00DA50FF">
      <w:pPr>
        <w:ind w:firstLine="567"/>
        <w:rPr>
          <w:rFonts w:ascii="Times New Roman" w:hAnsi="Times New Roman"/>
          <w:sz w:val="24"/>
          <w:szCs w:val="24"/>
        </w:rPr>
      </w:pPr>
      <w:r>
        <w:rPr>
          <w:rFonts w:ascii="Times New Roman" w:hAnsi="Times New Roman"/>
          <w:sz w:val="24"/>
          <w:szCs w:val="24"/>
        </w:rPr>
        <w:t>Объем оказываемых Услуг определить невозможно.</w:t>
      </w:r>
    </w:p>
    <w:p w14:paraId="68C70CD3" w14:textId="77777777" w:rsidR="00DA50FF" w:rsidRDefault="00DA50FF" w:rsidP="00DA50FF">
      <w:pPr>
        <w:pStyle w:val="Default"/>
        <w:ind w:firstLine="567"/>
        <w:jc w:val="both"/>
        <w:rPr>
          <w:b/>
          <w:bCs/>
        </w:rPr>
      </w:pPr>
    </w:p>
    <w:p w14:paraId="54493CB6" w14:textId="0DEA18D3" w:rsidR="00DA50FF" w:rsidRDefault="00DA50FF" w:rsidP="00DA50FF">
      <w:pPr>
        <w:pStyle w:val="Default"/>
        <w:ind w:firstLine="567"/>
        <w:jc w:val="both"/>
        <w:rPr>
          <w:color w:val="auto"/>
        </w:rPr>
      </w:pPr>
      <w:r>
        <w:rPr>
          <w:b/>
          <w:bCs/>
        </w:rPr>
        <w:t>5. Условия оказания Услуг:</w:t>
      </w:r>
    </w:p>
    <w:p w14:paraId="72C2E9CC" w14:textId="3743E101" w:rsidR="00DA50FF" w:rsidRDefault="00DA50FF" w:rsidP="00DA50FF">
      <w:pPr>
        <w:pStyle w:val="Default"/>
        <w:ind w:firstLine="567"/>
        <w:jc w:val="both"/>
        <w:rPr>
          <w:color w:val="auto"/>
        </w:rPr>
      </w:pPr>
      <w:r>
        <w:rPr>
          <w:color w:val="auto"/>
        </w:rPr>
        <w:t>5.1. Исполнитель оказывает Услуги силами подготовленного и аттестованного врачебного персонала, имеющего соответствующие сертификаты, собственными материалами, изделиями и оборудованием и иным, используемым имуществом, без привлечения третьих лиц.</w:t>
      </w:r>
    </w:p>
    <w:p w14:paraId="4AA69E39" w14:textId="421BC1D9" w:rsidR="00DA50FF" w:rsidRDefault="00DA50FF" w:rsidP="00DA50FF">
      <w:pPr>
        <w:pStyle w:val="Default"/>
        <w:ind w:firstLine="567"/>
        <w:jc w:val="both"/>
        <w:rPr>
          <w:sz w:val="22"/>
          <w:szCs w:val="22"/>
          <w:lang w:eastAsia="ar-SA"/>
        </w:rPr>
      </w:pPr>
      <w:r>
        <w:rPr>
          <w:color w:val="auto"/>
        </w:rPr>
        <w:t>5.2. Исполнитель оказывает услуги согласно:</w:t>
      </w:r>
    </w:p>
    <w:p w14:paraId="7510DAF4"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xml:space="preserve">- Статье 65 Федерального закона от 21.11.2011 № 323-ФЗ «Об основах охраны здоровья граждан в Российской Федерации»; </w:t>
      </w:r>
    </w:p>
    <w:p w14:paraId="22ACB236"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Статье 34 Федерального закона от 30.03.1999 № 52-ФЗ «Санитарно-эпидемиологического благополучия населения»;</w:t>
      </w:r>
    </w:p>
    <w:p w14:paraId="563D86ED"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Закона Российской Федерации от 02.07.1992 № 3185-1 «О психиатрической помощи и гарантиях прав граждан при ее оказании»;</w:t>
      </w:r>
    </w:p>
    <w:p w14:paraId="116E0C9D"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Приказа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5E6A6B2"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Приказа Минздрава России от 13.10.2017 № 804н «Об утверждении номенклатуры медицинских услуг»;</w:t>
      </w:r>
    </w:p>
    <w:p w14:paraId="3C95D554"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 Постановления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14:paraId="5B25C91C" w14:textId="77777777"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rPr>
        <w:t xml:space="preserve">- Федерального закона от 04.05.2011 года № 99-ФЗ «О лицензировании отдельных видов деятельности». </w:t>
      </w:r>
    </w:p>
    <w:p w14:paraId="53A12FF5" w14:textId="3DE87D8B" w:rsidR="00DA50FF" w:rsidRDefault="00DA50FF" w:rsidP="00DA50FF">
      <w:pPr>
        <w:shd w:val="clear" w:color="auto" w:fill="FFFFFF"/>
        <w:ind w:firstLine="567"/>
        <w:jc w:val="both"/>
        <w:outlineLvl w:val="0"/>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p>
    <w:p w14:paraId="49334C67" w14:textId="35502BD9" w:rsidR="00DA50FF" w:rsidRDefault="00DA50FF" w:rsidP="00DA50FF">
      <w:pPr>
        <w:tabs>
          <w:tab w:val="left" w:pos="851"/>
        </w:tabs>
        <w:ind w:firstLine="567"/>
        <w:jc w:val="both"/>
        <w:rPr>
          <w:rFonts w:ascii="Times New Roman" w:hAnsi="Times New Roman"/>
          <w:sz w:val="24"/>
          <w:szCs w:val="24"/>
          <w:lang w:eastAsia="ar-SA"/>
        </w:rPr>
      </w:pPr>
      <w:r>
        <w:rPr>
          <w:rFonts w:ascii="Times New Roman" w:hAnsi="Times New Roman"/>
          <w:sz w:val="24"/>
          <w:szCs w:val="24"/>
          <w:lang w:eastAsia="ar-SA"/>
        </w:rPr>
        <w:t>5.3. При изменении нормативных документов, регламентирующих порядок, безопасность, качество, нормы и правила оказания Услуг, применяются нормативные документы и их редакции, действующие на момент заключения, исполнения обязательств по Контракту.</w:t>
      </w:r>
    </w:p>
    <w:p w14:paraId="31FAD925" w14:textId="544703AF" w:rsidR="00DA50FF" w:rsidRDefault="00DA50FF" w:rsidP="00DA50FF">
      <w:pPr>
        <w:pStyle w:val="Default"/>
        <w:ind w:firstLine="567"/>
        <w:jc w:val="both"/>
        <w:rPr>
          <w:color w:val="auto"/>
        </w:rPr>
      </w:pPr>
      <w:r>
        <w:rPr>
          <w:color w:val="auto"/>
        </w:rPr>
        <w:t>5.4. Исполнитель оказывает Услуги с целью определения пригодности работников Заказчика по состоянию психического здоровья к осуществлению отдельных видов деятельности.</w:t>
      </w:r>
    </w:p>
    <w:p w14:paraId="7F3078E4" w14:textId="1EF2E9D3" w:rsidR="00DA50FF" w:rsidRDefault="00DA50FF" w:rsidP="00DA50FF">
      <w:pPr>
        <w:pStyle w:val="Default"/>
        <w:ind w:firstLine="567"/>
        <w:jc w:val="both"/>
        <w:rPr>
          <w:color w:val="auto"/>
        </w:rPr>
      </w:pPr>
      <w:r>
        <w:rPr>
          <w:color w:val="auto"/>
        </w:rPr>
        <w:t>5.5. Исполнитель обязуется оказать Услуги в соответствии с требованиями, предъявляемыми к методам диагностики, лечения, разрешенными на территории Российской Федерации в соответствии с действующими нормативными актами.</w:t>
      </w:r>
    </w:p>
    <w:p w14:paraId="27DA2B6F" w14:textId="08E75539" w:rsidR="00DA50FF" w:rsidRDefault="00DA50FF" w:rsidP="00DA50FF">
      <w:pPr>
        <w:pStyle w:val="Default"/>
        <w:ind w:firstLine="567"/>
        <w:jc w:val="both"/>
        <w:rPr>
          <w:color w:val="auto"/>
        </w:rPr>
      </w:pPr>
      <w:r>
        <w:rPr>
          <w:color w:val="auto"/>
        </w:rPr>
        <w:t>5.6. Для оказания Услуг у Исполнителя должна быть врачебная комиссия, созданная в соответствии со статьей 6 Закона Российской Федерации от 2 июля 1992 г. № 3185-1 «О психиатрической помощи и гарантиях прав граждан при ее оказании» (далее - врачебная комиссия).</w:t>
      </w:r>
    </w:p>
    <w:p w14:paraId="42118769" w14:textId="4C39B60C" w:rsidR="00DA50FF" w:rsidRDefault="00DA50FF" w:rsidP="00DA50FF">
      <w:pPr>
        <w:pStyle w:val="Default"/>
        <w:ind w:firstLine="567"/>
        <w:jc w:val="both"/>
        <w:rPr>
          <w:color w:val="auto"/>
        </w:rPr>
      </w:pPr>
      <w:r>
        <w:rPr>
          <w:color w:val="auto"/>
        </w:rPr>
        <w:t>5.7. Оказание Услуг проводится в обязательном порядке на основании выданного Заказчиком направления на освидетельствование (далее - направление) и с учетом заключений, выданных по результатам обязательных предварительных и периодических медицинских осмотров работников, предусмотренных статьей 220 Трудового кодекса Российской Федерации (при их наличии).</w:t>
      </w:r>
    </w:p>
    <w:p w14:paraId="3D6E2638" w14:textId="65C5C5BE" w:rsidR="00DA50FF" w:rsidRDefault="00DA50FF" w:rsidP="00DA50FF">
      <w:pPr>
        <w:pStyle w:val="Default"/>
        <w:ind w:firstLine="567"/>
        <w:jc w:val="both"/>
        <w:rPr>
          <w:color w:val="auto"/>
        </w:rPr>
      </w:pPr>
      <w:r>
        <w:rPr>
          <w:color w:val="auto"/>
        </w:rPr>
        <w:t>5.8. Услуги оказываются в срок не позднее 5 (пяти) рабочих дней со дня получения Исполнителем заявки Заказчика и обращения работника Заказчика с направлением за оказанием Услуг.</w:t>
      </w:r>
    </w:p>
    <w:p w14:paraId="7DD1980A" w14:textId="03208F6C" w:rsidR="00DA50FF" w:rsidRDefault="00DA50FF" w:rsidP="00DA50FF">
      <w:pPr>
        <w:pStyle w:val="Default"/>
        <w:ind w:firstLine="567"/>
        <w:jc w:val="both"/>
        <w:rPr>
          <w:color w:val="auto"/>
        </w:rPr>
      </w:pPr>
      <w:r>
        <w:rPr>
          <w:color w:val="auto"/>
        </w:rPr>
        <w:t>5.9. По результатам оказания Услуг Исполнитель оформляется медицинское заключение на каждого работника Заказчика (далее - Заключение).</w:t>
      </w:r>
    </w:p>
    <w:p w14:paraId="04FC5F87" w14:textId="00A4754A" w:rsidR="00DA50FF" w:rsidRDefault="00DA50FF" w:rsidP="00DA50FF">
      <w:pPr>
        <w:pStyle w:val="Default"/>
        <w:ind w:firstLine="567"/>
        <w:jc w:val="both"/>
        <w:rPr>
          <w:color w:val="auto"/>
        </w:rPr>
      </w:pPr>
      <w:r>
        <w:rPr>
          <w:color w:val="auto"/>
        </w:rPr>
        <w:t>5.10. Заключение составляется в 3 (трех) экземплярах, 1 (один) из которых не позднее 3 (трех) рабочих дней со дня принятия врачебной комиссией решения, указанного в пункте 10 Приложения №1 Приказа Министерства Здравоохранения РФ от 20 мая 2022 года № 342н, выдается работнику Заказчика под подпись. Второй экземпляр хранится у Исполнителя, 3 (третий) экземпляр направляется Заказчику, при наличии согласия работника Заказчика.</w:t>
      </w:r>
    </w:p>
    <w:p w14:paraId="76E2CAEA" w14:textId="2994267B" w:rsidR="00DA50FF" w:rsidRDefault="00DA50FF" w:rsidP="00DA50FF">
      <w:pPr>
        <w:pStyle w:val="Default"/>
        <w:ind w:firstLine="567"/>
        <w:jc w:val="both"/>
        <w:rPr>
          <w:color w:val="auto"/>
        </w:rPr>
      </w:pPr>
      <w:r>
        <w:rPr>
          <w:color w:val="auto"/>
        </w:rPr>
        <w:t>5.11. При наличии технической возможности допускается выдача (передача)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(при наличии согласия работника Заказчика)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 и врачебной тайны.</w:t>
      </w:r>
    </w:p>
    <w:p w14:paraId="1CD05E85" w14:textId="77777777" w:rsidR="00DA50FF" w:rsidRDefault="00DA50FF" w:rsidP="00DA50FF">
      <w:pPr>
        <w:pStyle w:val="Default"/>
        <w:ind w:firstLine="567"/>
        <w:jc w:val="both"/>
      </w:pPr>
      <w:r>
        <w:rPr>
          <w:b/>
          <w:bCs/>
        </w:rPr>
        <w:t xml:space="preserve">6. Общие требования к оказанию Услуг, их качеству, в том числе технологии оказания Услуг, методам и методикам оказания Услуг: </w:t>
      </w:r>
    </w:p>
    <w:p w14:paraId="00C6D522" w14:textId="7B17C31C" w:rsidR="00DA50FF" w:rsidRDefault="00DA50FF" w:rsidP="00DA50FF">
      <w:pPr>
        <w:ind w:firstLine="567"/>
        <w:jc w:val="both"/>
        <w:rPr>
          <w:rFonts w:ascii="Times New Roman" w:hAnsi="Times New Roman"/>
          <w:bCs/>
          <w:sz w:val="24"/>
          <w:szCs w:val="24"/>
        </w:rPr>
      </w:pPr>
      <w:r>
        <w:rPr>
          <w:rFonts w:ascii="Times New Roman" w:hAnsi="Times New Roman"/>
          <w:bCs/>
          <w:sz w:val="24"/>
          <w:szCs w:val="24"/>
        </w:rPr>
        <w:t>6.1. Услуги оказывается в соответствии с законодательством РФ и требованиями контролирующих органов:</w:t>
      </w:r>
    </w:p>
    <w:tbl>
      <w:tblPr>
        <w:tblW w:w="10041" w:type="dxa"/>
        <w:jc w:val="center"/>
        <w:tblLayout w:type="fixed"/>
        <w:tblLook w:val="04A0" w:firstRow="1" w:lastRow="0" w:firstColumn="1" w:lastColumn="0" w:noHBand="0" w:noVBand="1"/>
      </w:tblPr>
      <w:tblGrid>
        <w:gridCol w:w="703"/>
        <w:gridCol w:w="2699"/>
        <w:gridCol w:w="1701"/>
        <w:gridCol w:w="4938"/>
      </w:tblGrid>
      <w:tr w:rsidR="00DA50FF" w14:paraId="516D29D3" w14:textId="77777777" w:rsidTr="003E29B9">
        <w:trPr>
          <w:cantSplit/>
          <w:trHeight w:val="164"/>
          <w:jc w:val="center"/>
        </w:trPr>
        <w:tc>
          <w:tcPr>
            <w:tcW w:w="703" w:type="dxa"/>
            <w:tcBorders>
              <w:top w:val="single" w:sz="4" w:space="0" w:color="000000"/>
              <w:left w:val="single" w:sz="4" w:space="0" w:color="000000"/>
              <w:bottom w:val="single" w:sz="4" w:space="0" w:color="000000"/>
              <w:right w:val="none" w:sz="4" w:space="0" w:color="000000"/>
            </w:tcBorders>
            <w:vAlign w:val="center"/>
          </w:tcPr>
          <w:p w14:paraId="66EB3165" w14:textId="77777777" w:rsidR="00DA50FF" w:rsidRDefault="00DA50FF" w:rsidP="001E68CD">
            <w:pPr>
              <w:jc w:val="center"/>
              <w:rPr>
                <w:rFonts w:ascii="Times New Roman" w:hAnsi="Times New Roman"/>
                <w:b/>
                <w:sz w:val="24"/>
                <w:szCs w:val="24"/>
              </w:rPr>
            </w:pPr>
            <w:r>
              <w:rPr>
                <w:rFonts w:ascii="Times New Roman" w:hAnsi="Times New Roman"/>
                <w:b/>
                <w:sz w:val="24"/>
                <w:szCs w:val="24"/>
              </w:rPr>
              <w:t>№</w:t>
            </w:r>
          </w:p>
          <w:p w14:paraId="67D2EACC" w14:textId="77777777" w:rsidR="00DA50FF" w:rsidRDefault="00DA50FF" w:rsidP="001E68CD">
            <w:pPr>
              <w:jc w:val="center"/>
              <w:rPr>
                <w:rFonts w:ascii="Times New Roman" w:hAnsi="Times New Roman"/>
                <w:b/>
                <w:sz w:val="24"/>
                <w:szCs w:val="24"/>
              </w:rPr>
            </w:pPr>
            <w:r>
              <w:rPr>
                <w:rFonts w:ascii="Times New Roman" w:hAnsi="Times New Roman"/>
                <w:b/>
                <w:sz w:val="24"/>
                <w:szCs w:val="24"/>
              </w:rPr>
              <w:t>п/п</w:t>
            </w:r>
          </w:p>
        </w:tc>
        <w:tc>
          <w:tcPr>
            <w:tcW w:w="2699" w:type="dxa"/>
            <w:tcBorders>
              <w:top w:val="single" w:sz="4" w:space="0" w:color="000000"/>
              <w:left w:val="single" w:sz="4" w:space="0" w:color="000000"/>
              <w:bottom w:val="single" w:sz="4" w:space="0" w:color="000000"/>
              <w:right w:val="none" w:sz="4" w:space="0" w:color="000000"/>
            </w:tcBorders>
            <w:vAlign w:val="center"/>
          </w:tcPr>
          <w:p w14:paraId="21868A20" w14:textId="77777777" w:rsidR="00DA50FF" w:rsidRDefault="00DA50FF" w:rsidP="001E68CD">
            <w:pPr>
              <w:jc w:val="center"/>
              <w:rPr>
                <w:rFonts w:ascii="Times New Roman" w:hAnsi="Times New Roman"/>
                <w:b/>
                <w:sz w:val="24"/>
                <w:szCs w:val="24"/>
              </w:rPr>
            </w:pPr>
            <w:r>
              <w:rPr>
                <w:rFonts w:ascii="Times New Roman" w:eastAsia="Calibri" w:hAnsi="Times New Roman"/>
                <w:b/>
                <w:sz w:val="24"/>
                <w:szCs w:val="24"/>
              </w:rPr>
              <w:t>Наименование показателей</w:t>
            </w:r>
          </w:p>
        </w:tc>
        <w:tc>
          <w:tcPr>
            <w:tcW w:w="1701" w:type="dxa"/>
            <w:tcBorders>
              <w:top w:val="single" w:sz="4" w:space="0" w:color="000000"/>
              <w:left w:val="single" w:sz="4" w:space="0" w:color="000000"/>
              <w:bottom w:val="single" w:sz="4" w:space="0" w:color="000000"/>
              <w:right w:val="single" w:sz="4" w:space="0" w:color="auto"/>
            </w:tcBorders>
            <w:vAlign w:val="center"/>
          </w:tcPr>
          <w:p w14:paraId="416DA453" w14:textId="77777777" w:rsidR="00DA50FF" w:rsidRDefault="00DA50FF" w:rsidP="001E68CD">
            <w:pPr>
              <w:jc w:val="center"/>
              <w:rPr>
                <w:rFonts w:ascii="Times New Roman" w:hAnsi="Times New Roman"/>
                <w:b/>
                <w:sz w:val="24"/>
                <w:szCs w:val="24"/>
              </w:rPr>
            </w:pPr>
            <w:r>
              <w:rPr>
                <w:rFonts w:ascii="Times New Roman" w:eastAsia="Calibri" w:hAnsi="Times New Roman"/>
                <w:b/>
                <w:sz w:val="24"/>
                <w:szCs w:val="24"/>
              </w:rPr>
              <w:t>Требуемое значение</w:t>
            </w:r>
          </w:p>
        </w:tc>
        <w:tc>
          <w:tcPr>
            <w:tcW w:w="4938" w:type="dxa"/>
            <w:tcBorders>
              <w:top w:val="single" w:sz="4" w:space="0" w:color="000000"/>
              <w:left w:val="single" w:sz="4" w:space="0" w:color="auto"/>
              <w:bottom w:val="single" w:sz="4" w:space="0" w:color="000000"/>
              <w:right w:val="single" w:sz="4" w:space="0" w:color="000000"/>
            </w:tcBorders>
          </w:tcPr>
          <w:p w14:paraId="2645CE8F" w14:textId="77777777" w:rsidR="00DA50FF" w:rsidRDefault="00DA50FF" w:rsidP="001E68CD">
            <w:pPr>
              <w:jc w:val="center"/>
              <w:rPr>
                <w:rFonts w:ascii="Times New Roman" w:hAnsi="Times New Roman"/>
                <w:b/>
                <w:color w:val="000000"/>
                <w:sz w:val="24"/>
                <w:szCs w:val="24"/>
              </w:rPr>
            </w:pPr>
            <w:r>
              <w:rPr>
                <w:rFonts w:ascii="Times New Roman" w:hAnsi="Times New Roman"/>
                <w:b/>
                <w:color w:val="000000"/>
                <w:sz w:val="24"/>
                <w:szCs w:val="24"/>
              </w:rPr>
              <w:t>Обоснование использования показателей, требований, условных обозначений и терминологии</w:t>
            </w:r>
          </w:p>
          <w:p w14:paraId="5F120596" w14:textId="4C802901" w:rsidR="00DA50FF" w:rsidRDefault="00DA50FF" w:rsidP="001E68CD">
            <w:pPr>
              <w:jc w:val="both"/>
              <w:rPr>
                <w:rFonts w:ascii="Times New Roman" w:hAnsi="Times New Roman"/>
                <w:b/>
                <w:sz w:val="24"/>
                <w:szCs w:val="24"/>
              </w:rPr>
            </w:pPr>
            <w:r>
              <w:rPr>
                <w:rFonts w:ascii="Times New Roman" w:hAnsi="Times New Roman"/>
                <w:i/>
                <w:color w:val="000000"/>
                <w:sz w:val="24"/>
                <w:szCs w:val="24"/>
              </w:rPr>
              <w:t>(значения, указанные в данном столбце</w:t>
            </w:r>
            <w:r w:rsidR="00F11B73">
              <w:rPr>
                <w:rFonts w:ascii="Times New Roman" w:hAnsi="Times New Roman"/>
                <w:i/>
                <w:color w:val="000000"/>
                <w:sz w:val="24"/>
                <w:szCs w:val="24"/>
              </w:rPr>
              <w:t>,</w:t>
            </w:r>
            <w:r>
              <w:rPr>
                <w:rFonts w:ascii="Times New Roman" w:hAnsi="Times New Roman"/>
                <w:i/>
                <w:color w:val="000000"/>
                <w:sz w:val="24"/>
                <w:szCs w:val="24"/>
              </w:rPr>
              <w:t xml:space="preserve"> носят информативный характер, не оцениваются при рассмотрении заявок, не включаются в первые и вторые части заявок и проект контракта)</w:t>
            </w:r>
          </w:p>
        </w:tc>
      </w:tr>
      <w:tr w:rsidR="00DA50FF" w14:paraId="396B2A6D" w14:textId="77777777" w:rsidTr="003E29B9">
        <w:trPr>
          <w:cantSplit/>
          <w:trHeight w:val="298"/>
          <w:jc w:val="center"/>
        </w:trPr>
        <w:tc>
          <w:tcPr>
            <w:tcW w:w="703" w:type="dxa"/>
            <w:tcBorders>
              <w:top w:val="single" w:sz="4" w:space="0" w:color="000000"/>
              <w:left w:val="single" w:sz="4" w:space="0" w:color="000000"/>
              <w:bottom w:val="single" w:sz="4" w:space="0" w:color="000000"/>
              <w:right w:val="none" w:sz="4" w:space="0" w:color="000000"/>
            </w:tcBorders>
          </w:tcPr>
          <w:p w14:paraId="63EA77CA" w14:textId="77777777" w:rsidR="00DA50FF" w:rsidRDefault="00DA50FF" w:rsidP="001E68CD">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1.</w:t>
            </w:r>
          </w:p>
        </w:tc>
        <w:tc>
          <w:tcPr>
            <w:tcW w:w="9338" w:type="dxa"/>
            <w:gridSpan w:val="3"/>
            <w:tcBorders>
              <w:top w:val="single" w:sz="4" w:space="0" w:color="000000"/>
              <w:left w:val="single" w:sz="4" w:space="0" w:color="000000"/>
              <w:bottom w:val="single" w:sz="4" w:space="0" w:color="000000"/>
              <w:right w:val="single" w:sz="4" w:space="0" w:color="000000"/>
            </w:tcBorders>
          </w:tcPr>
          <w:p w14:paraId="35026F0E" w14:textId="473A1AFA" w:rsidR="00DA50FF" w:rsidRDefault="00DA50FF" w:rsidP="001E68CD">
            <w:pPr>
              <w:rPr>
                <w:rFonts w:ascii="Times New Roman" w:hAnsi="Times New Roman"/>
                <w:sz w:val="24"/>
                <w:szCs w:val="24"/>
              </w:rPr>
            </w:pPr>
            <w:r>
              <w:rPr>
                <w:rFonts w:ascii="Times New Roman" w:eastAsia="Calibri" w:hAnsi="Times New Roman"/>
                <w:sz w:val="24"/>
                <w:szCs w:val="24"/>
              </w:rPr>
              <w:t xml:space="preserve">Оказание Услуг по </w:t>
            </w:r>
            <w:r>
              <w:rPr>
                <w:rFonts w:ascii="Times New Roman" w:hAnsi="Times New Roman"/>
                <w:sz w:val="24"/>
                <w:szCs w:val="24"/>
              </w:rPr>
              <w:t>обязательному психиатрическому освидетельствованию работников</w:t>
            </w:r>
          </w:p>
        </w:tc>
      </w:tr>
      <w:tr w:rsidR="00DA50FF" w14:paraId="3681D2C0" w14:textId="77777777" w:rsidTr="003E29B9">
        <w:trPr>
          <w:cantSplit/>
          <w:trHeight w:val="308"/>
          <w:jc w:val="center"/>
        </w:trPr>
        <w:tc>
          <w:tcPr>
            <w:tcW w:w="703" w:type="dxa"/>
            <w:tcBorders>
              <w:top w:val="single" w:sz="4" w:space="0" w:color="000000"/>
              <w:left w:val="single" w:sz="4" w:space="0" w:color="000000"/>
              <w:bottom w:val="single" w:sz="4" w:space="0" w:color="000000"/>
              <w:right w:val="none" w:sz="4" w:space="0" w:color="000000"/>
            </w:tcBorders>
            <w:vAlign w:val="center"/>
          </w:tcPr>
          <w:p w14:paraId="5F47763B" w14:textId="77777777" w:rsidR="00DA50FF" w:rsidRDefault="00DA50FF" w:rsidP="001E68CD">
            <w:pPr>
              <w:ind w:left="-15"/>
              <w:jc w:val="center"/>
              <w:rPr>
                <w:rFonts w:ascii="Times New Roman" w:hAnsi="Times New Roman"/>
                <w:sz w:val="24"/>
                <w:szCs w:val="24"/>
              </w:rPr>
            </w:pPr>
            <w:r>
              <w:rPr>
                <w:rFonts w:ascii="Times New Roman" w:hAnsi="Times New Roman"/>
                <w:sz w:val="24"/>
                <w:szCs w:val="24"/>
              </w:rPr>
              <w:t>1.1</w:t>
            </w:r>
          </w:p>
        </w:tc>
        <w:tc>
          <w:tcPr>
            <w:tcW w:w="2699" w:type="dxa"/>
            <w:tcBorders>
              <w:top w:val="single" w:sz="4" w:space="0" w:color="000000"/>
              <w:left w:val="single" w:sz="4" w:space="0" w:color="000000"/>
              <w:bottom w:val="single" w:sz="4" w:space="0" w:color="000000"/>
              <w:right w:val="none" w:sz="4" w:space="0" w:color="000000"/>
            </w:tcBorders>
            <w:vAlign w:val="center"/>
          </w:tcPr>
          <w:p w14:paraId="538F9F15" w14:textId="77777777" w:rsidR="00DA50FF" w:rsidRDefault="00DA50FF" w:rsidP="001E68CD">
            <w:pPr>
              <w:rPr>
                <w:rFonts w:ascii="Times New Roman" w:hAnsi="Times New Roman"/>
                <w:sz w:val="24"/>
                <w:szCs w:val="24"/>
              </w:rPr>
            </w:pPr>
            <w:r>
              <w:rPr>
                <w:rFonts w:ascii="Times New Roman" w:hAnsi="Times New Roman"/>
                <w:sz w:val="24"/>
                <w:szCs w:val="24"/>
              </w:rPr>
              <w:t>Освидетельствование работников врачебной комиссией, создаваемой органом управления здравоохранения</w:t>
            </w:r>
          </w:p>
        </w:tc>
        <w:tc>
          <w:tcPr>
            <w:tcW w:w="1701" w:type="dxa"/>
            <w:tcBorders>
              <w:top w:val="single" w:sz="4" w:space="0" w:color="000000"/>
              <w:left w:val="single" w:sz="4" w:space="0" w:color="000000"/>
              <w:bottom w:val="single" w:sz="4" w:space="0" w:color="000000"/>
              <w:right w:val="single" w:sz="4" w:space="0" w:color="auto"/>
            </w:tcBorders>
            <w:vAlign w:val="center"/>
          </w:tcPr>
          <w:p w14:paraId="47D6C6D0" w14:textId="77777777" w:rsidR="00DA50FF" w:rsidRDefault="00DA50FF" w:rsidP="001E68CD">
            <w:pPr>
              <w:jc w:val="center"/>
              <w:rPr>
                <w:rFonts w:ascii="Times New Roman" w:hAnsi="Times New Roman"/>
                <w:sz w:val="24"/>
                <w:szCs w:val="24"/>
              </w:rPr>
            </w:pPr>
            <w:r>
              <w:rPr>
                <w:rFonts w:ascii="Times New Roman" w:hAnsi="Times New Roman"/>
                <w:color w:val="000000"/>
                <w:sz w:val="24"/>
                <w:szCs w:val="24"/>
                <w:shd w:val="clear" w:color="auto" w:fill="FFFFFF"/>
              </w:rPr>
              <w:t>соответствие</w:t>
            </w:r>
          </w:p>
        </w:tc>
        <w:tc>
          <w:tcPr>
            <w:tcW w:w="4938" w:type="dxa"/>
            <w:tcBorders>
              <w:top w:val="single" w:sz="4" w:space="0" w:color="000000"/>
              <w:left w:val="single" w:sz="4" w:space="0" w:color="auto"/>
              <w:bottom w:val="single" w:sz="4" w:space="0" w:color="000000"/>
              <w:right w:val="single" w:sz="4" w:space="0" w:color="000000"/>
            </w:tcBorders>
            <w:vAlign w:val="center"/>
          </w:tcPr>
          <w:p w14:paraId="1595FFC5" w14:textId="77777777" w:rsidR="00DA50FF" w:rsidRPr="00DA50FF" w:rsidRDefault="00DA50FF" w:rsidP="001E68CD">
            <w:pPr>
              <w:rPr>
                <w:rFonts w:ascii="Times New Roman" w:hAnsi="Times New Roman"/>
                <w:color w:val="000000" w:themeColor="text1"/>
                <w:sz w:val="24"/>
                <w:szCs w:val="24"/>
              </w:rPr>
            </w:pPr>
            <w:r w:rsidRPr="00DA50FF">
              <w:rPr>
                <w:rFonts w:ascii="Times New Roman" w:hAnsi="Times New Roman"/>
                <w:color w:val="000000" w:themeColor="text1"/>
                <w:sz w:val="24"/>
                <w:szCs w:val="24"/>
              </w:rPr>
              <w:t>Приказ Минздрава РФ от 20.05.2022 г. № 342н</w:t>
            </w:r>
          </w:p>
        </w:tc>
      </w:tr>
      <w:tr w:rsidR="00DA50FF" w14:paraId="7A1E56C9" w14:textId="77777777" w:rsidTr="003E29B9">
        <w:trPr>
          <w:cantSplit/>
          <w:trHeight w:val="308"/>
          <w:jc w:val="center"/>
        </w:trPr>
        <w:tc>
          <w:tcPr>
            <w:tcW w:w="703" w:type="dxa"/>
            <w:tcBorders>
              <w:top w:val="single" w:sz="4" w:space="0" w:color="000000"/>
              <w:left w:val="single" w:sz="4" w:space="0" w:color="000000"/>
              <w:bottom w:val="single" w:sz="4" w:space="0" w:color="000000"/>
              <w:right w:val="none" w:sz="4" w:space="0" w:color="000000"/>
            </w:tcBorders>
            <w:vAlign w:val="center"/>
          </w:tcPr>
          <w:p w14:paraId="2D7EF3B5" w14:textId="77777777" w:rsidR="00DA50FF" w:rsidRDefault="00DA50FF" w:rsidP="001E68CD">
            <w:pPr>
              <w:ind w:left="-15"/>
              <w:jc w:val="center"/>
              <w:rPr>
                <w:rFonts w:ascii="Times New Roman" w:hAnsi="Times New Roman"/>
                <w:sz w:val="24"/>
                <w:szCs w:val="24"/>
              </w:rPr>
            </w:pPr>
            <w:r>
              <w:rPr>
                <w:rFonts w:ascii="Times New Roman" w:hAnsi="Times New Roman"/>
                <w:sz w:val="24"/>
                <w:szCs w:val="24"/>
              </w:rPr>
              <w:t>1.2</w:t>
            </w:r>
          </w:p>
        </w:tc>
        <w:tc>
          <w:tcPr>
            <w:tcW w:w="2699" w:type="dxa"/>
            <w:tcBorders>
              <w:top w:val="single" w:sz="4" w:space="0" w:color="000000"/>
              <w:left w:val="single" w:sz="4" w:space="0" w:color="000000"/>
              <w:bottom w:val="single" w:sz="4" w:space="0" w:color="000000"/>
              <w:right w:val="none" w:sz="4" w:space="0" w:color="000000"/>
            </w:tcBorders>
            <w:vAlign w:val="center"/>
          </w:tcPr>
          <w:p w14:paraId="7A582611" w14:textId="77777777" w:rsidR="00DA50FF" w:rsidRDefault="00DA50FF" w:rsidP="001E68CD">
            <w:pPr>
              <w:rPr>
                <w:rFonts w:ascii="Times New Roman" w:hAnsi="Times New Roman"/>
                <w:sz w:val="24"/>
                <w:szCs w:val="24"/>
              </w:rPr>
            </w:pPr>
            <w:r>
              <w:rPr>
                <w:rFonts w:ascii="Times New Roman" w:hAnsi="Times New Roman"/>
                <w:sz w:val="24"/>
                <w:szCs w:val="24"/>
              </w:rPr>
              <w:t>Выдача решения о пригодности (непригодности) работника к выполнению вида деятельности</w:t>
            </w:r>
          </w:p>
        </w:tc>
        <w:tc>
          <w:tcPr>
            <w:tcW w:w="1701" w:type="dxa"/>
            <w:tcBorders>
              <w:top w:val="single" w:sz="4" w:space="0" w:color="000000"/>
              <w:left w:val="single" w:sz="4" w:space="0" w:color="000000"/>
              <w:bottom w:val="single" w:sz="4" w:space="0" w:color="000000"/>
              <w:right w:val="single" w:sz="4" w:space="0" w:color="auto"/>
            </w:tcBorders>
            <w:vAlign w:val="center"/>
          </w:tcPr>
          <w:p w14:paraId="22B946AD" w14:textId="77777777" w:rsidR="00DA50FF" w:rsidRDefault="00DA50FF" w:rsidP="001E68CD">
            <w:pPr>
              <w:jc w:val="center"/>
              <w:rPr>
                <w:rFonts w:ascii="Times New Roman" w:hAnsi="Times New Roman"/>
                <w:sz w:val="24"/>
                <w:szCs w:val="24"/>
              </w:rPr>
            </w:pPr>
            <w:r>
              <w:rPr>
                <w:rFonts w:ascii="Times New Roman" w:hAnsi="Times New Roman"/>
                <w:color w:val="000000"/>
                <w:sz w:val="24"/>
                <w:szCs w:val="24"/>
                <w:shd w:val="clear" w:color="auto" w:fill="FFFFFF"/>
              </w:rPr>
              <w:t>соответствие</w:t>
            </w:r>
          </w:p>
        </w:tc>
        <w:tc>
          <w:tcPr>
            <w:tcW w:w="4938" w:type="dxa"/>
            <w:tcBorders>
              <w:top w:val="single" w:sz="4" w:space="0" w:color="000000"/>
              <w:left w:val="single" w:sz="4" w:space="0" w:color="auto"/>
              <w:bottom w:val="single" w:sz="4" w:space="0" w:color="000000"/>
              <w:right w:val="single" w:sz="4" w:space="0" w:color="000000"/>
            </w:tcBorders>
            <w:vAlign w:val="center"/>
          </w:tcPr>
          <w:p w14:paraId="38D90EEC" w14:textId="77777777" w:rsidR="00DA50FF" w:rsidRPr="00DA50FF" w:rsidRDefault="00DA50FF" w:rsidP="001E68CD">
            <w:pPr>
              <w:rPr>
                <w:rFonts w:ascii="Times New Roman" w:hAnsi="Times New Roman"/>
                <w:color w:val="000000" w:themeColor="text1"/>
                <w:sz w:val="24"/>
                <w:szCs w:val="24"/>
              </w:rPr>
            </w:pPr>
            <w:r w:rsidRPr="00DA50FF">
              <w:rPr>
                <w:rFonts w:ascii="Times New Roman" w:hAnsi="Times New Roman"/>
                <w:color w:val="000000" w:themeColor="text1"/>
                <w:sz w:val="24"/>
                <w:szCs w:val="24"/>
              </w:rPr>
              <w:t>Приказ Минздрава РФ от 20.05.2022 г. № 342н</w:t>
            </w:r>
          </w:p>
        </w:tc>
      </w:tr>
      <w:tr w:rsidR="00DA50FF" w14:paraId="740099AD" w14:textId="77777777" w:rsidTr="003E29B9">
        <w:trPr>
          <w:cantSplit/>
          <w:trHeight w:val="308"/>
          <w:jc w:val="center"/>
        </w:trPr>
        <w:tc>
          <w:tcPr>
            <w:tcW w:w="703" w:type="dxa"/>
            <w:tcBorders>
              <w:top w:val="single" w:sz="4" w:space="0" w:color="000000"/>
              <w:left w:val="single" w:sz="4" w:space="0" w:color="000000"/>
              <w:bottom w:val="single" w:sz="4" w:space="0" w:color="000000"/>
              <w:right w:val="none" w:sz="4" w:space="0" w:color="000000"/>
            </w:tcBorders>
            <w:vAlign w:val="center"/>
          </w:tcPr>
          <w:p w14:paraId="78F4622A" w14:textId="77777777" w:rsidR="00DA50FF" w:rsidRDefault="00DA50FF" w:rsidP="001E68CD">
            <w:pPr>
              <w:ind w:left="-15"/>
              <w:jc w:val="center"/>
              <w:rPr>
                <w:rFonts w:ascii="Times New Roman" w:hAnsi="Times New Roman"/>
                <w:sz w:val="24"/>
                <w:szCs w:val="24"/>
              </w:rPr>
            </w:pPr>
            <w:r>
              <w:rPr>
                <w:rFonts w:ascii="Times New Roman" w:hAnsi="Times New Roman"/>
                <w:sz w:val="24"/>
                <w:szCs w:val="24"/>
              </w:rPr>
              <w:t>1.3</w:t>
            </w:r>
          </w:p>
        </w:tc>
        <w:tc>
          <w:tcPr>
            <w:tcW w:w="2699" w:type="dxa"/>
            <w:tcBorders>
              <w:top w:val="single" w:sz="4" w:space="0" w:color="000000"/>
              <w:left w:val="single" w:sz="4" w:space="0" w:color="000000"/>
              <w:bottom w:val="single" w:sz="4" w:space="0" w:color="000000"/>
              <w:right w:val="none" w:sz="4" w:space="0" w:color="000000"/>
            </w:tcBorders>
            <w:vAlign w:val="center"/>
          </w:tcPr>
          <w:p w14:paraId="5266DCEB" w14:textId="77777777" w:rsidR="00DA50FF" w:rsidRDefault="00DA50FF" w:rsidP="001E68CD">
            <w:pPr>
              <w:rPr>
                <w:rFonts w:ascii="Times New Roman" w:hAnsi="Times New Roman"/>
                <w:sz w:val="24"/>
                <w:szCs w:val="24"/>
              </w:rPr>
            </w:pPr>
            <w:r>
              <w:rPr>
                <w:rFonts w:ascii="Times New Roman" w:hAnsi="Times New Roman"/>
                <w:sz w:val="24"/>
                <w:szCs w:val="24"/>
              </w:rPr>
              <w:t>Периодичность оказания Услуг</w:t>
            </w:r>
          </w:p>
        </w:tc>
        <w:tc>
          <w:tcPr>
            <w:tcW w:w="1701" w:type="dxa"/>
            <w:tcBorders>
              <w:top w:val="single" w:sz="4" w:space="0" w:color="000000"/>
              <w:left w:val="single" w:sz="4" w:space="0" w:color="000000"/>
              <w:bottom w:val="single" w:sz="4" w:space="0" w:color="000000"/>
              <w:right w:val="single" w:sz="4" w:space="0" w:color="auto"/>
            </w:tcBorders>
            <w:vAlign w:val="center"/>
          </w:tcPr>
          <w:p w14:paraId="4F36005B" w14:textId="77777777" w:rsidR="00DA50FF" w:rsidRDefault="00DA50FF" w:rsidP="001E68CD">
            <w:pPr>
              <w:jc w:val="cente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соответствие</w:t>
            </w:r>
          </w:p>
        </w:tc>
        <w:tc>
          <w:tcPr>
            <w:tcW w:w="4938" w:type="dxa"/>
            <w:tcBorders>
              <w:top w:val="single" w:sz="4" w:space="0" w:color="000000"/>
              <w:left w:val="single" w:sz="4" w:space="0" w:color="auto"/>
              <w:bottom w:val="single" w:sz="4" w:space="0" w:color="000000"/>
              <w:right w:val="single" w:sz="4" w:space="0" w:color="000000"/>
            </w:tcBorders>
            <w:vAlign w:val="center"/>
          </w:tcPr>
          <w:p w14:paraId="65B88CDB" w14:textId="77777777" w:rsidR="00DA50FF" w:rsidRDefault="00DA50FF" w:rsidP="001E68CD">
            <w:pPr>
              <w:rPr>
                <w:rFonts w:ascii="Times New Roman" w:hAnsi="Times New Roman"/>
                <w:sz w:val="24"/>
                <w:szCs w:val="24"/>
              </w:rPr>
            </w:pPr>
            <w:r>
              <w:rPr>
                <w:rFonts w:ascii="Times New Roman" w:hAnsi="Times New Roman"/>
                <w:sz w:val="24"/>
                <w:szCs w:val="24"/>
              </w:rPr>
              <w:t>По заявкам Заказчика</w:t>
            </w:r>
          </w:p>
        </w:tc>
      </w:tr>
    </w:tbl>
    <w:p w14:paraId="6C6C176E" w14:textId="14315186" w:rsidR="00DA50FF" w:rsidRPr="00DA50FF" w:rsidRDefault="00DA50FF" w:rsidP="00DA50FF">
      <w:pPr>
        <w:pStyle w:val="Default"/>
        <w:ind w:firstLine="567"/>
        <w:jc w:val="both"/>
      </w:pPr>
      <w:r w:rsidRPr="00DA50FF">
        <w:t>6.2. Оказываемые Услуги должн</w:t>
      </w:r>
      <w:r>
        <w:t>ы</w:t>
      </w:r>
      <w:r w:rsidRPr="00DA50FF">
        <w:t xml:space="preserve"> соответствовать требованиям действующего законодательства Российской Федерации и иным документам, устанавливающим требования к качеству </w:t>
      </w:r>
      <w:r>
        <w:t>У</w:t>
      </w:r>
      <w:r w:rsidRPr="00DA50FF">
        <w:t>слуг, являющихся предметом настоящей закупки.</w:t>
      </w:r>
    </w:p>
    <w:p w14:paraId="68D6FCEF" w14:textId="0D40D090" w:rsidR="00DA50FF" w:rsidRPr="00DA50FF" w:rsidRDefault="00DA50FF" w:rsidP="00DA50FF">
      <w:pPr>
        <w:pStyle w:val="1"/>
        <w:shd w:val="clear" w:color="auto" w:fill="FFFFFF"/>
        <w:spacing w:before="0" w:after="0"/>
        <w:ind w:firstLine="567"/>
        <w:jc w:val="both"/>
        <w:rPr>
          <w:rFonts w:ascii="Times New Roman" w:hAnsi="Times New Roman" w:cs="Times New Roman"/>
          <w:b/>
          <w:color w:val="000000"/>
          <w:sz w:val="24"/>
          <w:szCs w:val="24"/>
        </w:rPr>
      </w:pPr>
      <w:r w:rsidRPr="00DA50FF">
        <w:rPr>
          <w:rFonts w:ascii="Times New Roman" w:hAnsi="Times New Roman" w:cs="Times New Roman"/>
          <w:sz w:val="24"/>
          <w:szCs w:val="24"/>
        </w:rPr>
        <w:t>6.</w:t>
      </w:r>
      <w:r>
        <w:rPr>
          <w:rFonts w:ascii="Times New Roman" w:hAnsi="Times New Roman" w:cs="Times New Roman"/>
          <w:sz w:val="24"/>
          <w:szCs w:val="24"/>
        </w:rPr>
        <w:t>3</w:t>
      </w:r>
      <w:r w:rsidRPr="00DA50FF">
        <w:rPr>
          <w:rFonts w:ascii="Times New Roman" w:hAnsi="Times New Roman" w:cs="Times New Roman"/>
          <w:sz w:val="24"/>
          <w:szCs w:val="24"/>
        </w:rPr>
        <w:t>. Исполнитель при оказании Услуг ведет установленную законодательством Российской Федерации медицинскую документацию (п.37</w:t>
      </w:r>
      <w:r w:rsidRPr="00DA50FF">
        <w:rPr>
          <w:rFonts w:ascii="Times New Roman" w:hAnsi="Times New Roman" w:cs="Times New Roman"/>
          <w:color w:val="000000"/>
          <w:sz w:val="24"/>
          <w:szCs w:val="24"/>
        </w:rPr>
        <w:t xml:space="preserve"> Постановления Правительства РФ от 11.05.2023 № 736</w:t>
      </w:r>
      <w:r>
        <w:rPr>
          <w:rFonts w:ascii="Times New Roman" w:hAnsi="Times New Roman" w:cs="Times New Roman"/>
          <w:color w:val="000000"/>
          <w:sz w:val="24"/>
          <w:szCs w:val="24"/>
        </w:rPr>
        <w:t>).</w:t>
      </w:r>
    </w:p>
    <w:p w14:paraId="1AB25BC1" w14:textId="00CB0A05" w:rsidR="00DA50FF" w:rsidRPr="00DA50FF" w:rsidRDefault="00DA50FF" w:rsidP="00DA50FF">
      <w:pPr>
        <w:pStyle w:val="Default"/>
        <w:ind w:firstLine="567"/>
        <w:jc w:val="both"/>
      </w:pPr>
      <w:r w:rsidRPr="00DA50FF">
        <w:t>6.</w:t>
      </w:r>
      <w:r>
        <w:t>4</w:t>
      </w:r>
      <w:r w:rsidRPr="00DA50FF">
        <w:t xml:space="preserve">. Исполнитель предоставляет Заказчику достоверную информацию о ходе исполнения своих обязательств, в том числе о сложностях, возникающих при </w:t>
      </w:r>
      <w:r>
        <w:t>оказании Услуг</w:t>
      </w:r>
      <w:r w:rsidRPr="00DA50FF">
        <w:t xml:space="preserve"> в течени</w:t>
      </w:r>
      <w:r>
        <w:t xml:space="preserve">е </w:t>
      </w:r>
      <w:r w:rsidRPr="00DA50FF">
        <w:t>3 (трех) рабочих дней с момента получения запроса Заказчика или возникновения сложностей.</w:t>
      </w:r>
    </w:p>
    <w:p w14:paraId="3319BA3B" w14:textId="596DFD7B" w:rsidR="00DA50FF" w:rsidRPr="00DA50FF" w:rsidRDefault="00DA50FF" w:rsidP="00DA50FF">
      <w:pPr>
        <w:pStyle w:val="Default"/>
        <w:ind w:firstLine="567"/>
        <w:jc w:val="both"/>
      </w:pPr>
      <w:r w:rsidRPr="00DA50FF">
        <w:t>6.</w:t>
      </w:r>
      <w:r>
        <w:t>5</w:t>
      </w:r>
      <w:r w:rsidRPr="00DA50FF">
        <w:t xml:space="preserve">. Факт оказания Услуг Исполнителем и принятия их Заказчиком должен быть подтверждён </w:t>
      </w:r>
      <w:r>
        <w:t>УПД</w:t>
      </w:r>
      <w:r w:rsidRPr="00DA50FF">
        <w:t xml:space="preserve">, подписанным обеими </w:t>
      </w:r>
      <w:r>
        <w:t>С</w:t>
      </w:r>
      <w:r w:rsidRPr="00DA50FF">
        <w:t>торонами, а также счетом и/или счетом - фактурой, при условии, что Услуги оказан</w:t>
      </w:r>
      <w:r>
        <w:t>ы</w:t>
      </w:r>
      <w:r w:rsidRPr="00DA50FF">
        <w:t xml:space="preserve"> надлежащим образом.</w:t>
      </w:r>
    </w:p>
    <w:p w14:paraId="0B11C525" w14:textId="56919748" w:rsidR="00DA50FF" w:rsidRPr="00DA50FF" w:rsidRDefault="00DA50FF" w:rsidP="00DA50FF">
      <w:pPr>
        <w:pStyle w:val="Default"/>
        <w:ind w:firstLine="567"/>
        <w:jc w:val="both"/>
      </w:pPr>
      <w:r w:rsidRPr="007F297A">
        <w:t xml:space="preserve">6.6. В случае наличия недостатков Исполнитель обязуется устранить их в течение </w:t>
      </w:r>
      <w:r w:rsidR="007F297A" w:rsidRPr="007F297A">
        <w:t>5</w:t>
      </w:r>
      <w:r w:rsidRPr="007F297A">
        <w:t xml:space="preserve"> (</w:t>
      </w:r>
      <w:r w:rsidR="007F297A" w:rsidRPr="007F297A">
        <w:t>пяти</w:t>
      </w:r>
      <w:r w:rsidRPr="007F297A">
        <w:t>) дн</w:t>
      </w:r>
      <w:r w:rsidR="007F297A" w:rsidRPr="007F297A">
        <w:t>ей</w:t>
      </w:r>
      <w:r w:rsidRPr="007F297A">
        <w:t xml:space="preserve"> со дня получения мотивированного отказа от Заказчика.</w:t>
      </w:r>
    </w:p>
    <w:p w14:paraId="6F1BCB0B" w14:textId="77777777" w:rsidR="00DA50FF" w:rsidRPr="00DA50FF" w:rsidRDefault="00DA50FF" w:rsidP="00DA50FF">
      <w:pPr>
        <w:pStyle w:val="Default"/>
        <w:ind w:firstLine="567"/>
        <w:jc w:val="both"/>
      </w:pPr>
      <w:r w:rsidRPr="00DA50FF">
        <w:rPr>
          <w:b/>
          <w:bCs/>
        </w:rPr>
        <w:t>7. Требования к гарантийному сроку, объему предоставления гарантий качества.</w:t>
      </w:r>
    </w:p>
    <w:p w14:paraId="4F918BBE" w14:textId="520F3B8D" w:rsidR="00DA50FF" w:rsidRPr="00DA50FF" w:rsidRDefault="00DA50FF" w:rsidP="00DA50FF">
      <w:pPr>
        <w:ind w:firstLine="567"/>
        <w:jc w:val="both"/>
        <w:rPr>
          <w:rFonts w:ascii="Times New Roman" w:hAnsi="Times New Roman"/>
          <w:bCs/>
          <w:sz w:val="24"/>
          <w:szCs w:val="24"/>
        </w:rPr>
      </w:pPr>
      <w:r>
        <w:rPr>
          <w:rFonts w:ascii="Times New Roman" w:hAnsi="Times New Roman"/>
          <w:bCs/>
          <w:sz w:val="24"/>
          <w:szCs w:val="24"/>
        </w:rPr>
        <w:t xml:space="preserve">7.1. </w:t>
      </w:r>
      <w:r w:rsidRPr="00DA50FF">
        <w:rPr>
          <w:rFonts w:ascii="Times New Roman" w:hAnsi="Times New Roman"/>
          <w:bCs/>
          <w:sz w:val="24"/>
          <w:szCs w:val="24"/>
        </w:rPr>
        <w:t xml:space="preserve">Исполнитель предоставляет гарантию на качество оказываемых Услуг с момента начала оказания и до завершения срока оказания Услуг. </w:t>
      </w:r>
    </w:p>
    <w:p w14:paraId="3CF97D1C" w14:textId="4A7F1A3E" w:rsidR="00353F65" w:rsidRDefault="00105275" w:rsidP="00AE3DB3">
      <w:pPr>
        <w:spacing w:before="60"/>
        <w:ind w:left="465"/>
        <w:jc w:val="center"/>
        <w:rPr>
          <w:rFonts w:ascii="Times New Roman" w:hAnsi="Times New Roman"/>
          <w:b/>
          <w:bCs/>
          <w:sz w:val="24"/>
          <w:szCs w:val="24"/>
        </w:rPr>
      </w:pPr>
      <w:r>
        <w:rPr>
          <w:rFonts w:ascii="Times New Roman" w:hAnsi="Times New Roman"/>
          <w:b/>
          <w:bCs/>
          <w:sz w:val="24"/>
          <w:szCs w:val="24"/>
        </w:rPr>
        <w:t>8</w:t>
      </w:r>
      <w:r w:rsidR="008C6FA0">
        <w:rPr>
          <w:rFonts w:ascii="Times New Roman" w:hAnsi="Times New Roman"/>
          <w:b/>
          <w:bCs/>
          <w:sz w:val="24"/>
          <w:szCs w:val="24"/>
        </w:rPr>
        <w:t>. Спецификация</w:t>
      </w: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085" w:type="pct"/>
        <w:tblInd w:w="-152" w:type="dxa"/>
        <w:tblLook w:val="04A0" w:firstRow="1" w:lastRow="0" w:firstColumn="1" w:lastColumn="0" w:noHBand="0" w:noVBand="1"/>
      </w:tblPr>
      <w:tblGrid>
        <w:gridCol w:w="560"/>
        <w:gridCol w:w="6089"/>
        <w:gridCol w:w="1001"/>
        <w:gridCol w:w="857"/>
        <w:gridCol w:w="1273"/>
      </w:tblGrid>
      <w:tr w:rsidR="000468AA" w14:paraId="7C4E9724" w14:textId="77777777" w:rsidTr="00DA50FF">
        <w:tc>
          <w:tcPr>
            <w:tcW w:w="286" w:type="pct"/>
            <w:tcBorders>
              <w:top w:val="single" w:sz="8" w:space="0" w:color="auto"/>
              <w:left w:val="single" w:sz="8" w:space="0" w:color="auto"/>
              <w:bottom w:val="single" w:sz="8" w:space="0" w:color="000000"/>
              <w:right w:val="single" w:sz="8" w:space="0" w:color="auto"/>
            </w:tcBorders>
            <w:shd w:val="clear" w:color="auto" w:fill="auto"/>
            <w:vAlign w:val="center"/>
          </w:tcPr>
          <w:p w14:paraId="1F558AC1" w14:textId="77777777" w:rsidR="000468AA" w:rsidRDefault="000468AA">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3113" w:type="pct"/>
            <w:tcBorders>
              <w:top w:val="single" w:sz="8" w:space="0" w:color="auto"/>
              <w:left w:val="single" w:sz="8" w:space="0" w:color="auto"/>
              <w:bottom w:val="single" w:sz="8" w:space="0" w:color="000000"/>
              <w:right w:val="single" w:sz="8" w:space="0" w:color="auto"/>
            </w:tcBorders>
            <w:shd w:val="clear" w:color="auto" w:fill="auto"/>
            <w:vAlign w:val="center"/>
          </w:tcPr>
          <w:p w14:paraId="2FB8CEED" w14:textId="77777777" w:rsidR="000468AA" w:rsidRDefault="000468AA">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512" w:type="pct"/>
            <w:tcBorders>
              <w:top w:val="single" w:sz="8" w:space="0" w:color="auto"/>
              <w:left w:val="single" w:sz="8" w:space="0" w:color="auto"/>
              <w:bottom w:val="single" w:sz="8" w:space="0" w:color="000000"/>
              <w:right w:val="single" w:sz="8" w:space="0" w:color="auto"/>
            </w:tcBorders>
            <w:shd w:val="clear" w:color="auto" w:fill="auto"/>
            <w:vAlign w:val="center"/>
          </w:tcPr>
          <w:p w14:paraId="5FE73881" w14:textId="77777777"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38" w:type="pct"/>
            <w:tcBorders>
              <w:top w:val="single" w:sz="8" w:space="0" w:color="auto"/>
              <w:left w:val="single" w:sz="8" w:space="0" w:color="auto"/>
              <w:bottom w:val="single" w:sz="8" w:space="0" w:color="000000"/>
              <w:right w:val="single" w:sz="8" w:space="0" w:color="auto"/>
            </w:tcBorders>
            <w:shd w:val="clear" w:color="auto" w:fill="auto"/>
            <w:vAlign w:val="center"/>
          </w:tcPr>
          <w:p w14:paraId="446FA7F8" w14:textId="0FE5BC5D"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 xml:space="preserve">Кол-во* </w:t>
            </w:r>
          </w:p>
        </w:tc>
        <w:tc>
          <w:tcPr>
            <w:tcW w:w="651" w:type="pct"/>
            <w:tcBorders>
              <w:top w:val="single" w:sz="8" w:space="0" w:color="auto"/>
              <w:left w:val="single" w:sz="8" w:space="0" w:color="auto"/>
              <w:bottom w:val="single" w:sz="8" w:space="0" w:color="000000"/>
              <w:right w:val="single" w:sz="8" w:space="0" w:color="auto"/>
            </w:tcBorders>
            <w:shd w:val="clear" w:color="auto" w:fill="auto"/>
            <w:vAlign w:val="center"/>
          </w:tcPr>
          <w:p w14:paraId="0A8BBFA5" w14:textId="111BBDAE" w:rsidR="000468AA" w:rsidRDefault="000468AA">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руб.</w:t>
            </w:r>
          </w:p>
        </w:tc>
      </w:tr>
      <w:tr w:rsidR="000468AA" w14:paraId="41802FDF" w14:textId="77777777" w:rsidTr="00DA50FF">
        <w:tc>
          <w:tcPr>
            <w:tcW w:w="286" w:type="pct"/>
            <w:tcBorders>
              <w:top w:val="none" w:sz="4" w:space="0" w:color="000000"/>
              <w:left w:val="single" w:sz="8" w:space="0" w:color="auto"/>
              <w:bottom w:val="single" w:sz="8" w:space="0" w:color="auto"/>
              <w:right w:val="single" w:sz="8" w:space="0" w:color="auto"/>
            </w:tcBorders>
            <w:shd w:val="clear" w:color="auto" w:fill="auto"/>
            <w:vAlign w:val="center"/>
          </w:tcPr>
          <w:p w14:paraId="6E093B7C"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3113" w:type="pct"/>
            <w:tcBorders>
              <w:top w:val="none" w:sz="4" w:space="0" w:color="000000"/>
              <w:left w:val="none" w:sz="4" w:space="0" w:color="000000"/>
              <w:bottom w:val="single" w:sz="8" w:space="0" w:color="auto"/>
              <w:right w:val="single" w:sz="8" w:space="0" w:color="auto"/>
            </w:tcBorders>
            <w:shd w:val="clear" w:color="auto" w:fill="auto"/>
            <w:vAlign w:val="center"/>
          </w:tcPr>
          <w:p w14:paraId="733BE42D"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512" w:type="pct"/>
            <w:tcBorders>
              <w:top w:val="none" w:sz="4" w:space="0" w:color="000000"/>
              <w:left w:val="none" w:sz="4" w:space="0" w:color="000000"/>
              <w:bottom w:val="single" w:sz="8" w:space="0" w:color="auto"/>
              <w:right w:val="single" w:sz="8" w:space="0" w:color="auto"/>
            </w:tcBorders>
            <w:shd w:val="clear" w:color="auto" w:fill="auto"/>
            <w:vAlign w:val="center"/>
          </w:tcPr>
          <w:p w14:paraId="5BAD9459"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3</w:t>
            </w:r>
          </w:p>
        </w:tc>
        <w:tc>
          <w:tcPr>
            <w:tcW w:w="438" w:type="pct"/>
            <w:tcBorders>
              <w:top w:val="none" w:sz="4" w:space="0" w:color="000000"/>
              <w:left w:val="none" w:sz="4" w:space="0" w:color="000000"/>
              <w:bottom w:val="single" w:sz="8" w:space="0" w:color="auto"/>
              <w:right w:val="single" w:sz="8" w:space="0" w:color="auto"/>
            </w:tcBorders>
            <w:shd w:val="clear" w:color="auto" w:fill="auto"/>
            <w:vAlign w:val="center"/>
          </w:tcPr>
          <w:p w14:paraId="2D20F9DE"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4</w:t>
            </w:r>
          </w:p>
        </w:tc>
        <w:tc>
          <w:tcPr>
            <w:tcW w:w="651" w:type="pct"/>
            <w:tcBorders>
              <w:top w:val="none" w:sz="4" w:space="0" w:color="000000"/>
              <w:left w:val="none" w:sz="4" w:space="0" w:color="000000"/>
              <w:bottom w:val="single" w:sz="8" w:space="0" w:color="auto"/>
              <w:right w:val="single" w:sz="8" w:space="0" w:color="auto"/>
            </w:tcBorders>
            <w:shd w:val="clear" w:color="auto" w:fill="auto"/>
            <w:vAlign w:val="center"/>
          </w:tcPr>
          <w:p w14:paraId="651E83D3" w14:textId="77777777" w:rsidR="000468AA" w:rsidRDefault="000468AA">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5</w:t>
            </w:r>
          </w:p>
        </w:tc>
      </w:tr>
      <w:tr w:rsidR="005A1D40" w14:paraId="48D9A05E" w14:textId="77777777" w:rsidTr="00DA50FF">
        <w:tc>
          <w:tcPr>
            <w:tcW w:w="286" w:type="pct"/>
            <w:tcBorders>
              <w:top w:val="none" w:sz="4" w:space="0" w:color="000000"/>
              <w:left w:val="single" w:sz="8" w:space="0" w:color="auto"/>
              <w:bottom w:val="single" w:sz="4" w:space="0" w:color="auto"/>
              <w:right w:val="single" w:sz="4" w:space="0" w:color="auto"/>
            </w:tcBorders>
            <w:shd w:val="clear" w:color="auto" w:fill="auto"/>
            <w:vAlign w:val="center"/>
          </w:tcPr>
          <w:p w14:paraId="6DB94AA9" w14:textId="75221C0B" w:rsidR="005A1D40" w:rsidRPr="005A1D40" w:rsidRDefault="005A1D40" w:rsidP="005A1D40">
            <w:pPr>
              <w:pStyle w:val="afa"/>
              <w:widowControl/>
              <w:numPr>
                <w:ilvl w:val="0"/>
                <w:numId w:val="35"/>
              </w:numPr>
              <w:tabs>
                <w:tab w:val="left" w:pos="0"/>
              </w:tabs>
              <w:jc w:val="center"/>
              <w:rPr>
                <w:lang w:eastAsia="ar-SA"/>
              </w:rPr>
            </w:pPr>
          </w:p>
        </w:tc>
        <w:tc>
          <w:tcPr>
            <w:tcW w:w="3113" w:type="pct"/>
            <w:tcBorders>
              <w:top w:val="single" w:sz="4" w:space="0" w:color="auto"/>
              <w:left w:val="none" w:sz="4" w:space="0" w:color="000000"/>
              <w:bottom w:val="single" w:sz="4" w:space="0" w:color="auto"/>
              <w:right w:val="single" w:sz="4" w:space="0" w:color="auto"/>
            </w:tcBorders>
            <w:shd w:val="clear" w:color="auto" w:fill="auto"/>
            <w:vAlign w:val="center"/>
          </w:tcPr>
          <w:p w14:paraId="78722EA0" w14:textId="42BB7DCB" w:rsidR="005A1D40" w:rsidRPr="00252CFC" w:rsidRDefault="00F23BE9" w:rsidP="005A1D40">
            <w:pPr>
              <w:pStyle w:val="Standard"/>
              <w:widowControl/>
              <w:numPr>
                <w:ilvl w:val="0"/>
                <w:numId w:val="2"/>
              </w:numPr>
              <w:suppressAutoHyphens/>
              <w:autoSpaceDN w:val="0"/>
              <w:ind w:left="0" w:firstLine="0"/>
              <w:textAlignment w:val="baseline"/>
              <w:rPr>
                <w:rFonts w:ascii="Times New Roman" w:eastAsia="SimSun" w:hAnsi="Times New Roman"/>
                <w:lang w:eastAsia="ar-SA"/>
              </w:rPr>
            </w:pPr>
            <w:r w:rsidRPr="00DA50FF">
              <w:rPr>
                <w:rFonts w:ascii="Times New Roman" w:eastAsia="Calibri" w:hAnsi="Times New Roman" w:cs="Times New Roman"/>
              </w:rPr>
              <w:t xml:space="preserve">Оказание </w:t>
            </w:r>
            <w:r>
              <w:rPr>
                <w:rFonts w:ascii="Times New Roman" w:eastAsia="Calibri" w:hAnsi="Times New Roman"/>
              </w:rPr>
              <w:t>У</w:t>
            </w:r>
            <w:r w:rsidRPr="00DA50FF">
              <w:rPr>
                <w:rFonts w:ascii="Times New Roman" w:eastAsia="Calibri" w:hAnsi="Times New Roman" w:cs="Times New Roman"/>
              </w:rPr>
              <w:t xml:space="preserve">слуг по </w:t>
            </w:r>
            <w:r w:rsidRPr="00DA50FF">
              <w:rPr>
                <w:rFonts w:ascii="Times New Roman" w:hAnsi="Times New Roman" w:cs="Times New Roman"/>
              </w:rPr>
              <w:t>обязательному психиатрическому освидетельствованию сотрудников</w:t>
            </w:r>
          </w:p>
        </w:tc>
        <w:tc>
          <w:tcPr>
            <w:tcW w:w="512" w:type="pct"/>
            <w:tcBorders>
              <w:top w:val="none" w:sz="4" w:space="0" w:color="000000"/>
              <w:left w:val="none" w:sz="4" w:space="0" w:color="000000"/>
              <w:bottom w:val="single" w:sz="4" w:space="0" w:color="auto"/>
              <w:right w:val="single" w:sz="4" w:space="0" w:color="auto"/>
            </w:tcBorders>
            <w:shd w:val="clear" w:color="auto" w:fill="auto"/>
            <w:vAlign w:val="center"/>
          </w:tcPr>
          <w:p w14:paraId="4F73AC6E" w14:textId="5E6A06E9" w:rsidR="005A1D40" w:rsidRDefault="00FF1A9E" w:rsidP="005A1D4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чел</w:t>
            </w:r>
          </w:p>
        </w:tc>
        <w:tc>
          <w:tcPr>
            <w:tcW w:w="438" w:type="pct"/>
            <w:tcBorders>
              <w:top w:val="none" w:sz="4" w:space="0" w:color="000000"/>
              <w:left w:val="none" w:sz="4" w:space="0" w:color="000000"/>
              <w:bottom w:val="single" w:sz="4" w:space="0" w:color="auto"/>
              <w:right w:val="single" w:sz="4" w:space="0" w:color="auto"/>
            </w:tcBorders>
            <w:shd w:val="clear" w:color="auto" w:fill="auto"/>
            <w:vAlign w:val="center"/>
          </w:tcPr>
          <w:p w14:paraId="23AADEFD" w14:textId="2DD5AED0" w:rsidR="005A1D40" w:rsidRDefault="00F23BE9" w:rsidP="005A1D4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14:paraId="6D396061" w14:textId="77777777" w:rsidR="005A1D40" w:rsidRDefault="005A1D40" w:rsidP="005A1D40">
            <w:pPr>
              <w:widowControl/>
              <w:tabs>
                <w:tab w:val="left" w:pos="0"/>
              </w:tabs>
              <w:jc w:val="center"/>
              <w:rPr>
                <w:rFonts w:ascii="Times New Roman" w:eastAsia="SimSun" w:hAnsi="Times New Roman"/>
                <w:sz w:val="24"/>
                <w:szCs w:val="24"/>
                <w:lang w:eastAsia="ar-SA"/>
              </w:rPr>
            </w:pPr>
          </w:p>
        </w:tc>
      </w:tr>
      <w:tr w:rsidR="00FF1A9E" w14:paraId="6F0980A6" w14:textId="77777777" w:rsidTr="00B16E41">
        <w:tc>
          <w:tcPr>
            <w:tcW w:w="4349" w:type="pct"/>
            <w:gridSpan w:val="4"/>
            <w:tcBorders>
              <w:top w:val="single" w:sz="4" w:space="0" w:color="auto"/>
              <w:left w:val="single" w:sz="8" w:space="0" w:color="auto"/>
              <w:bottom w:val="single" w:sz="4" w:space="0" w:color="auto"/>
            </w:tcBorders>
            <w:shd w:val="clear" w:color="auto" w:fill="auto"/>
            <w:vAlign w:val="center"/>
          </w:tcPr>
          <w:p w14:paraId="1642FB26" w14:textId="77777777" w:rsidR="00FF1A9E" w:rsidRDefault="00FF1A9E">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651" w:type="pct"/>
            <w:tcBorders>
              <w:top w:val="single" w:sz="4" w:space="0" w:color="auto"/>
              <w:left w:val="single" w:sz="8" w:space="0" w:color="auto"/>
              <w:bottom w:val="single" w:sz="4" w:space="0" w:color="auto"/>
            </w:tcBorders>
            <w:shd w:val="clear" w:color="auto" w:fill="auto"/>
            <w:vAlign w:val="center"/>
          </w:tcPr>
          <w:p w14:paraId="5FEA02E0" w14:textId="27021742" w:rsidR="00FF1A9E" w:rsidRDefault="00FF1A9E">
            <w:pPr>
              <w:widowControl/>
              <w:rPr>
                <w:rFonts w:ascii="Times New Roman" w:eastAsia="SimSun" w:hAnsi="Times New Roman"/>
                <w:b/>
                <w:sz w:val="22"/>
              </w:rPr>
            </w:pPr>
          </w:p>
        </w:tc>
      </w:tr>
    </w:tbl>
    <w:p w14:paraId="50B029B6" w14:textId="2ABF5439" w:rsidR="00105275" w:rsidRPr="00105275" w:rsidRDefault="001C1294" w:rsidP="00105275">
      <w:pPr>
        <w:pStyle w:val="Standard"/>
        <w:tabs>
          <w:tab w:val="num" w:pos="0"/>
        </w:tabs>
        <w:ind w:firstLine="567"/>
        <w:jc w:val="both"/>
        <w:rPr>
          <w:rFonts w:ascii="Times New Roman" w:hAnsi="Times New Roman" w:cs="Times New Roman"/>
        </w:rPr>
      </w:pPr>
      <w:r w:rsidRPr="00105275">
        <w:rPr>
          <w:rFonts w:ascii="Times New Roman" w:hAnsi="Times New Roman"/>
        </w:rPr>
        <w:t>*</w:t>
      </w:r>
      <w:r w:rsidRPr="00105275">
        <w:rPr>
          <w:rFonts w:ascii="Times New Roman" w:hAnsi="Times New Roman" w:cs="Times New Roman"/>
          <w:kern w:val="3"/>
        </w:rPr>
        <w:t xml:space="preserve"> </w:t>
      </w:r>
      <w:r w:rsidR="009A418E">
        <w:rPr>
          <w:rFonts w:ascii="Times New Roman" w:hAnsi="Times New Roman" w:cs="Times New Roman"/>
          <w:kern w:val="3"/>
        </w:rPr>
        <w:t xml:space="preserve">В соответствии с п. 24 ст. 22 </w:t>
      </w:r>
      <w:r w:rsidR="009A418E" w:rsidRPr="009A418E">
        <w:rPr>
          <w:rFonts w:ascii="Times New Roman" w:hAnsi="Times New Roman" w:cs="Times New Roman"/>
          <w:kern w:val="3"/>
        </w:rPr>
        <w:t>Закон</w:t>
      </w:r>
      <w:r w:rsidR="009A418E">
        <w:rPr>
          <w:rFonts w:ascii="Times New Roman" w:hAnsi="Times New Roman" w:cs="Times New Roman"/>
          <w:kern w:val="3"/>
        </w:rPr>
        <w:t>а</w:t>
      </w:r>
      <w:r w:rsidR="009A418E" w:rsidRPr="009A418E">
        <w:rPr>
          <w:rFonts w:ascii="Times New Roman" w:hAnsi="Times New Roman" w:cs="Times New Roman"/>
          <w:kern w:val="3"/>
        </w:rPr>
        <w:t xml:space="preserve"> № 44-ФЗ</w:t>
      </w:r>
      <w:r w:rsidR="009A418E">
        <w:rPr>
          <w:rFonts w:ascii="Times New Roman" w:hAnsi="Times New Roman" w:cs="Times New Roman"/>
          <w:kern w:val="3"/>
        </w:rPr>
        <w:t xml:space="preserve"> </w:t>
      </w:r>
      <w:r w:rsidR="009A418E">
        <w:rPr>
          <w:rFonts w:ascii="Times New Roman" w:hAnsi="Times New Roman" w:cs="Times New Roman"/>
        </w:rPr>
        <w:t>о</w:t>
      </w:r>
      <w:r w:rsidR="00105275" w:rsidRPr="00105275">
        <w:rPr>
          <w:rFonts w:ascii="Times New Roman" w:hAnsi="Times New Roman" w:cs="Times New Roman"/>
        </w:rPr>
        <w:t>бъем оказываемых Услуг определить невозможно (</w:t>
      </w:r>
      <w:r w:rsidR="00105275" w:rsidRPr="00105275">
        <w:rPr>
          <w:rFonts w:ascii="Times New Roman" w:hAnsi="Times New Roman" w:cs="Times New Roman"/>
          <w:color w:val="000000"/>
          <w:lang w:eastAsia="ru-RU" w:bidi="ru-RU"/>
        </w:rPr>
        <w:t>объем Услуг будет указан в заявке)</w:t>
      </w:r>
      <w:r w:rsidR="00105275" w:rsidRPr="00105275">
        <w:rPr>
          <w:rFonts w:ascii="Times New Roman" w:hAnsi="Times New Roman" w:cs="Times New Roman"/>
        </w:rPr>
        <w:t>.</w:t>
      </w:r>
    </w:p>
    <w:p w14:paraId="32865ED1" w14:textId="77777777" w:rsidR="001C1294" w:rsidRPr="00EB1D23" w:rsidRDefault="001C1294" w:rsidP="001C1294">
      <w:pPr>
        <w:pStyle w:val="Standard"/>
        <w:tabs>
          <w:tab w:val="left" w:pos="1650"/>
        </w:tabs>
        <w:ind w:firstLine="567"/>
        <w:jc w:val="both"/>
        <w:rPr>
          <w:rFonts w:ascii="Times New Roman" w:hAnsi="Times New Roman" w:cs="Times New Roman"/>
          <w:b/>
          <w:bCs/>
          <w:kern w:val="3"/>
        </w:rPr>
      </w:pPr>
    </w:p>
    <w:p w14:paraId="0EF477F6" w14:textId="1FDC005C" w:rsidR="000468AA" w:rsidRPr="00C948A1" w:rsidRDefault="000468AA" w:rsidP="000468AA">
      <w:pPr>
        <w:tabs>
          <w:tab w:val="left" w:pos="567"/>
          <w:tab w:val="left" w:pos="1134"/>
          <w:tab w:val="left" w:pos="1276"/>
        </w:tabs>
        <w:ind w:firstLine="567"/>
        <w:contextualSpacing/>
        <w:jc w:val="both"/>
        <w:rPr>
          <w:rFonts w:ascii="Times New Roman" w:eastAsia="Calibri" w:hAnsi="Times New Roman"/>
          <w:sz w:val="24"/>
          <w:szCs w:val="24"/>
          <w:lang w:eastAsia="ar-SA" w:bidi="ru-RU"/>
        </w:rPr>
      </w:pPr>
      <w:r w:rsidRPr="00C948A1">
        <w:rPr>
          <w:rFonts w:ascii="Times New Roman" w:eastAsia="Calibri" w:hAnsi="Times New Roman"/>
          <w:sz w:val="24"/>
          <w:szCs w:val="24"/>
          <w:lang w:eastAsia="ar-SA" w:bidi="ru-RU"/>
        </w:rPr>
        <w:t>Максимальное значение цены Контракта составляет:</w:t>
      </w:r>
      <w:r w:rsidRPr="00C948A1">
        <w:rPr>
          <w:rFonts w:ascii="Times New Roman" w:eastAsia="Calibri" w:hAnsi="Times New Roman"/>
          <w:b/>
          <w:sz w:val="24"/>
          <w:szCs w:val="24"/>
          <w:lang w:eastAsia="ar-SA" w:bidi="ru-RU"/>
        </w:rPr>
        <w:t xml:space="preserve"> </w:t>
      </w:r>
      <w:r w:rsidR="00F23BE9">
        <w:rPr>
          <w:rFonts w:ascii="Times New Roman" w:eastAsia="Calibri" w:hAnsi="Times New Roman"/>
          <w:b/>
          <w:sz w:val="24"/>
          <w:szCs w:val="24"/>
          <w:lang w:eastAsia="ar-SA" w:bidi="ru-RU"/>
        </w:rPr>
        <w:t>4</w:t>
      </w:r>
      <w:r w:rsidR="00012880">
        <w:rPr>
          <w:rFonts w:ascii="Times New Roman" w:eastAsia="Calibri" w:hAnsi="Times New Roman"/>
          <w:b/>
          <w:sz w:val="24"/>
          <w:szCs w:val="24"/>
          <w:lang w:eastAsia="ar-SA" w:bidi="ru-RU"/>
        </w:rPr>
        <w:t>0</w:t>
      </w:r>
      <w:r w:rsidRPr="00C948A1">
        <w:rPr>
          <w:rFonts w:ascii="Times New Roman" w:eastAsia="Calibri" w:hAnsi="Times New Roman"/>
          <w:b/>
          <w:sz w:val="24"/>
          <w:szCs w:val="24"/>
          <w:lang w:eastAsia="ar-SA" w:bidi="ru-RU"/>
        </w:rPr>
        <w:t>0 000 (</w:t>
      </w:r>
      <w:r w:rsidR="00F23BE9">
        <w:rPr>
          <w:rFonts w:ascii="Times New Roman" w:eastAsia="Calibri" w:hAnsi="Times New Roman"/>
          <w:b/>
          <w:sz w:val="24"/>
          <w:szCs w:val="24"/>
          <w:lang w:eastAsia="ar-SA" w:bidi="ru-RU"/>
        </w:rPr>
        <w:t>Четыреста</w:t>
      </w:r>
      <w:r w:rsidRPr="00C948A1">
        <w:rPr>
          <w:rFonts w:ascii="Times New Roman" w:eastAsia="Calibri" w:hAnsi="Times New Roman"/>
          <w:b/>
          <w:sz w:val="24"/>
          <w:szCs w:val="24"/>
          <w:lang w:eastAsia="ar-SA" w:bidi="ru-RU"/>
        </w:rPr>
        <w:t xml:space="preserve"> тысяч) рублей 00 копеек, </w:t>
      </w:r>
      <w:r w:rsidRPr="00C948A1">
        <w:rPr>
          <w:rFonts w:ascii="Times New Roman" w:eastAsia="Calibri" w:hAnsi="Times New Roman"/>
          <w:sz w:val="24"/>
          <w:szCs w:val="24"/>
          <w:lang w:eastAsia="ar-SA" w:bidi="ru-RU"/>
        </w:rPr>
        <w:t>в том числе НДС _______, что составляет _________________ (___________________) рубля ______ копеек/НДС не предусмотрен.</w:t>
      </w:r>
    </w:p>
    <w:p w14:paraId="53AAD07D" w14:textId="2B9A8AD8" w:rsidR="000468AA" w:rsidRPr="00C948A1" w:rsidRDefault="000468AA" w:rsidP="000468AA">
      <w:pPr>
        <w:tabs>
          <w:tab w:val="left" w:pos="567"/>
          <w:tab w:val="left" w:pos="1134"/>
          <w:tab w:val="left" w:pos="1276"/>
        </w:tabs>
        <w:ind w:firstLine="567"/>
        <w:contextualSpacing/>
        <w:jc w:val="both"/>
        <w:rPr>
          <w:rFonts w:ascii="Times New Roman" w:eastAsia="Calibri" w:hAnsi="Times New Roman"/>
          <w:bCs/>
          <w:sz w:val="24"/>
          <w:szCs w:val="24"/>
          <w:lang w:eastAsia="ar-SA"/>
        </w:rPr>
      </w:pPr>
      <w:r w:rsidRPr="00C948A1">
        <w:rPr>
          <w:rFonts w:ascii="Times New Roman" w:eastAsia="Calibri" w:hAnsi="Times New Roman"/>
          <w:b/>
          <w:bCs/>
          <w:sz w:val="24"/>
          <w:szCs w:val="24"/>
          <w:lang w:eastAsia="ar-SA" w:bidi="ru-RU"/>
        </w:rPr>
        <w:t>Сумма цен за единицу услуг составляет: ________ (__) рублей __ копеек</w:t>
      </w:r>
      <w:r w:rsidR="00B9646D">
        <w:rPr>
          <w:rFonts w:ascii="Times New Roman" w:eastAsia="Calibri" w:hAnsi="Times New Roman"/>
          <w:b/>
          <w:bCs/>
          <w:sz w:val="24"/>
          <w:szCs w:val="24"/>
          <w:lang w:eastAsia="ar-SA" w:bidi="ru-RU"/>
        </w:rPr>
        <w:t>.</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7CD1901B"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0"/>
    <w:family w:val="auto"/>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t>10</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21BC"/>
    <w:multiLevelType w:val="hybridMultilevel"/>
    <w:tmpl w:val="DCBCD6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3"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A479F2"/>
    <w:multiLevelType w:val="hybridMultilevel"/>
    <w:tmpl w:val="D1CE82EC"/>
    <w:lvl w:ilvl="0" w:tplc="1FBA951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6D2A4B"/>
    <w:multiLevelType w:val="multilevel"/>
    <w:tmpl w:val="54B88C78"/>
    <w:styleLink w:val="WWNum2"/>
    <w:lvl w:ilvl="0">
      <w:numFmt w:val="bullet"/>
      <w:lvlText w:val="%"/>
      <w:lvlJc w:val="left"/>
      <w:pPr>
        <w:ind w:left="432" w:hanging="432"/>
      </w:pPr>
    </w:lvl>
    <w:lvl w:ilvl="1">
      <w:numFmt w:val="bullet"/>
      <w:lvlText w:val="%"/>
      <w:lvlJc w:val="left"/>
      <w:pPr>
        <w:ind w:left="576" w:hanging="576"/>
      </w:pPr>
    </w:lvl>
    <w:lvl w:ilvl="2">
      <w:numFmt w:val="bullet"/>
      <w:lvlText w:val="%"/>
      <w:lvlJc w:val="left"/>
      <w:pPr>
        <w:ind w:left="720" w:hanging="720"/>
      </w:pPr>
    </w:lvl>
    <w:lvl w:ilvl="3">
      <w:numFmt w:val="bullet"/>
      <w:lvlText w:val="%"/>
      <w:lvlJc w:val="left"/>
      <w:pPr>
        <w:ind w:left="864" w:hanging="864"/>
      </w:pPr>
    </w:lvl>
    <w:lvl w:ilvl="4">
      <w:numFmt w:val="bullet"/>
      <w:lvlText w:val="%"/>
      <w:lvlJc w:val="left"/>
      <w:pPr>
        <w:ind w:left="1008" w:hanging="1008"/>
      </w:pPr>
    </w:lvl>
    <w:lvl w:ilvl="5">
      <w:numFmt w:val="bullet"/>
      <w:lvlText w:val="%"/>
      <w:lvlJc w:val="left"/>
      <w:pPr>
        <w:ind w:left="1152" w:hanging="1152"/>
      </w:pPr>
    </w:lvl>
    <w:lvl w:ilvl="6">
      <w:numFmt w:val="bullet"/>
      <w:lvlText w:val="%"/>
      <w:lvlJc w:val="left"/>
      <w:pPr>
        <w:ind w:left="1296" w:hanging="1296"/>
      </w:pPr>
    </w:lvl>
    <w:lvl w:ilvl="7">
      <w:numFmt w:val="bullet"/>
      <w:lvlText w:val="%"/>
      <w:lvlJc w:val="left"/>
      <w:pPr>
        <w:ind w:left="1440" w:hanging="1440"/>
      </w:pPr>
    </w:lvl>
    <w:lvl w:ilvl="8">
      <w:numFmt w:val="bullet"/>
      <w:lvlText w:val="%"/>
      <w:lvlJc w:val="left"/>
      <w:pPr>
        <w:ind w:left="1584" w:hanging="1584"/>
      </w:pPr>
    </w:lvl>
  </w:abstractNum>
  <w:abstractNum w:abstractNumId="8"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9" w15:restartNumberingAfterBreak="0">
    <w:nsid w:val="1E2C3ABA"/>
    <w:multiLevelType w:val="hybridMultilevel"/>
    <w:tmpl w:val="7F625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19"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0"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21"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4E66C9"/>
    <w:multiLevelType w:val="hybridMultilevel"/>
    <w:tmpl w:val="02AE3EA6"/>
    <w:lvl w:ilvl="0" w:tplc="BEAA2B72">
      <w:start w:val="1"/>
      <w:numFmt w:val="decimal"/>
      <w:lvlText w:val="%1."/>
      <w:lvlJc w:val="left"/>
      <w:pPr>
        <w:tabs>
          <w:tab w:val="num" w:pos="720"/>
        </w:tabs>
        <w:ind w:left="720" w:hanging="360"/>
      </w:pPr>
    </w:lvl>
    <w:lvl w:ilvl="1" w:tplc="FF7617B2">
      <w:numFmt w:val="none"/>
      <w:lvlText w:val=""/>
      <w:lvlJc w:val="left"/>
      <w:pPr>
        <w:tabs>
          <w:tab w:val="num" w:pos="360"/>
        </w:tabs>
        <w:ind w:left="0" w:firstLine="0"/>
      </w:pPr>
    </w:lvl>
    <w:lvl w:ilvl="2" w:tplc="464C30C8">
      <w:numFmt w:val="none"/>
      <w:lvlText w:val=""/>
      <w:lvlJc w:val="left"/>
      <w:pPr>
        <w:tabs>
          <w:tab w:val="num" w:pos="360"/>
        </w:tabs>
        <w:ind w:left="0" w:firstLine="0"/>
      </w:pPr>
    </w:lvl>
    <w:lvl w:ilvl="3" w:tplc="D0C6D62A">
      <w:numFmt w:val="none"/>
      <w:lvlText w:val=""/>
      <w:lvlJc w:val="left"/>
      <w:pPr>
        <w:tabs>
          <w:tab w:val="num" w:pos="360"/>
        </w:tabs>
        <w:ind w:left="0" w:firstLine="0"/>
      </w:pPr>
    </w:lvl>
    <w:lvl w:ilvl="4" w:tplc="8F02B81E">
      <w:numFmt w:val="none"/>
      <w:lvlText w:val=""/>
      <w:lvlJc w:val="left"/>
      <w:pPr>
        <w:tabs>
          <w:tab w:val="num" w:pos="360"/>
        </w:tabs>
        <w:ind w:left="0" w:firstLine="0"/>
      </w:pPr>
    </w:lvl>
    <w:lvl w:ilvl="5" w:tplc="CE2E3034">
      <w:numFmt w:val="none"/>
      <w:lvlText w:val=""/>
      <w:lvlJc w:val="left"/>
      <w:pPr>
        <w:tabs>
          <w:tab w:val="num" w:pos="360"/>
        </w:tabs>
        <w:ind w:left="0" w:firstLine="0"/>
      </w:pPr>
    </w:lvl>
    <w:lvl w:ilvl="6" w:tplc="9DB4A26E">
      <w:numFmt w:val="none"/>
      <w:lvlText w:val=""/>
      <w:lvlJc w:val="left"/>
      <w:pPr>
        <w:tabs>
          <w:tab w:val="num" w:pos="360"/>
        </w:tabs>
        <w:ind w:left="0" w:firstLine="0"/>
      </w:pPr>
    </w:lvl>
    <w:lvl w:ilvl="7" w:tplc="FDDCA198">
      <w:numFmt w:val="none"/>
      <w:lvlText w:val=""/>
      <w:lvlJc w:val="left"/>
      <w:pPr>
        <w:tabs>
          <w:tab w:val="num" w:pos="360"/>
        </w:tabs>
        <w:ind w:left="0" w:firstLine="0"/>
      </w:pPr>
    </w:lvl>
    <w:lvl w:ilvl="8" w:tplc="EF24BB5E">
      <w:numFmt w:val="none"/>
      <w:lvlText w:val=""/>
      <w:lvlJc w:val="left"/>
      <w:pPr>
        <w:tabs>
          <w:tab w:val="num" w:pos="360"/>
        </w:tabs>
        <w:ind w:left="0" w:firstLine="0"/>
      </w:pPr>
    </w:lvl>
  </w:abstractNum>
  <w:abstractNum w:abstractNumId="30"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63856558">
    <w:abstractNumId w:val="20"/>
  </w:num>
  <w:num w:numId="2" w16cid:durableId="2139184752">
    <w:abstractNumId w:val="8"/>
  </w:num>
  <w:num w:numId="3" w16cid:durableId="1288463503">
    <w:abstractNumId w:val="18"/>
  </w:num>
  <w:num w:numId="4" w16cid:durableId="508837302">
    <w:abstractNumId w:val="22"/>
  </w:num>
  <w:num w:numId="5" w16cid:durableId="2079401310">
    <w:abstractNumId w:val="28"/>
  </w:num>
  <w:num w:numId="6" w16cid:durableId="1571234060">
    <w:abstractNumId w:val="16"/>
  </w:num>
  <w:num w:numId="7" w16cid:durableId="1326397701">
    <w:abstractNumId w:val="11"/>
  </w:num>
  <w:num w:numId="8" w16cid:durableId="2138059153">
    <w:abstractNumId w:val="31"/>
  </w:num>
  <w:num w:numId="9" w16cid:durableId="658850422">
    <w:abstractNumId w:val="24"/>
  </w:num>
  <w:num w:numId="10" w16cid:durableId="1692949089">
    <w:abstractNumId w:val="32"/>
  </w:num>
  <w:num w:numId="11" w16cid:durableId="740256435">
    <w:abstractNumId w:val="19"/>
  </w:num>
  <w:num w:numId="12" w16cid:durableId="1149859216">
    <w:abstractNumId w:val="1"/>
  </w:num>
  <w:num w:numId="13" w16cid:durableId="643660382">
    <w:abstractNumId w:val="3"/>
  </w:num>
  <w:num w:numId="14" w16cid:durableId="497817959">
    <w:abstractNumId w:val="23"/>
  </w:num>
  <w:num w:numId="15" w16cid:durableId="1642930115">
    <w:abstractNumId w:val="25"/>
  </w:num>
  <w:num w:numId="16" w16cid:durableId="564144857">
    <w:abstractNumId w:val="13"/>
  </w:num>
  <w:num w:numId="17" w16cid:durableId="1435512907">
    <w:abstractNumId w:val="26"/>
  </w:num>
  <w:num w:numId="18" w16cid:durableId="1488403092">
    <w:abstractNumId w:val="27"/>
  </w:num>
  <w:num w:numId="19" w16cid:durableId="538472562">
    <w:abstractNumId w:val="17"/>
  </w:num>
  <w:num w:numId="20" w16cid:durableId="535655299">
    <w:abstractNumId w:val="4"/>
  </w:num>
  <w:num w:numId="21" w16cid:durableId="1299536099">
    <w:abstractNumId w:val="30"/>
  </w:num>
  <w:num w:numId="22" w16cid:durableId="600527149">
    <w:abstractNumId w:val="10"/>
  </w:num>
  <w:num w:numId="23" w16cid:durableId="433743700">
    <w:abstractNumId w:val="33"/>
  </w:num>
  <w:num w:numId="24" w16cid:durableId="411241624">
    <w:abstractNumId w:val="21"/>
  </w:num>
  <w:num w:numId="25" w16cid:durableId="1226375369">
    <w:abstractNumId w:val="2"/>
  </w:num>
  <w:num w:numId="26" w16cid:durableId="1665355807">
    <w:abstractNumId w:val="6"/>
  </w:num>
  <w:num w:numId="27" w16cid:durableId="1469973684">
    <w:abstractNumId w:val="12"/>
  </w:num>
  <w:num w:numId="28" w16cid:durableId="1049037792">
    <w:abstractNumId w:val="34"/>
  </w:num>
  <w:num w:numId="29" w16cid:durableId="1330056350">
    <w:abstractNumId w:val="15"/>
  </w:num>
  <w:num w:numId="30" w16cid:durableId="1559435422">
    <w:abstractNumId w:val="14"/>
  </w:num>
  <w:num w:numId="31" w16cid:durableId="135926015">
    <w:abstractNumId w:val="1"/>
    <w:lvlOverride w:ilvl="0">
      <w:startOverride w:val="1"/>
    </w:lvlOverride>
  </w:num>
  <w:num w:numId="32" w16cid:durableId="60715968">
    <w:abstractNumId w:val="1"/>
    <w:lvlOverride w:ilvl="0">
      <w:startOverride w:val="1"/>
    </w:lvlOverride>
  </w:num>
  <w:num w:numId="33" w16cid:durableId="1790934916">
    <w:abstractNumId w:val="1"/>
    <w:lvlOverride w:ilvl="0">
      <w:startOverride w:val="1"/>
    </w:lvlOverride>
  </w:num>
  <w:num w:numId="34" w16cid:durableId="768742474">
    <w:abstractNumId w:val="7"/>
  </w:num>
  <w:num w:numId="35" w16cid:durableId="673413621">
    <w:abstractNumId w:val="0"/>
  </w:num>
  <w:num w:numId="36" w16cid:durableId="810757627">
    <w:abstractNumId w:val="9"/>
  </w:num>
  <w:num w:numId="37" w16cid:durableId="1087726174">
    <w:abstractNumId w:val="29"/>
  </w:num>
  <w:num w:numId="38" w16cid:durableId="656228599">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5"/>
    <w:rsid w:val="00012880"/>
    <w:rsid w:val="00024263"/>
    <w:rsid w:val="000468AA"/>
    <w:rsid w:val="00097D7F"/>
    <w:rsid w:val="000B2B35"/>
    <w:rsid w:val="000B747D"/>
    <w:rsid w:val="000C6CB7"/>
    <w:rsid w:val="00105275"/>
    <w:rsid w:val="0014067E"/>
    <w:rsid w:val="001469BD"/>
    <w:rsid w:val="00151A10"/>
    <w:rsid w:val="001825B1"/>
    <w:rsid w:val="00182C44"/>
    <w:rsid w:val="00187D0C"/>
    <w:rsid w:val="001B72F3"/>
    <w:rsid w:val="001C1294"/>
    <w:rsid w:val="001E5AF7"/>
    <w:rsid w:val="00223A2B"/>
    <w:rsid w:val="00224471"/>
    <w:rsid w:val="002273E1"/>
    <w:rsid w:val="00252CFC"/>
    <w:rsid w:val="002E643B"/>
    <w:rsid w:val="00323E99"/>
    <w:rsid w:val="0034052B"/>
    <w:rsid w:val="00353F65"/>
    <w:rsid w:val="00361F5D"/>
    <w:rsid w:val="003A1F5A"/>
    <w:rsid w:val="003B3DB6"/>
    <w:rsid w:val="003C78D7"/>
    <w:rsid w:val="003D3173"/>
    <w:rsid w:val="003E29B9"/>
    <w:rsid w:val="00407C53"/>
    <w:rsid w:val="0044104F"/>
    <w:rsid w:val="00441B08"/>
    <w:rsid w:val="004A6205"/>
    <w:rsid w:val="004B5A81"/>
    <w:rsid w:val="004C6AD9"/>
    <w:rsid w:val="004D0303"/>
    <w:rsid w:val="005201C3"/>
    <w:rsid w:val="00550BC0"/>
    <w:rsid w:val="005A1D40"/>
    <w:rsid w:val="005A57B2"/>
    <w:rsid w:val="005B01F6"/>
    <w:rsid w:val="005E0158"/>
    <w:rsid w:val="005E5628"/>
    <w:rsid w:val="005E7B82"/>
    <w:rsid w:val="005F62C1"/>
    <w:rsid w:val="00634C03"/>
    <w:rsid w:val="00657D73"/>
    <w:rsid w:val="00660F8C"/>
    <w:rsid w:val="006A65DC"/>
    <w:rsid w:val="006C2B2A"/>
    <w:rsid w:val="006E7C87"/>
    <w:rsid w:val="006F7507"/>
    <w:rsid w:val="007116A0"/>
    <w:rsid w:val="00764877"/>
    <w:rsid w:val="0077065A"/>
    <w:rsid w:val="00776C11"/>
    <w:rsid w:val="007915F3"/>
    <w:rsid w:val="007928EF"/>
    <w:rsid w:val="00795F86"/>
    <w:rsid w:val="007C070D"/>
    <w:rsid w:val="007E3A06"/>
    <w:rsid w:val="007F297A"/>
    <w:rsid w:val="008023A5"/>
    <w:rsid w:val="0083470F"/>
    <w:rsid w:val="00840C40"/>
    <w:rsid w:val="00841A93"/>
    <w:rsid w:val="00862A3A"/>
    <w:rsid w:val="008C6FA0"/>
    <w:rsid w:val="008D064B"/>
    <w:rsid w:val="008D18D9"/>
    <w:rsid w:val="008D6CE5"/>
    <w:rsid w:val="009231F6"/>
    <w:rsid w:val="00923F8E"/>
    <w:rsid w:val="00926A49"/>
    <w:rsid w:val="00935110"/>
    <w:rsid w:val="00963A09"/>
    <w:rsid w:val="009A418E"/>
    <w:rsid w:val="00A66AF1"/>
    <w:rsid w:val="00AE3DB3"/>
    <w:rsid w:val="00AE67E6"/>
    <w:rsid w:val="00B05A30"/>
    <w:rsid w:val="00B05F71"/>
    <w:rsid w:val="00B16E41"/>
    <w:rsid w:val="00B31A66"/>
    <w:rsid w:val="00B442AF"/>
    <w:rsid w:val="00B76C69"/>
    <w:rsid w:val="00B82B6A"/>
    <w:rsid w:val="00B9646D"/>
    <w:rsid w:val="00C401B1"/>
    <w:rsid w:val="00C662DB"/>
    <w:rsid w:val="00C948A1"/>
    <w:rsid w:val="00D0248A"/>
    <w:rsid w:val="00D17964"/>
    <w:rsid w:val="00DA50FF"/>
    <w:rsid w:val="00DF7B00"/>
    <w:rsid w:val="00E27502"/>
    <w:rsid w:val="00E5263C"/>
    <w:rsid w:val="00EA6E38"/>
    <w:rsid w:val="00EB1D23"/>
    <w:rsid w:val="00EC3B86"/>
    <w:rsid w:val="00ED3287"/>
    <w:rsid w:val="00F04FBC"/>
    <w:rsid w:val="00F11B73"/>
    <w:rsid w:val="00F23BE9"/>
    <w:rsid w:val="00F278ED"/>
    <w:rsid w:val="00FB1DB0"/>
    <w:rsid w:val="00FC4160"/>
    <w:rsid w:val="00FC4FF9"/>
    <w:rsid w:val="00FD1548"/>
    <w:rsid w:val="00FF1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Bordered-Accent4"/>
    <w:rsid w:val="000468AA"/>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uiPriority w:val="34"/>
    <w:qFormat/>
    <w:pPr>
      <w:ind w:left="720"/>
    </w:pPr>
    <w:rPr>
      <w:rFonts w:ascii="Times New Roman" w:eastAsia="SimSun" w:hAnsi="Times New Roman"/>
      <w:sz w:val="24"/>
      <w:szCs w:val="24"/>
    </w:rPr>
  </w:style>
  <w:style w:type="paragraph" w:customStyle="1" w:styleId="14">
    <w:name w:val="Обычный1"/>
    <w:uiPriority w:val="99"/>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Unresolved Mention"/>
    <w:basedOn w:val="a0"/>
    <w:uiPriority w:val="99"/>
    <w:semiHidden/>
    <w:unhideWhenUsed/>
    <w:rPr>
      <w:color w:val="605E5C"/>
      <w:shd w:val="clear" w:color="auto" w:fill="E1DFDD"/>
    </w:rPr>
  </w:style>
  <w:style w:type="paragraph" w:customStyle="1" w:styleId="17">
    <w:name w:val="1"/>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7">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 w:type="character" w:customStyle="1" w:styleId="StrongEmphasis">
    <w:name w:val="Strong Emphasis"/>
    <w:rsid w:val="005201C3"/>
    <w:rPr>
      <w:b/>
      <w:bCs/>
    </w:rPr>
  </w:style>
  <w:style w:type="numbering" w:customStyle="1" w:styleId="WWNum2">
    <w:name w:val="WWNum2"/>
    <w:basedOn w:val="a2"/>
    <w:rsid w:val="00795F86"/>
    <w:pPr>
      <w:numPr>
        <w:numId w:val="34"/>
      </w:numPr>
    </w:pPr>
  </w:style>
  <w:style w:type="paragraph" w:customStyle="1" w:styleId="Textbody">
    <w:name w:val="Text body"/>
    <w:basedOn w:val="Standard"/>
    <w:rsid w:val="001469BD"/>
    <w:pPr>
      <w:suppressAutoHyphens/>
      <w:spacing w:after="120"/>
      <w:textAlignment w:val="baseline"/>
    </w:pPr>
    <w:rPr>
      <w:rFonts w:ascii="Times New Roman" w:eastAsia="Arial Unicode MS" w:hAnsi="Times New Roman" w:cs="Tahoma"/>
      <w:color w:val="auto"/>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8208">
      <w:bodyDiv w:val="1"/>
      <w:marLeft w:val="0"/>
      <w:marRight w:val="0"/>
      <w:marTop w:val="0"/>
      <w:marBottom w:val="0"/>
      <w:divBdr>
        <w:top w:val="none" w:sz="0" w:space="0" w:color="auto"/>
        <w:left w:val="none" w:sz="0" w:space="0" w:color="auto"/>
        <w:bottom w:val="none" w:sz="0" w:space="0" w:color="auto"/>
        <w:right w:val="none" w:sz="0" w:space="0" w:color="auto"/>
      </w:divBdr>
    </w:div>
    <w:div w:id="86967569">
      <w:bodyDiv w:val="1"/>
      <w:marLeft w:val="0"/>
      <w:marRight w:val="0"/>
      <w:marTop w:val="0"/>
      <w:marBottom w:val="0"/>
      <w:divBdr>
        <w:top w:val="none" w:sz="0" w:space="0" w:color="auto"/>
        <w:left w:val="none" w:sz="0" w:space="0" w:color="auto"/>
        <w:bottom w:val="none" w:sz="0" w:space="0" w:color="auto"/>
        <w:right w:val="none" w:sz="0" w:space="0" w:color="auto"/>
      </w:divBdr>
    </w:div>
    <w:div w:id="686560250">
      <w:bodyDiv w:val="1"/>
      <w:marLeft w:val="0"/>
      <w:marRight w:val="0"/>
      <w:marTop w:val="0"/>
      <w:marBottom w:val="0"/>
      <w:divBdr>
        <w:top w:val="none" w:sz="0" w:space="0" w:color="auto"/>
        <w:left w:val="none" w:sz="0" w:space="0" w:color="auto"/>
        <w:bottom w:val="none" w:sz="0" w:space="0" w:color="auto"/>
        <w:right w:val="none" w:sz="0" w:space="0" w:color="auto"/>
      </w:divBdr>
    </w:div>
    <w:div w:id="1155801559">
      <w:bodyDiv w:val="1"/>
      <w:marLeft w:val="0"/>
      <w:marRight w:val="0"/>
      <w:marTop w:val="0"/>
      <w:marBottom w:val="0"/>
      <w:divBdr>
        <w:top w:val="none" w:sz="0" w:space="0" w:color="auto"/>
        <w:left w:val="none" w:sz="0" w:space="0" w:color="auto"/>
        <w:bottom w:val="none" w:sz="0" w:space="0" w:color="auto"/>
        <w:right w:val="none" w:sz="0" w:space="0" w:color="auto"/>
      </w:divBdr>
    </w:div>
    <w:div w:id="1160660379">
      <w:bodyDiv w:val="1"/>
      <w:marLeft w:val="0"/>
      <w:marRight w:val="0"/>
      <w:marTop w:val="0"/>
      <w:marBottom w:val="0"/>
      <w:divBdr>
        <w:top w:val="none" w:sz="0" w:space="0" w:color="auto"/>
        <w:left w:val="none" w:sz="0" w:space="0" w:color="auto"/>
        <w:bottom w:val="none" w:sz="0" w:space="0" w:color="auto"/>
        <w:right w:val="none" w:sz="0" w:space="0" w:color="auto"/>
      </w:divBdr>
    </w:div>
    <w:div w:id="1232354517">
      <w:bodyDiv w:val="1"/>
      <w:marLeft w:val="0"/>
      <w:marRight w:val="0"/>
      <w:marTop w:val="0"/>
      <w:marBottom w:val="0"/>
      <w:divBdr>
        <w:top w:val="none" w:sz="0" w:space="0" w:color="auto"/>
        <w:left w:val="none" w:sz="0" w:space="0" w:color="auto"/>
        <w:bottom w:val="none" w:sz="0" w:space="0" w:color="auto"/>
        <w:right w:val="none" w:sz="0" w:space="0" w:color="auto"/>
      </w:divBdr>
    </w:div>
    <w:div w:id="1305039024">
      <w:bodyDiv w:val="1"/>
      <w:marLeft w:val="0"/>
      <w:marRight w:val="0"/>
      <w:marTop w:val="0"/>
      <w:marBottom w:val="0"/>
      <w:divBdr>
        <w:top w:val="none" w:sz="0" w:space="0" w:color="auto"/>
        <w:left w:val="none" w:sz="0" w:space="0" w:color="auto"/>
        <w:bottom w:val="none" w:sz="0" w:space="0" w:color="auto"/>
        <w:right w:val="none" w:sz="0" w:space="0" w:color="auto"/>
      </w:divBdr>
    </w:div>
    <w:div w:id="1363049533">
      <w:bodyDiv w:val="1"/>
      <w:marLeft w:val="0"/>
      <w:marRight w:val="0"/>
      <w:marTop w:val="0"/>
      <w:marBottom w:val="0"/>
      <w:divBdr>
        <w:top w:val="none" w:sz="0" w:space="0" w:color="auto"/>
        <w:left w:val="none" w:sz="0" w:space="0" w:color="auto"/>
        <w:bottom w:val="none" w:sz="0" w:space="0" w:color="auto"/>
        <w:right w:val="none" w:sz="0" w:space="0" w:color="auto"/>
      </w:divBdr>
    </w:div>
    <w:div w:id="1607929498">
      <w:bodyDiv w:val="1"/>
      <w:marLeft w:val="0"/>
      <w:marRight w:val="0"/>
      <w:marTop w:val="0"/>
      <w:marBottom w:val="0"/>
      <w:divBdr>
        <w:top w:val="none" w:sz="0" w:space="0" w:color="auto"/>
        <w:left w:val="none" w:sz="0" w:space="0" w:color="auto"/>
        <w:bottom w:val="none" w:sz="0" w:space="0" w:color="auto"/>
        <w:right w:val="none" w:sz="0" w:space="0" w:color="auto"/>
      </w:divBdr>
    </w:div>
    <w:div w:id="20887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84C3-2A75-48B4-86D9-C61D2AEE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12</Pages>
  <Words>5321</Words>
  <Characters>30333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natalya.donmedia@gmail.com</cp:lastModifiedBy>
  <cp:revision>103</cp:revision>
  <dcterms:created xsi:type="dcterms:W3CDTF">2025-08-20T13:46:00Z</dcterms:created>
  <dcterms:modified xsi:type="dcterms:W3CDTF">2026-07-24T12:40:00Z</dcterms:modified>
</cp:coreProperties>
</file>