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64" w:rsidRPr="00473689" w:rsidRDefault="00EA2F64" w:rsidP="00782EC1">
      <w:pPr>
        <w:spacing w:after="0" w:line="240" w:lineRule="auto"/>
        <w:ind w:left="5103" w:right="-285"/>
        <w:rPr>
          <w:rFonts w:ascii="Times New Roman" w:hAnsi="Times New Roman" w:cs="Times New Roman"/>
          <w:sz w:val="28"/>
          <w:szCs w:val="28"/>
        </w:rPr>
      </w:pPr>
    </w:p>
    <w:p w:rsidR="00D45480" w:rsidRDefault="00D45480" w:rsidP="003C74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45480" w:rsidRDefault="00D45480" w:rsidP="003C74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45480" w:rsidRDefault="00D45480" w:rsidP="003C74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C7472" w:rsidRPr="003C7472" w:rsidRDefault="003C7472" w:rsidP="003C74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3C7472">
        <w:rPr>
          <w:rFonts w:ascii="Times New Roman" w:eastAsia="Times New Roman" w:hAnsi="Times New Roman" w:cs="Times New Roman"/>
          <w:b/>
          <w:bCs/>
          <w:color w:val="132E2D"/>
          <w:sz w:val="26"/>
          <w:szCs w:val="26"/>
        </w:rPr>
        <w:t>Технические требования</w:t>
      </w:r>
    </w:p>
    <w:p w:rsidR="003C7472" w:rsidRPr="003C7472" w:rsidRDefault="003C7472" w:rsidP="003C747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6095"/>
      </w:tblGrid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Объект закупки</w:t>
            </w:r>
          </w:p>
        </w:tc>
        <w:tc>
          <w:tcPr>
            <w:tcW w:w="6095" w:type="dxa"/>
          </w:tcPr>
          <w:p w:rsidR="003C7472" w:rsidRPr="003C7472" w:rsidRDefault="00782EC1" w:rsidP="003C747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Поставка бытовой техники (ОТС-филиалу РТУ РЭБОТИ (г. Нижний Новгород))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ОКПД2/(КТРУ)</w:t>
            </w:r>
          </w:p>
        </w:tc>
        <w:tc>
          <w:tcPr>
            <w:tcW w:w="6095" w:type="dxa"/>
          </w:tcPr>
          <w:p w:rsidR="00626223" w:rsidRDefault="00626223" w:rsidP="0062622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27.51.24.110- 00000008 «Электрочайник бытовой»,</w:t>
            </w:r>
          </w:p>
          <w:p w:rsidR="003C7472" w:rsidRPr="003C7472" w:rsidRDefault="00626223" w:rsidP="00626223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27.51.27.000- 00000038</w:t>
            </w:r>
            <w:r w:rsidRPr="0046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Печь микроволновая»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6095" w:type="dxa"/>
          </w:tcPr>
          <w:p w:rsidR="003C7472" w:rsidRPr="003C7472" w:rsidRDefault="00626223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67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штука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Краткие характеристики поставляемых товаров/ выполняемых работ/ оказываемых услуг</w:t>
            </w:r>
          </w:p>
        </w:tc>
        <w:tc>
          <w:tcPr>
            <w:tcW w:w="6095" w:type="dxa"/>
          </w:tcPr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1276"/>
              <w:gridCol w:w="4252"/>
            </w:tblGrid>
            <w:tr w:rsidR="00C3391A" w:rsidRPr="007212FC" w:rsidTr="00C5798D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91A" w:rsidRPr="00BC1E64" w:rsidRDefault="00C3391A" w:rsidP="00C3391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C1E64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91A" w:rsidRPr="00BC1E64" w:rsidRDefault="00C3391A" w:rsidP="00C3391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C1E64">
                    <w:rPr>
                      <w:rFonts w:ascii="Times New Roman" w:hAnsi="Times New Roman" w:cs="Times New Roman"/>
                    </w:rPr>
                    <w:t>Наименование товара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391A" w:rsidRPr="00BC1E64" w:rsidRDefault="00C3391A" w:rsidP="00C3391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C1E64">
                    <w:rPr>
                      <w:rFonts w:ascii="Times New Roman" w:hAnsi="Times New Roman" w:cs="Times New Roman"/>
                    </w:rPr>
                    <w:t>Характеристики</w:t>
                  </w:r>
                </w:p>
              </w:tc>
            </w:tr>
            <w:tr w:rsidR="00C3391A" w:rsidTr="00C5798D">
              <w:trPr>
                <w:trHeight w:val="2649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391A" w:rsidRPr="00BC1E64" w:rsidRDefault="00C3391A" w:rsidP="00C3391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C1E6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391A" w:rsidRPr="00BC1E64" w:rsidRDefault="00C3391A" w:rsidP="00C3391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C1E64">
                    <w:rPr>
                      <w:rFonts w:ascii="Times New Roman" w:hAnsi="Times New Roman" w:cs="Times New Roman"/>
                      <w:color w:val="000000"/>
                    </w:rPr>
                    <w:t>Электрочайник бытовой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W w:w="40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8"/>
                    <w:gridCol w:w="2439"/>
                  </w:tblGrid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 xml:space="preserve">Материал корпуса </w:t>
                        </w:r>
                      </w:p>
                    </w:tc>
                    <w:tc>
                      <w:tcPr>
                        <w:tcW w:w="2439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Термостойкое стекло</w:t>
                        </w:r>
                      </w:p>
                    </w:tc>
                  </w:tr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Мощность</w:t>
                        </w:r>
                      </w:p>
                    </w:tc>
                    <w:tc>
                      <w:tcPr>
                        <w:tcW w:w="2439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&gt; 2000и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≤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3000 Ватт</w:t>
                        </w:r>
                      </w:p>
                    </w:tc>
                  </w:tr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 xml:space="preserve">Объем </w:t>
                        </w:r>
                      </w:p>
                    </w:tc>
                    <w:tc>
                      <w:tcPr>
                        <w:tcW w:w="2439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 xml:space="preserve">≥1,7 и </w:t>
                        </w:r>
                        <w:proofErr w:type="gramStart"/>
                        <w:r w:rsidRPr="00BC1E64">
                          <w:rPr>
                            <w:rFonts w:ascii="Times New Roman" w:hAnsi="Times New Roman" w:cs="Times New Roman"/>
                          </w:rPr>
                          <w:t>&lt; 2</w:t>
                        </w:r>
                        <w:proofErr w:type="gramEnd"/>
                        <w:r w:rsidRPr="00BC1E64">
                          <w:rPr>
                            <w:rFonts w:ascii="Times New Roman" w:hAnsi="Times New Roman" w:cs="Times New Roman"/>
                          </w:rPr>
                          <w:t xml:space="preserve"> литр; ^кубический дециметр</w:t>
                        </w:r>
                      </w:p>
                    </w:tc>
                  </w:tr>
                  <w:tr w:rsidR="00C3391A" w:rsidRPr="00BC1E64" w:rsidTr="00067709">
                    <w:trPr>
                      <w:trHeight w:val="793"/>
                    </w:trPr>
                    <w:tc>
                      <w:tcPr>
                        <w:tcW w:w="1588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Тип нагревательного элемента</w:t>
                        </w:r>
                      </w:p>
                    </w:tc>
                    <w:tc>
                      <w:tcPr>
                        <w:tcW w:w="2439" w:type="dxa"/>
                        <w:shd w:val="clear" w:color="auto" w:fill="auto"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Дисковый</w:t>
                        </w:r>
                      </w:p>
                    </w:tc>
                  </w:tr>
                </w:tbl>
                <w:p w:rsidR="00C3391A" w:rsidRPr="00BC1E64" w:rsidRDefault="00C3391A" w:rsidP="00C3391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391A" w:rsidTr="00C5798D">
              <w:trPr>
                <w:trHeight w:val="558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391A" w:rsidRPr="00BC1E64" w:rsidRDefault="00C3391A" w:rsidP="00C3391A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BC1E6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391A" w:rsidRPr="00BC1E64" w:rsidRDefault="00C3391A" w:rsidP="00C3391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1E64">
                    <w:rPr>
                      <w:rFonts w:ascii="Times New Roman" w:hAnsi="Times New Roman" w:cs="Times New Roman"/>
                      <w:color w:val="000000"/>
                    </w:rPr>
                    <w:t xml:space="preserve">Печь микроволновая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W w:w="40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8"/>
                    <w:gridCol w:w="2439"/>
                  </w:tblGrid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Вид микроволновой печи</w:t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Отдельно стоящая</w:t>
                        </w:r>
                      </w:p>
                    </w:tc>
                  </w:tr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Внутреннее покрытие рабочей камеры</w:t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Эмаль</w:t>
                        </w:r>
                      </w:p>
                    </w:tc>
                  </w:tr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Объем камеры</w:t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&gt; 17 и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≤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20 литр, ^кубический дециметр</w:t>
                        </w:r>
                      </w:p>
                    </w:tc>
                  </w:tr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Мощность микроволн</w:t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&gt;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>5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00 и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≤</w:t>
                        </w:r>
                        <w:r w:rsidRPr="00BC1E64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8</w:t>
                        </w:r>
                        <w:r w:rsidRPr="00BC1E64">
                          <w:rPr>
                            <w:rFonts w:ascii="Times New Roman" w:hAnsi="Times New Roman" w:cs="Times New Roman"/>
                          </w:rPr>
                          <w:t>00 Ватт</w:t>
                        </w:r>
                      </w:p>
                    </w:tc>
                  </w:tr>
                  <w:tr w:rsidR="00C3391A" w:rsidRPr="00BC1E64" w:rsidTr="00067709">
                    <w:trPr>
                      <w:trHeight w:val="185"/>
                    </w:trPr>
                    <w:tc>
                      <w:tcPr>
                        <w:tcW w:w="15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Тип управления</w:t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3391A" w:rsidRPr="00BC1E64" w:rsidRDefault="00C3391A" w:rsidP="00C3391A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BC1E64">
                          <w:rPr>
                            <w:rFonts w:ascii="Times New Roman" w:hAnsi="Times New Roman" w:cs="Times New Roman"/>
                          </w:rPr>
                          <w:t>Механический</w:t>
                        </w:r>
                      </w:p>
                    </w:tc>
                  </w:tr>
                </w:tbl>
                <w:p w:rsidR="00C3391A" w:rsidRPr="00BC1E64" w:rsidRDefault="00C3391A" w:rsidP="00C3391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C7472" w:rsidRPr="003C7472" w:rsidRDefault="003C7472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7709" w:rsidRPr="003C7472" w:rsidTr="00C5798D">
        <w:tc>
          <w:tcPr>
            <w:tcW w:w="513" w:type="dxa"/>
          </w:tcPr>
          <w:p w:rsidR="00067709" w:rsidRPr="003C7472" w:rsidRDefault="00067709" w:rsidP="0006770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68" w:type="dxa"/>
          </w:tcPr>
          <w:p w:rsidR="00067709" w:rsidRPr="003C7472" w:rsidRDefault="00067709" w:rsidP="00067709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Количество (объем) поставляемого товара/ выполняемых работ/ оказываемых услуг</w:t>
            </w:r>
          </w:p>
        </w:tc>
        <w:tc>
          <w:tcPr>
            <w:tcW w:w="6095" w:type="dxa"/>
          </w:tcPr>
          <w:p w:rsidR="00067709" w:rsidRDefault="00067709" w:rsidP="000677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Электрочайник бытовой - </w:t>
            </w:r>
            <w:r w:rsidR="000829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67709" w:rsidRPr="0046759E" w:rsidRDefault="00067709" w:rsidP="000677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Печь микроволновая - </w:t>
            </w:r>
            <w:r w:rsidR="00082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67709" w:rsidRPr="0046759E" w:rsidRDefault="00067709" w:rsidP="000677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59E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 xml:space="preserve">Сопутствующие </w:t>
            </w:r>
          </w:p>
          <w:p w:rsidR="003C7472" w:rsidRPr="003C7472" w:rsidRDefault="003C7472" w:rsidP="00D6687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работы/услуги</w:t>
            </w:r>
          </w:p>
        </w:tc>
        <w:tc>
          <w:tcPr>
            <w:tcW w:w="6095" w:type="dxa"/>
          </w:tcPr>
          <w:p w:rsidR="003C7472" w:rsidRPr="003C7472" w:rsidRDefault="00BC1E64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товарам/ работам/услугам</w:t>
            </w:r>
          </w:p>
        </w:tc>
        <w:tc>
          <w:tcPr>
            <w:tcW w:w="6095" w:type="dxa"/>
          </w:tcPr>
          <w:p w:rsidR="00E40DD8" w:rsidRPr="00E40DD8" w:rsidRDefault="00E40DD8" w:rsidP="00E40DD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DD8">
              <w:rPr>
                <w:rFonts w:ascii="Times New Roman" w:hAnsi="Times New Roman" w:cs="Times New Roman"/>
                <w:sz w:val="28"/>
                <w:szCs w:val="28"/>
              </w:rPr>
              <w:t xml:space="preserve">Гарантийный срок на поставляемый товар устанавливается поставщиком – не менее 12 месяцев с момента поставки товара Заказчику. </w:t>
            </w:r>
            <w:r w:rsidRPr="00E40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Поставка товара с меньшим гарантийным сроком не допускается.</w:t>
            </w:r>
          </w:p>
          <w:p w:rsidR="003C7472" w:rsidRPr="003C7472" w:rsidRDefault="00E40DD8" w:rsidP="00E40DD8">
            <w:pPr>
              <w:tabs>
                <w:tab w:val="left" w:pos="6677"/>
              </w:tabs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0DD8">
              <w:rPr>
                <w:rFonts w:ascii="Times New Roman" w:hAnsi="Times New Roman" w:cs="Times New Roman"/>
                <w:sz w:val="28"/>
                <w:szCs w:val="28"/>
              </w:rPr>
              <w:t xml:space="preserve">Исчисление гарантийного срока, производится с даты подписания Заказчиком </w:t>
            </w:r>
            <w:r w:rsidRPr="00E40D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товарной накладной или </w:t>
            </w:r>
            <w:r w:rsidRPr="00E40DD8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универсального передаточного документа</w:t>
            </w:r>
            <w:r w:rsidRPr="00E40DD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поставки товаров/выполнения работ/оказания услуг</w:t>
            </w:r>
          </w:p>
        </w:tc>
        <w:tc>
          <w:tcPr>
            <w:tcW w:w="6095" w:type="dxa"/>
          </w:tcPr>
          <w:p w:rsidR="00BC1E64" w:rsidRPr="00BC1E64" w:rsidRDefault="00BC1E64" w:rsidP="00BC1E64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1E64">
              <w:rPr>
                <w:rFonts w:ascii="Times New Roman" w:hAnsi="Times New Roman" w:cs="Times New Roman"/>
                <w:sz w:val="28"/>
                <w:szCs w:val="28"/>
              </w:rPr>
              <w:t xml:space="preserve">оставляемый товар должен быть новым товаром (товаром, который не был в употреблении, не был восстановлен, у которого не были восстановлены потребительские свойства). </w:t>
            </w:r>
          </w:p>
          <w:p w:rsidR="00BC1E64" w:rsidRPr="00BC1E64" w:rsidRDefault="00BC1E64" w:rsidP="00BC1E64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64">
              <w:rPr>
                <w:rFonts w:ascii="Times New Roman" w:hAnsi="Times New Roman" w:cs="Times New Roman"/>
                <w:sz w:val="28"/>
                <w:szCs w:val="28"/>
              </w:rPr>
              <w:t>Товар должен быть качественным, без повреждений, а именно отвечать требованиям и характеристикам, установленным данным запросом и быть пригодным к использованию по назначению. На товаре не должно быть следов механических повреждений, а также иных несоответствий официальному техническому описанию поставляемого товара.</w:t>
            </w:r>
          </w:p>
          <w:p w:rsidR="00BC1E64" w:rsidRPr="00BC1E64" w:rsidRDefault="00BC1E64" w:rsidP="00BC1E6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E64">
              <w:rPr>
                <w:rFonts w:ascii="Times New Roman" w:hAnsi="Times New Roman" w:cs="Times New Roman"/>
                <w:sz w:val="28"/>
                <w:szCs w:val="28"/>
              </w:rPr>
              <w:t>Товар должен иметь всю необходимую маркировку и обозначения.</w:t>
            </w:r>
          </w:p>
          <w:p w:rsidR="003C7472" w:rsidRPr="003C7472" w:rsidRDefault="003C7472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Место поставки товаров/выполнения работ/оказания услуг</w:t>
            </w:r>
          </w:p>
        </w:tc>
        <w:tc>
          <w:tcPr>
            <w:tcW w:w="6095" w:type="dxa"/>
          </w:tcPr>
          <w:p w:rsidR="007E4B9C" w:rsidRPr="007E4B9C" w:rsidRDefault="007E4B9C" w:rsidP="007E4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4B9C">
              <w:rPr>
                <w:rFonts w:ascii="Times New Roman" w:hAnsi="Times New Roman" w:cs="Times New Roman"/>
                <w:b/>
                <w:sz w:val="28"/>
                <w:szCs w:val="28"/>
              </w:rPr>
              <w:t>г. Нижний Новгород, ул. Горная, д.24, пом. 1.</w:t>
            </w:r>
          </w:p>
          <w:p w:rsidR="003C7472" w:rsidRPr="003C7472" w:rsidRDefault="003C7472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Сроки поставки товаров/выполнения работ/оказания услуг</w:t>
            </w:r>
          </w:p>
        </w:tc>
        <w:tc>
          <w:tcPr>
            <w:tcW w:w="6095" w:type="dxa"/>
          </w:tcPr>
          <w:p w:rsidR="007E4B9C" w:rsidRPr="007E4B9C" w:rsidRDefault="007E4B9C" w:rsidP="007E4B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B9C">
              <w:rPr>
                <w:rFonts w:ascii="Times New Roman" w:hAnsi="Times New Roman" w:cs="Times New Roman"/>
                <w:sz w:val="28"/>
                <w:szCs w:val="28"/>
              </w:rPr>
              <w:t>Поставка товара осуществляется в течение 20 (двадцати) рабочих дней с даты заключения Сторонами Контракта, единовременно, в полном объеме</w:t>
            </w:r>
            <w:r w:rsidR="00D668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4B9C">
              <w:rPr>
                <w:rFonts w:ascii="Times New Roman" w:hAnsi="Times New Roman" w:cs="Times New Roman"/>
                <w:sz w:val="28"/>
                <w:szCs w:val="28"/>
              </w:rPr>
              <w:t xml:space="preserve"> Товар поставляется в рабочие дни (понедельник – пятница) с 9-00 часов до 16-00 часов транспортом Поставщика. Поставщик согласовывает с заказчиком день поставки не позднее, чем за три дня до дня поставки.</w:t>
            </w:r>
          </w:p>
          <w:p w:rsidR="003C7472" w:rsidRPr="003C7472" w:rsidRDefault="003C7472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Порядок приемки поставленных товаров/ выполненных работ/ оказанных услуг и сроки оплаты</w:t>
            </w:r>
          </w:p>
        </w:tc>
        <w:tc>
          <w:tcPr>
            <w:tcW w:w="6095" w:type="dxa"/>
          </w:tcPr>
          <w:p w:rsidR="00390A23" w:rsidRPr="00390A23" w:rsidRDefault="00390A23" w:rsidP="00390A2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>Приемка товара осуществляется в течение 20 (двадцати) рабочих дней с момента предоставления Поставщиком или его представителем документа о приемке поставленного товара. Документами о приемке поставленного товара являются</w:t>
            </w:r>
            <w:r w:rsidR="005C1A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счет, счет-фактура,</w:t>
            </w: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товарная накладная (универсальный передаточный документ).</w:t>
            </w:r>
          </w:p>
          <w:p w:rsidR="00390A23" w:rsidRPr="00390A23" w:rsidRDefault="00390A23" w:rsidP="00390A2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A23">
              <w:rPr>
                <w:rFonts w:ascii="Times New Roman" w:hAnsi="Times New Roman" w:cs="Times New Roman"/>
                <w:sz w:val="28"/>
                <w:szCs w:val="28"/>
              </w:rPr>
              <w:t>Заказчик после получения</w:t>
            </w:r>
            <w:r w:rsidR="005C1A1A">
              <w:rPr>
                <w:rFonts w:ascii="Times New Roman" w:hAnsi="Times New Roman" w:cs="Times New Roman"/>
                <w:sz w:val="28"/>
                <w:szCs w:val="28"/>
              </w:rPr>
              <w:t xml:space="preserve"> счета, счет-фактуры,</w:t>
            </w:r>
            <w:r w:rsidRPr="00390A23">
              <w:rPr>
                <w:rFonts w:ascii="Times New Roman" w:hAnsi="Times New Roman" w:cs="Times New Roman"/>
                <w:sz w:val="28"/>
                <w:szCs w:val="28"/>
              </w:rPr>
              <w:t xml:space="preserve"> товарной накладной (</w:t>
            </w: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>универсальный передаточный документ)</w:t>
            </w:r>
            <w:r w:rsidRPr="00390A2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экспертизу и приемку товара на предмет </w:t>
            </w:r>
            <w:r w:rsidRPr="00390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соответствия товара требованиям и условиям Контракта, принимает товар, передает Поставщику подписанные со своей стороны товарную накладную (</w:t>
            </w: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универсальный передаточный документ) </w:t>
            </w:r>
            <w:r w:rsidRPr="00390A23">
              <w:rPr>
                <w:rFonts w:ascii="Times New Roman" w:hAnsi="Times New Roman" w:cs="Times New Roman"/>
                <w:sz w:val="28"/>
                <w:szCs w:val="28"/>
              </w:rPr>
              <w:t>или отказывает в приемке, направляя мотивированный отказ от приемки товара;</w:t>
            </w:r>
          </w:p>
          <w:p w:rsidR="00390A23" w:rsidRPr="00390A23" w:rsidRDefault="00390A23" w:rsidP="00390A23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>для проверки поставленного товара в части его соответствия условиям Контракта Заказчик проводит экспертизу в течение 20 (двадцати) рабочих дней.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 от 5 апреля 2013 г. № 44-ФЗ);</w:t>
            </w:r>
          </w:p>
          <w:p w:rsidR="00390A23" w:rsidRPr="00390A23" w:rsidRDefault="00390A23" w:rsidP="00390A2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выявлении несоответствия наименований, количества и иных характеристик поставляемого товара, нарушения целостности упаковки (тары) Заказчик составляет Акт с перечнем выявленных недостатков. Один экземпляр Акта передается представителю Поставщика, а второй экземпляр – Заказчику. Поставщик за свой счет в течение 5 (пяти) рабочих дней со дня, следующего за днем получения им Акта, осуществляет замену некачественного или допоставку недостающего товара. В этом </w:t>
            </w:r>
            <w:proofErr w:type="gramStart"/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>случае  товарная</w:t>
            </w:r>
            <w:proofErr w:type="gramEnd"/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накладная (универсальный передаточный документ) подписывается после устранения Поставщиком претензии Заказчика;</w:t>
            </w:r>
          </w:p>
          <w:p w:rsidR="00390A23" w:rsidRPr="00390A23" w:rsidRDefault="00390A23" w:rsidP="00390A23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>некачественный (некомплектный) товар считается не поставленным;</w:t>
            </w:r>
          </w:p>
          <w:p w:rsidR="00390A23" w:rsidRDefault="00390A23" w:rsidP="00390A2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датой </w:t>
            </w:r>
            <w:r w:rsidR="001E02E4">
              <w:rPr>
                <w:rFonts w:ascii="Times New Roman" w:eastAsia="Calibri" w:hAnsi="Times New Roman" w:cs="Times New Roman"/>
                <w:sz w:val="28"/>
                <w:szCs w:val="28"/>
              </w:rPr>
              <w:t>приемки</w:t>
            </w:r>
            <w:r w:rsidRPr="00390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товара считается день подписания Заказчиком (его Представителем) и поставщиком акта приема-передачи товара, товарной накладной (универсальный передаточный документ).</w:t>
            </w:r>
          </w:p>
          <w:p w:rsidR="00390A23" w:rsidRDefault="00390A23" w:rsidP="00390A23">
            <w:pPr>
              <w:ind w:firstLine="709"/>
              <w:jc w:val="both"/>
              <w:rPr>
                <w:sz w:val="28"/>
                <w:szCs w:val="28"/>
              </w:rPr>
            </w:pPr>
            <w:r w:rsidRPr="00390A23">
              <w:rPr>
                <w:rFonts w:ascii="Times New Roman" w:hAnsi="Times New Roman" w:cs="Times New Roman"/>
                <w:sz w:val="28"/>
                <w:szCs w:val="28"/>
              </w:rPr>
              <w:t xml:space="preserve">Оплата товара осуществляется в рублях, путем безналичного перечисления денежных средств на расчетный счет Поставщика в течение </w:t>
            </w:r>
            <w:r w:rsidRPr="00390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(десяти) рабочих дней</w:t>
            </w:r>
            <w:r w:rsidRPr="00390A2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с даты подписания Заказчиком документов о приёмке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  <w:p w:rsidR="003C7472" w:rsidRPr="003C7472" w:rsidRDefault="003C7472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12</w:t>
            </w:r>
          </w:p>
        </w:tc>
        <w:tc>
          <w:tcPr>
            <w:tcW w:w="3168" w:type="dxa"/>
          </w:tcPr>
          <w:p w:rsidR="003C7472" w:rsidRPr="003C7472" w:rsidRDefault="003C7472" w:rsidP="007F5BA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 xml:space="preserve">Дополнительные расходы, включенные в </w:t>
            </w:r>
            <w:r w:rsidR="007F5BA3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ц</w:t>
            </w: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ену контракта</w:t>
            </w:r>
          </w:p>
        </w:tc>
        <w:tc>
          <w:tcPr>
            <w:tcW w:w="6095" w:type="dxa"/>
          </w:tcPr>
          <w:p w:rsidR="00D6534E" w:rsidRPr="00D6534E" w:rsidRDefault="00D6534E" w:rsidP="00D653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6534E">
              <w:rPr>
                <w:rFonts w:ascii="Times New Roman" w:hAnsi="Times New Roman" w:cs="Times New Roman"/>
                <w:sz w:val="28"/>
                <w:szCs w:val="28"/>
              </w:rPr>
              <w:t>ена включает с</w:t>
            </w:r>
            <w:r w:rsidRPr="00D6534E">
              <w:rPr>
                <w:rFonts w:ascii="Times New Roman" w:eastAsia="Calibri" w:hAnsi="Times New Roman" w:cs="Times New Roman"/>
                <w:sz w:val="28"/>
                <w:szCs w:val="28"/>
              </w:rPr>
              <w:t>тоимость товара, расходы на доставку, перевозку, подъем на этаж, страхование, стоимость упаковки (тары), маркировки, уплату таможенных платежей (пошлин), налогов, сборов и иных расходов, связанных с исполнением Контракта</w:t>
            </w:r>
            <w:r w:rsidRPr="00D6534E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обязательные платежи, взимаемые на территории Российской Федерации.</w:t>
            </w:r>
          </w:p>
          <w:p w:rsidR="003C7472" w:rsidRPr="003C7472" w:rsidRDefault="003C7472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Требования к нормативным документам</w:t>
            </w:r>
          </w:p>
        </w:tc>
        <w:tc>
          <w:tcPr>
            <w:tcW w:w="6095" w:type="dxa"/>
          </w:tcPr>
          <w:p w:rsidR="003C7472" w:rsidRPr="003C7472" w:rsidRDefault="00E40DD8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Гарантийный талон</w:t>
            </w:r>
          </w:p>
        </w:tc>
      </w:tr>
      <w:tr w:rsidR="003C7472" w:rsidRPr="003C7472" w:rsidTr="00C5798D"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Применение национального режима</w:t>
            </w:r>
          </w:p>
        </w:tc>
        <w:tc>
          <w:tcPr>
            <w:tcW w:w="6095" w:type="dxa"/>
          </w:tcPr>
          <w:p w:rsidR="006B74E6" w:rsidRDefault="006B74E6" w:rsidP="006B74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27.51.24.110- 0</w:t>
            </w:r>
            <w:r w:rsidR="007F5BA3">
              <w:rPr>
                <w:rFonts w:ascii="Times New Roman" w:eastAsia="Calibri" w:hAnsi="Times New Roman" w:cs="Times New Roman"/>
                <w:sz w:val="28"/>
                <w:szCs w:val="28"/>
              </w:rPr>
              <w:t>0000008 «Электрочайник бытовой»;</w:t>
            </w:r>
          </w:p>
          <w:p w:rsidR="007F5BA3" w:rsidRDefault="007F5BA3" w:rsidP="006B74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27.51.27.000- 00000038</w:t>
            </w:r>
            <w:r w:rsidRPr="0046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Печь микроволновая»</w:t>
            </w:r>
          </w:p>
          <w:p w:rsidR="003C7472" w:rsidRPr="003C7472" w:rsidRDefault="006B74E6" w:rsidP="006101A3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соответствии с постановление Правительства Российской Федерации от 23 декабря 2024 г. № 1875 «О мерах по предоставлению национального </w:t>
            </w:r>
            <w:r w:rsidR="00E8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 данны</w:t>
            </w:r>
            <w:r w:rsidR="00610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E8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товар</w:t>
            </w:r>
            <w:r w:rsidR="00610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="00C7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установлен</w:t>
            </w:r>
            <w:r w:rsidR="00610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="00C7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ограничени</w:t>
            </w:r>
            <w:r w:rsidR="00610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C77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закупки товаров, происходящих из иностранных государств.</w:t>
            </w:r>
          </w:p>
        </w:tc>
      </w:tr>
      <w:tr w:rsidR="003C7472" w:rsidRPr="003C7472" w:rsidTr="00C5798D">
        <w:trPr>
          <w:trHeight w:val="2439"/>
        </w:trPr>
        <w:tc>
          <w:tcPr>
            <w:tcW w:w="513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168" w:type="dxa"/>
          </w:tcPr>
          <w:p w:rsidR="003C7472" w:rsidRPr="003C7472" w:rsidRDefault="003C7472" w:rsidP="003C747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C7472">
              <w:rPr>
                <w:rFonts w:ascii="Times New Roman" w:eastAsia="Times New Roman" w:hAnsi="Times New Roman" w:cs="Times New Roman"/>
                <w:b/>
                <w:bCs/>
                <w:color w:val="132E2D"/>
                <w:sz w:val="24"/>
                <w:szCs w:val="24"/>
                <w:lang w:eastAsia="ru-RU" w:bidi="ru-RU"/>
              </w:rPr>
              <w:t>Дополнительные технические требования к объекту закупки</w:t>
            </w:r>
          </w:p>
        </w:tc>
        <w:tc>
          <w:tcPr>
            <w:tcW w:w="6095" w:type="dxa"/>
          </w:tcPr>
          <w:p w:rsidR="003C7472" w:rsidRPr="003C7472" w:rsidRDefault="00E40DD8" w:rsidP="003C747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</w:tbl>
    <w:p w:rsidR="003C7472" w:rsidRDefault="003C7472" w:rsidP="00EA2F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C7472" w:rsidSect="00D45480">
      <w:pgSz w:w="11906" w:h="16838"/>
      <w:pgMar w:top="1134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D3E71"/>
    <w:multiLevelType w:val="hybridMultilevel"/>
    <w:tmpl w:val="53AC69E4"/>
    <w:lvl w:ilvl="0" w:tplc="E5741E42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45D69"/>
    <w:multiLevelType w:val="hybridMultilevel"/>
    <w:tmpl w:val="3F32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13"/>
    <w:rsid w:val="00067709"/>
    <w:rsid w:val="000829B7"/>
    <w:rsid w:val="000C76D4"/>
    <w:rsid w:val="000F239C"/>
    <w:rsid w:val="00133DF5"/>
    <w:rsid w:val="001575A9"/>
    <w:rsid w:val="001D39C3"/>
    <w:rsid w:val="001E02E4"/>
    <w:rsid w:val="00204ACC"/>
    <w:rsid w:val="00261F52"/>
    <w:rsid w:val="00264E95"/>
    <w:rsid w:val="002740B4"/>
    <w:rsid w:val="0029171E"/>
    <w:rsid w:val="003206DF"/>
    <w:rsid w:val="00331564"/>
    <w:rsid w:val="003514E6"/>
    <w:rsid w:val="00363821"/>
    <w:rsid w:val="00390A23"/>
    <w:rsid w:val="003C7472"/>
    <w:rsid w:val="003E0F6B"/>
    <w:rsid w:val="003E2811"/>
    <w:rsid w:val="00430755"/>
    <w:rsid w:val="0046759E"/>
    <w:rsid w:val="00473689"/>
    <w:rsid w:val="00481FBE"/>
    <w:rsid w:val="004A5924"/>
    <w:rsid w:val="004D2016"/>
    <w:rsid w:val="00514B05"/>
    <w:rsid w:val="00524A6F"/>
    <w:rsid w:val="00595FFA"/>
    <w:rsid w:val="005B1383"/>
    <w:rsid w:val="005C1A1A"/>
    <w:rsid w:val="006101A3"/>
    <w:rsid w:val="00622015"/>
    <w:rsid w:val="00626223"/>
    <w:rsid w:val="006659DE"/>
    <w:rsid w:val="006B74E6"/>
    <w:rsid w:val="006D07DC"/>
    <w:rsid w:val="00731BA8"/>
    <w:rsid w:val="0075696F"/>
    <w:rsid w:val="00756D7C"/>
    <w:rsid w:val="00782EC1"/>
    <w:rsid w:val="007E4B9C"/>
    <w:rsid w:val="007F5BA3"/>
    <w:rsid w:val="0080768E"/>
    <w:rsid w:val="00857C1D"/>
    <w:rsid w:val="00884F3F"/>
    <w:rsid w:val="00896ED3"/>
    <w:rsid w:val="00933527"/>
    <w:rsid w:val="00953B27"/>
    <w:rsid w:val="00962F48"/>
    <w:rsid w:val="009753EA"/>
    <w:rsid w:val="00995B13"/>
    <w:rsid w:val="009B3E9E"/>
    <w:rsid w:val="00AD6867"/>
    <w:rsid w:val="00B04643"/>
    <w:rsid w:val="00B6625F"/>
    <w:rsid w:val="00B66B36"/>
    <w:rsid w:val="00BC1E64"/>
    <w:rsid w:val="00C16447"/>
    <w:rsid w:val="00C3391A"/>
    <w:rsid w:val="00C47D31"/>
    <w:rsid w:val="00C5798D"/>
    <w:rsid w:val="00C775BA"/>
    <w:rsid w:val="00D11D1C"/>
    <w:rsid w:val="00D45480"/>
    <w:rsid w:val="00D5675D"/>
    <w:rsid w:val="00D6534E"/>
    <w:rsid w:val="00D66875"/>
    <w:rsid w:val="00D73948"/>
    <w:rsid w:val="00D83784"/>
    <w:rsid w:val="00D9545A"/>
    <w:rsid w:val="00DD2D27"/>
    <w:rsid w:val="00E40DD8"/>
    <w:rsid w:val="00E45077"/>
    <w:rsid w:val="00E55EBC"/>
    <w:rsid w:val="00E6747C"/>
    <w:rsid w:val="00E7265E"/>
    <w:rsid w:val="00E76C34"/>
    <w:rsid w:val="00E87715"/>
    <w:rsid w:val="00EA2F64"/>
    <w:rsid w:val="00F132D7"/>
    <w:rsid w:val="00F27B7B"/>
    <w:rsid w:val="00F40FCF"/>
    <w:rsid w:val="00FC4BEF"/>
    <w:rsid w:val="00FD2D8E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B1ED-03FC-4877-8B73-8B9F6607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64"/>
    <w:pPr>
      <w:ind w:left="720"/>
      <w:contextualSpacing/>
    </w:pPr>
  </w:style>
  <w:style w:type="table" w:styleId="a4">
    <w:name w:val="Table Grid"/>
    <w:basedOn w:val="a1"/>
    <w:uiPriority w:val="39"/>
    <w:rsid w:val="00EA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4ADF-1848-4D37-B3AF-9B2168CD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Ржевцев Николай Петрович</dc:creator>
  <cp:keywords/>
  <dc:description/>
  <cp:lastModifiedBy>Колобова Светлана Витальевна</cp:lastModifiedBy>
  <cp:revision>45</cp:revision>
  <cp:lastPrinted>2026-06-08T13:31:00Z</cp:lastPrinted>
  <dcterms:created xsi:type="dcterms:W3CDTF">2026-01-28T11:24:00Z</dcterms:created>
  <dcterms:modified xsi:type="dcterms:W3CDTF">2026-06-11T06:44:00Z</dcterms:modified>
</cp:coreProperties>
</file>