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 w:start="284"/>
        <w:jc w:val="end"/>
        <w:rPr>
          <w:b/>
          <w:sz w:val="24"/>
        </w:rPr>
      </w:pPr>
      <w:r>
        <w:rPr>
          <w:b/>
          <w:sz w:val="24"/>
        </w:rPr>
        <w:t>Приложение 1. Техническое задание.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на поставку </w:t>
      </w:r>
      <w:r>
        <w:rPr>
          <w:b/>
          <w:bCs/>
          <w:sz w:val="24"/>
        </w:rPr>
        <w:t>товаров</w:t>
      </w:r>
      <w:r>
        <w:rPr>
          <w:b/>
          <w:bCs/>
          <w:sz w:val="24"/>
        </w:rPr>
        <w:t xml:space="preserve"> для </w:t>
      </w:r>
      <w:r>
        <w:rPr>
          <w:b/>
          <w:bCs/>
          <w:sz w:val="24"/>
        </w:rPr>
        <w:t xml:space="preserve">нужд </w:t>
      </w:r>
      <w:r>
        <w:rPr>
          <w:b/>
          <w:bCs/>
          <w:sz w:val="24"/>
        </w:rPr>
        <w:t>Рязанского исторического музея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sz w:val="24"/>
        </w:rPr>
      </w:pPr>
      <w:bookmarkStart w:id="0" w:name="_Hlk21287772"/>
      <w:r>
        <w:rPr>
          <w:b/>
          <w:bCs/>
          <w:sz w:val="24"/>
        </w:rPr>
        <w:t>Предмет договора: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 xml:space="preserve"> MERGEFIELD предмет_закупки </w:instrText>
      </w:r>
      <w:r>
        <w:rPr>
          <w:sz w:val="24"/>
        </w:rPr>
        <w:fldChar w:fldCharType="separate"/>
      </w:r>
      <w:r>
        <w:rPr>
          <w:sz w:val="24"/>
        </w:rPr>
        <w:t xml:space="preserve">поставка </w:t>
      </w:r>
      <w:r>
        <w:rPr>
          <w:sz w:val="24"/>
        </w:rPr>
        <w:fldChar w:fldCharType="end"/>
      </w:r>
      <w:bookmarkEnd w:id="0"/>
      <w:r>
        <w:rPr>
          <w:sz w:val="24"/>
        </w:rPr>
        <w:t xml:space="preserve">товаров для нужд </w:t>
      </w:r>
      <w:r>
        <w:rPr>
          <w:b w:val="false"/>
          <w:bCs w:val="false"/>
          <w:sz w:val="24"/>
        </w:rPr>
        <w:t>Рязанского исторического музея</w:t>
      </w:r>
      <w:r>
        <w:rPr>
          <w:b w:val="false"/>
          <w:bCs w:val="false"/>
          <w:sz w:val="24"/>
        </w:rPr>
        <w:t xml:space="preserve">. </w:t>
      </w:r>
      <w:r>
        <w:rPr>
          <w:sz w:val="24"/>
        </w:rPr>
        <w:t xml:space="preserve"> </w:t>
      </w:r>
    </w:p>
    <w:p>
      <w:pPr>
        <w:pStyle w:val="Normal"/>
        <w:spacing w:lineRule="atLeast" w:line="100"/>
        <w:ind w:hanging="567" w:start="567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b/>
          <w:bCs/>
          <w:sz w:val="24"/>
        </w:rPr>
      </w:pPr>
      <w:r>
        <w:rPr>
          <w:b/>
          <w:bCs/>
          <w:sz w:val="24"/>
        </w:rPr>
        <w:t>Перечень необходимого товара:</w:t>
      </w:r>
    </w:p>
    <w:tbl>
      <w:tblPr>
        <w:tblW w:w="15167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noVBand="1" w:firstColumn="0" w:lastRow="0" w:lastColumn="0" w:firstRow="0" w:val="0600"/>
      </w:tblPr>
      <w:tblGrid>
        <w:gridCol w:w="567"/>
        <w:gridCol w:w="2496"/>
        <w:gridCol w:w="9750"/>
        <w:gridCol w:w="1187"/>
        <w:gridCol w:w="1167"/>
      </w:tblGrid>
      <w:tr>
        <w:trPr>
          <w:trHeight w:val="414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11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1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1476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Акриловая подставка для книг.</w:t>
            </w:r>
          </w:p>
          <w:p>
            <w:pPr>
              <w:pStyle w:val="Normal"/>
              <w:widowControl w:val="false"/>
              <w:spacing w:before="240" w:after="60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97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 w:start="0" w:end="0"/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Подставка для книг и учебников большая BRAUBERG, White, регулируемый угол наклона, металлическая или аналог.</w:t>
            </w:r>
          </w:p>
          <w:p>
            <w:pPr>
              <w:pStyle w:val="Normal"/>
              <w:widowControl w:val="false"/>
              <w:spacing w:before="0" w:after="15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Держатель для страниц —</w:t>
            </w:r>
            <w:hyperlink r:id="rId2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нижний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 Материал корпуса —</w:t>
            </w:r>
            <w:hyperlink r:id="rId3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металл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. Высота — не менее </w:t>
            </w:r>
            <w:hyperlink r:id="rId4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19 см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. Ширина — не менее </w:t>
            </w:r>
            <w:hyperlink r:id="rId5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20 см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 Цвет —</w:t>
            </w:r>
            <w:hyperlink r:id="rId6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белый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spacing w:before="0" w:after="150"/>
              <w:ind w:hanging="0" w:start="0" w:end="0"/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1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1875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Батарейки пальчиковые.</w:t>
            </w:r>
          </w:p>
          <w:p>
            <w:pPr>
              <w:pStyle w:val="Normal"/>
              <w:widowControl w:val="false"/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97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Форма батарейки — </w:t>
            </w:r>
            <w:hyperlink r:id="rId7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AA (пальчиковые)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.,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Серия — </w:t>
            </w:r>
            <w:hyperlink r:id="rId8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Alkaline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.,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Типоразмер — </w:t>
            </w:r>
            <w:hyperlink r:id="rId9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AA (пальчиковая, R6, LR6, 316, 15A, 15D)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.,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Технология — </w:t>
            </w:r>
            <w:hyperlink r:id="rId10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алкалиновая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.,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Напряжение не менее </w:t>
            </w:r>
            <w:hyperlink r:id="rId11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1.5 В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.,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1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20</w:t>
            </w:r>
          </w:p>
        </w:tc>
      </w:tr>
    </w:tbl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Транспортные расходы: </w:t>
      </w:r>
      <w:r>
        <w:rPr>
          <w:sz w:val="20"/>
          <w:szCs w:val="20"/>
        </w:rPr>
        <w:t>поставка Товара осуществляется силами и средствами за счет Поставщика путем доставки на склад Заказчика по адресу: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Место (адрес) поставки товара:</w:t>
      </w:r>
      <w:r>
        <w:rPr>
          <w:sz w:val="20"/>
          <w:szCs w:val="20"/>
        </w:rPr>
        <w:t xml:space="preserve">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Условия и срок (период, график) поставки товара:</w:t>
      </w:r>
    </w:p>
    <w:p>
      <w:pPr>
        <w:pStyle w:val="Normal"/>
        <w:numPr>
          <w:ilvl w:val="0"/>
          <w:numId w:val="0"/>
        </w:numPr>
        <w:ind w:hanging="0" w:start="57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Период поставки: 7 календарных дней с даты заключения Контракта.</w:t>
      </w:r>
    </w:p>
    <w:p>
      <w:pPr>
        <w:pStyle w:val="ListParagraph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Обязательные (минимальные) требования к поставляемому Товару, его маркировке, качеству, безопасности и упаковке: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быть новым (товаром, который не был в употреблении, не утратил своих потребительских свойств), серийно выпускаемым.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соответствовать требованиям, техническим условия.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Товар должен поставляться в надлежаще упакованных коробке/таре/контейнере; упаковка не должна иметь нарушений и повреждений. 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Товар должен быть изготовлен из прочных качественных материалов.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Требования к безопасности: Поставщик должен гарантировать безопасность товара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Срок гарантии:</w:t>
      </w:r>
    </w:p>
    <w:p>
      <w:pPr>
        <w:pStyle w:val="Normal"/>
        <w:numPr>
          <w:ilvl w:val="0"/>
          <w:numId w:val="0"/>
        </w:numPr>
        <w:ind w:hanging="0" w:start="567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Срок гарантии 12 (двенадцать) месяцев с даты продажи Товара.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Требования к сопроводительной документации на поставляемый Товар:</w:t>
      </w:r>
    </w:p>
    <w:p>
      <w:pPr>
        <w:pStyle w:val="Normal"/>
        <w:numPr>
          <w:ilvl w:val="0"/>
          <w:numId w:val="0"/>
        </w:numPr>
        <w:ind w:hanging="0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Поставщик предоставляет Заказчику следующие относящиеся к Товару документы: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ТОРГ-12 либо УПД;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Счет-фактура (при условии поставки Товара по товарной накладной по форме ТОРГ-12);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 на оплату со ссылкой на реквизиты контракта.</w:t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widowControl/>
        <w:suppressAutoHyphens w:val="true"/>
        <w:bidi w:val="0"/>
        <w:spacing w:before="0" w:after="0"/>
        <w:ind w:hanging="170" w:start="1134" w:end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</w:t>
      </w:r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orient="landscape" w:w="16838" w:h="11906"/>
      <w:pgMar w:left="1134" w:right="851" w:gutter="0" w:header="426" w:top="567" w:footer="408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574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360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85e10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85e10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1" w:customStyle="1">
    <w:name w:val="Основной шрифт абзаца1"/>
    <w:qFormat/>
    <w:rPr/>
  </w:style>
  <w:style w:type="character" w:styleId="Style11" w:customStyle="1">
    <w:name w:val="Символ нумерации"/>
    <w:qFormat/>
    <w:rPr/>
  </w:style>
  <w:style w:type="character" w:styleId="Style12" w:customStyle="1">
    <w:name w:val="Основной текст с отступом Знак"/>
    <w:uiPriority w:val="99"/>
    <w:qFormat/>
    <w:rsid w:val="00c4277c"/>
    <w:rPr>
      <w:sz w:val="28"/>
      <w:szCs w:val="24"/>
    </w:rPr>
  </w:style>
  <w:style w:type="character" w:styleId="Style13" w:customStyle="1">
    <w:name w:val="Текст выноски Знак"/>
    <w:link w:val="BalloonText"/>
    <w:uiPriority w:val="99"/>
    <w:semiHidden/>
    <w:qFormat/>
    <w:rsid w:val="00b86ca6"/>
    <w:rPr>
      <w:rFonts w:ascii="Segoe UI" w:hAnsi="Segoe UI" w:cs="Segoe UI"/>
      <w:sz w:val="18"/>
      <w:szCs w:val="18"/>
    </w:rPr>
  </w:style>
  <w:style w:type="character" w:styleId="Style14" w:customStyle="1">
    <w:name w:val="Нижний колонтитул Знак"/>
    <w:uiPriority w:val="99"/>
    <w:qFormat/>
    <w:rsid w:val="00b27c92"/>
    <w:rPr>
      <w:sz w:val="28"/>
      <w:szCs w:val="24"/>
    </w:rPr>
  </w:style>
  <w:style w:type="character" w:styleId="Hyperlink">
    <w:name w:val="Hyperlink"/>
    <w:unhideWhenUsed/>
    <w:qFormat/>
    <w:rsid w:val="00814314"/>
    <w:rPr>
      <w:color w:val="000080"/>
      <w:u w:val="single"/>
    </w:rPr>
  </w:style>
  <w:style w:type="character" w:styleId="FollowedHyperlink">
    <w:name w:val="FollowedHyperlink"/>
    <w:uiPriority w:val="99"/>
    <w:semiHidden/>
    <w:unhideWhenUsed/>
    <w:qFormat/>
    <w:rsid w:val="004101d1"/>
    <w:rPr>
      <w:color w:val="954F72"/>
      <w:u w:val="single"/>
    </w:rPr>
  </w:style>
  <w:style w:type="character" w:styleId="Style15" w:customStyle="1">
    <w:name w:val="Абзац списка Знак"/>
    <w:link w:val="ListParagraph"/>
    <w:uiPriority w:val="34"/>
    <w:qFormat/>
    <w:locked/>
    <w:rsid w:val="005b7846"/>
    <w:rPr>
      <w:sz w:val="28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21" w:customStyle="1">
    <w:name w:val="Основной текст (2)_"/>
    <w:basedOn w:val="DefaultParagraphFont"/>
    <w:link w:val="22"/>
    <w:qFormat/>
    <w:rsid w:val="00e3535d"/>
    <w:rPr>
      <w:sz w:val="15"/>
      <w:szCs w:val="15"/>
      <w:shd w:fill="FFFFFF" w:val="clear"/>
    </w:rPr>
  </w:style>
  <w:style w:type="character" w:styleId="210pt" w:customStyle="1">
    <w:name w:val="Основной текст (2) + 10 pt"/>
    <w:basedOn w:val="21"/>
    <w:qFormat/>
    <w:rsid w:val="00e3535d"/>
    <w:rPr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pseudolink" w:customStyle="1">
    <w:name w:val="pseudolink"/>
    <w:basedOn w:val="DefaultParagraphFont"/>
    <w:qFormat/>
    <w:rsid w:val="003e3640"/>
    <w:rPr/>
  </w:style>
  <w:style w:type="character" w:styleId="ds-text" w:customStyle="1">
    <w:name w:val="ds-text"/>
    <w:basedOn w:val="DefaultParagraphFont"/>
    <w:qFormat/>
    <w:rsid w:val="00c35c1a"/>
    <w:rPr/>
  </w:style>
  <w:style w:type="character" w:styleId="Strong">
    <w:name w:val="Strong"/>
    <w:basedOn w:val="DefaultParagraphFont"/>
    <w:uiPriority w:val="22"/>
    <w:qFormat/>
    <w:rsid w:val="00380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e2e4a"/>
    <w:rPr>
      <w:sz w:val="16"/>
      <w:szCs w:val="16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sid w:val="008e2e4a"/>
    <w:rPr/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sid w:val="008e2e4a"/>
    <w:rPr>
      <w:b/>
      <w:bCs/>
    </w:rPr>
  </w:style>
  <w:style w:type="character" w:styleId="typography5vy1f47" w:customStyle="1">
    <w:name w:val="_typography_5vy1f_47"/>
    <w:basedOn w:val="DefaultParagraphFont"/>
    <w:qFormat/>
    <w:rsid w:val="00e93f4b"/>
    <w:rPr/>
  </w:style>
  <w:style w:type="character" w:styleId="mo-typography1" w:customStyle="1">
    <w:name w:val="mo-typography1"/>
    <w:basedOn w:val="DefaultParagraphFont"/>
    <w:qFormat/>
    <w:rsid w:val="00e37e3a"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Tahoma"/>
    </w:rPr>
  </w:style>
  <w:style w:type="paragraph" w:styleId="Style21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ignature">
    <w:name w:val="Signature"/>
    <w:basedOn w:val="Normal"/>
    <w:pPr>
      <w:ind w:hanging="0" w:start="4252"/>
    </w:pPr>
    <w:rPr>
      <w:rFonts w:ascii="Arial Narrow" w:hAnsi="Arial Narrow" w:cs="Arial Narrow"/>
    </w:rPr>
  </w:style>
  <w:style w:type="paragraph" w:styleId="Footer">
    <w:name w:val="footer"/>
    <w:basedOn w:val="Normal"/>
    <w:link w:val="Style14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Содержимое таблицы"/>
    <w:basedOn w:val="Normal"/>
    <w:qFormat/>
    <w:pPr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12"/>
    <w:uiPriority w:val="99"/>
    <w:unhideWhenUsed/>
    <w:rsid w:val="00c4277c"/>
    <w:pPr>
      <w:spacing w:before="0" w:after="120"/>
      <w:ind w:hanging="0" w:start="283"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b86ca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27eb1"/>
    <w:pPr>
      <w:suppressAutoHyphens w:val="false"/>
      <w:spacing w:beforeAutospacing="1" w:afterAutospacing="1"/>
    </w:pPr>
    <w:rPr>
      <w:rFonts w:eastAsia="Calibri"/>
      <w:color w:val="000000"/>
      <w:sz w:val="24"/>
    </w:rPr>
  </w:style>
  <w:style w:type="paragraph" w:styleId="msonormal" w:customStyle="1">
    <w:name w:val="msonormal"/>
    <w:basedOn w:val="Normal"/>
    <w:qFormat/>
    <w:rsid w:val="004101d1"/>
    <w:pPr>
      <w:suppressAutoHyphens w:val="false"/>
      <w:spacing w:beforeAutospacing="1" w:afterAutospacing="1"/>
    </w:pPr>
    <w:rPr>
      <w:sz w:val="24"/>
    </w:rPr>
  </w:style>
  <w:style w:type="paragraph" w:styleId="font5" w:customStyle="1">
    <w:name w:val="font5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FF0000"/>
      <w:sz w:val="22"/>
      <w:szCs w:val="22"/>
    </w:rPr>
  </w:style>
  <w:style w:type="paragraph" w:styleId="font6" w:customStyle="1">
    <w:name w:val="font6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sz w:val="22"/>
      <w:szCs w:val="22"/>
    </w:rPr>
  </w:style>
  <w:style w:type="paragraph" w:styleId="font7" w:customStyle="1">
    <w:name w:val="font7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styleId="font8" w:customStyle="1">
    <w:name w:val="font8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styleId="xl75" w:customStyle="1">
    <w:name w:val="xl7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4101d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78" w:customStyle="1">
    <w:name w:val="xl7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79" w:customStyle="1">
    <w:name w:val="xl7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0" w:customStyle="1">
    <w:name w:val="xl8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b/>
      <w:bCs/>
      <w:sz w:val="24"/>
    </w:rPr>
  </w:style>
  <w:style w:type="paragraph" w:styleId="xl81" w:customStyle="1">
    <w:name w:val="xl8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2" w:customStyle="1">
    <w:name w:val="xl8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3" w:customStyle="1">
    <w:name w:val="xl8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4" w:customStyle="1">
    <w:name w:val="xl84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5" w:customStyle="1">
    <w:name w:val="xl8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6" w:customStyle="1">
    <w:name w:val="xl8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7" w:customStyle="1">
    <w:name w:val="xl8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8" w:customStyle="1">
    <w:name w:val="xl8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9" w:customStyle="1">
    <w:name w:val="xl8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textAlignment w:val="center"/>
    </w:pPr>
    <w:rPr>
      <w:sz w:val="24"/>
    </w:rPr>
  </w:style>
  <w:style w:type="paragraph" w:styleId="xl90" w:customStyle="1">
    <w:name w:val="xl9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1" w:customStyle="1">
    <w:name w:val="xl9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2" w:customStyle="1">
    <w:name w:val="xl9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93" w:customStyle="1">
    <w:name w:val="xl9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4" w:customStyle="1">
    <w:name w:val="xl94"/>
    <w:basedOn w:val="Normal"/>
    <w:qFormat/>
    <w:rsid w:val="004101d1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5" w:customStyle="1">
    <w:name w:val="xl9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xl96" w:customStyle="1">
    <w:name w:val="xl9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97" w:customStyle="1">
    <w:name w:val="xl9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8" w:customStyle="1">
    <w:name w:val="xl9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9" w:customStyle="1">
    <w:name w:val="xl9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ListParagraph">
    <w:name w:val="List Paragraph"/>
    <w:basedOn w:val="Normal"/>
    <w:link w:val="Style15"/>
    <w:uiPriority w:val="34"/>
    <w:qFormat/>
    <w:rsid w:val="007d5471"/>
    <w:pPr>
      <w:ind w:hanging="0" w:start="708"/>
    </w:pPr>
    <w:rPr/>
  </w:style>
  <w:style w:type="paragraph" w:styleId="22" w:customStyle="1">
    <w:name w:val="Основной текст (2)"/>
    <w:basedOn w:val="Normal"/>
    <w:link w:val="21"/>
    <w:qFormat/>
    <w:rsid w:val="00e3535d"/>
    <w:pPr>
      <w:widowControl w:val="false"/>
      <w:shd w:val="clear" w:color="auto" w:fill="FFFFFF"/>
      <w:suppressAutoHyphens w:val="false"/>
      <w:spacing w:lineRule="exact" w:line="209"/>
      <w:jc w:val="both"/>
    </w:pPr>
    <w:rPr>
      <w:sz w:val="15"/>
      <w:szCs w:val="15"/>
    </w:rPr>
  </w:style>
  <w:style w:type="paragraph" w:styleId="NoSpacing">
    <w:name w:val="No Spacing"/>
    <w:uiPriority w:val="1"/>
    <w:qFormat/>
    <w:rsid w:val="00f71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CommentText">
    <w:name w:val="annotation text"/>
    <w:basedOn w:val="Normal"/>
    <w:link w:val="Style16"/>
    <w:uiPriority w:val="99"/>
    <w:semiHidden/>
    <w:unhideWhenUsed/>
    <w:qFormat/>
    <w:rsid w:val="008e2e4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7"/>
    <w:uiPriority w:val="99"/>
    <w:semiHidden/>
    <w:unhideWhenUsed/>
    <w:qFormat/>
    <w:rsid w:val="008e2e4a"/>
    <w:pPr/>
    <w:rPr>
      <w:b/>
      <w:bCs/>
    </w:rPr>
  </w:style>
  <w:style w:type="paragraph" w:styleId="mo-typography" w:customStyle="1">
    <w:name w:val="mo-typography"/>
    <w:basedOn w:val="Normal"/>
    <w:qFormat/>
    <w:rsid w:val="00e37e3a"/>
    <w:pPr>
      <w:suppressAutoHyphens w:val="false"/>
      <w:spacing w:beforeAutospacing="1" w:afterAutospacing="1"/>
    </w:pPr>
    <w:rPr>
      <w:sz w:val="24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08d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59"/>
    <w:rsid w:val="00bb130b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officemag.ru/catalog/932/?filter=prop-derzhatel_dlya_stranits-nizhniy" TargetMode="External"/><Relationship Id="rId3" Type="http://schemas.openxmlformats.org/officeDocument/2006/relationships/hyperlink" Target="https://www.officemag.ru/catalog/932/?filter=prop-material_korpusa-metall" TargetMode="External"/><Relationship Id="rId4" Type="http://schemas.openxmlformats.org/officeDocument/2006/relationships/hyperlink" Target="https://www.officemag.ru/catalog/932/?filter=prop-vysota-19-sm" TargetMode="External"/><Relationship Id="rId5" Type="http://schemas.openxmlformats.org/officeDocument/2006/relationships/hyperlink" Target="https://www.officemag.ru/catalog/932/?filter=prop-shirina-20-sm" TargetMode="External"/><Relationship Id="rId6" Type="http://schemas.openxmlformats.org/officeDocument/2006/relationships/hyperlink" Target="https://www.officemag.ru/catalog/932/?filter=prop-tsvet-belyy" TargetMode="External"/><Relationship Id="rId7" Type="http://schemas.openxmlformats.org/officeDocument/2006/relationships/hyperlink" Target="https://www.officemag.ru/catalog/1255/?filter=prop-forma_batareyki-aa_palchikovye" TargetMode="External"/><Relationship Id="rId8" Type="http://schemas.openxmlformats.org/officeDocument/2006/relationships/hyperlink" Target="https://www.officemag.ru/catalog/1255/?filter=prop-seriya-alkaline" TargetMode="External"/><Relationship Id="rId9" Type="http://schemas.openxmlformats.org/officeDocument/2006/relationships/hyperlink" Target="https://www.officemag.ru/catalog/1255/?filter=prop-tiporazmer-aa_palchikovaya_r6_lr6_316_15a_15d" TargetMode="External"/><Relationship Id="rId10" Type="http://schemas.openxmlformats.org/officeDocument/2006/relationships/hyperlink" Target="https://www.officemag.ru/catalog/1255/?filter=prop-tekhnologiya-alkalinovaya" TargetMode="External"/><Relationship Id="rId11" Type="http://schemas.openxmlformats.org/officeDocument/2006/relationships/hyperlink" Target="https://www.officemag.ru/catalog/1255/?filter=prop-napryazhenie-1_5-v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BD64-FA32-4FEA-9CE5-CFED66D6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Application>LibreOffice/26.2.5.2$Linux_X86_64 LibreOffice_project/620$Build-2</Application>
  <AppVersion>15.0000</AppVersion>
  <Pages>2</Pages>
  <Words>384</Words>
  <Characters>2634</Characters>
  <CharactersWithSpaces>2993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2026-04-09T07:23:00Z</dcterms:created>
  <dc:creator>ermolaev</dc:creator>
  <dc:description/>
  <dc:language>ru-RU</dc:language>
  <cp:lastModifiedBy/>
  <cp:lastPrinted>2026-08-20T13:16:15Z</cp:lastPrinted>
  <dcterms:modified xsi:type="dcterms:W3CDTF">2026-08-27T14:12:40Z</dcterms:modified>
  <cp:revision>132</cp:revision>
  <dc:subject/>
  <dc:title>Служебная -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1992869286</vt:i4>
  </property>
</Properties>
</file>