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Техническое задание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76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н</w:t>
      </w:r>
      <w:r>
        <w:rPr>
          <w:b/>
          <w:sz w:val="24"/>
          <w:szCs w:val="24"/>
        </w:rPr>
        <w:t xml:space="preserve">а </w:t>
      </w:r>
      <w:r>
        <w:rPr>
          <w:b/>
          <w:sz w:val="24"/>
          <w:szCs w:val="24"/>
        </w:rPr>
        <w:t xml:space="preserve">оказание услуг </w:t>
      </w:r>
      <w:r>
        <w:rPr>
          <w:b/>
          <w:sz w:val="24"/>
          <w:szCs w:val="24"/>
        </w:rPr>
        <w:t xml:space="preserve">по проведению предрейсового технического осмотра 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76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транспортных средств</w:t>
      </w:r>
      <w:r>
        <w:rPr>
          <w:b/>
          <w:sz w:val="24"/>
          <w:szCs w:val="24"/>
        </w:rPr>
        <w:t xml:space="preserve">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shd w:val="clear" w:color="auto" w:fill="auto"/>
        <w:widowControl/>
        <w:tabs>
          <w:tab w:val="left" w:pos="284" w:leader="none"/>
          <w:tab w:val="left" w:pos="567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Настоящее Техническое задание определяет порядок оказания услуг для нужд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Управления Федеральной службы государственной регистрации, кадастра и картографии по Красноярскому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краю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(Управление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Росреестра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по Красноярскому краю)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2026 году.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5"/>
        <w:ind w:left="0" w:right="0" w:firstLine="567"/>
        <w:jc w:val="both"/>
        <w:rPr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Наименование закупочной сессии</w:t>
      </w:r>
      <w:r>
        <w:rPr>
          <w:sz w:val="22"/>
          <w:szCs w:val="22"/>
        </w:rPr>
        <w:t xml:space="preserve"> (предмет контракта): </w:t>
      </w:r>
      <w:r>
        <w:rPr>
          <w:bCs/>
          <w:sz w:val="22"/>
          <w:szCs w:val="22"/>
        </w:rPr>
        <w:t xml:space="preserve">на </w:t>
      </w:r>
      <w:r>
        <w:rPr>
          <w:sz w:val="22"/>
          <w:szCs w:val="22"/>
        </w:rPr>
        <w:t xml:space="preserve">«Оказание услуг по проведению предрейсового технического осмотра транспортных средств (Ачинск)».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35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b/>
          <w:bCs/>
          <w:sz w:val="22"/>
          <w:szCs w:val="22"/>
        </w:rPr>
        <w:t xml:space="preserve">Код по ОКПД2:</w:t>
      </w:r>
      <w:r>
        <w:rPr>
          <w:sz w:val="22"/>
          <w:szCs w:val="22"/>
        </w:rPr>
        <w:t xml:space="preserve"> 71.20.14.</w:t>
      </w:r>
      <w:r>
        <w:rPr>
          <w:sz w:val="22"/>
          <w:szCs w:val="22"/>
          <w:highlight w:val="white"/>
        </w:rPr>
        <w:t xml:space="preserve">000</w:t>
      </w:r>
      <w:r>
        <w:rPr>
          <w:sz w:val="22"/>
          <w:szCs w:val="22"/>
          <w:highlight w:val="white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5"/>
        <w:ind w:left="0" w:right="0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График оказания услуг</w:t>
      </w:r>
      <w:r>
        <w:rPr>
          <w:sz w:val="22"/>
          <w:szCs w:val="22"/>
        </w:rPr>
        <w:t xml:space="preserve">: с</w:t>
      </w:r>
      <w:r>
        <w:rPr>
          <w:sz w:val="22"/>
          <w:szCs w:val="22"/>
        </w:rPr>
        <w:t xml:space="preserve"> 01.07.2026 по 30.12</w:t>
      </w:r>
      <w:r>
        <w:rPr>
          <w:sz w:val="22"/>
          <w:szCs w:val="22"/>
        </w:rPr>
        <w:t xml:space="preserve">.2026 </w:t>
      </w:r>
      <w:r>
        <w:rPr>
          <w:sz w:val="22"/>
          <w:szCs w:val="22"/>
        </w:rPr>
        <w:t xml:space="preserve">г.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5"/>
        <w:ind w:left="0" w:right="0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35"/>
        <w:ind w:left="0" w:right="0" w:firstLine="567"/>
        <w:jc w:val="both"/>
      </w:pPr>
      <w:r>
        <w:t xml:space="preserve">К контролё</w:t>
      </w:r>
      <w:r>
        <w:t xml:space="preserve">ру технического состояния автотранспортных средств</w:t>
      </w:r>
      <w:r>
        <w:t xml:space="preserve"> (далее - контролё</w:t>
      </w:r>
      <w:r>
        <w:t xml:space="preserve">р)</w:t>
      </w:r>
      <w:r>
        <w:t xml:space="preserve"> предъявляется одно из следующих требований:</w:t>
      </w:r>
      <w:r/>
    </w:p>
    <w:p>
      <w:pPr>
        <w:pStyle w:val="835"/>
        <w:ind w:left="0" w:right="0" w:firstLine="567"/>
        <w:jc w:val="both"/>
        <w:rPr>
          <w:highlight w:val="none"/>
        </w:rPr>
      </w:pPr>
      <w:r>
        <w:t xml:space="preserve">наличие диплома о среднем профессиональном образовании по специальности </w:t>
      </w:r>
      <w:r>
        <w:fldChar w:fldCharType="begin"/>
      </w:r>
      <w:r>
        <w:instrText xml:space="preserve">HYPERLINK consultantplus://offline/ref=961B27360B249646CFC448B6482AAD18AC4F202D8F2FF235AC65831AD3AF14736310A8048608B480F708E2135DC941983E2CB9BCA5CA4AFB24CEC </w:instrText>
      </w:r>
      <w:r>
        <w:fldChar w:fldCharType="separate"/>
      </w:r>
      <w:r>
        <w:t xml:space="preserve">23.02.03</w:t>
      </w:r>
      <w:r>
        <w:fldChar w:fldCharType="end"/>
      </w:r>
      <w:r>
        <w:t xml:space="preserve"> «Техническое обслуживание и ремонт автомобильного транспорта» без предъявления требований к стажу (опыту) работы;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</w:pPr>
      <w:r>
        <w:t xml:space="preserve">Приказ Минтранса России от 15.01.2021 № 9 </w:t>
      </w:r>
      <w:r>
        <w:t xml:space="preserve">«Об утверждении Порядка организации и проведения предрейсового или предсменного контроля технического состояния транспортных средств»</w:t>
      </w:r>
      <w:r/>
    </w:p>
    <w:p>
      <w:pPr>
        <w:pStyle w:val="835"/>
        <w:ind w:left="0" w:right="0" w:firstLine="567"/>
        <w:jc w:val="both"/>
      </w:pPr>
      <w:r>
        <w:t xml:space="preserve">наличие диплома об образовании не ниже среднего профессионального по специальностям, входящим в укрупненную группу </w:t>
      </w:r>
      <w:r>
        <w:fldChar w:fldCharType="begin"/>
      </w:r>
      <w:r>
        <w:instrText xml:space="preserve">HYPERLINK consultantplus://offline/ref=961B27360B249646CFC448B6482AAD18AF46282B8021F235AC65831AD3AF14736310A8048608B481F908E2135DC941983E2CB9BCA5CA4AFB24CEC </w:instrText>
      </w:r>
      <w:r>
        <w:fldChar w:fldCharType="separate"/>
      </w:r>
      <w:r>
        <w:t xml:space="preserve">23.00.00</w:t>
      </w:r>
      <w:r>
        <w:fldChar w:fldCharType="end"/>
      </w:r>
      <w:r>
        <w:t xml:space="preserve"> «Техника и технологии наземного транспорта», за исключением специальности </w:t>
      </w:r>
      <w:r>
        <w:fldChar w:fldCharType="begin"/>
      </w:r>
      <w:r>
        <w:instrText xml:space="preserve">HYPERLINK consultantplus://offline/ref=961B27360B249646CFC448B6482AAD18AC4F202D8F2FF235AC65831AD3AF14736310A8048608B480F708E2135DC941983E2CB9BCA5CA4AFB24CEC </w:instrText>
      </w:r>
      <w:r>
        <w:fldChar w:fldCharType="separate"/>
      </w:r>
      <w:r>
        <w:t xml:space="preserve">23.02.03</w:t>
      </w:r>
      <w:r>
        <w:fldChar w:fldCharType="end"/>
      </w:r>
      <w:r>
        <w:t xml:space="preserve"> "Техническое обслуживание и ремонт автомобильного транспорта", с предъявлением требований к стажу (опыту) работы в области контроля технического состояния и обслуживания автотранспортных средств не менее одного года;</w:t>
      </w:r>
      <w:r/>
    </w:p>
    <w:p>
      <w:pPr>
        <w:pStyle w:val="835"/>
        <w:ind w:left="0" w:right="0" w:firstLine="567"/>
        <w:jc w:val="both"/>
        <w:rPr>
          <w:highlight w:val="none"/>
        </w:rPr>
      </w:pPr>
      <w:r>
        <w:t xml:space="preserve">наличие диплома об образовании не ниже среднего профессионального по специальностям, не входящим в укрупненную группу </w:t>
      </w:r>
      <w:r>
        <w:fldChar w:fldCharType="begin"/>
      </w:r>
      <w:r>
        <w:instrText xml:space="preserve">HYPERLINK consultantplus://offline/ref=961B27360B249646CFC448B6482AAD18AF46282B8021F235AC65831AD3AF14736310A8048608B481F908E2135DC941983E2CB9BCA5CA4AFB24CEC </w:instrText>
      </w:r>
      <w:r>
        <w:fldChar w:fldCharType="separate"/>
      </w:r>
      <w:r>
        <w:t xml:space="preserve">23.00.00</w:t>
      </w:r>
      <w:r>
        <w:fldChar w:fldCharType="end"/>
      </w:r>
      <w:r>
        <w:t xml:space="preserve"> «Техника и технологии наземного транспорта», и диплома о профессиональной переподготовке по программе профессиональной переподготовки с п</w:t>
      </w:r>
      <w:r>
        <w:t xml:space="preserve">рисвоением квалификации контролё</w:t>
      </w:r>
      <w:r>
        <w:t xml:space="preserve">ра технического состояния автотранспортных средств. Требования к стажу (опыту) работы не предъявляются.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</w:pPr>
      <w:r>
        <w:t xml:space="preserve">Приказ Минтранса России от 15.01.2021 № 9 </w:t>
      </w:r>
      <w:r>
        <w:t xml:space="preserve">«Об утверждении Порядка организации и проведения предрейсового или предсменного контроля технического состояния транспортных средств»</w:t>
      </w:r>
      <w:r/>
    </w:p>
    <w:p>
      <w:pPr>
        <w:pStyle w:val="835"/>
        <w:ind w:left="0" w:right="0" w:firstLine="567"/>
        <w:jc w:val="both"/>
      </w:pPr>
      <w:r>
        <w:rPr>
          <w:b/>
        </w:rPr>
        <w:t xml:space="preserve">2.</w:t>
      </w:r>
      <w:r>
        <w:t xml:space="preserve"> </w:t>
      </w:r>
      <w:r>
        <w:t xml:space="preserve">Оказание услуг по проведению проверки технического состояния транспортных средств на предмет</w:t>
      </w:r>
      <w:r>
        <w:t xml:space="preserve"> </w:t>
      </w:r>
      <w:r>
        <w:t xml:space="preserve"> соответствия</w:t>
      </w:r>
      <w:r>
        <w:t xml:space="preserve"> </w:t>
      </w:r>
      <w:r>
        <w:t xml:space="preserve"> обязательным</w:t>
      </w:r>
      <w:r>
        <w:t xml:space="preserve"> </w:t>
      </w:r>
      <w:r>
        <w:t xml:space="preserve"> требованиям</w:t>
      </w:r>
      <w:r>
        <w:t xml:space="preserve"> </w:t>
      </w:r>
      <w:r>
        <w:t xml:space="preserve"> безопасности </w:t>
      </w:r>
      <w:r>
        <w:t xml:space="preserve"> </w:t>
      </w:r>
      <w:r>
        <w:t xml:space="preserve"> транспортных </w:t>
      </w:r>
      <w:r>
        <w:t xml:space="preserve">  </w:t>
      </w:r>
      <w:r>
        <w:t xml:space="preserve">средств</w:t>
      </w:r>
      <w:r>
        <w:t xml:space="preserve">:</w:t>
      </w:r>
      <w:r>
        <w:rPr>
          <w:b/>
        </w:rPr>
        <w:t xml:space="preserve"> </w:t>
      </w:r>
      <w:r>
        <w:rPr>
          <w:b/>
        </w:rPr>
        <w:t xml:space="preserve"> НИВА TREVEL </w:t>
      </w:r>
      <w:r>
        <w:rPr>
          <w:b w:val="0"/>
          <w:bCs w:val="0"/>
        </w:rPr>
        <w:t xml:space="preserve">гос.№</w:t>
      </w:r>
      <w:r>
        <w:rPr>
          <w:b/>
        </w:rPr>
        <w:t xml:space="preserve"> А 060 МВ 24</w:t>
      </w:r>
      <w:r>
        <w:t xml:space="preserve"> (или подменное транспортное средство </w:t>
      </w:r>
      <w:r>
        <w:rPr>
          <w:b/>
          <w:sz w:val="23"/>
          <w:szCs w:val="23"/>
        </w:rPr>
        <w:t xml:space="preserve">Управления </w:t>
      </w:r>
      <w:r>
        <w:rPr>
          <w:b/>
          <w:sz w:val="23"/>
          <w:szCs w:val="23"/>
        </w:rPr>
        <w:t xml:space="preserve">Росреестра</w:t>
      </w:r>
      <w:r>
        <w:rPr>
          <w:b/>
          <w:sz w:val="23"/>
          <w:szCs w:val="23"/>
        </w:rPr>
        <w:t xml:space="preserve"> по Красноярскому краю</w:t>
      </w:r>
      <w:r>
        <w:t xml:space="preserve">) </w:t>
      </w:r>
      <w:r>
        <w:t xml:space="preserve">проводится до начала смены, если в течение смены (рабочего дня) водитель транспортного средства совершает более одного рейса.</w:t>
      </w:r>
      <w:r/>
    </w:p>
    <w:p>
      <w:pPr>
        <w:pStyle w:val="835"/>
        <w:ind w:left="0" w:right="0" w:firstLine="567"/>
        <w:jc w:val="both"/>
      </w:pPr>
      <w:r>
        <w:rPr>
          <w:b/>
        </w:rPr>
        <w:t xml:space="preserve">3.</w:t>
      </w:r>
      <w:r>
        <w:t xml:space="preserve"> </w:t>
      </w:r>
      <w:r>
        <w:t xml:space="preserve">Оказание услуг по проведению проверки технического состояния транспортных средств на предмет соответствия обязательным требованиям безопасности  транспортных средств </w:t>
      </w:r>
      <w:r>
        <w:t xml:space="preserve">(далее - контроль) пр</w:t>
      </w:r>
      <w:r>
        <w:t xml:space="preserve">оводится до выезда транспортных средств</w:t>
      </w:r>
      <w:r>
        <w:t xml:space="preserve"> с парковки (парковочного места), предназна</w:t>
      </w:r>
      <w:r>
        <w:t xml:space="preserve">ченной для стоянки транспортных средств</w:t>
      </w:r>
      <w:r>
        <w:t xml:space="preserve"> (далее - парковка).</w:t>
      </w:r>
      <w:r/>
    </w:p>
    <w:p>
      <w:pPr>
        <w:pStyle w:val="835"/>
        <w:jc w:val="both"/>
      </w:pPr>
      <w:r>
        <w:t xml:space="preserve">Контроль осуще</w:t>
      </w:r>
      <w:r>
        <w:t xml:space="preserve">ствляется контролё</w:t>
      </w:r>
      <w:r>
        <w:t xml:space="preserve">ром технического состояния автотранспо</w:t>
      </w:r>
      <w:r>
        <w:t xml:space="preserve">ртных средств  (далее - контролё</w:t>
      </w:r>
      <w:r>
        <w:t xml:space="preserve">р).</w:t>
      </w:r>
      <w:r/>
    </w:p>
    <w:p>
      <w:pPr>
        <w:ind w:left="0" w:right="0" w:firstLine="567"/>
        <w:jc w:val="both"/>
      </w:pPr>
      <w:r>
        <w:rPr>
          <w:b/>
        </w:rPr>
        <w:t xml:space="preserve">4.</w:t>
      </w:r>
      <w:r>
        <w:t xml:space="preserve"> Контролё</w:t>
      </w:r>
      <w:r>
        <w:t xml:space="preserve">р должен соответствовать Профессиональным и квалификационным </w:t>
      </w:r>
      <w:r>
        <w:fldChar w:fldCharType="begin"/>
      </w:r>
      <w:r>
        <w:instrText xml:space="preserve">HYPERLINK consultantplus://offline/ref=10C3591F539EEC56A7B1B67EC0A9025D84D474BCCDF920F9B50607F85E1B22B8D14351A82F90AEDD3F792DA4FC878E62DA6DADD1A2F3B57Am4EAC </w:instrText>
      </w:r>
      <w:r>
        <w:fldChar w:fldCharType="separate"/>
      </w:r>
      <w:r>
        <w:rPr>
          <w:color w:val="0000ff"/>
        </w:rPr>
        <w:t xml:space="preserve">требованиям</w:t>
      </w:r>
      <w:r>
        <w:fldChar w:fldCharType="end"/>
      </w:r>
      <w:r>
        <w:t xml:space="preserve">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утв</w:t>
      </w:r>
      <w:r>
        <w:t xml:space="preserve">ерждё</w:t>
      </w:r>
      <w:r>
        <w:t xml:space="preserve">нным </w:t>
      </w:r>
      <w:r>
        <w:rPr>
          <w:highlight w:val="none"/>
        </w:rPr>
        <w:t xml:space="preserve">приказом </w:t>
      </w:r>
      <w:r>
        <w:t xml:space="preserve">Приказом Минтранса России от 15.01.2021 № 9 </w:t>
      </w:r>
      <w:r>
        <w:t xml:space="preserve">«Об утверждении Порядка организации и проведения предрейсового или предсменного контроля технического состояния транспортных средств»</w:t>
      </w:r>
      <w:r/>
    </w:p>
    <w:p>
      <w:pPr>
        <w:pStyle w:val="835"/>
        <w:ind w:left="0" w:right="0" w:firstLine="567"/>
        <w:jc w:val="both"/>
      </w:pPr>
      <w:r>
        <w:rPr>
          <w:b/>
        </w:rPr>
        <w:t xml:space="preserve">5.</w:t>
      </w:r>
      <w:r>
        <w:t xml:space="preserve"> При проведении контроля проверяется работоспособность и состояние основных узлов и систем транспортного средства, влияющих на безопасность дорожного движения, на соответствие положениям технического </w:t>
      </w:r>
      <w:r>
        <w:fldChar w:fldCharType="begin"/>
      </w:r>
      <w:r>
        <w:instrText xml:space="preserve">HYPERLINK consultantplus://offline/ref=C9A62DC641C09BDF07EB3B3F040A661489D9A32364DB2F7C870BCBFDC72146D99442109123F8A6D7FDD231202D758001D847F9884B60789F1CEAC </w:instrText>
      </w:r>
      <w:r>
        <w:fldChar w:fldCharType="separate"/>
      </w:r>
      <w:r>
        <w:rPr>
          <w:color w:val="0000ff"/>
        </w:rPr>
        <w:t xml:space="preserve">регламента</w:t>
      </w:r>
      <w:r>
        <w:fldChar w:fldCharType="end"/>
      </w:r>
      <w:r>
        <w:t xml:space="preserve"> Таможенного союза «О безопасности к</w:t>
      </w:r>
      <w:r>
        <w:t xml:space="preserve">олё</w:t>
      </w:r>
      <w:r>
        <w:t xml:space="preserve">сных транспортных средств», принятого решением Комиссии Таможенного союза от 9 декабря 2011 г. № 877 (далее - Технический регламент), </w:t>
      </w:r>
      <w:r>
        <w:fldChar w:fldCharType="begin"/>
      </w:r>
      <w:r>
        <w:instrText xml:space="preserve">HYPERLINK consultantplus://offline/ref=C9A62DC641C09BDF07EB3B3F040A661489DFAD266DDA2F7C870BCBFDC72146D98642489D21FFB8D4FCC767716B12E0C </w:instrText>
      </w:r>
      <w:r>
        <w:fldChar w:fldCharType="separate"/>
      </w:r>
      <w:r>
        <w:rPr>
          <w:color w:val="0000ff"/>
        </w:rPr>
        <w:t xml:space="preserve">постановления</w:t>
      </w:r>
      <w:r>
        <w:fldChar w:fldCharType="end"/>
      </w:r>
      <w:r>
        <w:t xml:space="preserve"> Совета Министров - Правительства Российской Федерации от 23 октября 1993 г. № 1090 «О правилах дорожного движения».</w:t>
      </w:r>
      <w:r/>
    </w:p>
    <w:p>
      <w:pPr>
        <w:pStyle w:val="835"/>
        <w:ind w:firstLine="540"/>
        <w:jc w:val="both"/>
      </w:pPr>
      <w:r>
        <w:rPr>
          <w:b/>
        </w:rPr>
        <w:t xml:space="preserve">6.</w:t>
      </w:r>
      <w:r>
        <w:t xml:space="preserve"> При проведении контроля должны быть проверены:</w:t>
      </w:r>
      <w:r/>
    </w:p>
    <w:p>
      <w:pPr>
        <w:pStyle w:val="835"/>
        <w:ind w:firstLine="540"/>
        <w:jc w:val="both"/>
      </w:pPr>
      <w:r>
        <w:t xml:space="preserve">1) исправность:</w:t>
      </w:r>
      <w:r/>
    </w:p>
    <w:p>
      <w:pPr>
        <w:pStyle w:val="835"/>
        <w:ind w:firstLine="540"/>
        <w:jc w:val="both"/>
      </w:pPr>
      <w:r>
        <w:t xml:space="preserve">тормозной системы (включая манометр пневматического или пневмогидравлического тормозных приводов, если их установка предусмотрена конструкцией транспортного средства);</w:t>
      </w:r>
      <w:r/>
    </w:p>
    <w:p>
      <w:pPr>
        <w:pStyle w:val="835"/>
        <w:ind w:firstLine="540"/>
        <w:jc w:val="both"/>
      </w:pPr>
      <w:r>
        <w:t xml:space="preserve">рулевого управления;</w:t>
      </w:r>
      <w:r/>
    </w:p>
    <w:p>
      <w:pPr>
        <w:pStyle w:val="835"/>
        <w:ind w:firstLine="540"/>
        <w:jc w:val="both"/>
      </w:pPr>
      <w:r>
        <w:t xml:space="preserve">стеклоомывателей;</w:t>
      </w:r>
      <w:r/>
    </w:p>
    <w:p>
      <w:pPr>
        <w:pStyle w:val="835"/>
        <w:ind w:firstLine="540"/>
        <w:jc w:val="both"/>
      </w:pPr>
      <w:r>
        <w:t xml:space="preserve">колё</w:t>
      </w:r>
      <w:r>
        <w:t xml:space="preserve">с</w:t>
      </w:r>
      <w:r>
        <w:t xml:space="preserve">;</w:t>
      </w:r>
      <w:r/>
    </w:p>
    <w:p>
      <w:pPr>
        <w:pStyle w:val="835"/>
        <w:ind w:firstLine="540"/>
        <w:jc w:val="both"/>
      </w:pPr>
      <w:r>
        <w:t xml:space="preserve">шин</w:t>
      </w:r>
      <w:r>
        <w:t xml:space="preserve">;</w:t>
      </w:r>
      <w:r/>
    </w:p>
    <w:p>
      <w:pPr>
        <w:pStyle w:val="835"/>
        <w:ind w:firstLine="540"/>
        <w:jc w:val="both"/>
      </w:pPr>
      <w:r>
        <w:t xml:space="preserve">звукового сигнала;</w:t>
      </w:r>
      <w:r/>
    </w:p>
    <w:p>
      <w:pPr>
        <w:pStyle w:val="835"/>
        <w:ind w:firstLine="540"/>
        <w:jc w:val="both"/>
      </w:pPr>
      <w:r>
        <w:fldChar w:fldCharType="begin"/>
      </w:r>
      <w:r>
        <w:instrText xml:space="preserve">HYPERLINK consultantplus://offline/ref=6F2409D7C24E9990999AF8A81CBCF26D7ECD9EE15086BE13C340E95B9682BEB0A87361822D155E7E094AF73A668CC3B188B17E56E8H2G8C </w:instrText>
      </w:r>
      <w:r>
        <w:fldChar w:fldCharType="separate"/>
      </w:r>
      <w:r>
        <w:rPr>
          <w:color w:val="0000ff"/>
        </w:rPr>
        <w:t xml:space="preserve">Пункт 13.1</w:t>
      </w:r>
      <w:r>
        <w:fldChar w:fldCharType="end"/>
      </w:r>
      <w:r>
        <w:t xml:space="preserve"> Технического регламента.</w:t>
      </w:r>
      <w:r/>
    </w:p>
    <w:p>
      <w:pPr>
        <w:pStyle w:val="835"/>
        <w:jc w:val="both"/>
        <w:outlineLvl w:val="0"/>
      </w:pPr>
      <w:r/>
      <w:r/>
    </w:p>
    <w:p>
      <w:pPr>
        <w:pStyle w:val="835"/>
        <w:ind w:firstLine="540"/>
        <w:jc w:val="both"/>
      </w:pPr>
      <w:r>
        <w:t xml:space="preserve">2) исправность предусмотренных конструкцией транспортного средства:</w:t>
      </w:r>
      <w:r/>
    </w:p>
    <w:p>
      <w:pPr>
        <w:pStyle w:val="835"/>
        <w:ind w:firstLine="540"/>
        <w:jc w:val="both"/>
      </w:pPr>
      <w:r>
        <w:t xml:space="preserve">замков дверей кузова или кабины, запоров бортов грузовой платформы, запоров горловин цистерн и пр</w:t>
      </w:r>
      <w:r>
        <w:t xml:space="preserve">обок топливных баков</w:t>
      </w:r>
      <w:r>
        <w:t xml:space="preserve">;</w:t>
      </w:r>
      <w:r/>
    </w:p>
    <w:p>
      <w:pPr>
        <w:pStyle w:val="835"/>
        <w:ind w:firstLine="540"/>
        <w:jc w:val="both"/>
      </w:pPr>
      <w:r>
        <w:t xml:space="preserve">устройств фиксации подушки и спинки водительского сиденья;</w:t>
      </w:r>
      <w:r/>
    </w:p>
    <w:p>
      <w:pPr>
        <w:pStyle w:val="835"/>
        <w:ind w:firstLine="540"/>
        <w:jc w:val="both"/>
      </w:pPr>
      <w:r>
        <w:t xml:space="preserve">устройств обогрева и обдува стекол;</w:t>
      </w:r>
      <w:r/>
    </w:p>
    <w:p>
      <w:pPr>
        <w:pStyle w:val="835"/>
        <w:ind w:firstLine="540"/>
        <w:jc w:val="both"/>
      </w:pPr>
      <w:r>
        <w:t xml:space="preserve">держателя </w:t>
      </w:r>
      <w:r>
        <w:t xml:space="preserve">запасного колеса</w:t>
      </w:r>
      <w:r>
        <w:t xml:space="preserve">;</w:t>
      </w:r>
      <w:r/>
    </w:p>
    <w:p>
      <w:pPr>
        <w:pStyle w:val="835"/>
        <w:ind w:firstLine="540"/>
        <w:jc w:val="both"/>
      </w:pPr>
      <w:r>
        <w:t xml:space="preserve">3) наличие предусмотренных конструкцией транспортного средства:</w:t>
      </w:r>
      <w:r/>
    </w:p>
    <w:p>
      <w:pPr>
        <w:pStyle w:val="835"/>
        <w:ind w:firstLine="540"/>
        <w:jc w:val="both"/>
      </w:pPr>
      <w:r>
        <w:t xml:space="preserve">индикации на щитке приборов, свидетельствующей о неисправности, влияющей на безопасность дорожного движения (проверяется при работающем двигателе);</w:t>
      </w:r>
      <w:r/>
    </w:p>
    <w:p>
      <w:pPr>
        <w:pStyle w:val="835"/>
        <w:ind w:firstLine="540"/>
        <w:jc w:val="both"/>
      </w:pPr>
      <w:r>
        <w:t xml:space="preserve">стё</w:t>
      </w:r>
      <w:r>
        <w:t xml:space="preserve">кол и обзорности с места водителя;</w:t>
      </w:r>
      <w:r/>
    </w:p>
    <w:p>
      <w:pPr>
        <w:pStyle w:val="835"/>
        <w:ind w:firstLine="540"/>
        <w:jc w:val="both"/>
      </w:pPr>
      <w:r>
        <w:t xml:space="preserve">зеркал заднего вида и их креплений;</w:t>
      </w:r>
      <w:r/>
    </w:p>
    <w:p>
      <w:pPr>
        <w:pStyle w:val="835"/>
        <w:ind w:firstLine="540"/>
        <w:jc w:val="both"/>
      </w:pPr>
      <w:r>
        <w:t xml:space="preserve">заднего защитного устройства, грязезащитных фартуков и брызговиков;</w:t>
      </w:r>
      <w:r/>
    </w:p>
    <w:p>
      <w:pPr>
        <w:pStyle w:val="835"/>
        <w:ind w:firstLine="540"/>
        <w:jc w:val="both"/>
      </w:pPr>
      <w:r>
        <w:t xml:space="preserve">ремней безопасности (если обязательность их установки предусмотрена законодательством Российской Федерации) и (или) подголовников сидений и их работоспособность;</w:t>
      </w:r>
      <w:r/>
    </w:p>
    <w:p>
      <w:pPr>
        <w:pStyle w:val="835"/>
        <w:ind w:firstLine="540"/>
        <w:jc w:val="both"/>
      </w:pPr>
      <w:r>
        <w:t xml:space="preserve">--------------------------------</w:t>
      </w:r>
      <w:r/>
    </w:p>
    <w:p>
      <w:pPr>
        <w:pStyle w:val="835"/>
        <w:ind w:firstLine="540"/>
        <w:jc w:val="both"/>
      </w:pPr>
      <w:r>
        <w:fldChar w:fldCharType="begin"/>
      </w:r>
      <w:r>
        <w:instrText xml:space="preserve">HYPERLINK consultantplus://offline/ref=6F2409D7C24E9990999AF8A81CBCF26D7ECD9EE15086BE13C340E95B9682BEB0A87361822B135D2E5105F66620DED0B38BB17C52F42AC706HFGBC </w:instrText>
      </w:r>
      <w:r>
        <w:fldChar w:fldCharType="separate"/>
      </w:r>
      <w:r>
        <w:rPr>
          <w:color w:val="0000ff"/>
        </w:rPr>
        <w:t xml:space="preserve">Приложение N 2</w:t>
      </w:r>
      <w:r>
        <w:fldChar w:fldCharType="end"/>
      </w:r>
      <w:r>
        <w:t xml:space="preserve"> к Техническому регламенту.</w:t>
      </w:r>
      <w:r/>
    </w:p>
    <w:p>
      <w:pPr>
        <w:pStyle w:val="835"/>
        <w:jc w:val="both"/>
      </w:pPr>
      <w:r/>
      <w:r/>
    </w:p>
    <w:p>
      <w:pPr>
        <w:pStyle w:val="835"/>
        <w:ind w:firstLine="540"/>
        <w:jc w:val="both"/>
      </w:pPr>
      <w:r>
        <w:t xml:space="preserve">4) работоспособность в установленном режиме:</w:t>
      </w:r>
      <w:r/>
    </w:p>
    <w:p>
      <w:pPr>
        <w:pStyle w:val="835"/>
        <w:ind w:firstLine="540"/>
        <w:jc w:val="both"/>
      </w:pPr>
      <w:r>
        <w:t xml:space="preserve">стеклоочистителей;</w:t>
      </w:r>
      <w:r/>
    </w:p>
    <w:p>
      <w:pPr>
        <w:pStyle w:val="835"/>
        <w:ind w:firstLine="540"/>
        <w:jc w:val="both"/>
      </w:pPr>
      <w:r>
        <w:t xml:space="preserve">внешних световых приборов и световозвращателей;</w:t>
      </w:r>
      <w:r/>
    </w:p>
    <w:p>
      <w:pPr>
        <w:pStyle w:val="835"/>
        <w:ind w:firstLine="540"/>
        <w:jc w:val="both"/>
      </w:pPr>
      <w:r>
        <w:t xml:space="preserve">5) герметичность систем, узлов и агрегатов транспортного средства, в том числе системы выпуска отработавших газов, а также дополнительно устанавливаемых на транспортное средство гидравлических устройств;</w:t>
      </w:r>
      <w:r/>
    </w:p>
    <w:p>
      <w:pPr>
        <w:pStyle w:val="835"/>
        <w:ind w:firstLine="540"/>
        <w:jc w:val="both"/>
      </w:pPr>
      <w:r>
        <w:t xml:space="preserve">6) укомплектованность медицинской ап</w:t>
      </w:r>
      <w:r>
        <w:t xml:space="preserve">течкой, огнетушителем, знаком аварийной остановки</w:t>
      </w:r>
      <w:r>
        <w:t xml:space="preserve">;</w:t>
      </w:r>
      <w:r/>
    </w:p>
    <w:p>
      <w:pPr>
        <w:pStyle w:val="835"/>
        <w:ind w:firstLine="540"/>
        <w:jc w:val="both"/>
      </w:pPr>
      <w:r>
        <w:t xml:space="preserve">7) отсутствие внесё</w:t>
      </w:r>
      <w:r>
        <w:t xml:space="preserve">нных в конструкцию транспортного средства изменений в нарушение установленного порядка, предусмотренного </w:t>
      </w:r>
      <w:r>
        <w:fldChar w:fldCharType="begin"/>
      </w:r>
      <w:r>
        <w:instrText xml:space="preserve">HYPERLINK consultantplus://offline/ref=6F2409D7C24E9990999AF8A81CBCF26D7ECD9EE15086BE13C340E95B9682BEB0A87361822B13512C5005F66620DED0B38BB17C52F42AC706HFGBC </w:instrText>
      </w:r>
      <w:r>
        <w:fldChar w:fldCharType="separate"/>
      </w:r>
      <w:r>
        <w:rPr>
          <w:color w:val="0000ff"/>
        </w:rPr>
        <w:t xml:space="preserve">разделом 4 главы V</w:t>
      </w:r>
      <w:r>
        <w:fldChar w:fldCharType="end"/>
      </w:r>
      <w:r>
        <w:t xml:space="preserve"> Технического регламента, в части дополнительных сидений, фар ближнего света, противотуманных фар (при наличии) и дневных ходовых огней (при наличии);</w:t>
      </w:r>
      <w:r/>
    </w:p>
    <w:p>
      <w:pPr>
        <w:pStyle w:val="835"/>
        <w:ind w:firstLine="540"/>
        <w:jc w:val="both"/>
      </w:pPr>
      <w:r>
        <w:t xml:space="preserve">8) отсутствие установленных на передней части транспортного с</w:t>
      </w:r>
      <w:r>
        <w:t xml:space="preserve">редства световых приборов с огнями красного цвета или световозвращающих приспособлений красного цвета, на транспортном средстве устройств для подачи специальных световых или звуковых сигналов (за исключением охранной сигнализации) без соответствующего разр</w:t>
      </w:r>
      <w:r>
        <w:t xml:space="preserve">ешения, а также незаконно нанесё</w:t>
      </w:r>
      <w:r>
        <w:t xml:space="preserve">нных на наружные поверхности транспортного средства специальных цветографических схе</w:t>
      </w:r>
      <w:r>
        <w:t xml:space="preserve">м автомобилей оперативных служб.</w:t>
      </w:r>
      <w:r/>
    </w:p>
    <w:p>
      <w:pPr>
        <w:pStyle w:val="835"/>
        <w:ind w:firstLine="540"/>
        <w:jc w:val="both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 7.</w:t>
      </w:r>
      <w:r>
        <w:t xml:space="preserve"> В случае, если при контроле не выявлены несоответствия требованиям, перечисленным в</w:t>
      </w:r>
      <w:r>
        <w:t xml:space="preserve"> пункте 6 настоящего </w:t>
      </w:r>
      <w:r>
        <w:rPr>
          <w:b/>
        </w:rPr>
        <w:t xml:space="preserve">Технического задания</w:t>
      </w:r>
      <w:r>
        <w:rPr>
          <w:b/>
        </w:rPr>
        <w:t xml:space="preserve">,</w:t>
      </w:r>
      <w:r>
        <w:t xml:space="preserve"> в путевом листе ставится отметка </w:t>
      </w:r>
      <w:r>
        <w:rPr>
          <w:b/>
        </w:rPr>
        <w:t xml:space="preserve">"контроль технического состояния транспортного средства пройден" и подпись с указанием фамилии и инициалов контролера, проводившего контроль, даты и времени его проведения.</w: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p>
      <w:pPr>
        <w:pStyle w:val="835"/>
        <w:ind w:firstLine="540"/>
        <w:jc w:val="both"/>
        <w:spacing w:before="240"/>
      </w:pPr>
      <w:r>
        <w:rPr>
          <w:b/>
        </w:rPr>
        <w:t xml:space="preserve">  8.</w:t>
      </w:r>
      <w:r>
        <w:t xml:space="preserve"> В целях оценки работоспособности, исп</w:t>
      </w:r>
      <w:r>
        <w:t xml:space="preserve">равности и состояния узлов, агрегатов, механизмов и систем транспортного средства, проверка которых была осуществлена без использования средств технического диагностирования, субъект транспортной деятельности вправе организовать диагностику технического со</w:t>
      </w:r>
      <w:r>
        <w:t xml:space="preserve">стояния данных узлов, агрегатов, механизмов и систем с использованием необходимого оборудования, средств измерений и инструментов. Средства измерений, используемые для контроля, должны быть метрологически поверены в соответствии с положениями Федерального </w:t>
      </w:r>
      <w:r>
        <w:fldChar w:fldCharType="begin"/>
      </w:r>
      <w:r>
        <w:instrText xml:space="preserve">HYPERLINK consultantplus://offline/ref=6F2409D7C24E9990999AF8A81CBCF26D7CC79BE35C8DBE13C340E95B9682BEB0BA73398E29144B2A5C10A03766H8GBC </w:instrText>
      </w:r>
      <w:r>
        <w:fldChar w:fldCharType="separate"/>
      </w:r>
      <w:r>
        <w:rPr>
          <w:color w:val="0000ff"/>
        </w:rPr>
        <w:t xml:space="preserve">закона</w:t>
      </w:r>
      <w:r>
        <w:fldChar w:fldCharType="end"/>
      </w:r>
      <w:r>
        <w:t xml:space="preserve"> от 26 июня 2008 г. N 102-ФЗ "Об обеспечении единства измерений". </w:t>
      </w:r>
      <w:r/>
    </w:p>
    <w:p>
      <w:pPr>
        <w:pStyle w:val="835"/>
        <w:ind w:firstLine="540"/>
        <w:jc w:val="both"/>
        <w:spacing w:before="240"/>
      </w:pPr>
      <w:r>
        <w:t xml:space="preserve">Собрание законодательства Российской Федерации, 2008, N 26, ст. 3021; 2011, N 30, ст. 4590; N 49, ст. 7025; 2012, N 31, ст. 4322; 2013, N 49, ст. 6339; 2014, N 26, ст. 3390; N 30, ст. 4255; 2015, N 29, ст. 4359;</w:t>
      </w:r>
      <w:r/>
    </w:p>
    <w:p>
      <w:pPr>
        <w:pStyle w:val="835"/>
        <w:jc w:val="both"/>
      </w:pPr>
      <w:r/>
      <w:r/>
    </w:p>
    <w:p>
      <w:pPr>
        <w:pStyle w:val="835"/>
        <w:ind w:firstLine="540"/>
        <w:jc w:val="both"/>
        <w:rPr>
          <w:b/>
        </w:rPr>
      </w:pPr>
      <w:r>
        <w:rPr>
          <w:b/>
        </w:rPr>
        <w:t xml:space="preserve">  9</w:t>
      </w:r>
      <w:r>
        <w:rPr>
          <w:b/>
        </w:rPr>
        <w:t xml:space="preserve">.</w:t>
      </w:r>
      <w:r>
        <w:t xml:space="preserve"> </w:t>
      </w:r>
      <w:r>
        <w:rPr>
          <w:b/>
        </w:rPr>
        <w:t xml:space="preserve">Выпуск транспортного средства на линию без отметки о прохожд</w:t>
      </w:r>
      <w:r>
        <w:rPr>
          <w:b/>
        </w:rPr>
        <w:t xml:space="preserve">ении контроля и подписи контролё</w:t>
      </w:r>
      <w:r>
        <w:rPr>
          <w:b/>
        </w:rPr>
        <w:t xml:space="preserve">ра не допускается.</w:t>
      </w:r>
      <w:r>
        <w:rPr>
          <w:b/>
        </w:rPr>
      </w:r>
      <w:r>
        <w:rPr>
          <w:b/>
        </w:rPr>
      </w:r>
    </w:p>
    <w:p>
      <w:pPr>
        <w:pStyle w:val="835"/>
        <w:ind w:firstLine="539"/>
        <w:jc w:val="both"/>
      </w:pPr>
      <w:r>
        <w:rPr>
          <w:b/>
        </w:rPr>
        <w:t xml:space="preserve">10</w:t>
      </w:r>
      <w:r>
        <w:rPr>
          <w:b/>
        </w:rPr>
        <w:t xml:space="preserve">.</w:t>
      </w:r>
      <w:r>
        <w:t xml:space="preserve"> </w:t>
      </w:r>
      <w:r>
        <w:t xml:space="preserve">Контролё</w:t>
      </w:r>
      <w:r>
        <w:t xml:space="preserve">р </w:t>
      </w:r>
      <w:r>
        <w:t xml:space="preserve">должен вести </w:t>
      </w:r>
      <w:r>
        <w:t xml:space="preserve">учё</w:t>
      </w:r>
      <w:r>
        <w:t xml:space="preserve">т прохождения контроля. Журнал регистрации результатов контроля технического состояния транспортных средств (далее - журнал) должен содержать следующие реквизиты:</w:t>
      </w:r>
      <w:r/>
    </w:p>
    <w:p>
      <w:pPr>
        <w:pStyle w:val="835"/>
        <w:ind w:firstLine="539"/>
        <w:jc w:val="both"/>
      </w:pPr>
      <w:r>
        <w:t xml:space="preserve">1) наименование марки, модели транспортного средства;</w:t>
      </w:r>
      <w:r/>
    </w:p>
    <w:p>
      <w:pPr>
        <w:pStyle w:val="835"/>
        <w:ind w:firstLine="539"/>
        <w:jc w:val="both"/>
      </w:pPr>
      <w:r>
        <w:t xml:space="preserve">2) государственный регистрационный знак транспортного средства;</w:t>
      </w:r>
      <w:r/>
    </w:p>
    <w:p>
      <w:pPr>
        <w:pStyle w:val="835"/>
        <w:ind w:firstLine="539"/>
        <w:jc w:val="both"/>
      </w:pPr>
      <w:r>
        <w:t xml:space="preserve">3) фамил</w:t>
      </w:r>
      <w:r>
        <w:t xml:space="preserve">ию, имя, отчество </w:t>
      </w:r>
      <w:r>
        <w:t xml:space="preserve">водителя транспортного средства;</w:t>
      </w:r>
      <w:r/>
    </w:p>
    <w:p>
      <w:pPr>
        <w:pStyle w:val="835"/>
        <w:ind w:firstLine="539"/>
        <w:jc w:val="both"/>
      </w:pPr>
      <w:r>
        <w:t xml:space="preserve">4) фамил</w:t>
      </w:r>
      <w:r>
        <w:t xml:space="preserve">ию, имя, отчество </w:t>
      </w:r>
      <w:r>
        <w:t xml:space="preserve">контролера, проводившего контроль;</w:t>
      </w:r>
      <w:r/>
    </w:p>
    <w:p>
      <w:pPr>
        <w:pStyle w:val="835"/>
        <w:ind w:firstLine="539"/>
        <w:jc w:val="both"/>
      </w:pPr>
      <w:r>
        <w:t xml:space="preserve">5) дату, время проведения контроля;</w:t>
      </w:r>
      <w:r/>
    </w:p>
    <w:p>
      <w:pPr>
        <w:pStyle w:val="835"/>
        <w:ind w:firstLine="539"/>
        <w:jc w:val="both"/>
      </w:pPr>
      <w:r>
        <w:t xml:space="preserve">6) показания одометра (полные километры пробега) при проведении контроля;</w:t>
      </w:r>
      <w:r/>
    </w:p>
    <w:p>
      <w:pPr>
        <w:pStyle w:val="835"/>
        <w:ind w:firstLine="539"/>
        <w:jc w:val="both"/>
      </w:pPr>
      <w:r>
        <w:t xml:space="preserve">7) отметку о прохождении контроля;</w:t>
      </w:r>
      <w:r/>
    </w:p>
    <w:p>
      <w:pPr>
        <w:pStyle w:val="835"/>
        <w:ind w:firstLine="539"/>
        <w:jc w:val="both"/>
      </w:pPr>
      <w:r>
        <w:t xml:space="preserve">8) подпись контролера, проводившего контроль.</w:t>
      </w:r>
      <w:r/>
    </w:p>
    <w:p>
      <w:pPr>
        <w:pStyle w:val="835"/>
        <w:ind w:firstLine="539"/>
        <w:jc w:val="both"/>
      </w:pPr>
      <w:r>
        <w:rPr>
          <w:b/>
        </w:rPr>
        <w:t xml:space="preserve">11</w:t>
      </w:r>
      <w:r>
        <w:rPr>
          <w:b/>
        </w:rPr>
        <w:t xml:space="preserve">.</w:t>
      </w:r>
      <w:r>
        <w:t xml:space="preserve"> Журнал ведё</w:t>
      </w:r>
      <w:r>
        <w:t xml:space="preserve">тся на бумажном носителе, страницы которого должны быть прошнурованы, пронумерованы, и (или) на электронном носителе. При ведении журнала в электронной форме предусматривается обязательная возможность распечатки страниц журнала.</w:t>
      </w:r>
      <w:r/>
    </w:p>
    <w:p>
      <w:pPr>
        <w:pStyle w:val="835"/>
        <w:ind w:firstLine="539"/>
        <w:jc w:val="both"/>
      </w:pPr>
      <w:r>
        <w:rPr>
          <w:b/>
        </w:rPr>
        <w:t xml:space="preserve">12</w:t>
      </w:r>
      <w:r>
        <w:rPr>
          <w:b/>
        </w:rPr>
        <w:t xml:space="preserve">.</w:t>
      </w:r>
      <w:r>
        <w:t xml:space="preserve"> В случае ведения </w:t>
      </w:r>
      <w:r>
        <w:t xml:space="preserve">журнала в электронном виде внесё</w:t>
      </w:r>
      <w:r>
        <w:t xml:space="preserve">нные в него сведения заверяются усиленной квалифицир</w:t>
      </w:r>
      <w:r>
        <w:t xml:space="preserve">ованной электронной подписью</w:t>
      </w:r>
      <w:r>
        <w:t xml:space="preserve">.</w:t>
      </w:r>
      <w:r/>
    </w:p>
    <w:p>
      <w:pPr>
        <w:pStyle w:val="835"/>
      </w:pPr>
      <w:r/>
      <w:r/>
    </w:p>
    <w:p>
      <w:pPr>
        <w:pStyle w:val="835"/>
      </w:pPr>
      <w:r/>
      <w:r/>
    </w:p>
    <w:p>
      <w:pPr>
        <w:pStyle w:val="835"/>
        <w:jc w:val="both"/>
      </w:pPr>
      <w:r/>
      <w:r/>
    </w:p>
    <w:p>
      <w:pPr>
        <w:pStyle w:val="835"/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И.о начальника отдела материально-технического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5"/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обеспечения Управления 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                                                                              Д.С. Адамовский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Исп.: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Ведущий специалист-эксперт ОМТО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Степан Александрович Степанов  </w:t>
        <w:br/>
        <w:t xml:space="preserve">тел..: 8(391)226-56-24, доб.624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электронный адрес:omto04@r24.rosreestr.ru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35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5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sectPr>
      <w:footnotePr/>
      <w:endnotePr/>
      <w:type w:val="nextPage"/>
      <w:pgSz w:w="11906" w:h="16838" w:orient="portrait"/>
      <w:pgMar w:top="590" w:right="566" w:bottom="658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5"/>
    <w:next w:val="835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5"/>
    <w:next w:val="835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5"/>
    <w:next w:val="835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35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next w:val="835"/>
    <w:link w:val="835"/>
    <w:qFormat/>
    <w:rPr>
      <w:sz w:val="24"/>
      <w:szCs w:val="24"/>
      <w:lang w:val="ru-RU" w:eastAsia="ru-RU" w:bidi="ar-SA"/>
    </w:rPr>
  </w:style>
  <w:style w:type="character" w:styleId="836">
    <w:name w:val="Основной шрифт абзаца"/>
    <w:next w:val="836"/>
    <w:link w:val="835"/>
    <w:semiHidden/>
  </w:style>
  <w:style w:type="table" w:styleId="837">
    <w:name w:val="Обычная таблица"/>
    <w:next w:val="837"/>
    <w:link w:val="835"/>
    <w:semiHidden/>
    <w:tblPr/>
  </w:style>
  <w:style w:type="numbering" w:styleId="838">
    <w:name w:val="Нет списка"/>
    <w:next w:val="838"/>
    <w:link w:val="835"/>
    <w:semiHidden/>
  </w:style>
  <w:style w:type="paragraph" w:styleId="839">
    <w:name w:val="Текст выноски"/>
    <w:basedOn w:val="835"/>
    <w:next w:val="839"/>
    <w:link w:val="840"/>
    <w:rPr>
      <w:rFonts w:ascii="Tahoma" w:hAnsi="Tahoma" w:cs="Tahoma"/>
      <w:sz w:val="16"/>
      <w:szCs w:val="16"/>
    </w:rPr>
  </w:style>
  <w:style w:type="character" w:styleId="840">
    <w:name w:val="Текст выноски Знак"/>
    <w:basedOn w:val="836"/>
    <w:next w:val="840"/>
    <w:link w:val="839"/>
    <w:rPr>
      <w:rFonts w:ascii="Tahoma" w:hAnsi="Tahoma" w:cs="Tahoma"/>
      <w:sz w:val="16"/>
      <w:szCs w:val="16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RR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</dc:creator>
  <cp:lastModifiedBy>user</cp:lastModifiedBy>
  <cp:revision>13</cp:revision>
  <dcterms:created xsi:type="dcterms:W3CDTF">2025-01-13T02:02:00Z</dcterms:created>
  <dcterms:modified xsi:type="dcterms:W3CDTF">2026-06-22T02:39:13Z</dcterms:modified>
  <cp:version>786432</cp:version>
</cp:coreProperties>
</file>