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6A7" w:rsidRPr="00241872" w:rsidRDefault="00A860F6" w:rsidP="00A04654">
      <w:pPr>
        <w:autoSpaceDE w:val="0"/>
        <w:autoSpaceDN w:val="0"/>
        <w:adjustRightInd w:val="0"/>
        <w:spacing w:after="0" w:line="240" w:lineRule="auto"/>
        <w:rPr>
          <w:rFonts w:ascii="Times New Roman" w:eastAsia="Times New Roman" w:hAnsi="Times New Roman" w:cs="Times New Roman"/>
          <w:b/>
          <w:color w:val="000000"/>
          <w:sz w:val="24"/>
          <w:szCs w:val="18"/>
          <w:lang w:eastAsia="ru-RU"/>
        </w:rPr>
      </w:pPr>
      <w:r>
        <w:rPr>
          <w:rFonts w:ascii="Times New Roman" w:eastAsia="Times New Roman" w:hAnsi="Times New Roman" w:cs="Times New Roman"/>
          <w:b/>
          <w:color w:val="000000"/>
          <w:sz w:val="24"/>
          <w:szCs w:val="18"/>
          <w:lang w:eastAsia="ru-RU"/>
        </w:rPr>
        <w:t xml:space="preserve">ИКЗ </w:t>
      </w:r>
      <w:r w:rsidR="00DE3DE0">
        <w:rPr>
          <w:rFonts w:ascii="Times New Roman" w:eastAsia="Times New Roman" w:hAnsi="Times New Roman" w:cs="Times New Roman"/>
          <w:b/>
          <w:color w:val="000000"/>
          <w:sz w:val="24"/>
          <w:szCs w:val="18"/>
          <w:lang w:eastAsia="ru-RU"/>
        </w:rPr>
        <w:t>26177331085697719010010015000</w:t>
      </w:r>
      <w:bookmarkStart w:id="0" w:name="_GoBack"/>
      <w:bookmarkEnd w:id="0"/>
      <w:r w:rsidR="00DE3DE0" w:rsidRPr="00DE3DE0">
        <w:rPr>
          <w:rFonts w:ascii="Times New Roman" w:eastAsia="Times New Roman" w:hAnsi="Times New Roman" w:cs="Times New Roman"/>
          <w:b/>
          <w:color w:val="000000"/>
          <w:sz w:val="24"/>
          <w:szCs w:val="18"/>
          <w:lang w:eastAsia="ru-RU"/>
        </w:rPr>
        <w:t>0000244</w:t>
      </w:r>
      <w:r w:rsidR="00B516A7" w:rsidRPr="00241872">
        <w:rPr>
          <w:b/>
          <w:sz w:val="32"/>
        </w:rPr>
        <w:t xml:space="preserve"> </w:t>
      </w:r>
    </w:p>
    <w:p w:rsidR="00B516A7" w:rsidRDefault="00B516A7" w:rsidP="00B516A7">
      <w:pPr>
        <w:autoSpaceDE w:val="0"/>
        <w:autoSpaceDN w:val="0"/>
        <w:adjustRightInd w:val="0"/>
        <w:spacing w:after="0" w:line="240" w:lineRule="auto"/>
        <w:jc w:val="center"/>
        <w:rPr>
          <w:rFonts w:ascii="Times New Roman" w:eastAsia="Times New Roman" w:hAnsi="Times New Roman" w:cs="Times New Roman"/>
          <w:color w:val="000000"/>
          <w:sz w:val="24"/>
          <w:szCs w:val="18"/>
          <w:lang w:eastAsia="ru-RU"/>
        </w:rPr>
      </w:pPr>
      <w:r w:rsidRPr="00241872">
        <w:rPr>
          <w:rFonts w:ascii="Times New Roman" w:eastAsia="Times New Roman" w:hAnsi="Times New Roman" w:cs="Times New Roman"/>
          <w:color w:val="000000"/>
          <w:sz w:val="24"/>
          <w:szCs w:val="18"/>
          <w:lang w:eastAsia="ru-RU"/>
        </w:rPr>
        <w:t>Обоснование начальной (максимальной) цены контракта, суммы цен единиц товара</w:t>
      </w:r>
    </w:p>
    <w:p w:rsidR="00336A26" w:rsidRDefault="00DE3DE0" w:rsidP="00B516A7">
      <w:pPr>
        <w:jc w:val="center"/>
      </w:pPr>
    </w:p>
    <w:tbl>
      <w:tblPr>
        <w:tblW w:w="5000" w:type="pct"/>
        <w:tblLook w:val="04A0" w:firstRow="1" w:lastRow="0" w:firstColumn="1" w:lastColumn="0" w:noHBand="0" w:noVBand="1"/>
      </w:tblPr>
      <w:tblGrid>
        <w:gridCol w:w="417"/>
        <w:gridCol w:w="826"/>
        <w:gridCol w:w="1105"/>
        <w:gridCol w:w="889"/>
        <w:gridCol w:w="1061"/>
        <w:gridCol w:w="916"/>
        <w:gridCol w:w="1061"/>
        <w:gridCol w:w="1114"/>
        <w:gridCol w:w="889"/>
        <w:gridCol w:w="972"/>
        <w:gridCol w:w="1094"/>
        <w:gridCol w:w="863"/>
        <w:gridCol w:w="1030"/>
        <w:gridCol w:w="758"/>
        <w:gridCol w:w="1030"/>
        <w:gridCol w:w="761"/>
      </w:tblGrid>
      <w:tr w:rsidR="00DE3DE0" w:rsidRPr="00DE3DE0" w:rsidTr="00DE3DE0">
        <w:trPr>
          <w:trHeight w:val="20"/>
        </w:trPr>
        <w:tc>
          <w:tcPr>
            <w:tcW w:w="5000" w:type="pct"/>
            <w:gridSpan w:val="16"/>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Расчет НМЦК произведен в соответствии с приказом № 1064н от 19.12.2019г.</w:t>
            </w:r>
          </w:p>
        </w:tc>
      </w:tr>
      <w:tr w:rsidR="00DE3DE0" w:rsidRPr="00DE3DE0" w:rsidTr="00DE3DE0">
        <w:trPr>
          <w:trHeight w:val="20"/>
        </w:trPr>
        <w:tc>
          <w:tcPr>
            <w:tcW w:w="12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7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7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4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8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r>
      <w:tr w:rsidR="00DE3DE0" w:rsidRPr="00DE3DE0" w:rsidTr="00DE3DE0">
        <w:trPr>
          <w:trHeight w:val="20"/>
        </w:trPr>
        <w:tc>
          <w:tcPr>
            <w:tcW w:w="799" w:type="pct"/>
            <w:gridSpan w:val="3"/>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Наименование товара:</w:t>
            </w:r>
          </w:p>
        </w:tc>
        <w:tc>
          <w:tcPr>
            <w:tcW w:w="4201" w:type="pct"/>
            <w:gridSpan w:val="13"/>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roofErr w:type="spellStart"/>
            <w:r w:rsidRPr="00DE3DE0">
              <w:rPr>
                <w:rFonts w:ascii="Times New Roman" w:eastAsia="Times New Roman" w:hAnsi="Times New Roman" w:cs="Times New Roman"/>
                <w:b/>
                <w:bCs/>
                <w:color w:val="000000"/>
                <w:sz w:val="14"/>
                <w:szCs w:val="14"/>
                <w:lang w:eastAsia="ru-RU"/>
              </w:rPr>
              <w:t>Амлодипин</w:t>
            </w:r>
            <w:proofErr w:type="spellEnd"/>
            <w:r w:rsidRPr="00DE3DE0">
              <w:rPr>
                <w:rFonts w:ascii="Times New Roman" w:eastAsia="Times New Roman" w:hAnsi="Times New Roman" w:cs="Times New Roman"/>
                <w:b/>
                <w:bCs/>
                <w:color w:val="000000"/>
                <w:sz w:val="14"/>
                <w:szCs w:val="14"/>
                <w:lang w:eastAsia="ru-RU"/>
              </w:rPr>
              <w:t>, таблетки 5 мг</w:t>
            </w:r>
          </w:p>
        </w:tc>
      </w:tr>
      <w:tr w:rsidR="00DE3DE0" w:rsidRPr="00DE3DE0" w:rsidTr="00DE3DE0">
        <w:trPr>
          <w:trHeight w:val="20"/>
        </w:trPr>
        <w:tc>
          <w:tcPr>
            <w:tcW w:w="799" w:type="pct"/>
            <w:gridSpan w:val="3"/>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Код КТРУ:</w:t>
            </w:r>
          </w:p>
        </w:tc>
        <w:tc>
          <w:tcPr>
            <w:tcW w:w="4201" w:type="pct"/>
            <w:gridSpan w:val="13"/>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21.20.10.147-000001-1-00044-0000000000000</w:t>
            </w:r>
          </w:p>
        </w:tc>
      </w:tr>
      <w:tr w:rsidR="00DE3DE0" w:rsidRPr="00DE3DE0" w:rsidTr="00DE3DE0">
        <w:trPr>
          <w:trHeight w:val="20"/>
        </w:trPr>
        <w:tc>
          <w:tcPr>
            <w:tcW w:w="12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p>
        </w:tc>
        <w:tc>
          <w:tcPr>
            <w:tcW w:w="2706" w:type="pct"/>
            <w:gridSpan w:val="8"/>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34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Нет</w:t>
            </w:r>
          </w:p>
        </w:tc>
        <w:tc>
          <w:tcPr>
            <w:tcW w:w="38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r>
      <w:tr w:rsidR="00DE3DE0" w:rsidRPr="00DE3DE0" w:rsidTr="00DE3DE0">
        <w:trPr>
          <w:trHeight w:val="20"/>
        </w:trPr>
        <w:tc>
          <w:tcPr>
            <w:tcW w:w="12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7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2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7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4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8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5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5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r>
      <w:tr w:rsidR="00DE3DE0" w:rsidRPr="00DE3DE0" w:rsidTr="00DE3DE0">
        <w:trPr>
          <w:trHeight w:val="20"/>
        </w:trPr>
        <w:tc>
          <w:tcPr>
            <w:tcW w:w="5000" w:type="pct"/>
            <w:gridSpan w:val="16"/>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Метод № 1</w:t>
            </w:r>
          </w:p>
        </w:tc>
      </w:tr>
      <w:tr w:rsidR="00DE3DE0" w:rsidRPr="00DE3DE0" w:rsidTr="00DE3DE0">
        <w:trPr>
          <w:trHeight w:val="20"/>
        </w:trPr>
        <w:tc>
          <w:tcPr>
            <w:tcW w:w="5000" w:type="pct"/>
            <w:gridSpan w:val="16"/>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r>
      <w:tr w:rsidR="00DE3DE0" w:rsidRPr="00DE3DE0" w:rsidTr="00DE3DE0">
        <w:trPr>
          <w:trHeight w:val="20"/>
        </w:trPr>
        <w:tc>
          <w:tcPr>
            <w:tcW w:w="120" w:type="pct"/>
            <w:tcBorders>
              <w:top w:val="single" w:sz="8" w:space="0" w:color="auto"/>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w:t>
            </w:r>
            <w:proofErr w:type="gramStart"/>
            <w:r w:rsidRPr="00DE3DE0">
              <w:rPr>
                <w:rFonts w:ascii="Times New Roman" w:eastAsia="Times New Roman" w:hAnsi="Times New Roman" w:cs="Times New Roman"/>
                <w:b/>
                <w:bCs/>
                <w:color w:val="000000"/>
                <w:sz w:val="14"/>
                <w:szCs w:val="14"/>
                <w:lang w:eastAsia="ru-RU"/>
              </w:rPr>
              <w:t>п</w:t>
            </w:r>
            <w:proofErr w:type="gramEnd"/>
            <w:r w:rsidRPr="00DE3DE0">
              <w:rPr>
                <w:rFonts w:ascii="Times New Roman" w:eastAsia="Times New Roman" w:hAnsi="Times New Roman" w:cs="Times New Roman"/>
                <w:b/>
                <w:bCs/>
                <w:color w:val="000000"/>
                <w:sz w:val="14"/>
                <w:szCs w:val="14"/>
                <w:lang w:eastAsia="ru-RU"/>
              </w:rPr>
              <w:t>/п</w:t>
            </w:r>
          </w:p>
        </w:tc>
        <w:tc>
          <w:tcPr>
            <w:tcW w:w="293"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Кол-во штук</w:t>
            </w:r>
          </w:p>
        </w:tc>
        <w:tc>
          <w:tcPr>
            <w:tcW w:w="387"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№1 с НДС  </w:t>
            </w:r>
          </w:p>
        </w:tc>
        <w:tc>
          <w:tcPr>
            <w:tcW w:w="296"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№1, без НДС  </w:t>
            </w:r>
          </w:p>
        </w:tc>
        <w:tc>
          <w:tcPr>
            <w:tcW w:w="372"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№1</w:t>
            </w:r>
          </w:p>
        </w:tc>
        <w:tc>
          <w:tcPr>
            <w:tcW w:w="323"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№2, с НДС  </w:t>
            </w:r>
          </w:p>
        </w:tc>
        <w:tc>
          <w:tcPr>
            <w:tcW w:w="372"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№2, без НДС  </w:t>
            </w:r>
          </w:p>
        </w:tc>
        <w:tc>
          <w:tcPr>
            <w:tcW w:w="390"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№2</w:t>
            </w:r>
          </w:p>
        </w:tc>
        <w:tc>
          <w:tcPr>
            <w:tcW w:w="274"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№3, с НДС  </w:t>
            </w:r>
          </w:p>
        </w:tc>
        <w:tc>
          <w:tcPr>
            <w:tcW w:w="342"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№3, без НДС  </w:t>
            </w:r>
          </w:p>
        </w:tc>
        <w:tc>
          <w:tcPr>
            <w:tcW w:w="383"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№3</w:t>
            </w:r>
          </w:p>
        </w:tc>
        <w:tc>
          <w:tcPr>
            <w:tcW w:w="305"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КП №1, без НДС** </w:t>
            </w:r>
          </w:p>
        </w:tc>
        <w:tc>
          <w:tcPr>
            <w:tcW w:w="353"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№4</w:t>
            </w:r>
          </w:p>
        </w:tc>
        <w:tc>
          <w:tcPr>
            <w:tcW w:w="278"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КП №2, без НДС** </w:t>
            </w:r>
          </w:p>
        </w:tc>
        <w:tc>
          <w:tcPr>
            <w:tcW w:w="259"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№5</w:t>
            </w:r>
          </w:p>
        </w:tc>
        <w:tc>
          <w:tcPr>
            <w:tcW w:w="255"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Средняя цена товара за штуку, без НДС </w:t>
            </w:r>
          </w:p>
        </w:tc>
      </w:tr>
      <w:tr w:rsidR="00DE3DE0" w:rsidRPr="00DE3DE0" w:rsidTr="00DE3DE0">
        <w:trPr>
          <w:trHeight w:val="20"/>
        </w:trPr>
        <w:tc>
          <w:tcPr>
            <w:tcW w:w="120" w:type="pct"/>
            <w:tcBorders>
              <w:top w:val="nil"/>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93"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w:t>
            </w:r>
          </w:p>
        </w:tc>
        <w:tc>
          <w:tcPr>
            <w:tcW w:w="387"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5,940  </w:t>
            </w:r>
          </w:p>
        </w:tc>
        <w:tc>
          <w:tcPr>
            <w:tcW w:w="296"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5,400  </w:t>
            </w:r>
          </w:p>
        </w:tc>
        <w:tc>
          <w:tcPr>
            <w:tcW w:w="372"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hyperlink r:id="rId5" w:history="1">
              <w:r w:rsidRPr="00DE3DE0">
                <w:rPr>
                  <w:rFonts w:ascii="Calibri" w:eastAsia="Times New Roman" w:hAnsi="Calibri" w:cs="Calibri"/>
                  <w:color w:val="0000FF"/>
                  <w:sz w:val="14"/>
                  <w:szCs w:val="14"/>
                  <w:u w:val="single"/>
                  <w:lang w:eastAsia="ru-RU"/>
                </w:rPr>
                <w:t>ООО ФК Пульс</w:t>
              </w:r>
            </w:hyperlink>
          </w:p>
        </w:tc>
        <w:tc>
          <w:tcPr>
            <w:tcW w:w="323"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6,0417</w:t>
            </w:r>
          </w:p>
        </w:tc>
        <w:tc>
          <w:tcPr>
            <w:tcW w:w="372"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5,4925  </w:t>
            </w:r>
          </w:p>
        </w:tc>
        <w:tc>
          <w:tcPr>
            <w:tcW w:w="390"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hyperlink r:id="rId6" w:history="1">
              <w:r w:rsidRPr="00DE3DE0">
                <w:rPr>
                  <w:rFonts w:ascii="Calibri" w:eastAsia="Times New Roman" w:hAnsi="Calibri" w:cs="Calibri"/>
                  <w:color w:val="0000FF"/>
                  <w:sz w:val="14"/>
                  <w:szCs w:val="14"/>
                  <w:u w:val="single"/>
                  <w:lang w:eastAsia="ru-RU"/>
                </w:rPr>
                <w:t>ООО ФИФАРМ</w:t>
              </w:r>
            </w:hyperlink>
          </w:p>
        </w:tc>
        <w:tc>
          <w:tcPr>
            <w:tcW w:w="274"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5,9514  </w:t>
            </w:r>
          </w:p>
        </w:tc>
        <w:tc>
          <w:tcPr>
            <w:tcW w:w="342"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5,4104  </w:t>
            </w:r>
          </w:p>
        </w:tc>
        <w:tc>
          <w:tcPr>
            <w:tcW w:w="383"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r w:rsidRPr="00DE3DE0">
              <w:rPr>
                <w:rFonts w:ascii="Calibri" w:eastAsia="Times New Roman" w:hAnsi="Calibri" w:cs="Calibri"/>
                <w:color w:val="0000FF"/>
                <w:sz w:val="14"/>
                <w:szCs w:val="14"/>
                <w:u w:val="single"/>
                <w:lang w:eastAsia="ru-RU"/>
              </w:rPr>
              <w:t xml:space="preserve">ООО Лига </w:t>
            </w:r>
            <w:proofErr w:type="spellStart"/>
            <w:proofErr w:type="gramStart"/>
            <w:r w:rsidRPr="00DE3DE0">
              <w:rPr>
                <w:rFonts w:ascii="Calibri" w:eastAsia="Times New Roman" w:hAnsi="Calibri" w:cs="Calibri"/>
                <w:color w:val="0000FF"/>
                <w:sz w:val="14"/>
                <w:szCs w:val="14"/>
                <w:u w:val="single"/>
                <w:lang w:eastAsia="ru-RU"/>
              </w:rPr>
              <w:t>фарм</w:t>
            </w:r>
            <w:proofErr w:type="spellEnd"/>
            <w:proofErr w:type="gramEnd"/>
          </w:p>
        </w:tc>
        <w:tc>
          <w:tcPr>
            <w:tcW w:w="305"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53"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r w:rsidRPr="00DE3DE0">
              <w:rPr>
                <w:rFonts w:ascii="Calibri" w:eastAsia="Times New Roman" w:hAnsi="Calibri" w:cs="Calibri"/>
                <w:color w:val="0000FF"/>
                <w:sz w:val="14"/>
                <w:szCs w:val="14"/>
                <w:u w:val="single"/>
                <w:lang w:eastAsia="ru-RU"/>
              </w:rPr>
              <w:t> </w:t>
            </w:r>
          </w:p>
        </w:tc>
        <w:tc>
          <w:tcPr>
            <w:tcW w:w="278"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59"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r w:rsidRPr="00DE3DE0">
              <w:rPr>
                <w:rFonts w:ascii="Calibri" w:eastAsia="Times New Roman" w:hAnsi="Calibri" w:cs="Calibri"/>
                <w:color w:val="0000FF"/>
                <w:sz w:val="14"/>
                <w:szCs w:val="14"/>
                <w:u w:val="single"/>
                <w:lang w:eastAsia="ru-RU"/>
              </w:rPr>
              <w:t> </w:t>
            </w:r>
          </w:p>
        </w:tc>
        <w:tc>
          <w:tcPr>
            <w:tcW w:w="255"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5,4343   </w:t>
            </w:r>
          </w:p>
        </w:tc>
      </w:tr>
    </w:tbl>
    <w:p w:rsidR="00DE3DE0" w:rsidRDefault="00DE3DE0" w:rsidP="00B516A7">
      <w:pPr>
        <w:jc w:val="center"/>
      </w:pPr>
    </w:p>
    <w:tbl>
      <w:tblPr>
        <w:tblW w:w="5000" w:type="pct"/>
        <w:tblLook w:val="04A0" w:firstRow="1" w:lastRow="0" w:firstColumn="1" w:lastColumn="0" w:noHBand="0" w:noVBand="1"/>
      </w:tblPr>
      <w:tblGrid>
        <w:gridCol w:w="270"/>
        <w:gridCol w:w="894"/>
        <w:gridCol w:w="977"/>
        <w:gridCol w:w="815"/>
        <w:gridCol w:w="912"/>
        <w:gridCol w:w="810"/>
        <w:gridCol w:w="1491"/>
        <w:gridCol w:w="895"/>
        <w:gridCol w:w="679"/>
        <w:gridCol w:w="857"/>
        <w:gridCol w:w="966"/>
        <w:gridCol w:w="768"/>
        <w:gridCol w:w="886"/>
        <w:gridCol w:w="885"/>
        <w:gridCol w:w="540"/>
        <w:gridCol w:w="629"/>
        <w:gridCol w:w="759"/>
        <w:gridCol w:w="753"/>
      </w:tblGrid>
      <w:tr w:rsidR="00DE3DE0" w:rsidRPr="00DE3DE0" w:rsidTr="00DE3DE0">
        <w:trPr>
          <w:trHeight w:val="20"/>
        </w:trPr>
        <w:tc>
          <w:tcPr>
            <w:tcW w:w="983" w:type="pct"/>
            <w:gridSpan w:val="4"/>
            <w:tcBorders>
              <w:top w:val="nil"/>
              <w:left w:val="nil"/>
              <w:bottom w:val="single" w:sz="8" w:space="0" w:color="auto"/>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Метод № 2</w:t>
            </w:r>
          </w:p>
        </w:tc>
        <w:tc>
          <w:tcPr>
            <w:tcW w:w="325" w:type="pct"/>
            <w:tcBorders>
              <w:top w:val="nil"/>
              <w:left w:val="nil"/>
              <w:bottom w:val="nil"/>
              <w:right w:val="nil"/>
            </w:tcBorders>
            <w:shd w:val="clear" w:color="auto" w:fill="auto"/>
            <w:vAlign w:val="center"/>
            <w:hideMark/>
          </w:tcPr>
          <w:p w:rsidR="00DE3DE0" w:rsidRPr="00DE3DE0" w:rsidRDefault="00DE3DE0" w:rsidP="00DE3DE0">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1244" w:type="pct"/>
            <w:gridSpan w:val="4"/>
            <w:tcBorders>
              <w:top w:val="nil"/>
              <w:left w:val="nil"/>
              <w:bottom w:val="single" w:sz="8" w:space="0" w:color="auto"/>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Метод № 3</w:t>
            </w:r>
          </w:p>
        </w:tc>
        <w:tc>
          <w:tcPr>
            <w:tcW w:w="34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983" w:type="pct"/>
            <w:gridSpan w:val="4"/>
            <w:tcBorders>
              <w:top w:val="single" w:sz="8" w:space="0" w:color="auto"/>
              <w:left w:val="single" w:sz="8" w:space="0" w:color="auto"/>
              <w:bottom w:val="nil"/>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244"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539"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sz w:val="14"/>
                <w:szCs w:val="14"/>
                <w:lang w:eastAsia="ru-RU"/>
              </w:rPr>
            </w:pPr>
            <w:r w:rsidRPr="00DE3DE0">
              <w:rPr>
                <w:rFonts w:ascii="Times New Roman" w:eastAsia="Times New Roman" w:hAnsi="Times New Roman" w:cs="Times New Roman"/>
                <w:b/>
                <w:bCs/>
                <w:sz w:val="14"/>
                <w:szCs w:val="14"/>
                <w:lang w:eastAsia="ru-RU"/>
              </w:rPr>
              <w:t xml:space="preserve">Расчет НМЦК </w:t>
            </w:r>
          </w:p>
        </w:tc>
      </w:tr>
      <w:tr w:rsidR="00DE3DE0" w:rsidRPr="00DE3DE0" w:rsidTr="00DE3DE0">
        <w:trPr>
          <w:trHeight w:val="20"/>
        </w:trPr>
        <w:tc>
          <w:tcPr>
            <w:tcW w:w="108" w:type="pct"/>
            <w:tcBorders>
              <w:top w:val="single" w:sz="8" w:space="0" w:color="auto"/>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w:t>
            </w:r>
          </w:p>
        </w:tc>
        <w:tc>
          <w:tcPr>
            <w:tcW w:w="263" w:type="pct"/>
            <w:tcBorders>
              <w:top w:val="single" w:sz="8" w:space="0" w:color="auto"/>
              <w:left w:val="single" w:sz="8" w:space="0" w:color="auto"/>
              <w:bottom w:val="nil"/>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Дозировка</w:t>
            </w:r>
          </w:p>
        </w:tc>
        <w:tc>
          <w:tcPr>
            <w:tcW w:w="347"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РУ</w:t>
            </w:r>
          </w:p>
        </w:tc>
        <w:tc>
          <w:tcPr>
            <w:tcW w:w="266" w:type="pct"/>
            <w:tcBorders>
              <w:top w:val="single" w:sz="8" w:space="0" w:color="auto"/>
              <w:left w:val="single" w:sz="8" w:space="0" w:color="auto"/>
              <w:bottom w:val="nil"/>
              <w:right w:val="single" w:sz="8" w:space="0" w:color="auto"/>
            </w:tcBorders>
            <w:shd w:val="clear" w:color="000000" w:fill="FFFFFF"/>
            <w:hideMark/>
          </w:tcPr>
          <w:p w:rsidR="00DE3DE0" w:rsidRPr="00DE3DE0" w:rsidRDefault="00DE3DE0" w:rsidP="00DE3DE0">
            <w:pPr>
              <w:spacing w:after="0" w:line="240" w:lineRule="auto"/>
              <w:jc w:val="center"/>
              <w:rPr>
                <w:rFonts w:ascii="Times New Roman" w:eastAsia="Times New Roman" w:hAnsi="Times New Roman" w:cs="Times New Roman"/>
                <w:b/>
                <w:bCs/>
                <w:sz w:val="14"/>
                <w:szCs w:val="14"/>
                <w:lang w:eastAsia="ru-RU"/>
              </w:rPr>
            </w:pPr>
            <w:r w:rsidRPr="00DE3DE0">
              <w:rPr>
                <w:rFonts w:ascii="Times New Roman" w:eastAsia="Times New Roman" w:hAnsi="Times New Roman" w:cs="Times New Roman"/>
                <w:b/>
                <w:bCs/>
                <w:sz w:val="14"/>
                <w:szCs w:val="14"/>
                <w:lang w:eastAsia="ru-RU"/>
              </w:rPr>
              <w:t>Цена за штуку, без НДС и без учета оптовой надбавки</w:t>
            </w: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74" w:type="pct"/>
            <w:tcBorders>
              <w:top w:val="nil"/>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контракта/договора </w:t>
            </w:r>
          </w:p>
        </w:tc>
        <w:tc>
          <w:tcPr>
            <w:tcW w:w="319"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Кол-во штук</w:t>
            </w:r>
          </w:p>
        </w:tc>
        <w:tc>
          <w:tcPr>
            <w:tcW w:w="246"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за штуку, с НДС</w:t>
            </w:r>
          </w:p>
        </w:tc>
        <w:tc>
          <w:tcPr>
            <w:tcW w:w="306"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за штуку, без НДС и без учета оптовой надбавки</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за штуку товара, без НДС</w:t>
            </w:r>
          </w:p>
        </w:tc>
        <w:tc>
          <w:tcPr>
            <w:tcW w:w="249"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с оптовой надбавкой</w:t>
            </w:r>
          </w:p>
        </w:tc>
        <w:tc>
          <w:tcPr>
            <w:tcW w:w="199"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НДС</w:t>
            </w:r>
          </w:p>
        </w:tc>
        <w:tc>
          <w:tcPr>
            <w:tcW w:w="229"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Цена за штуку с НДС </w:t>
            </w:r>
          </w:p>
        </w:tc>
        <w:tc>
          <w:tcPr>
            <w:tcW w:w="273"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Кол-во, в </w:t>
            </w:r>
            <w:proofErr w:type="spellStart"/>
            <w:proofErr w:type="gramStart"/>
            <w:r w:rsidRPr="00DE3DE0">
              <w:rPr>
                <w:rFonts w:ascii="Times New Roman" w:eastAsia="Times New Roman" w:hAnsi="Times New Roman" w:cs="Times New Roman"/>
                <w:b/>
                <w:bCs/>
                <w:color w:val="000000"/>
                <w:sz w:val="14"/>
                <w:szCs w:val="14"/>
                <w:lang w:eastAsia="ru-RU"/>
              </w:rPr>
              <w:t>шт</w:t>
            </w:r>
            <w:proofErr w:type="spellEnd"/>
            <w:proofErr w:type="gramEnd"/>
          </w:p>
        </w:tc>
        <w:tc>
          <w:tcPr>
            <w:tcW w:w="273"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НМЦК</w:t>
            </w:r>
          </w:p>
        </w:tc>
      </w:tr>
      <w:tr w:rsidR="00DE3DE0" w:rsidRPr="00DE3DE0" w:rsidTr="00DE3DE0">
        <w:trPr>
          <w:trHeight w:val="20"/>
        </w:trPr>
        <w:tc>
          <w:tcPr>
            <w:tcW w:w="108" w:type="pct"/>
            <w:tcBorders>
              <w:top w:val="nil"/>
              <w:left w:val="single" w:sz="8" w:space="0" w:color="auto"/>
              <w:bottom w:val="single" w:sz="4"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3" w:type="pct"/>
            <w:tcBorders>
              <w:top w:val="single" w:sz="8" w:space="0" w:color="auto"/>
              <w:left w:val="single" w:sz="8" w:space="0" w:color="auto"/>
              <w:bottom w:val="single" w:sz="4"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roofErr w:type="spellStart"/>
            <w:r w:rsidRPr="00DE3DE0">
              <w:rPr>
                <w:rFonts w:ascii="Times New Roman" w:eastAsia="Times New Roman" w:hAnsi="Times New Roman" w:cs="Times New Roman"/>
                <w:color w:val="000000"/>
                <w:sz w:val="14"/>
                <w:szCs w:val="14"/>
                <w:lang w:eastAsia="ru-RU"/>
              </w:rPr>
              <w:t>min</w:t>
            </w:r>
            <w:proofErr w:type="spellEnd"/>
            <w:r w:rsidRPr="00DE3DE0">
              <w:rPr>
                <w:rFonts w:ascii="Times New Roman" w:eastAsia="Times New Roman" w:hAnsi="Times New Roman" w:cs="Times New Roman"/>
                <w:color w:val="000000"/>
                <w:sz w:val="14"/>
                <w:szCs w:val="14"/>
                <w:lang w:eastAsia="ru-RU"/>
              </w:rPr>
              <w:t>****</w:t>
            </w:r>
          </w:p>
        </w:tc>
        <w:tc>
          <w:tcPr>
            <w:tcW w:w="347" w:type="pct"/>
            <w:tcBorders>
              <w:top w:val="nil"/>
              <w:left w:val="nil"/>
              <w:bottom w:val="single" w:sz="4" w:space="0" w:color="auto"/>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ЛП-№(003237)-(РГ-</w:t>
            </w:r>
            <w:proofErr w:type="gramStart"/>
            <w:r w:rsidRPr="00DE3DE0">
              <w:rPr>
                <w:rFonts w:ascii="Times New Roman" w:eastAsia="Times New Roman" w:hAnsi="Times New Roman" w:cs="Times New Roman"/>
                <w:color w:val="000000"/>
                <w:sz w:val="14"/>
                <w:szCs w:val="14"/>
                <w:lang w:eastAsia="ru-RU"/>
              </w:rPr>
              <w:t>RU</w:t>
            </w:r>
            <w:proofErr w:type="gramEnd"/>
            <w:r w:rsidRPr="00DE3DE0">
              <w:rPr>
                <w:rFonts w:ascii="Times New Roman" w:eastAsia="Times New Roman" w:hAnsi="Times New Roman" w:cs="Times New Roman"/>
                <w:color w:val="000000"/>
                <w:sz w:val="14"/>
                <w:szCs w:val="14"/>
                <w:lang w:eastAsia="ru-RU"/>
              </w:rPr>
              <w:t>)</w:t>
            </w:r>
          </w:p>
        </w:tc>
        <w:tc>
          <w:tcPr>
            <w:tcW w:w="266" w:type="pct"/>
            <w:tcBorders>
              <w:top w:val="single" w:sz="8" w:space="0" w:color="auto"/>
              <w:left w:val="single" w:sz="8" w:space="0" w:color="auto"/>
              <w:bottom w:val="single" w:sz="4" w:space="0" w:color="auto"/>
              <w:right w:val="single" w:sz="8" w:space="0" w:color="auto"/>
            </w:tcBorders>
            <w:shd w:val="clear" w:color="000000" w:fill="FFFFFF"/>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 xml:space="preserve">                1,16   </w:t>
            </w: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74"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нет</w:t>
            </w:r>
          </w:p>
        </w:tc>
        <w:tc>
          <w:tcPr>
            <w:tcW w:w="31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4,99 </w:t>
            </w:r>
          </w:p>
        </w:tc>
        <w:tc>
          <w:tcPr>
            <w:tcW w:w="249"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5,49</w:t>
            </w:r>
          </w:p>
        </w:tc>
        <w:tc>
          <w:tcPr>
            <w:tcW w:w="199"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10%</w:t>
            </w:r>
          </w:p>
        </w:tc>
        <w:tc>
          <w:tcPr>
            <w:tcW w:w="229"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6,03</w:t>
            </w:r>
          </w:p>
        </w:tc>
        <w:tc>
          <w:tcPr>
            <w:tcW w:w="273"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90</w:t>
            </w:r>
          </w:p>
        </w:tc>
        <w:tc>
          <w:tcPr>
            <w:tcW w:w="273"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542,70   </w:t>
            </w:r>
          </w:p>
        </w:tc>
      </w:tr>
      <w:tr w:rsidR="00DE3DE0" w:rsidRPr="00DE3DE0" w:rsidTr="00DE3DE0">
        <w:trPr>
          <w:trHeight w:val="20"/>
        </w:trPr>
        <w:tc>
          <w:tcPr>
            <w:tcW w:w="108" w:type="pct"/>
            <w:tcBorders>
              <w:top w:val="nil"/>
              <w:left w:val="single" w:sz="8" w:space="0" w:color="auto"/>
              <w:bottom w:val="single" w:sz="4"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3" w:type="pct"/>
            <w:tcBorders>
              <w:top w:val="nil"/>
              <w:left w:val="single" w:sz="8" w:space="0" w:color="auto"/>
              <w:bottom w:val="single" w:sz="4"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47" w:type="pct"/>
            <w:tcBorders>
              <w:top w:val="nil"/>
              <w:left w:val="nil"/>
              <w:bottom w:val="single" w:sz="4" w:space="0" w:color="auto"/>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6" w:type="pct"/>
            <w:tcBorders>
              <w:top w:val="nil"/>
              <w:left w:val="single" w:sz="8" w:space="0" w:color="auto"/>
              <w:bottom w:val="single" w:sz="4" w:space="0" w:color="auto"/>
              <w:right w:val="single" w:sz="8" w:space="0" w:color="auto"/>
            </w:tcBorders>
            <w:shd w:val="clear" w:color="000000" w:fill="FFFFFF"/>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 </w:t>
            </w: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74" w:type="pct"/>
            <w:tcBorders>
              <w:top w:val="nil"/>
              <w:left w:val="single" w:sz="8" w:space="0" w:color="auto"/>
              <w:bottom w:val="single" w:sz="4"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1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r w:rsidR="00DE3DE0" w:rsidRPr="00DE3DE0" w:rsidTr="00DE3DE0">
        <w:trPr>
          <w:trHeight w:val="20"/>
        </w:trPr>
        <w:tc>
          <w:tcPr>
            <w:tcW w:w="108" w:type="pct"/>
            <w:tcBorders>
              <w:top w:val="nil"/>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3"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roofErr w:type="spellStart"/>
            <w:r w:rsidRPr="00DE3DE0">
              <w:rPr>
                <w:rFonts w:ascii="Times New Roman" w:eastAsia="Times New Roman" w:hAnsi="Times New Roman" w:cs="Times New Roman"/>
                <w:color w:val="000000"/>
                <w:sz w:val="14"/>
                <w:szCs w:val="14"/>
                <w:lang w:eastAsia="ru-RU"/>
              </w:rPr>
              <w:t>max</w:t>
            </w:r>
            <w:proofErr w:type="spellEnd"/>
          </w:p>
        </w:tc>
        <w:tc>
          <w:tcPr>
            <w:tcW w:w="347"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ЛП-№(004551)-(РГ-</w:t>
            </w:r>
            <w:proofErr w:type="gramStart"/>
            <w:r w:rsidRPr="00DE3DE0">
              <w:rPr>
                <w:rFonts w:ascii="Times New Roman" w:eastAsia="Times New Roman" w:hAnsi="Times New Roman" w:cs="Times New Roman"/>
                <w:color w:val="000000"/>
                <w:sz w:val="14"/>
                <w:szCs w:val="14"/>
                <w:lang w:eastAsia="ru-RU"/>
              </w:rPr>
              <w:t>RU</w:t>
            </w:r>
            <w:proofErr w:type="gramEnd"/>
            <w:r w:rsidRPr="00DE3DE0">
              <w:rPr>
                <w:rFonts w:ascii="Times New Roman" w:eastAsia="Times New Roman" w:hAnsi="Times New Roman" w:cs="Times New Roman"/>
                <w:color w:val="000000"/>
                <w:sz w:val="14"/>
                <w:szCs w:val="14"/>
                <w:lang w:eastAsia="ru-RU"/>
              </w:rPr>
              <w:t>)</w:t>
            </w:r>
          </w:p>
        </w:tc>
        <w:tc>
          <w:tcPr>
            <w:tcW w:w="266" w:type="pct"/>
            <w:tcBorders>
              <w:top w:val="nil"/>
              <w:left w:val="single" w:sz="8" w:space="0" w:color="auto"/>
              <w:bottom w:val="single" w:sz="8" w:space="0" w:color="auto"/>
              <w:right w:val="single" w:sz="8" w:space="0" w:color="auto"/>
            </w:tcBorders>
            <w:shd w:val="clear" w:color="000000" w:fill="FFFFFF"/>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 xml:space="preserve">                4,99   </w:t>
            </w: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74"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1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99"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r w:rsidR="00DE3DE0" w:rsidRPr="00DE3DE0" w:rsidTr="00DE3DE0">
        <w:trPr>
          <w:trHeight w:val="20"/>
        </w:trPr>
        <w:tc>
          <w:tcPr>
            <w:tcW w:w="10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vAlign w:val="center"/>
            <w:hideMark/>
          </w:tcPr>
          <w:p w:rsidR="00DE3DE0" w:rsidRPr="00DE3DE0" w:rsidRDefault="00DE3DE0" w:rsidP="00DE3DE0">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74"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1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6"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r w:rsidR="00DE3DE0" w:rsidRPr="00DE3DE0" w:rsidTr="00DE3DE0">
        <w:trPr>
          <w:trHeight w:val="20"/>
        </w:trPr>
        <w:tc>
          <w:tcPr>
            <w:tcW w:w="10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vAlign w:val="center"/>
            <w:hideMark/>
          </w:tcPr>
          <w:p w:rsidR="00DE3DE0" w:rsidRPr="00DE3DE0" w:rsidRDefault="00DE3DE0" w:rsidP="00DE3DE0">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74" w:type="pct"/>
            <w:tcBorders>
              <w:top w:val="nil"/>
              <w:left w:val="single" w:sz="8" w:space="0" w:color="auto"/>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19" w:type="pct"/>
            <w:tcBorders>
              <w:top w:val="nil"/>
              <w:left w:val="single" w:sz="8" w:space="0" w:color="auto"/>
              <w:bottom w:val="nil"/>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6"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6" w:type="pct"/>
            <w:tcBorders>
              <w:top w:val="nil"/>
              <w:left w:val="single" w:sz="8" w:space="0" w:color="auto"/>
              <w:bottom w:val="nil"/>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sz w:val="14"/>
                <w:szCs w:val="14"/>
                <w:lang w:eastAsia="ru-RU"/>
              </w:rPr>
            </w:pPr>
          </w:p>
        </w:tc>
        <w:tc>
          <w:tcPr>
            <w:tcW w:w="19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10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2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938" w:type="pct"/>
            <w:gridSpan w:val="3"/>
            <w:tcBorders>
              <w:top w:val="single" w:sz="8" w:space="0" w:color="auto"/>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DE3DE0">
              <w:rPr>
                <w:rFonts w:ascii="Times New Roman" w:eastAsia="Times New Roman" w:hAnsi="Times New Roman" w:cs="Times New Roman"/>
                <w:b/>
                <w:bCs/>
                <w:color w:val="000000"/>
                <w:sz w:val="14"/>
                <w:szCs w:val="14"/>
                <w:lang w:eastAsia="ru-RU"/>
              </w:rPr>
              <w:t>ед</w:t>
            </w:r>
            <w:proofErr w:type="spellEnd"/>
            <w:proofErr w:type="gramEnd"/>
            <w:r w:rsidRPr="00DE3DE0">
              <w:rPr>
                <w:rFonts w:ascii="Times New Roman" w:eastAsia="Times New Roman" w:hAnsi="Times New Roman" w:cs="Times New Roman"/>
                <w:b/>
                <w:bCs/>
                <w:color w:val="000000"/>
                <w:sz w:val="14"/>
                <w:szCs w:val="14"/>
                <w:lang w:eastAsia="ru-RU"/>
              </w:rPr>
              <w:t>:</w:t>
            </w:r>
          </w:p>
        </w:tc>
        <w:tc>
          <w:tcPr>
            <w:tcW w:w="30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#ДЕЛ/0!</w:t>
            </w:r>
          </w:p>
        </w:tc>
        <w:tc>
          <w:tcPr>
            <w:tcW w:w="343"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199"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7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bl>
    <w:p w:rsidR="00DE3DE0" w:rsidRDefault="00DE3DE0" w:rsidP="00B516A7">
      <w:pPr>
        <w:jc w:val="center"/>
      </w:pPr>
    </w:p>
    <w:p w:rsidR="00DE3DE0" w:rsidRDefault="00DE3DE0">
      <w:r>
        <w:br w:type="page"/>
      </w:r>
    </w:p>
    <w:tbl>
      <w:tblPr>
        <w:tblW w:w="5000" w:type="pct"/>
        <w:tblLook w:val="04A0" w:firstRow="1" w:lastRow="0" w:firstColumn="1" w:lastColumn="0" w:noHBand="0" w:noVBand="1"/>
      </w:tblPr>
      <w:tblGrid>
        <w:gridCol w:w="642"/>
        <w:gridCol w:w="955"/>
        <w:gridCol w:w="2313"/>
        <w:gridCol w:w="1582"/>
        <w:gridCol w:w="1505"/>
        <w:gridCol w:w="2094"/>
        <w:gridCol w:w="781"/>
        <w:gridCol w:w="696"/>
        <w:gridCol w:w="222"/>
        <w:gridCol w:w="222"/>
        <w:gridCol w:w="222"/>
        <w:gridCol w:w="778"/>
        <w:gridCol w:w="902"/>
        <w:gridCol w:w="695"/>
        <w:gridCol w:w="541"/>
        <w:gridCol w:w="636"/>
      </w:tblGrid>
      <w:tr w:rsidR="00DE3DE0" w:rsidRPr="00DE3DE0" w:rsidTr="00DE3DE0">
        <w:trPr>
          <w:trHeight w:val="20"/>
        </w:trPr>
        <w:tc>
          <w:tcPr>
            <w:tcW w:w="3694" w:type="pct"/>
            <w:gridSpan w:val="11"/>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lastRenderedPageBreak/>
              <w:t>Метод № 4</w:t>
            </w: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3694"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roofErr w:type="gramStart"/>
            <w:r w:rsidRPr="00DE3DE0">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DE3DE0">
              <w:rPr>
                <w:rFonts w:ascii="Times New Roman" w:eastAsia="Times New Roman" w:hAnsi="Times New Roman" w:cs="Times New Roman"/>
                <w:b/>
                <w:bCs/>
                <w:color w:val="000000"/>
                <w:sz w:val="14"/>
                <w:szCs w:val="14"/>
                <w:lang w:eastAsia="ru-RU"/>
              </w:rPr>
              <w:t>референтная</w:t>
            </w:r>
            <w:proofErr w:type="spellEnd"/>
            <w:r w:rsidRPr="00DE3DE0">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3694" w:type="pct"/>
            <w:gridSpan w:val="11"/>
            <w:tcBorders>
              <w:top w:val="nil"/>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Информация о </w:t>
            </w:r>
            <w:proofErr w:type="spellStart"/>
            <w:r w:rsidRPr="00DE3DE0">
              <w:rPr>
                <w:rFonts w:ascii="Times New Roman" w:eastAsia="Times New Roman" w:hAnsi="Times New Roman" w:cs="Times New Roman"/>
                <w:color w:val="000000"/>
                <w:sz w:val="14"/>
                <w:szCs w:val="14"/>
                <w:lang w:eastAsia="ru-RU"/>
              </w:rPr>
              <w:t>референтной</w:t>
            </w:r>
            <w:proofErr w:type="spellEnd"/>
            <w:r w:rsidRPr="00DE3DE0">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5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3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2231" w:type="pct"/>
            <w:gridSpan w:val="4"/>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1701" w:type="pct"/>
            <w:gridSpan w:val="3"/>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КП применяется в случае предоставления</w:t>
            </w:r>
          </w:p>
        </w:tc>
        <w:tc>
          <w:tcPr>
            <w:tcW w:w="53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2231" w:type="pct"/>
            <w:gridSpan w:val="4"/>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Указывается номер извещения несостоявшейся закупки</w:t>
            </w: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noWrap/>
            <w:vAlign w:val="center"/>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476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proofErr w:type="gramStart"/>
            <w:r w:rsidRPr="00DE3DE0">
              <w:rPr>
                <w:rFonts w:ascii="Times New Roman" w:eastAsia="Times New Roman" w:hAnsi="Times New Roman" w:cs="Times New Roman"/>
                <w:sz w:val="14"/>
                <w:szCs w:val="14"/>
                <w:lang w:eastAsia="ru-RU"/>
              </w:rPr>
              <w:t>Согласно Приказу Минздрава России от 19.12.2019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п.7, а) Заказчиком при установлении цены единицы лекарственного препарата, начальной цены единицы лекарственного препарата не учитываются значения цены единицы лекарственного препарата</w:t>
            </w:r>
            <w:proofErr w:type="gramEnd"/>
            <w:r w:rsidRPr="00DE3DE0">
              <w:rPr>
                <w:rFonts w:ascii="Times New Roman" w:eastAsia="Times New Roman" w:hAnsi="Times New Roman" w:cs="Times New Roman"/>
                <w:sz w:val="14"/>
                <w:szCs w:val="14"/>
                <w:lang w:eastAsia="ru-RU"/>
              </w:rPr>
              <w:t xml:space="preserve">, </w:t>
            </w:r>
            <w:proofErr w:type="gramStart"/>
            <w:r w:rsidRPr="00DE3DE0">
              <w:rPr>
                <w:rFonts w:ascii="Times New Roman" w:eastAsia="Times New Roman" w:hAnsi="Times New Roman" w:cs="Times New Roman"/>
                <w:sz w:val="14"/>
                <w:szCs w:val="14"/>
                <w:lang w:eastAsia="ru-RU"/>
              </w:rPr>
              <w:t xml:space="preserve">начальной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на официальном сайте http://www.roszdravnadzor.ru/services/turnover в информационно-телекоммуникационной сети ""Интернет"" </w:t>
            </w:r>
            <w:r w:rsidRPr="00DE3DE0">
              <w:rPr>
                <w:rFonts w:ascii="Times New Roman" w:eastAsia="Times New Roman" w:hAnsi="Times New Roman" w:cs="Times New Roman"/>
                <w:sz w:val="14"/>
                <w:szCs w:val="14"/>
                <w:lang w:eastAsia="ru-RU"/>
              </w:rPr>
              <w:br/>
              <w:t>В связи с отсутствием на сайте информации о выданных Росздравнадзором разрешениях на ввод в гражданский оборот в Российской Федерации серии или партии лекарственного препарата</w:t>
            </w:r>
            <w:proofErr w:type="gramEnd"/>
            <w:r w:rsidRPr="00DE3DE0">
              <w:rPr>
                <w:rFonts w:ascii="Times New Roman" w:eastAsia="Times New Roman" w:hAnsi="Times New Roman" w:cs="Times New Roman"/>
                <w:sz w:val="14"/>
                <w:szCs w:val="14"/>
                <w:lang w:eastAsia="ru-RU"/>
              </w:rPr>
              <w:t xml:space="preserve">, или срок годности, введенного в гражданский оборот препарата меньше, требуемого срока годности при поставке по Контракту, по состоянию 17.06.2026 по РУ: ЛП-000005, ЛП-003063, </w:t>
            </w:r>
            <w:proofErr w:type="gramStart"/>
            <w:r w:rsidRPr="00DE3DE0">
              <w:rPr>
                <w:rFonts w:ascii="Times New Roman" w:eastAsia="Times New Roman" w:hAnsi="Times New Roman" w:cs="Times New Roman"/>
                <w:sz w:val="14"/>
                <w:szCs w:val="14"/>
                <w:lang w:eastAsia="ru-RU"/>
              </w:rPr>
              <w:t>П</w:t>
            </w:r>
            <w:proofErr w:type="gramEnd"/>
            <w:r w:rsidRPr="00DE3DE0">
              <w:rPr>
                <w:rFonts w:ascii="Times New Roman" w:eastAsia="Times New Roman" w:hAnsi="Times New Roman" w:cs="Times New Roman"/>
                <w:sz w:val="14"/>
                <w:szCs w:val="14"/>
                <w:lang w:eastAsia="ru-RU"/>
              </w:rPr>
              <w:t xml:space="preserve"> N014140/01-2002, данные цены для обоснования не учитываются  </w:t>
            </w: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p>
        </w:tc>
        <w:tc>
          <w:tcPr>
            <w:tcW w:w="5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3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w:t>
            </w:r>
          </w:p>
        </w:tc>
        <w:tc>
          <w:tcPr>
            <w:tcW w:w="476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roofErr w:type="gramStart"/>
            <w:r w:rsidRPr="00DE3DE0">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DE3DE0">
              <w:rPr>
                <w:rFonts w:ascii="Times New Roman" w:eastAsia="Times New Roman" w:hAnsi="Times New Roman" w:cs="Times New Roman"/>
                <w:color w:val="000000"/>
                <w:sz w:val="14"/>
                <w:szCs w:val="14"/>
                <w:lang w:eastAsia="ru-RU"/>
              </w:rPr>
              <w:t xml:space="preserve"> пунктом 2 Порядка. </w:t>
            </w: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4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5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3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2.</w:t>
            </w:r>
          </w:p>
        </w:tc>
        <w:tc>
          <w:tcPr>
            <w:tcW w:w="476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roofErr w:type="gramStart"/>
            <w:r w:rsidRPr="00DE3DE0">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DE3DE0">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E3DE0" w:rsidRPr="00DE3DE0" w:rsidTr="00DE3DE0">
        <w:trPr>
          <w:trHeight w:val="20"/>
        </w:trPr>
        <w:tc>
          <w:tcPr>
            <w:tcW w:w="23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476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23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3.</w:t>
            </w:r>
          </w:p>
        </w:tc>
        <w:tc>
          <w:tcPr>
            <w:tcW w:w="476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DE3DE0">
              <w:rPr>
                <w:rFonts w:ascii="Times New Roman" w:eastAsia="Times New Roman" w:hAnsi="Times New Roman" w:cs="Times New Roman"/>
                <w:color w:val="000000"/>
                <w:sz w:val="14"/>
                <w:szCs w:val="14"/>
                <w:lang w:eastAsia="ru-RU"/>
              </w:rPr>
              <w:t>К(</w:t>
            </w:r>
            <w:proofErr w:type="gramEnd"/>
            <w:r w:rsidRPr="00DE3DE0">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DE3DE0">
              <w:rPr>
                <w:rFonts w:ascii="Times New Roman" w:eastAsia="Times New Roman" w:hAnsi="Times New Roman" w:cs="Times New Roman"/>
                <w:color w:val="000000"/>
                <w:sz w:val="14"/>
                <w:szCs w:val="14"/>
                <w:lang w:eastAsia="ru-RU"/>
              </w:rPr>
              <w:t>max</w:t>
            </w:r>
            <w:proofErr w:type="spellEnd"/>
            <w:r w:rsidRPr="00DE3DE0">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DE3DE0">
              <w:rPr>
                <w:rFonts w:ascii="Times New Roman" w:eastAsia="Times New Roman" w:hAnsi="Times New Roman" w:cs="Times New Roman"/>
                <w:color w:val="000000"/>
                <w:sz w:val="14"/>
                <w:szCs w:val="14"/>
                <w:lang w:eastAsia="ru-RU"/>
              </w:rPr>
              <w:t>осуществлении</w:t>
            </w:r>
            <w:proofErr w:type="gramEnd"/>
            <w:r w:rsidRPr="00DE3DE0">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E3DE0" w:rsidRPr="00DE3DE0" w:rsidTr="00DE3DE0">
        <w:trPr>
          <w:trHeight w:val="20"/>
        </w:trPr>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5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3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2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7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3579"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Расчет НМЦК (НМЦЕ)</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82"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803" w:type="pct"/>
            <w:tcBorders>
              <w:top w:val="nil"/>
              <w:left w:val="nil"/>
              <w:bottom w:val="nil"/>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556"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Цена с оптовой надбавкой</w:t>
            </w:r>
          </w:p>
        </w:tc>
        <w:tc>
          <w:tcPr>
            <w:tcW w:w="530"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НДС</w:t>
            </w:r>
          </w:p>
        </w:tc>
        <w:tc>
          <w:tcPr>
            <w:tcW w:w="729"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380" w:type="pct"/>
            <w:gridSpan w:val="2"/>
            <w:tcBorders>
              <w:top w:val="single" w:sz="8" w:space="0" w:color="auto"/>
              <w:left w:val="single" w:sz="8" w:space="0" w:color="auto"/>
              <w:bottom w:val="single" w:sz="8"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82" w:type="pct"/>
            <w:gridSpan w:val="2"/>
            <w:tcBorders>
              <w:top w:val="nil"/>
              <w:left w:val="single" w:sz="8" w:space="0" w:color="auto"/>
              <w:bottom w:val="single" w:sz="4" w:space="0" w:color="auto"/>
              <w:right w:val="single" w:sz="4"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1-я цена</w:t>
            </w:r>
          </w:p>
        </w:tc>
        <w:tc>
          <w:tcPr>
            <w:tcW w:w="803" w:type="pct"/>
            <w:tcBorders>
              <w:top w:val="single" w:sz="8" w:space="0" w:color="auto"/>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1,16   </w:t>
            </w:r>
          </w:p>
        </w:tc>
        <w:tc>
          <w:tcPr>
            <w:tcW w:w="556"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1,28   </w:t>
            </w:r>
          </w:p>
        </w:tc>
        <w:tc>
          <w:tcPr>
            <w:tcW w:w="530"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29"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1,40   </w:t>
            </w:r>
          </w:p>
        </w:tc>
        <w:tc>
          <w:tcPr>
            <w:tcW w:w="380" w:type="pct"/>
            <w:gridSpan w:val="2"/>
            <w:tcBorders>
              <w:top w:val="nil"/>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200909051126100327</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82" w:type="pct"/>
            <w:gridSpan w:val="2"/>
            <w:tcBorders>
              <w:top w:val="single" w:sz="4" w:space="0" w:color="auto"/>
              <w:left w:val="single" w:sz="8" w:space="0" w:color="auto"/>
              <w:bottom w:val="single" w:sz="4" w:space="0" w:color="auto"/>
              <w:right w:val="single" w:sz="4"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2-я цена</w:t>
            </w:r>
          </w:p>
        </w:tc>
        <w:tc>
          <w:tcPr>
            <w:tcW w:w="803"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55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530"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2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380" w:type="pct"/>
            <w:gridSpan w:val="2"/>
            <w:tcBorders>
              <w:top w:val="single" w:sz="4" w:space="0" w:color="auto"/>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82" w:type="pct"/>
            <w:gridSpan w:val="2"/>
            <w:tcBorders>
              <w:top w:val="single" w:sz="4" w:space="0" w:color="auto"/>
              <w:left w:val="single" w:sz="8" w:space="0" w:color="auto"/>
              <w:bottom w:val="single" w:sz="4" w:space="0" w:color="auto"/>
              <w:right w:val="single" w:sz="4"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3-я цена</w:t>
            </w:r>
          </w:p>
        </w:tc>
        <w:tc>
          <w:tcPr>
            <w:tcW w:w="803"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55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530"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2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380" w:type="pct"/>
            <w:gridSpan w:val="2"/>
            <w:tcBorders>
              <w:top w:val="single" w:sz="4" w:space="0" w:color="auto"/>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82" w:type="pct"/>
            <w:gridSpan w:val="2"/>
            <w:tcBorders>
              <w:top w:val="single" w:sz="4" w:space="0" w:color="auto"/>
              <w:left w:val="single" w:sz="8" w:space="0" w:color="auto"/>
              <w:bottom w:val="single" w:sz="4" w:space="0" w:color="auto"/>
              <w:right w:val="single" w:sz="4"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4-я цена</w:t>
            </w:r>
          </w:p>
        </w:tc>
        <w:tc>
          <w:tcPr>
            <w:tcW w:w="803"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556"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530"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2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380" w:type="pct"/>
            <w:gridSpan w:val="2"/>
            <w:tcBorders>
              <w:top w:val="single" w:sz="4" w:space="0" w:color="auto"/>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82" w:type="pct"/>
            <w:gridSpan w:val="2"/>
            <w:tcBorders>
              <w:top w:val="single" w:sz="4" w:space="0" w:color="auto"/>
              <w:left w:val="single" w:sz="8" w:space="0" w:color="auto"/>
              <w:bottom w:val="single" w:sz="8" w:space="0" w:color="auto"/>
              <w:right w:val="single" w:sz="4"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roofErr w:type="spellStart"/>
            <w:r w:rsidRPr="00DE3DE0">
              <w:rPr>
                <w:rFonts w:ascii="Times New Roman" w:eastAsia="Times New Roman" w:hAnsi="Times New Roman" w:cs="Times New Roman"/>
                <w:color w:val="000000"/>
                <w:sz w:val="14"/>
                <w:szCs w:val="14"/>
                <w:lang w:eastAsia="ru-RU"/>
              </w:rPr>
              <w:t>max</w:t>
            </w:r>
            <w:proofErr w:type="spellEnd"/>
            <w:r w:rsidRPr="00DE3DE0">
              <w:rPr>
                <w:rFonts w:ascii="Times New Roman" w:eastAsia="Times New Roman" w:hAnsi="Times New Roman" w:cs="Times New Roman"/>
                <w:color w:val="000000"/>
                <w:sz w:val="14"/>
                <w:szCs w:val="14"/>
                <w:lang w:eastAsia="ru-RU"/>
              </w:rPr>
              <w:t xml:space="preserve"> ГРПОЦ</w:t>
            </w:r>
          </w:p>
        </w:tc>
        <w:tc>
          <w:tcPr>
            <w:tcW w:w="803" w:type="pct"/>
            <w:tcBorders>
              <w:top w:val="nil"/>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4,99   </w:t>
            </w:r>
          </w:p>
        </w:tc>
        <w:tc>
          <w:tcPr>
            <w:tcW w:w="556"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5,49   </w:t>
            </w:r>
          </w:p>
        </w:tc>
        <w:tc>
          <w:tcPr>
            <w:tcW w:w="530"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29"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6,03   </w:t>
            </w:r>
          </w:p>
        </w:tc>
        <w:tc>
          <w:tcPr>
            <w:tcW w:w="380" w:type="pct"/>
            <w:gridSpan w:val="2"/>
            <w:tcBorders>
              <w:top w:val="single" w:sz="4" w:space="0" w:color="auto"/>
              <w:left w:val="nil"/>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bl>
    <w:p w:rsidR="00DE3DE0" w:rsidRDefault="00DE3DE0" w:rsidP="00B516A7">
      <w:pPr>
        <w:jc w:val="center"/>
      </w:pPr>
    </w:p>
    <w:p w:rsidR="00DE3DE0" w:rsidRDefault="00DE3DE0">
      <w:r>
        <w:br w:type="page"/>
      </w:r>
    </w:p>
    <w:tbl>
      <w:tblPr>
        <w:tblW w:w="5000" w:type="pct"/>
        <w:tblLook w:val="04A0" w:firstRow="1" w:lastRow="0" w:firstColumn="1" w:lastColumn="0" w:noHBand="0" w:noVBand="1"/>
      </w:tblPr>
      <w:tblGrid>
        <w:gridCol w:w="417"/>
        <w:gridCol w:w="827"/>
        <w:gridCol w:w="1105"/>
        <w:gridCol w:w="889"/>
        <w:gridCol w:w="1096"/>
        <w:gridCol w:w="916"/>
        <w:gridCol w:w="1206"/>
        <w:gridCol w:w="1030"/>
        <w:gridCol w:w="889"/>
        <w:gridCol w:w="932"/>
        <w:gridCol w:w="1030"/>
        <w:gridCol w:w="865"/>
        <w:gridCol w:w="1030"/>
        <w:gridCol w:w="763"/>
        <w:gridCol w:w="1030"/>
        <w:gridCol w:w="761"/>
      </w:tblGrid>
      <w:tr w:rsidR="00DE3DE0" w:rsidRPr="00DE3DE0" w:rsidTr="00DE3DE0">
        <w:trPr>
          <w:trHeight w:val="20"/>
        </w:trPr>
        <w:tc>
          <w:tcPr>
            <w:tcW w:w="5000" w:type="pct"/>
            <w:gridSpan w:val="16"/>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lastRenderedPageBreak/>
              <w:t>Расчет НМЦК произведен в соответствии с приказом № 1064н от 19.12.2019г.</w:t>
            </w:r>
          </w:p>
        </w:tc>
      </w:tr>
      <w:tr w:rsidR="00DE3DE0" w:rsidRPr="00DE3DE0" w:rsidTr="00DE3DE0">
        <w:trPr>
          <w:trHeight w:val="20"/>
        </w:trPr>
        <w:tc>
          <w:tcPr>
            <w:tcW w:w="1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42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3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0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r>
      <w:tr w:rsidR="00DE3DE0" w:rsidRPr="00DE3DE0" w:rsidTr="00DE3DE0">
        <w:trPr>
          <w:trHeight w:val="20"/>
        </w:trPr>
        <w:tc>
          <w:tcPr>
            <w:tcW w:w="792" w:type="pct"/>
            <w:gridSpan w:val="3"/>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Наименование товара:</w:t>
            </w:r>
          </w:p>
        </w:tc>
        <w:tc>
          <w:tcPr>
            <w:tcW w:w="4208" w:type="pct"/>
            <w:gridSpan w:val="13"/>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roofErr w:type="spellStart"/>
            <w:r w:rsidRPr="00DE3DE0">
              <w:rPr>
                <w:rFonts w:ascii="Times New Roman" w:eastAsia="Times New Roman" w:hAnsi="Times New Roman" w:cs="Times New Roman"/>
                <w:b/>
                <w:bCs/>
                <w:color w:val="000000"/>
                <w:sz w:val="14"/>
                <w:szCs w:val="14"/>
                <w:lang w:eastAsia="ru-RU"/>
              </w:rPr>
              <w:t>Индапамид</w:t>
            </w:r>
            <w:proofErr w:type="spellEnd"/>
            <w:r w:rsidRPr="00DE3DE0">
              <w:rPr>
                <w:rFonts w:ascii="Times New Roman" w:eastAsia="Times New Roman" w:hAnsi="Times New Roman" w:cs="Times New Roman"/>
                <w:b/>
                <w:bCs/>
                <w:color w:val="000000"/>
                <w:sz w:val="14"/>
                <w:szCs w:val="14"/>
                <w:lang w:eastAsia="ru-RU"/>
              </w:rPr>
              <w:t>, таблетки 2,5 мг</w:t>
            </w:r>
          </w:p>
        </w:tc>
      </w:tr>
      <w:tr w:rsidR="00DE3DE0" w:rsidRPr="00DE3DE0" w:rsidTr="00DE3DE0">
        <w:trPr>
          <w:trHeight w:val="20"/>
        </w:trPr>
        <w:tc>
          <w:tcPr>
            <w:tcW w:w="792" w:type="pct"/>
            <w:gridSpan w:val="3"/>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Код КТРУ:</w:t>
            </w:r>
          </w:p>
        </w:tc>
        <w:tc>
          <w:tcPr>
            <w:tcW w:w="4208" w:type="pct"/>
            <w:gridSpan w:val="13"/>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21.20.10.143-000001-1-00050-0000000000000</w:t>
            </w:r>
          </w:p>
        </w:tc>
      </w:tr>
      <w:tr w:rsidR="00DE3DE0" w:rsidRPr="00DE3DE0" w:rsidTr="00DE3DE0">
        <w:trPr>
          <w:trHeight w:val="20"/>
        </w:trPr>
        <w:tc>
          <w:tcPr>
            <w:tcW w:w="1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p>
        </w:tc>
        <w:tc>
          <w:tcPr>
            <w:tcW w:w="2748" w:type="pct"/>
            <w:gridSpan w:val="8"/>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В РРПП отсутствует товар с характеристиками, соответствующими потребности Заказчика</w:t>
            </w:r>
          </w:p>
        </w:tc>
        <w:tc>
          <w:tcPr>
            <w:tcW w:w="3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нет</w:t>
            </w:r>
          </w:p>
        </w:tc>
        <w:tc>
          <w:tcPr>
            <w:tcW w:w="33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0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r>
      <w:tr w:rsidR="00DE3DE0" w:rsidRPr="00DE3DE0" w:rsidTr="00DE3DE0">
        <w:trPr>
          <w:trHeight w:val="20"/>
        </w:trPr>
        <w:tc>
          <w:tcPr>
            <w:tcW w:w="1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right"/>
              <w:rPr>
                <w:rFonts w:ascii="Times New Roman" w:eastAsia="Times New Roman" w:hAnsi="Times New Roman" w:cs="Times New Roman"/>
                <w:b/>
                <w:bCs/>
                <w:color w:val="000000"/>
                <w:sz w:val="14"/>
                <w:szCs w:val="14"/>
                <w:lang w:eastAsia="ru-RU"/>
              </w:rPr>
            </w:pPr>
          </w:p>
        </w:tc>
        <w:tc>
          <w:tcPr>
            <w:tcW w:w="29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9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9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2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42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3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3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0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35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8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6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r>
      <w:tr w:rsidR="00DE3DE0" w:rsidRPr="00DE3DE0" w:rsidTr="00DE3DE0">
        <w:trPr>
          <w:trHeight w:val="20"/>
        </w:trPr>
        <w:tc>
          <w:tcPr>
            <w:tcW w:w="5000" w:type="pct"/>
            <w:gridSpan w:val="16"/>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Метод № 1</w:t>
            </w:r>
          </w:p>
        </w:tc>
      </w:tr>
      <w:tr w:rsidR="00DE3DE0" w:rsidRPr="00DE3DE0" w:rsidTr="00DE3DE0">
        <w:trPr>
          <w:trHeight w:val="20"/>
        </w:trPr>
        <w:tc>
          <w:tcPr>
            <w:tcW w:w="5000" w:type="pct"/>
            <w:gridSpan w:val="16"/>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методом предусмотренным пунктами 1 и 3 части 1 статьи 22  Федерального закона "О контрактной системе в сфере закупок товаров, работ, услуг для обеспечения государственных и муниципальных нужд"</w:t>
            </w:r>
          </w:p>
        </w:tc>
      </w:tr>
      <w:tr w:rsidR="00DE3DE0" w:rsidRPr="00DE3DE0" w:rsidTr="00DE3DE0">
        <w:trPr>
          <w:trHeight w:val="20"/>
        </w:trPr>
        <w:tc>
          <w:tcPr>
            <w:tcW w:w="106" w:type="pct"/>
            <w:tcBorders>
              <w:top w:val="single" w:sz="8" w:space="0" w:color="auto"/>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w:t>
            </w:r>
            <w:proofErr w:type="gramStart"/>
            <w:r w:rsidRPr="00DE3DE0">
              <w:rPr>
                <w:rFonts w:ascii="Times New Roman" w:eastAsia="Times New Roman" w:hAnsi="Times New Roman" w:cs="Times New Roman"/>
                <w:b/>
                <w:bCs/>
                <w:color w:val="000000"/>
                <w:sz w:val="14"/>
                <w:szCs w:val="14"/>
                <w:lang w:eastAsia="ru-RU"/>
              </w:rPr>
              <w:t>п</w:t>
            </w:r>
            <w:proofErr w:type="gramEnd"/>
            <w:r w:rsidRPr="00DE3DE0">
              <w:rPr>
                <w:rFonts w:ascii="Times New Roman" w:eastAsia="Times New Roman" w:hAnsi="Times New Roman" w:cs="Times New Roman"/>
                <w:b/>
                <w:bCs/>
                <w:color w:val="000000"/>
                <w:sz w:val="14"/>
                <w:szCs w:val="14"/>
                <w:lang w:eastAsia="ru-RU"/>
              </w:rPr>
              <w:t>/п</w:t>
            </w:r>
          </w:p>
        </w:tc>
        <w:tc>
          <w:tcPr>
            <w:tcW w:w="296"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Кол-во штук</w:t>
            </w:r>
          </w:p>
        </w:tc>
        <w:tc>
          <w:tcPr>
            <w:tcW w:w="390"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№1 с НДС  </w:t>
            </w:r>
          </w:p>
        </w:tc>
        <w:tc>
          <w:tcPr>
            <w:tcW w:w="299"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№1, без НДС  </w:t>
            </w:r>
          </w:p>
        </w:tc>
        <w:tc>
          <w:tcPr>
            <w:tcW w:w="387"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№1</w:t>
            </w:r>
          </w:p>
        </w:tc>
        <w:tc>
          <w:tcPr>
            <w:tcW w:w="326"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№2, с НДС  </w:t>
            </w:r>
          </w:p>
        </w:tc>
        <w:tc>
          <w:tcPr>
            <w:tcW w:w="424"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№2, без НДС  </w:t>
            </w:r>
          </w:p>
        </w:tc>
        <w:tc>
          <w:tcPr>
            <w:tcW w:w="349"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№2</w:t>
            </w:r>
          </w:p>
        </w:tc>
        <w:tc>
          <w:tcPr>
            <w:tcW w:w="277"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№3, с НДС  </w:t>
            </w:r>
          </w:p>
        </w:tc>
        <w:tc>
          <w:tcPr>
            <w:tcW w:w="345"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Цена из источника №3, без НДС  </w:t>
            </w:r>
          </w:p>
        </w:tc>
        <w:tc>
          <w:tcPr>
            <w:tcW w:w="337"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№3</w:t>
            </w:r>
          </w:p>
        </w:tc>
        <w:tc>
          <w:tcPr>
            <w:tcW w:w="308"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КП №1, без НДС** </w:t>
            </w:r>
          </w:p>
        </w:tc>
        <w:tc>
          <w:tcPr>
            <w:tcW w:w="356"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№4</w:t>
            </w:r>
          </w:p>
        </w:tc>
        <w:tc>
          <w:tcPr>
            <w:tcW w:w="280"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КП №2, без НДС** </w:t>
            </w:r>
          </w:p>
        </w:tc>
        <w:tc>
          <w:tcPr>
            <w:tcW w:w="261"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Источник информации о цене №5</w:t>
            </w:r>
          </w:p>
        </w:tc>
        <w:tc>
          <w:tcPr>
            <w:tcW w:w="258" w:type="pct"/>
            <w:tcBorders>
              <w:top w:val="single" w:sz="8" w:space="0" w:color="auto"/>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Средняя цена товара за штуку, без НДС </w:t>
            </w:r>
          </w:p>
        </w:tc>
      </w:tr>
      <w:tr w:rsidR="00DE3DE0" w:rsidRPr="00DE3DE0" w:rsidTr="00DE3DE0">
        <w:trPr>
          <w:trHeight w:val="20"/>
        </w:trPr>
        <w:tc>
          <w:tcPr>
            <w:tcW w:w="106" w:type="pct"/>
            <w:tcBorders>
              <w:top w:val="nil"/>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96"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w:t>
            </w:r>
          </w:p>
        </w:tc>
        <w:tc>
          <w:tcPr>
            <w:tcW w:w="390"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6,38  </w:t>
            </w:r>
          </w:p>
        </w:tc>
        <w:tc>
          <w:tcPr>
            <w:tcW w:w="299"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5,80  </w:t>
            </w:r>
          </w:p>
        </w:tc>
        <w:tc>
          <w:tcPr>
            <w:tcW w:w="387"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hyperlink r:id="rId7" w:anchor="page-2" w:history="1">
              <w:r w:rsidRPr="00DE3DE0">
                <w:rPr>
                  <w:rFonts w:ascii="Calibri" w:eastAsia="Times New Roman" w:hAnsi="Calibri" w:cs="Calibri"/>
                  <w:color w:val="0000FF"/>
                  <w:sz w:val="14"/>
                  <w:szCs w:val="14"/>
                  <w:u w:val="single"/>
                  <w:lang w:eastAsia="ru-RU"/>
                </w:rPr>
                <w:t>ООО ФК Пульс</w:t>
              </w:r>
            </w:hyperlink>
          </w:p>
        </w:tc>
        <w:tc>
          <w:tcPr>
            <w:tcW w:w="326"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6,397  </w:t>
            </w:r>
          </w:p>
        </w:tc>
        <w:tc>
          <w:tcPr>
            <w:tcW w:w="424"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5,820  </w:t>
            </w:r>
          </w:p>
        </w:tc>
        <w:tc>
          <w:tcPr>
            <w:tcW w:w="349"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hyperlink r:id="rId8" w:history="1">
              <w:r w:rsidRPr="00DE3DE0">
                <w:rPr>
                  <w:rFonts w:ascii="Calibri" w:eastAsia="Times New Roman" w:hAnsi="Calibri" w:cs="Calibri"/>
                  <w:color w:val="0000FF"/>
                  <w:sz w:val="14"/>
                  <w:szCs w:val="14"/>
                  <w:u w:val="single"/>
                  <w:lang w:eastAsia="ru-RU"/>
                </w:rPr>
                <w:t>ООО ДИФАРМ</w:t>
              </w:r>
            </w:hyperlink>
          </w:p>
        </w:tc>
        <w:tc>
          <w:tcPr>
            <w:tcW w:w="277"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6,392  </w:t>
            </w:r>
          </w:p>
        </w:tc>
        <w:tc>
          <w:tcPr>
            <w:tcW w:w="345"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5,811  </w:t>
            </w:r>
          </w:p>
        </w:tc>
        <w:tc>
          <w:tcPr>
            <w:tcW w:w="337"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hyperlink r:id="rId9" w:history="1">
              <w:r w:rsidRPr="00DE3DE0">
                <w:rPr>
                  <w:rFonts w:ascii="Calibri" w:eastAsia="Times New Roman" w:hAnsi="Calibri" w:cs="Calibri"/>
                  <w:color w:val="0000FF"/>
                  <w:sz w:val="14"/>
                  <w:szCs w:val="14"/>
                  <w:u w:val="single"/>
                  <w:lang w:eastAsia="ru-RU"/>
                </w:rPr>
                <w:t xml:space="preserve">ООО ЛИГА </w:t>
              </w:r>
              <w:proofErr w:type="gramStart"/>
              <w:r w:rsidRPr="00DE3DE0">
                <w:rPr>
                  <w:rFonts w:ascii="Calibri" w:eastAsia="Times New Roman" w:hAnsi="Calibri" w:cs="Calibri"/>
                  <w:color w:val="0000FF"/>
                  <w:sz w:val="14"/>
                  <w:szCs w:val="14"/>
                  <w:u w:val="single"/>
                  <w:lang w:eastAsia="ru-RU"/>
                </w:rPr>
                <w:t>ФАРМ</w:t>
              </w:r>
              <w:proofErr w:type="gramEnd"/>
            </w:hyperlink>
          </w:p>
        </w:tc>
        <w:tc>
          <w:tcPr>
            <w:tcW w:w="308"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56"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r w:rsidRPr="00DE3DE0">
              <w:rPr>
                <w:rFonts w:ascii="Calibri" w:eastAsia="Times New Roman" w:hAnsi="Calibri" w:cs="Calibri"/>
                <w:color w:val="0000FF"/>
                <w:sz w:val="14"/>
                <w:szCs w:val="14"/>
                <w:u w:val="single"/>
                <w:lang w:eastAsia="ru-RU"/>
              </w:rPr>
              <w:t> </w:t>
            </w:r>
          </w:p>
        </w:tc>
        <w:tc>
          <w:tcPr>
            <w:tcW w:w="280"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1"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Calibri" w:eastAsia="Times New Roman" w:hAnsi="Calibri" w:cs="Calibri"/>
                <w:color w:val="0000FF"/>
                <w:sz w:val="14"/>
                <w:szCs w:val="14"/>
                <w:u w:val="single"/>
                <w:lang w:eastAsia="ru-RU"/>
              </w:rPr>
            </w:pPr>
            <w:r w:rsidRPr="00DE3DE0">
              <w:rPr>
                <w:rFonts w:ascii="Calibri" w:eastAsia="Times New Roman" w:hAnsi="Calibri" w:cs="Calibri"/>
                <w:color w:val="0000FF"/>
                <w:sz w:val="14"/>
                <w:szCs w:val="14"/>
                <w:u w:val="single"/>
                <w:lang w:eastAsia="ru-RU"/>
              </w:rPr>
              <w:t> </w:t>
            </w:r>
          </w:p>
        </w:tc>
        <w:tc>
          <w:tcPr>
            <w:tcW w:w="258"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5,8103   </w:t>
            </w:r>
          </w:p>
        </w:tc>
      </w:tr>
    </w:tbl>
    <w:p w:rsidR="00DE3DE0" w:rsidRDefault="00DE3DE0" w:rsidP="00B516A7">
      <w:pPr>
        <w:jc w:val="center"/>
      </w:pPr>
    </w:p>
    <w:tbl>
      <w:tblPr>
        <w:tblW w:w="5000" w:type="pct"/>
        <w:tblLook w:val="04A0" w:firstRow="1" w:lastRow="0" w:firstColumn="1" w:lastColumn="0" w:noHBand="0" w:noVBand="1"/>
      </w:tblPr>
      <w:tblGrid>
        <w:gridCol w:w="458"/>
        <w:gridCol w:w="894"/>
        <w:gridCol w:w="969"/>
        <w:gridCol w:w="815"/>
        <w:gridCol w:w="960"/>
        <w:gridCol w:w="801"/>
        <w:gridCol w:w="1523"/>
        <w:gridCol w:w="845"/>
        <w:gridCol w:w="670"/>
        <w:gridCol w:w="851"/>
        <w:gridCol w:w="830"/>
        <w:gridCol w:w="759"/>
        <w:gridCol w:w="880"/>
        <w:gridCol w:w="885"/>
        <w:gridCol w:w="528"/>
        <w:gridCol w:w="624"/>
        <w:gridCol w:w="746"/>
        <w:gridCol w:w="748"/>
      </w:tblGrid>
      <w:tr w:rsidR="00DE3DE0" w:rsidRPr="00DE3DE0" w:rsidTr="00DE3DE0">
        <w:trPr>
          <w:trHeight w:val="20"/>
        </w:trPr>
        <w:tc>
          <w:tcPr>
            <w:tcW w:w="983" w:type="pct"/>
            <w:gridSpan w:val="4"/>
            <w:tcBorders>
              <w:top w:val="nil"/>
              <w:left w:val="nil"/>
              <w:bottom w:val="single" w:sz="8" w:space="0" w:color="auto"/>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Метод № 2</w:t>
            </w:r>
          </w:p>
        </w:tc>
        <w:tc>
          <w:tcPr>
            <w:tcW w:w="346" w:type="pct"/>
            <w:tcBorders>
              <w:top w:val="nil"/>
              <w:left w:val="nil"/>
              <w:bottom w:val="nil"/>
              <w:right w:val="nil"/>
            </w:tcBorders>
            <w:shd w:val="clear" w:color="auto" w:fill="auto"/>
            <w:vAlign w:val="center"/>
            <w:hideMark/>
          </w:tcPr>
          <w:p w:rsidR="00DE3DE0" w:rsidRPr="00DE3DE0" w:rsidRDefault="00DE3DE0" w:rsidP="00DE3DE0">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1249" w:type="pct"/>
            <w:gridSpan w:val="4"/>
            <w:tcBorders>
              <w:top w:val="nil"/>
              <w:left w:val="nil"/>
              <w:bottom w:val="single" w:sz="8" w:space="0" w:color="auto"/>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Метод № 3</w:t>
            </w:r>
          </w:p>
        </w:tc>
        <w:tc>
          <w:tcPr>
            <w:tcW w:w="30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1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0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3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983" w:type="pct"/>
            <w:gridSpan w:val="4"/>
            <w:tcBorders>
              <w:top w:val="single" w:sz="8" w:space="0" w:color="auto"/>
              <w:left w:val="single" w:sz="8" w:space="0" w:color="auto"/>
              <w:bottom w:val="nil"/>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Определение и обоснование НМЦК посредством применения тарифного метода*</w:t>
            </w: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249" w:type="pct"/>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Информация о результатах закупок НМХЦ им. Н.И. Пирогова</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550"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sz w:val="14"/>
                <w:szCs w:val="14"/>
                <w:lang w:eastAsia="ru-RU"/>
              </w:rPr>
            </w:pPr>
            <w:r w:rsidRPr="00DE3DE0">
              <w:rPr>
                <w:rFonts w:ascii="Times New Roman" w:eastAsia="Times New Roman" w:hAnsi="Times New Roman" w:cs="Times New Roman"/>
                <w:b/>
                <w:bCs/>
                <w:sz w:val="14"/>
                <w:szCs w:val="14"/>
                <w:lang w:eastAsia="ru-RU"/>
              </w:rPr>
              <w:t xml:space="preserve">Расчет НМЦК </w:t>
            </w:r>
          </w:p>
        </w:tc>
      </w:tr>
      <w:tr w:rsidR="00DE3DE0" w:rsidRPr="00DE3DE0" w:rsidTr="00DE3DE0">
        <w:trPr>
          <w:trHeight w:val="20"/>
        </w:trPr>
        <w:tc>
          <w:tcPr>
            <w:tcW w:w="101" w:type="pct"/>
            <w:tcBorders>
              <w:top w:val="single" w:sz="8" w:space="0" w:color="auto"/>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w:t>
            </w:r>
          </w:p>
        </w:tc>
        <w:tc>
          <w:tcPr>
            <w:tcW w:w="265" w:type="pct"/>
            <w:tcBorders>
              <w:top w:val="single" w:sz="8" w:space="0" w:color="auto"/>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Дозировка</w:t>
            </w:r>
          </w:p>
        </w:tc>
        <w:tc>
          <w:tcPr>
            <w:tcW w:w="349" w:type="pct"/>
            <w:tcBorders>
              <w:top w:val="single" w:sz="8" w:space="0" w:color="auto"/>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РУ</w:t>
            </w:r>
          </w:p>
        </w:tc>
        <w:tc>
          <w:tcPr>
            <w:tcW w:w="268" w:type="pct"/>
            <w:tcBorders>
              <w:top w:val="single" w:sz="8" w:space="0" w:color="auto"/>
              <w:left w:val="single" w:sz="8" w:space="0" w:color="auto"/>
              <w:bottom w:val="single" w:sz="8" w:space="0" w:color="auto"/>
              <w:right w:val="single" w:sz="8" w:space="0" w:color="auto"/>
            </w:tcBorders>
            <w:shd w:val="clear" w:color="000000" w:fill="FFFFFF"/>
            <w:hideMark/>
          </w:tcPr>
          <w:p w:rsidR="00DE3DE0" w:rsidRPr="00DE3DE0" w:rsidRDefault="00DE3DE0" w:rsidP="00DE3DE0">
            <w:pPr>
              <w:spacing w:after="0" w:line="240" w:lineRule="auto"/>
              <w:jc w:val="center"/>
              <w:rPr>
                <w:rFonts w:ascii="Times New Roman" w:eastAsia="Times New Roman" w:hAnsi="Times New Roman" w:cs="Times New Roman"/>
                <w:b/>
                <w:bCs/>
                <w:sz w:val="14"/>
                <w:szCs w:val="14"/>
                <w:lang w:eastAsia="ru-RU"/>
              </w:rPr>
            </w:pPr>
            <w:r w:rsidRPr="00DE3DE0">
              <w:rPr>
                <w:rFonts w:ascii="Times New Roman" w:eastAsia="Times New Roman" w:hAnsi="Times New Roman" w:cs="Times New Roman"/>
                <w:b/>
                <w:bCs/>
                <w:sz w:val="14"/>
                <w:szCs w:val="14"/>
                <w:lang w:eastAsia="ru-RU"/>
              </w:rPr>
              <w:t>Цена за штуку, без НДС и без учета оптовой надбавки</w:t>
            </w: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контракта/договора </w:t>
            </w:r>
          </w:p>
        </w:tc>
        <w:tc>
          <w:tcPr>
            <w:tcW w:w="307"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Кол-во штук</w:t>
            </w:r>
          </w:p>
        </w:tc>
        <w:tc>
          <w:tcPr>
            <w:tcW w:w="248"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за штуку, с НДС</w:t>
            </w:r>
          </w:p>
        </w:tc>
        <w:tc>
          <w:tcPr>
            <w:tcW w:w="309"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за штуку, без НДС и без учета оптовой надбавки</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за штуку товара, без НДС</w:t>
            </w:r>
          </w:p>
        </w:tc>
        <w:tc>
          <w:tcPr>
            <w:tcW w:w="251"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Цена с оптовой надбавкой</w:t>
            </w:r>
          </w:p>
        </w:tc>
        <w:tc>
          <w:tcPr>
            <w:tcW w:w="200"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НДС</w:t>
            </w:r>
          </w:p>
        </w:tc>
        <w:tc>
          <w:tcPr>
            <w:tcW w:w="231"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Цена за штуку с НДС </w:t>
            </w:r>
          </w:p>
        </w:tc>
        <w:tc>
          <w:tcPr>
            <w:tcW w:w="275"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Кол-во, в </w:t>
            </w:r>
            <w:proofErr w:type="spellStart"/>
            <w:proofErr w:type="gramStart"/>
            <w:r w:rsidRPr="00DE3DE0">
              <w:rPr>
                <w:rFonts w:ascii="Times New Roman" w:eastAsia="Times New Roman" w:hAnsi="Times New Roman" w:cs="Times New Roman"/>
                <w:b/>
                <w:bCs/>
                <w:color w:val="000000"/>
                <w:sz w:val="14"/>
                <w:szCs w:val="14"/>
                <w:lang w:eastAsia="ru-RU"/>
              </w:rPr>
              <w:t>шт</w:t>
            </w:r>
            <w:proofErr w:type="spellEnd"/>
            <w:proofErr w:type="gramEnd"/>
          </w:p>
        </w:tc>
        <w:tc>
          <w:tcPr>
            <w:tcW w:w="275"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НМЦК</w:t>
            </w:r>
          </w:p>
        </w:tc>
      </w:tr>
      <w:tr w:rsidR="00DE3DE0" w:rsidRPr="00DE3DE0" w:rsidTr="00DE3DE0">
        <w:trPr>
          <w:trHeight w:val="20"/>
        </w:trPr>
        <w:tc>
          <w:tcPr>
            <w:tcW w:w="101" w:type="pct"/>
            <w:tcBorders>
              <w:top w:val="nil"/>
              <w:left w:val="single" w:sz="8" w:space="0" w:color="auto"/>
              <w:bottom w:val="single" w:sz="4"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roofErr w:type="spellStart"/>
            <w:r w:rsidRPr="00DE3DE0">
              <w:rPr>
                <w:rFonts w:ascii="Times New Roman" w:eastAsia="Times New Roman" w:hAnsi="Times New Roman" w:cs="Times New Roman"/>
                <w:color w:val="000000"/>
                <w:sz w:val="14"/>
                <w:szCs w:val="14"/>
                <w:lang w:eastAsia="ru-RU"/>
              </w:rPr>
              <w:t>min</w:t>
            </w:r>
            <w:proofErr w:type="spellEnd"/>
          </w:p>
        </w:tc>
        <w:tc>
          <w:tcPr>
            <w:tcW w:w="265" w:type="pct"/>
            <w:tcBorders>
              <w:top w:val="nil"/>
              <w:left w:val="single" w:sz="8" w:space="0" w:color="auto"/>
              <w:bottom w:val="single" w:sz="4"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49" w:type="pct"/>
            <w:tcBorders>
              <w:top w:val="nil"/>
              <w:left w:val="nil"/>
              <w:bottom w:val="single" w:sz="4" w:space="0" w:color="auto"/>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ЛП-№(011874)-(РГ-</w:t>
            </w:r>
            <w:proofErr w:type="gramStart"/>
            <w:r w:rsidRPr="00DE3DE0">
              <w:rPr>
                <w:rFonts w:ascii="Times New Roman" w:eastAsia="Times New Roman" w:hAnsi="Times New Roman" w:cs="Times New Roman"/>
                <w:color w:val="000000"/>
                <w:sz w:val="14"/>
                <w:szCs w:val="14"/>
                <w:lang w:eastAsia="ru-RU"/>
              </w:rPr>
              <w:t>RU</w:t>
            </w:r>
            <w:proofErr w:type="gramEnd"/>
            <w:r w:rsidRPr="00DE3DE0">
              <w:rPr>
                <w:rFonts w:ascii="Times New Roman" w:eastAsia="Times New Roman" w:hAnsi="Times New Roman" w:cs="Times New Roman"/>
                <w:color w:val="000000"/>
                <w:sz w:val="14"/>
                <w:szCs w:val="14"/>
                <w:lang w:eastAsia="ru-RU"/>
              </w:rPr>
              <w:t>)</w:t>
            </w:r>
          </w:p>
        </w:tc>
        <w:tc>
          <w:tcPr>
            <w:tcW w:w="268" w:type="pct"/>
            <w:tcBorders>
              <w:top w:val="nil"/>
              <w:left w:val="single" w:sz="8" w:space="0" w:color="auto"/>
              <w:bottom w:val="single" w:sz="4" w:space="0" w:color="auto"/>
              <w:right w:val="single" w:sz="8" w:space="0" w:color="auto"/>
            </w:tcBorders>
            <w:shd w:val="clear" w:color="000000" w:fill="FFFFFF"/>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 xml:space="preserve">                0,71   </w:t>
            </w: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200909051125101030-1116</w:t>
            </w:r>
          </w:p>
        </w:tc>
        <w:tc>
          <w:tcPr>
            <w:tcW w:w="307"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1620</w:t>
            </w:r>
          </w:p>
        </w:tc>
        <w:tc>
          <w:tcPr>
            <w:tcW w:w="248"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2,19  </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2,19   </w:t>
            </w:r>
          </w:p>
        </w:tc>
        <w:tc>
          <w:tcPr>
            <w:tcW w:w="251"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2,40   </w:t>
            </w:r>
          </w:p>
        </w:tc>
        <w:tc>
          <w:tcPr>
            <w:tcW w:w="200"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10%</w:t>
            </w:r>
          </w:p>
        </w:tc>
        <w:tc>
          <w:tcPr>
            <w:tcW w:w="231" w:type="pct"/>
            <w:tcBorders>
              <w:top w:val="nil"/>
              <w:left w:val="nil"/>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2,64</w:t>
            </w:r>
          </w:p>
        </w:tc>
        <w:tc>
          <w:tcPr>
            <w:tcW w:w="275"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450</w:t>
            </w:r>
          </w:p>
        </w:tc>
        <w:tc>
          <w:tcPr>
            <w:tcW w:w="275"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1 188,00   </w:t>
            </w:r>
          </w:p>
        </w:tc>
      </w:tr>
      <w:tr w:rsidR="00DE3DE0" w:rsidRPr="00DE3DE0" w:rsidTr="00DE3DE0">
        <w:trPr>
          <w:trHeight w:val="20"/>
        </w:trPr>
        <w:tc>
          <w:tcPr>
            <w:tcW w:w="101" w:type="pct"/>
            <w:tcBorders>
              <w:top w:val="nil"/>
              <w:left w:val="single" w:sz="8" w:space="0" w:color="auto"/>
              <w:bottom w:val="single" w:sz="4"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roofErr w:type="spellStart"/>
            <w:r w:rsidRPr="00DE3DE0">
              <w:rPr>
                <w:rFonts w:ascii="Times New Roman" w:eastAsia="Times New Roman" w:hAnsi="Times New Roman" w:cs="Times New Roman"/>
                <w:color w:val="000000"/>
                <w:sz w:val="14"/>
                <w:szCs w:val="14"/>
                <w:lang w:eastAsia="ru-RU"/>
              </w:rPr>
              <w:t>max</w:t>
            </w:r>
            <w:proofErr w:type="spellEnd"/>
          </w:p>
        </w:tc>
        <w:tc>
          <w:tcPr>
            <w:tcW w:w="265" w:type="pct"/>
            <w:tcBorders>
              <w:top w:val="nil"/>
              <w:left w:val="single" w:sz="8" w:space="0" w:color="auto"/>
              <w:bottom w:val="single" w:sz="4"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49" w:type="pct"/>
            <w:tcBorders>
              <w:top w:val="nil"/>
              <w:left w:val="nil"/>
              <w:bottom w:val="single" w:sz="4" w:space="0" w:color="auto"/>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ЛП-№(005675)-(РГ-</w:t>
            </w:r>
            <w:proofErr w:type="gramStart"/>
            <w:r w:rsidRPr="00DE3DE0">
              <w:rPr>
                <w:rFonts w:ascii="Times New Roman" w:eastAsia="Times New Roman" w:hAnsi="Times New Roman" w:cs="Times New Roman"/>
                <w:color w:val="000000"/>
                <w:sz w:val="14"/>
                <w:szCs w:val="14"/>
                <w:lang w:eastAsia="ru-RU"/>
              </w:rPr>
              <w:t>RU</w:t>
            </w:r>
            <w:proofErr w:type="gramEnd"/>
            <w:r w:rsidRPr="00DE3DE0">
              <w:rPr>
                <w:rFonts w:ascii="Times New Roman" w:eastAsia="Times New Roman" w:hAnsi="Times New Roman" w:cs="Times New Roman"/>
                <w:color w:val="000000"/>
                <w:sz w:val="14"/>
                <w:szCs w:val="14"/>
                <w:lang w:eastAsia="ru-RU"/>
              </w:rPr>
              <w:t>)</w:t>
            </w:r>
          </w:p>
        </w:tc>
        <w:tc>
          <w:tcPr>
            <w:tcW w:w="268" w:type="pct"/>
            <w:tcBorders>
              <w:top w:val="nil"/>
              <w:left w:val="single" w:sz="8" w:space="0" w:color="auto"/>
              <w:bottom w:val="single" w:sz="4" w:space="0" w:color="auto"/>
              <w:right w:val="single" w:sz="8" w:space="0" w:color="auto"/>
            </w:tcBorders>
            <w:shd w:val="clear" w:color="000000" w:fill="FFFFFF"/>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 xml:space="preserve">                5,29   </w:t>
            </w: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7"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8"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0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3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r w:rsidR="00DE3DE0" w:rsidRPr="00DE3DE0" w:rsidTr="00DE3DE0">
        <w:trPr>
          <w:trHeight w:val="20"/>
        </w:trPr>
        <w:tc>
          <w:tcPr>
            <w:tcW w:w="101" w:type="pct"/>
            <w:tcBorders>
              <w:top w:val="nil"/>
              <w:left w:val="single" w:sz="8" w:space="0" w:color="auto"/>
              <w:bottom w:val="single" w:sz="8" w:space="0" w:color="auto"/>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5"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49" w:type="pct"/>
            <w:tcBorders>
              <w:top w:val="nil"/>
              <w:left w:val="nil"/>
              <w:bottom w:val="single" w:sz="8" w:space="0" w:color="auto"/>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68" w:type="pct"/>
            <w:tcBorders>
              <w:top w:val="nil"/>
              <w:left w:val="single" w:sz="8" w:space="0" w:color="auto"/>
              <w:bottom w:val="single" w:sz="8" w:space="0" w:color="auto"/>
              <w:right w:val="single" w:sz="8" w:space="0" w:color="auto"/>
            </w:tcBorders>
            <w:shd w:val="clear" w:color="000000" w:fill="FFFFFF"/>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 </w:t>
            </w: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7"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8"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00"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3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r w:rsidR="00DE3DE0" w:rsidRPr="00DE3DE0" w:rsidTr="00DE3DE0">
        <w:trPr>
          <w:trHeight w:val="20"/>
        </w:trPr>
        <w:tc>
          <w:tcPr>
            <w:tcW w:w="1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vAlign w:val="center"/>
            <w:hideMark/>
          </w:tcPr>
          <w:p w:rsidR="00DE3DE0" w:rsidRPr="00DE3DE0" w:rsidRDefault="00DE3DE0" w:rsidP="00DE3DE0">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7"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8"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9"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3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r w:rsidR="00DE3DE0" w:rsidRPr="00DE3DE0" w:rsidTr="00DE3DE0">
        <w:trPr>
          <w:trHeight w:val="20"/>
        </w:trPr>
        <w:tc>
          <w:tcPr>
            <w:tcW w:w="1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vAlign w:val="center"/>
            <w:hideMark/>
          </w:tcPr>
          <w:p w:rsidR="00DE3DE0" w:rsidRPr="00DE3DE0" w:rsidRDefault="00DE3DE0" w:rsidP="00DE3DE0">
            <w:pPr>
              <w:spacing w:after="0" w:line="240" w:lineRule="auto"/>
              <w:ind w:firstLineChars="100" w:firstLine="140"/>
              <w:rPr>
                <w:rFonts w:ascii="Times New Roman" w:eastAsia="Times New Roman" w:hAnsi="Times New Roman" w:cs="Times New Roman"/>
                <w:color w:val="000000"/>
                <w:sz w:val="14"/>
                <w:szCs w:val="14"/>
                <w:lang w:eastAsia="ru-RU"/>
              </w:rPr>
            </w:pP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85" w:type="pct"/>
            <w:tcBorders>
              <w:top w:val="nil"/>
              <w:left w:val="single" w:sz="8" w:space="0" w:color="auto"/>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7" w:type="pct"/>
            <w:tcBorders>
              <w:top w:val="nil"/>
              <w:left w:val="single" w:sz="8" w:space="0" w:color="auto"/>
              <w:bottom w:val="nil"/>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248"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09" w:type="pct"/>
            <w:tcBorders>
              <w:top w:val="nil"/>
              <w:left w:val="single" w:sz="8" w:space="0" w:color="auto"/>
              <w:bottom w:val="nil"/>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0,00  </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sz w:val="14"/>
                <w:szCs w:val="14"/>
                <w:lang w:eastAsia="ru-RU"/>
              </w:rPr>
            </w:pPr>
          </w:p>
        </w:tc>
        <w:tc>
          <w:tcPr>
            <w:tcW w:w="200"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10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6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4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9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940" w:type="pct"/>
            <w:gridSpan w:val="3"/>
            <w:tcBorders>
              <w:top w:val="single" w:sz="8" w:space="0" w:color="auto"/>
              <w:left w:val="single" w:sz="8" w:space="0" w:color="auto"/>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Средневзвешенная цена за </w:t>
            </w:r>
            <w:proofErr w:type="spellStart"/>
            <w:proofErr w:type="gramStart"/>
            <w:r w:rsidRPr="00DE3DE0">
              <w:rPr>
                <w:rFonts w:ascii="Times New Roman" w:eastAsia="Times New Roman" w:hAnsi="Times New Roman" w:cs="Times New Roman"/>
                <w:b/>
                <w:bCs/>
                <w:color w:val="000000"/>
                <w:sz w:val="14"/>
                <w:szCs w:val="14"/>
                <w:lang w:eastAsia="ru-RU"/>
              </w:rPr>
              <w:t>ед</w:t>
            </w:r>
            <w:proofErr w:type="spellEnd"/>
            <w:proofErr w:type="gramEnd"/>
            <w:r w:rsidRPr="00DE3DE0">
              <w:rPr>
                <w:rFonts w:ascii="Times New Roman" w:eastAsia="Times New Roman" w:hAnsi="Times New Roman" w:cs="Times New Roman"/>
                <w:b/>
                <w:bCs/>
                <w:color w:val="000000"/>
                <w:sz w:val="14"/>
                <w:szCs w:val="14"/>
                <w:lang w:eastAsia="ru-RU"/>
              </w:rPr>
              <w:t>:</w:t>
            </w:r>
          </w:p>
        </w:tc>
        <w:tc>
          <w:tcPr>
            <w:tcW w:w="309"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 xml:space="preserve">                   2,19   </w:t>
            </w:r>
          </w:p>
        </w:tc>
        <w:tc>
          <w:tcPr>
            <w:tcW w:w="302"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7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1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0" w:type="pct"/>
            <w:tcBorders>
              <w:top w:val="nil"/>
              <w:left w:val="nil"/>
              <w:bottom w:val="nil"/>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p>
        </w:tc>
        <w:tc>
          <w:tcPr>
            <w:tcW w:w="23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7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r>
    </w:tbl>
    <w:p w:rsidR="00DE3DE0" w:rsidRDefault="00DE3DE0" w:rsidP="00B516A7">
      <w:pPr>
        <w:jc w:val="center"/>
      </w:pPr>
    </w:p>
    <w:p w:rsidR="00DE3DE0" w:rsidRDefault="00DE3DE0">
      <w:r>
        <w:br w:type="page"/>
      </w:r>
    </w:p>
    <w:tbl>
      <w:tblPr>
        <w:tblW w:w="5000" w:type="pct"/>
        <w:tblLook w:val="04A0" w:firstRow="1" w:lastRow="0" w:firstColumn="1" w:lastColumn="0" w:noHBand="0" w:noVBand="1"/>
      </w:tblPr>
      <w:tblGrid>
        <w:gridCol w:w="525"/>
        <w:gridCol w:w="956"/>
        <w:gridCol w:w="2320"/>
        <w:gridCol w:w="1590"/>
        <w:gridCol w:w="1552"/>
        <w:gridCol w:w="2105"/>
        <w:gridCol w:w="781"/>
        <w:gridCol w:w="696"/>
        <w:gridCol w:w="222"/>
        <w:gridCol w:w="222"/>
        <w:gridCol w:w="222"/>
        <w:gridCol w:w="789"/>
        <w:gridCol w:w="910"/>
        <w:gridCol w:w="706"/>
        <w:gridCol w:w="549"/>
        <w:gridCol w:w="641"/>
      </w:tblGrid>
      <w:tr w:rsidR="00DE3DE0" w:rsidRPr="00DE3DE0" w:rsidTr="00DE3DE0">
        <w:trPr>
          <w:trHeight w:val="20"/>
        </w:trPr>
        <w:tc>
          <w:tcPr>
            <w:tcW w:w="3683" w:type="pct"/>
            <w:gridSpan w:val="11"/>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lastRenderedPageBreak/>
              <w:t>Метод № 4</w:t>
            </w: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3683" w:type="pct"/>
            <w:gridSpan w:val="11"/>
            <w:tcBorders>
              <w:top w:val="single" w:sz="8" w:space="0" w:color="auto"/>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b/>
                <w:bCs/>
                <w:color w:val="000000"/>
                <w:sz w:val="14"/>
                <w:szCs w:val="14"/>
                <w:lang w:eastAsia="ru-RU"/>
              </w:rPr>
            </w:pPr>
            <w:proofErr w:type="gramStart"/>
            <w:r w:rsidRPr="00DE3DE0">
              <w:rPr>
                <w:rFonts w:ascii="Times New Roman" w:eastAsia="Times New Roman" w:hAnsi="Times New Roman" w:cs="Times New Roman"/>
                <w:b/>
                <w:bCs/>
                <w:color w:val="000000"/>
                <w:sz w:val="14"/>
                <w:szCs w:val="14"/>
                <w:lang w:eastAsia="ru-RU"/>
              </w:rPr>
              <w:t xml:space="preserve">В соответствии с подпунктом «в» пункта 2 Порядка используется </w:t>
            </w:r>
            <w:proofErr w:type="spellStart"/>
            <w:r w:rsidRPr="00DE3DE0">
              <w:rPr>
                <w:rFonts w:ascii="Times New Roman" w:eastAsia="Times New Roman" w:hAnsi="Times New Roman" w:cs="Times New Roman"/>
                <w:b/>
                <w:bCs/>
                <w:color w:val="000000"/>
                <w:sz w:val="14"/>
                <w:szCs w:val="14"/>
                <w:lang w:eastAsia="ru-RU"/>
              </w:rPr>
              <w:t>референтная</w:t>
            </w:r>
            <w:proofErr w:type="spellEnd"/>
            <w:r w:rsidRPr="00DE3DE0">
              <w:rPr>
                <w:rFonts w:ascii="Times New Roman" w:eastAsia="Times New Roman" w:hAnsi="Times New Roman" w:cs="Times New Roman"/>
                <w:b/>
                <w:bCs/>
                <w:color w:val="000000"/>
                <w:sz w:val="14"/>
                <w:szCs w:val="14"/>
                <w:lang w:eastAsia="ru-RU"/>
              </w:rPr>
              <w:t xml:space="preserve"> цена, которая рассчитывается автоматически в единой государственной информационной системе в сфере здравоохранения в соответствии с пунктом 6 Порядка,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roofErr w:type="gramEnd"/>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3683" w:type="pct"/>
            <w:gridSpan w:val="11"/>
            <w:tcBorders>
              <w:top w:val="nil"/>
              <w:left w:val="single" w:sz="8" w:space="0" w:color="auto"/>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Информация о </w:t>
            </w:r>
            <w:proofErr w:type="spellStart"/>
            <w:r w:rsidRPr="00DE3DE0">
              <w:rPr>
                <w:rFonts w:ascii="Times New Roman" w:eastAsia="Times New Roman" w:hAnsi="Times New Roman" w:cs="Times New Roman"/>
                <w:color w:val="000000"/>
                <w:sz w:val="14"/>
                <w:szCs w:val="14"/>
                <w:lang w:eastAsia="ru-RU"/>
              </w:rPr>
              <w:t>референтной</w:t>
            </w:r>
            <w:proofErr w:type="spellEnd"/>
            <w:r w:rsidRPr="00DE3DE0">
              <w:rPr>
                <w:rFonts w:ascii="Times New Roman" w:eastAsia="Times New Roman" w:hAnsi="Times New Roman" w:cs="Times New Roman"/>
                <w:color w:val="000000"/>
                <w:sz w:val="14"/>
                <w:szCs w:val="14"/>
                <w:lang w:eastAsia="ru-RU"/>
              </w:rPr>
              <w:t xml:space="preserve"> цене на дату расчета НМЦК на официальном сайте Единой информационной системы в сфере закупок (http://zakupki.gov.ru) отсутствует.</w:t>
            </w: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5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2252" w:type="pct"/>
            <w:gridSpan w:val="4"/>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Кратная дозировка дана с пересчетом количества и цены</w:t>
            </w: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1707" w:type="pct"/>
            <w:gridSpan w:val="3"/>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КП применяется в случае предоставления</w:t>
            </w:r>
          </w:p>
        </w:tc>
        <w:tc>
          <w:tcPr>
            <w:tcW w:w="5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r w:rsidRPr="00DE3DE0">
              <w:rPr>
                <w:rFonts w:ascii="Calibri" w:eastAsia="Times New Roman" w:hAnsi="Calibri" w:cs="Calibri"/>
                <w:color w:val="000000"/>
                <w:sz w:val="14"/>
                <w:szCs w:val="14"/>
                <w:lang w:eastAsia="ru-RU"/>
              </w:rPr>
              <w:t>***</w:t>
            </w:r>
          </w:p>
        </w:tc>
        <w:tc>
          <w:tcPr>
            <w:tcW w:w="2252" w:type="pct"/>
            <w:gridSpan w:val="4"/>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r w:rsidRPr="00DE3DE0">
              <w:rPr>
                <w:rFonts w:ascii="Times New Roman" w:eastAsia="Times New Roman" w:hAnsi="Times New Roman" w:cs="Times New Roman"/>
                <w:sz w:val="14"/>
                <w:szCs w:val="14"/>
                <w:lang w:eastAsia="ru-RU"/>
              </w:rPr>
              <w:t>Указывается номер извещения несостоявшейся закупки</w:t>
            </w: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sz w:val="14"/>
                <w:szCs w:val="14"/>
                <w:lang w:eastAsia="ru-RU"/>
              </w:rPr>
            </w:pPr>
          </w:p>
        </w:tc>
        <w:tc>
          <w:tcPr>
            <w:tcW w:w="5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w:t>
            </w:r>
          </w:p>
        </w:tc>
        <w:tc>
          <w:tcPr>
            <w:tcW w:w="480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roofErr w:type="gramStart"/>
            <w:r w:rsidRPr="00DE3DE0">
              <w:rPr>
                <w:rFonts w:ascii="Times New Roman" w:eastAsia="Times New Roman" w:hAnsi="Times New Roman" w:cs="Times New Roman"/>
                <w:color w:val="000000"/>
                <w:sz w:val="14"/>
                <w:szCs w:val="14"/>
                <w:lang w:eastAsia="ru-RU"/>
              </w:rPr>
              <w:t>Цена единицы лекарственного препарата определяется в соответствии с п.8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Минздрава России от 19.12.2019 № 1064н, как минимальное значение цены из минимальных цен, рассчитанных с одновременным применением методов, предусмотренных</w:t>
            </w:r>
            <w:proofErr w:type="gramEnd"/>
            <w:r w:rsidRPr="00DE3DE0">
              <w:rPr>
                <w:rFonts w:ascii="Times New Roman" w:eastAsia="Times New Roman" w:hAnsi="Times New Roman" w:cs="Times New Roman"/>
                <w:color w:val="000000"/>
                <w:sz w:val="14"/>
                <w:szCs w:val="14"/>
                <w:lang w:eastAsia="ru-RU"/>
              </w:rPr>
              <w:t xml:space="preserve"> пунктом 2 Порядка. </w:t>
            </w: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5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2.</w:t>
            </w:r>
          </w:p>
        </w:tc>
        <w:tc>
          <w:tcPr>
            <w:tcW w:w="480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roofErr w:type="gramStart"/>
            <w:r w:rsidRPr="00DE3DE0">
              <w:rPr>
                <w:rFonts w:ascii="Times New Roman" w:eastAsia="Times New Roman" w:hAnsi="Times New Roman" w:cs="Times New Roman"/>
                <w:color w:val="000000"/>
                <w:sz w:val="14"/>
                <w:szCs w:val="14"/>
                <w:lang w:eastAsia="ru-RU"/>
              </w:rPr>
              <w:t>В связи с тем, что процедуры, указанные в таблице Расчет НМЦК (НМЦЕ), не состоялись, при объявлении следующей закупки (второй и последующих), ценой единицы планируемого к закупке лекарственного препарата считается следующее минимальное значение, рассчитанное в соответствии с пунктом 12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w:t>
            </w:r>
            <w:proofErr w:type="gramEnd"/>
            <w:r w:rsidRPr="00DE3DE0">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E3DE0" w:rsidRPr="00DE3DE0" w:rsidTr="00DE3DE0">
        <w:trPr>
          <w:trHeight w:val="20"/>
        </w:trPr>
        <w:tc>
          <w:tcPr>
            <w:tcW w:w="19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
        </w:tc>
        <w:tc>
          <w:tcPr>
            <w:tcW w:w="480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r>
      <w:tr w:rsidR="00DE3DE0" w:rsidRPr="00DE3DE0" w:rsidTr="00DE3DE0">
        <w:trPr>
          <w:trHeight w:val="20"/>
        </w:trPr>
        <w:tc>
          <w:tcPr>
            <w:tcW w:w="19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3.</w:t>
            </w:r>
          </w:p>
        </w:tc>
        <w:tc>
          <w:tcPr>
            <w:tcW w:w="4802" w:type="pct"/>
            <w:gridSpan w:val="15"/>
            <w:tcBorders>
              <w:top w:val="nil"/>
              <w:left w:val="nil"/>
              <w:bottom w:val="nil"/>
              <w:right w:val="nil"/>
            </w:tcBorders>
            <w:shd w:val="clear" w:color="auto" w:fill="auto"/>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В связи с тем, что процедуры, указанные в таблице Расчет НМЦ</w:t>
            </w:r>
            <w:proofErr w:type="gramStart"/>
            <w:r w:rsidRPr="00DE3DE0">
              <w:rPr>
                <w:rFonts w:ascii="Times New Roman" w:eastAsia="Times New Roman" w:hAnsi="Times New Roman" w:cs="Times New Roman"/>
                <w:color w:val="000000"/>
                <w:sz w:val="14"/>
                <w:szCs w:val="14"/>
                <w:lang w:eastAsia="ru-RU"/>
              </w:rPr>
              <w:t>К(</w:t>
            </w:r>
            <w:proofErr w:type="gramEnd"/>
            <w:r w:rsidRPr="00DE3DE0">
              <w:rPr>
                <w:rFonts w:ascii="Times New Roman" w:eastAsia="Times New Roman" w:hAnsi="Times New Roman" w:cs="Times New Roman"/>
                <w:color w:val="000000"/>
                <w:sz w:val="14"/>
                <w:szCs w:val="14"/>
                <w:lang w:eastAsia="ru-RU"/>
              </w:rPr>
              <w:t>НМЦЕ), не состоялись, цена единицы лекарственного препарата, начальная цена единицы лекарственного препарата установлена как максимальное значение цены лекарственного препарата по данным государственного реестра (</w:t>
            </w:r>
            <w:proofErr w:type="spellStart"/>
            <w:r w:rsidRPr="00DE3DE0">
              <w:rPr>
                <w:rFonts w:ascii="Times New Roman" w:eastAsia="Times New Roman" w:hAnsi="Times New Roman" w:cs="Times New Roman"/>
                <w:color w:val="000000"/>
                <w:sz w:val="14"/>
                <w:szCs w:val="14"/>
                <w:lang w:eastAsia="ru-RU"/>
              </w:rPr>
              <w:t>max</w:t>
            </w:r>
            <w:proofErr w:type="spellEnd"/>
            <w:r w:rsidRPr="00DE3DE0">
              <w:rPr>
                <w:rFonts w:ascii="Times New Roman" w:eastAsia="Times New Roman" w:hAnsi="Times New Roman" w:cs="Times New Roman"/>
                <w:color w:val="000000"/>
                <w:sz w:val="14"/>
                <w:szCs w:val="14"/>
                <w:lang w:eastAsia="ru-RU"/>
              </w:rPr>
              <w:t xml:space="preserve"> ГРПОЦ) согласно пункту 13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w:t>
            </w:r>
            <w:proofErr w:type="gramStart"/>
            <w:r w:rsidRPr="00DE3DE0">
              <w:rPr>
                <w:rFonts w:ascii="Times New Roman" w:eastAsia="Times New Roman" w:hAnsi="Times New Roman" w:cs="Times New Roman"/>
                <w:color w:val="000000"/>
                <w:sz w:val="14"/>
                <w:szCs w:val="14"/>
                <w:lang w:eastAsia="ru-RU"/>
              </w:rPr>
              <w:t>осуществлении</w:t>
            </w:r>
            <w:proofErr w:type="gramEnd"/>
            <w:r w:rsidRPr="00DE3DE0">
              <w:rPr>
                <w:rFonts w:ascii="Times New Roman" w:eastAsia="Times New Roman" w:hAnsi="Times New Roman" w:cs="Times New Roman"/>
                <w:color w:val="000000"/>
                <w:sz w:val="14"/>
                <w:szCs w:val="14"/>
                <w:lang w:eastAsia="ru-RU"/>
              </w:rPr>
              <w:t xml:space="preserve"> закупок лекарственных препаратов для медицинского применения, утвержденного Приказом Минздрава России от 19.12.2019 № 1064н. </w:t>
            </w:r>
          </w:p>
        </w:tc>
      </w:tr>
      <w:tr w:rsidR="00DE3DE0" w:rsidRPr="00DE3DE0" w:rsidTr="00DE3DE0">
        <w:trPr>
          <w:trHeight w:val="20"/>
        </w:trPr>
        <w:tc>
          <w:tcPr>
            <w:tcW w:w="19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44"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80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55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545"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732"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03"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181"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3566" w:type="pct"/>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b/>
                <w:bCs/>
                <w:color w:val="000000"/>
                <w:sz w:val="14"/>
                <w:szCs w:val="14"/>
                <w:lang w:eastAsia="ru-RU"/>
              </w:rPr>
            </w:pPr>
            <w:r w:rsidRPr="00DE3DE0">
              <w:rPr>
                <w:rFonts w:ascii="Times New Roman" w:eastAsia="Times New Roman" w:hAnsi="Times New Roman" w:cs="Times New Roman"/>
                <w:b/>
                <w:bCs/>
                <w:color w:val="000000"/>
                <w:sz w:val="14"/>
                <w:szCs w:val="14"/>
                <w:lang w:eastAsia="ru-RU"/>
              </w:rPr>
              <w:t>Расчет НМЦК (НМЦЕ)</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42"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805" w:type="pct"/>
            <w:tcBorders>
              <w:top w:val="nil"/>
              <w:left w:val="nil"/>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Цена за потребительскую единицу товара, без НДС</w:t>
            </w:r>
          </w:p>
        </w:tc>
        <w:tc>
          <w:tcPr>
            <w:tcW w:w="558"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Цена с оптовой надбавкой</w:t>
            </w:r>
          </w:p>
        </w:tc>
        <w:tc>
          <w:tcPr>
            <w:tcW w:w="545" w:type="pct"/>
            <w:tcBorders>
              <w:top w:val="nil"/>
              <w:left w:val="single" w:sz="8" w:space="0" w:color="auto"/>
              <w:bottom w:val="single" w:sz="8" w:space="0" w:color="auto"/>
              <w:right w:val="single" w:sz="8" w:space="0" w:color="auto"/>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НДС</w:t>
            </w:r>
          </w:p>
        </w:tc>
        <w:tc>
          <w:tcPr>
            <w:tcW w:w="732" w:type="pct"/>
            <w:tcBorders>
              <w:top w:val="nil"/>
              <w:left w:val="nil"/>
              <w:bottom w:val="nil"/>
              <w:right w:val="nil"/>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Цена за потребительскую единицу товара с НДС </w:t>
            </w:r>
          </w:p>
        </w:tc>
        <w:tc>
          <w:tcPr>
            <w:tcW w:w="384" w:type="pct"/>
            <w:gridSpan w:val="2"/>
            <w:tcBorders>
              <w:top w:val="single" w:sz="8" w:space="0" w:color="auto"/>
              <w:left w:val="single" w:sz="8" w:space="0" w:color="auto"/>
              <w:bottom w:val="single" w:sz="8"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Сведения о несостоявшейся процедуре определения поставщика*** </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42" w:type="pct"/>
            <w:gridSpan w:val="2"/>
            <w:tcBorders>
              <w:top w:val="nil"/>
              <w:left w:val="single" w:sz="8" w:space="0" w:color="auto"/>
              <w:bottom w:val="single" w:sz="4"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1-я цена</w:t>
            </w:r>
          </w:p>
        </w:tc>
        <w:tc>
          <w:tcPr>
            <w:tcW w:w="80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0,71   </w:t>
            </w:r>
          </w:p>
        </w:tc>
        <w:tc>
          <w:tcPr>
            <w:tcW w:w="558"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0,78   </w:t>
            </w:r>
          </w:p>
        </w:tc>
        <w:tc>
          <w:tcPr>
            <w:tcW w:w="54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32"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0,85   </w:t>
            </w:r>
          </w:p>
        </w:tc>
        <w:tc>
          <w:tcPr>
            <w:tcW w:w="384" w:type="pct"/>
            <w:gridSpan w:val="2"/>
            <w:tcBorders>
              <w:top w:val="nil"/>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200909051126100327</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42" w:type="pct"/>
            <w:gridSpan w:val="2"/>
            <w:tcBorders>
              <w:top w:val="single" w:sz="4" w:space="0" w:color="auto"/>
              <w:left w:val="single" w:sz="8" w:space="0" w:color="auto"/>
              <w:bottom w:val="single" w:sz="4"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2-я цена</w:t>
            </w:r>
          </w:p>
        </w:tc>
        <w:tc>
          <w:tcPr>
            <w:tcW w:w="80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2,19   </w:t>
            </w:r>
          </w:p>
        </w:tc>
        <w:tc>
          <w:tcPr>
            <w:tcW w:w="558"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2,40   </w:t>
            </w:r>
          </w:p>
        </w:tc>
        <w:tc>
          <w:tcPr>
            <w:tcW w:w="54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32"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2,64   </w:t>
            </w:r>
          </w:p>
        </w:tc>
        <w:tc>
          <w:tcPr>
            <w:tcW w:w="384" w:type="pct"/>
            <w:gridSpan w:val="2"/>
            <w:tcBorders>
              <w:top w:val="single" w:sz="4" w:space="0" w:color="auto"/>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42" w:type="pct"/>
            <w:gridSpan w:val="2"/>
            <w:tcBorders>
              <w:top w:val="single" w:sz="4" w:space="0" w:color="auto"/>
              <w:left w:val="single" w:sz="8" w:space="0" w:color="auto"/>
              <w:bottom w:val="single" w:sz="4"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3-я цена</w:t>
            </w:r>
          </w:p>
        </w:tc>
        <w:tc>
          <w:tcPr>
            <w:tcW w:w="80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558"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54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32"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384" w:type="pct"/>
            <w:gridSpan w:val="2"/>
            <w:tcBorders>
              <w:top w:val="single" w:sz="4" w:space="0" w:color="auto"/>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42" w:type="pct"/>
            <w:gridSpan w:val="2"/>
            <w:tcBorders>
              <w:top w:val="single" w:sz="4" w:space="0" w:color="auto"/>
              <w:left w:val="single" w:sz="8" w:space="0" w:color="auto"/>
              <w:bottom w:val="single" w:sz="4"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4-я цена</w:t>
            </w:r>
          </w:p>
        </w:tc>
        <w:tc>
          <w:tcPr>
            <w:tcW w:w="80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558"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545" w:type="pct"/>
            <w:tcBorders>
              <w:top w:val="nil"/>
              <w:left w:val="nil"/>
              <w:bottom w:val="single" w:sz="4"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32" w:type="pct"/>
            <w:tcBorders>
              <w:top w:val="nil"/>
              <w:left w:val="single" w:sz="8" w:space="0" w:color="auto"/>
              <w:bottom w:val="single" w:sz="4"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     </w:t>
            </w:r>
          </w:p>
        </w:tc>
        <w:tc>
          <w:tcPr>
            <w:tcW w:w="384" w:type="pct"/>
            <w:gridSpan w:val="2"/>
            <w:tcBorders>
              <w:top w:val="single" w:sz="4" w:space="0" w:color="auto"/>
              <w:left w:val="nil"/>
              <w:bottom w:val="single" w:sz="4"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r w:rsidR="00DE3DE0" w:rsidRPr="00DE3DE0" w:rsidTr="00DE3DE0">
        <w:trPr>
          <w:trHeight w:val="20"/>
        </w:trPr>
        <w:tc>
          <w:tcPr>
            <w:tcW w:w="542" w:type="pct"/>
            <w:gridSpan w:val="2"/>
            <w:tcBorders>
              <w:top w:val="single" w:sz="4" w:space="0" w:color="auto"/>
              <w:left w:val="single" w:sz="8" w:space="0" w:color="auto"/>
              <w:bottom w:val="single" w:sz="8" w:space="0" w:color="auto"/>
              <w:right w:val="single" w:sz="8" w:space="0" w:color="000000"/>
            </w:tcBorders>
            <w:shd w:val="clear" w:color="auto" w:fill="auto"/>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proofErr w:type="spellStart"/>
            <w:r w:rsidRPr="00DE3DE0">
              <w:rPr>
                <w:rFonts w:ascii="Times New Roman" w:eastAsia="Times New Roman" w:hAnsi="Times New Roman" w:cs="Times New Roman"/>
                <w:color w:val="000000"/>
                <w:sz w:val="14"/>
                <w:szCs w:val="14"/>
                <w:lang w:eastAsia="ru-RU"/>
              </w:rPr>
              <w:t>max</w:t>
            </w:r>
            <w:proofErr w:type="spellEnd"/>
            <w:r w:rsidRPr="00DE3DE0">
              <w:rPr>
                <w:rFonts w:ascii="Times New Roman" w:eastAsia="Times New Roman" w:hAnsi="Times New Roman" w:cs="Times New Roman"/>
                <w:color w:val="000000"/>
                <w:sz w:val="14"/>
                <w:szCs w:val="14"/>
                <w:lang w:eastAsia="ru-RU"/>
              </w:rPr>
              <w:t xml:space="preserve"> ГРПОЦ</w:t>
            </w:r>
          </w:p>
        </w:tc>
        <w:tc>
          <w:tcPr>
            <w:tcW w:w="805"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5,29   </w:t>
            </w:r>
          </w:p>
        </w:tc>
        <w:tc>
          <w:tcPr>
            <w:tcW w:w="558"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5,81   </w:t>
            </w:r>
          </w:p>
        </w:tc>
        <w:tc>
          <w:tcPr>
            <w:tcW w:w="545" w:type="pct"/>
            <w:tcBorders>
              <w:top w:val="nil"/>
              <w:left w:val="nil"/>
              <w:bottom w:val="single" w:sz="8" w:space="0" w:color="auto"/>
              <w:right w:val="nil"/>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10%</w:t>
            </w:r>
          </w:p>
        </w:tc>
        <w:tc>
          <w:tcPr>
            <w:tcW w:w="732" w:type="pct"/>
            <w:tcBorders>
              <w:top w:val="nil"/>
              <w:left w:val="single" w:sz="8" w:space="0" w:color="auto"/>
              <w:bottom w:val="single" w:sz="8" w:space="0" w:color="auto"/>
              <w:right w:val="single" w:sz="8" w:space="0" w:color="auto"/>
            </w:tcBorders>
            <w:shd w:val="clear" w:color="auto" w:fill="auto"/>
            <w:vAlign w:val="center"/>
            <w:hideMark/>
          </w:tcPr>
          <w:p w:rsidR="00DE3DE0" w:rsidRPr="00DE3DE0" w:rsidRDefault="00DE3DE0" w:rsidP="00DE3DE0">
            <w:pPr>
              <w:spacing w:after="0" w:line="240" w:lineRule="auto"/>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xml:space="preserve">                  6,39   </w:t>
            </w:r>
          </w:p>
        </w:tc>
        <w:tc>
          <w:tcPr>
            <w:tcW w:w="384" w:type="pct"/>
            <w:gridSpan w:val="2"/>
            <w:tcBorders>
              <w:top w:val="single" w:sz="4" w:space="0" w:color="auto"/>
              <w:left w:val="nil"/>
              <w:bottom w:val="single" w:sz="8" w:space="0" w:color="auto"/>
              <w:right w:val="single" w:sz="8" w:space="0" w:color="000000"/>
            </w:tcBorders>
            <w:shd w:val="clear" w:color="auto" w:fill="auto"/>
            <w:vAlign w:val="center"/>
            <w:hideMark/>
          </w:tcPr>
          <w:p w:rsidR="00DE3DE0" w:rsidRPr="00DE3DE0" w:rsidRDefault="00DE3DE0" w:rsidP="00DE3DE0">
            <w:pPr>
              <w:spacing w:after="0" w:line="240" w:lineRule="auto"/>
              <w:jc w:val="center"/>
              <w:rPr>
                <w:rFonts w:ascii="Times New Roman" w:eastAsia="Times New Roman" w:hAnsi="Times New Roman" w:cs="Times New Roman"/>
                <w:color w:val="000000"/>
                <w:sz w:val="14"/>
                <w:szCs w:val="14"/>
                <w:lang w:eastAsia="ru-RU"/>
              </w:rPr>
            </w:pPr>
            <w:r w:rsidRPr="00DE3DE0">
              <w:rPr>
                <w:rFonts w:ascii="Times New Roman" w:eastAsia="Times New Roman" w:hAnsi="Times New Roman" w:cs="Times New Roman"/>
                <w:color w:val="000000"/>
                <w:sz w:val="14"/>
                <w:szCs w:val="14"/>
                <w:lang w:eastAsia="ru-RU"/>
              </w:rPr>
              <w:t> </w:t>
            </w: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87"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32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59"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rPr>
                <w:rFonts w:ascii="Calibri" w:eastAsia="Times New Roman" w:hAnsi="Calibri" w:cs="Calibri"/>
                <w:color w:val="000000"/>
                <w:sz w:val="14"/>
                <w:szCs w:val="14"/>
                <w:lang w:eastAsia="ru-RU"/>
              </w:rPr>
            </w:pPr>
          </w:p>
        </w:tc>
        <w:tc>
          <w:tcPr>
            <w:tcW w:w="206"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c>
          <w:tcPr>
            <w:tcW w:w="238" w:type="pct"/>
            <w:tcBorders>
              <w:top w:val="nil"/>
              <w:left w:val="nil"/>
              <w:bottom w:val="nil"/>
              <w:right w:val="nil"/>
            </w:tcBorders>
            <w:shd w:val="clear" w:color="auto" w:fill="auto"/>
            <w:noWrap/>
            <w:vAlign w:val="bottom"/>
            <w:hideMark/>
          </w:tcPr>
          <w:p w:rsidR="00DE3DE0" w:rsidRPr="00DE3DE0" w:rsidRDefault="00DE3DE0" w:rsidP="00DE3DE0">
            <w:pPr>
              <w:spacing w:after="0" w:line="240" w:lineRule="auto"/>
              <w:jc w:val="center"/>
              <w:rPr>
                <w:rFonts w:ascii="Calibri" w:eastAsia="Times New Roman" w:hAnsi="Calibri" w:cs="Calibri"/>
                <w:color w:val="000000"/>
                <w:sz w:val="14"/>
                <w:szCs w:val="14"/>
                <w:lang w:eastAsia="ru-RU"/>
              </w:rPr>
            </w:pPr>
          </w:p>
        </w:tc>
      </w:tr>
    </w:tbl>
    <w:p w:rsidR="00DE3DE0" w:rsidRDefault="00DE3DE0" w:rsidP="00B516A7">
      <w:pPr>
        <w:jc w:val="center"/>
      </w:pPr>
    </w:p>
    <w:sectPr w:rsidR="00DE3DE0" w:rsidSect="00A04654">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6A7"/>
    <w:rsid w:val="00023596"/>
    <w:rsid w:val="006D2050"/>
    <w:rsid w:val="00703E99"/>
    <w:rsid w:val="008378D1"/>
    <w:rsid w:val="00A04654"/>
    <w:rsid w:val="00A860F6"/>
    <w:rsid w:val="00B516A7"/>
    <w:rsid w:val="00B63C7A"/>
    <w:rsid w:val="00DE3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DE3D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46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4654"/>
    <w:rPr>
      <w:rFonts w:ascii="Tahoma" w:hAnsi="Tahoma" w:cs="Tahoma"/>
      <w:sz w:val="16"/>
      <w:szCs w:val="16"/>
    </w:rPr>
  </w:style>
  <w:style w:type="character" w:styleId="a5">
    <w:name w:val="Hyperlink"/>
    <w:basedOn w:val="a0"/>
    <w:uiPriority w:val="99"/>
    <w:semiHidden/>
    <w:unhideWhenUsed/>
    <w:rsid w:val="00DE3D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382863">
      <w:bodyDiv w:val="1"/>
      <w:marLeft w:val="0"/>
      <w:marRight w:val="0"/>
      <w:marTop w:val="0"/>
      <w:marBottom w:val="0"/>
      <w:divBdr>
        <w:top w:val="none" w:sz="0" w:space="0" w:color="auto"/>
        <w:left w:val="none" w:sz="0" w:space="0" w:color="auto"/>
        <w:bottom w:val="none" w:sz="0" w:space="0" w:color="auto"/>
        <w:right w:val="none" w:sz="0" w:space="0" w:color="auto"/>
      </w:divBdr>
    </w:div>
    <w:div w:id="799736276">
      <w:bodyDiv w:val="1"/>
      <w:marLeft w:val="0"/>
      <w:marRight w:val="0"/>
      <w:marTop w:val="0"/>
      <w:marBottom w:val="0"/>
      <w:divBdr>
        <w:top w:val="none" w:sz="0" w:space="0" w:color="auto"/>
        <w:left w:val="none" w:sz="0" w:space="0" w:color="auto"/>
        <w:bottom w:val="none" w:sz="0" w:space="0" w:color="auto"/>
        <w:right w:val="none" w:sz="0" w:space="0" w:color="auto"/>
      </w:divBdr>
    </w:div>
    <w:div w:id="1196115721">
      <w:bodyDiv w:val="1"/>
      <w:marLeft w:val="0"/>
      <w:marRight w:val="0"/>
      <w:marTop w:val="0"/>
      <w:marBottom w:val="0"/>
      <w:divBdr>
        <w:top w:val="none" w:sz="0" w:space="0" w:color="auto"/>
        <w:left w:val="none" w:sz="0" w:space="0" w:color="auto"/>
        <w:bottom w:val="none" w:sz="0" w:space="0" w:color="auto"/>
        <w:right w:val="none" w:sz="0" w:space="0" w:color="auto"/>
      </w:divBdr>
    </w:div>
    <w:div w:id="1460760653">
      <w:bodyDiv w:val="1"/>
      <w:marLeft w:val="0"/>
      <w:marRight w:val="0"/>
      <w:marTop w:val="0"/>
      <w:marBottom w:val="0"/>
      <w:divBdr>
        <w:top w:val="none" w:sz="0" w:space="0" w:color="auto"/>
        <w:left w:val="none" w:sz="0" w:space="0" w:color="auto"/>
        <w:bottom w:val="none" w:sz="0" w:space="0" w:color="auto"/>
        <w:right w:val="none" w:sz="0" w:space="0" w:color="auto"/>
      </w:divBdr>
    </w:div>
    <w:div w:id="1477838052">
      <w:bodyDiv w:val="1"/>
      <w:marLeft w:val="0"/>
      <w:marRight w:val="0"/>
      <w:marTop w:val="0"/>
      <w:marBottom w:val="0"/>
      <w:divBdr>
        <w:top w:val="none" w:sz="0" w:space="0" w:color="auto"/>
        <w:left w:val="none" w:sz="0" w:space="0" w:color="auto"/>
        <w:bottom w:val="none" w:sz="0" w:space="0" w:color="auto"/>
        <w:right w:val="none" w:sz="0" w:space="0" w:color="auto"/>
      </w:divBdr>
    </w:div>
    <w:div w:id="1884168411">
      <w:bodyDiv w:val="1"/>
      <w:marLeft w:val="0"/>
      <w:marRight w:val="0"/>
      <w:marTop w:val="0"/>
      <w:marBottom w:val="0"/>
      <w:divBdr>
        <w:top w:val="none" w:sz="0" w:space="0" w:color="auto"/>
        <w:left w:val="none" w:sz="0" w:space="0" w:color="auto"/>
        <w:bottom w:val="none" w:sz="0" w:space="0" w:color="auto"/>
        <w:right w:val="none" w:sz="0" w:space="0" w:color="auto"/>
      </w:divBdr>
    </w:div>
    <w:div w:id="201506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document-info.html?reestrNumber=1773015605024000428&amp;contractInfoId=97037933" TargetMode="External"/><Relationship Id="rId3" Type="http://schemas.openxmlformats.org/officeDocument/2006/relationships/settings" Target="settings.xml"/><Relationship Id="rId7" Type="http://schemas.openxmlformats.org/officeDocument/2006/relationships/hyperlink" Target="https://zakupki.gov.ru/epz/contract/contractCard/payment-info-and-target-of-order.html?reestrNumber=2501100694125000027&amp;contractInfoId=10147624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upki.gov.ru/epz/contract/contractCard/document-info.html?reestrNumber=1773014000325000144&amp;contractInfoId=103879103" TargetMode="External"/><Relationship Id="rId11" Type="http://schemas.openxmlformats.org/officeDocument/2006/relationships/theme" Target="theme/theme1.xml"/><Relationship Id="rId5" Type="http://schemas.openxmlformats.org/officeDocument/2006/relationships/hyperlink" Target="https://zakupki.gov.ru/epz/contract/contractCard/document-info.html?reestrNumber=2500700804726000022&amp;contractInfoId=1095323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upki.gov.ru/epz/contract/contractCard/document-info.html?reestrNumber=2322100194625000232&amp;contractInfoId=101279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1915</Words>
  <Characters>10917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Судакова Надежда Дмитриевна</dc:creator>
  <cp:lastModifiedBy>Судакова Надежда Дмитриевна</cp:lastModifiedBy>
  <cp:revision>5</cp:revision>
  <dcterms:created xsi:type="dcterms:W3CDTF">2022-07-28T10:38:00Z</dcterms:created>
  <dcterms:modified xsi:type="dcterms:W3CDTF">2026-08-27T06:46:00Z</dcterms:modified>
</cp:coreProperties>
</file>