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center"/>
        <w:rPr>
          <w:b/>
          <w:b/>
          <w:bCs/>
          <w:sz w:val="26"/>
          <w:szCs w:val="26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85825" cy="175260"/>
                <wp:effectExtent l="635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9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0pt;margin-top:0pt;width:69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23925" cy="175260"/>
                <wp:effectExtent l="635" t="0" r="0" b="0"/>
                <wp:wrapNone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7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f" o:allowincell="f" style="position:absolute;margin-left:0pt;margin-top:0pt;width:72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8675" cy="175260"/>
                <wp:effectExtent l="635" t="0" r="0" b="0"/>
                <wp:wrapNone/>
                <wp:docPr id="5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72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fillcolor="white" stroked="f" o:allowincell="f" style="position:absolute;margin-left:0pt;margin-top:0pt;width:65.2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bCs/>
          <w:sz w:val="26"/>
          <w:szCs w:val="26"/>
        </w:rPr>
        <w:t xml:space="preserve">Техническое задание </w:t>
      </w:r>
    </w:p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right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1. </w:t>
      </w:r>
      <w:r>
        <w:rPr>
          <w:rFonts w:cs="Times New Roman" w:ascii="Times New Roman" w:hAnsi="Times New Roman"/>
          <w:bCs/>
          <w:sz w:val="24"/>
          <w:szCs w:val="24"/>
        </w:rPr>
        <w:t>Наименование объекта закупки: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222222"/>
          <w:spacing w:val="0"/>
          <w:sz w:val="24"/>
          <w:szCs w:val="24"/>
          <w:u w:val="none"/>
          <w:effect w:val="none"/>
          <w:lang w:val="ru-RU"/>
        </w:rPr>
        <w:t>запчасти для двигателя 6ЧСПН 18/22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(далее — Товар).</w:t>
      </w:r>
    </w:p>
    <w:p>
      <w:pPr>
        <w:pStyle w:val="Normal"/>
        <w:keepNext w:val="true"/>
        <w:keepLines/>
        <w:tabs>
          <w:tab w:val="clear" w:pos="720"/>
          <w:tab w:val="left" w:pos="851" w:leader="none"/>
          <w:tab w:val="left" w:pos="1021" w:leader="none"/>
        </w:tabs>
        <w:spacing w:before="0" w:after="0"/>
        <w:ind w:left="0" w:right="0" w:firstLine="709"/>
        <w:jc w:val="both"/>
        <w:rPr/>
      </w:pPr>
      <w:r>
        <w:rPr>
          <w:b/>
          <w:sz w:val="24"/>
          <w:szCs w:val="24"/>
        </w:rPr>
        <w:t xml:space="preserve">2. </w:t>
      </w:r>
      <w:r>
        <w:rPr>
          <w:bCs/>
          <w:color w:val="000000"/>
          <w:sz w:val="24"/>
          <w:szCs w:val="24"/>
        </w:rPr>
        <w:t>Требования к отгрузке и доставке Товара: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Указанный </w:t>
      </w:r>
      <w:bookmarkStart w:id="0" w:name="_Hlk191452995"/>
      <w:r>
        <w:rPr>
          <w:color w:val="000000"/>
          <w:sz w:val="24"/>
          <w:szCs w:val="24"/>
        </w:rPr>
        <w:t>Товар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должен быть доставлен </w:t>
      </w:r>
      <w:r>
        <w:rPr>
          <w:sz w:val="24"/>
          <w:szCs w:val="24"/>
        </w:rPr>
        <w:t>по адресу Заказчика: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186326, Республика Карелия, м.о Медвежьегорский</w:t>
      </w:r>
      <w:r>
        <w:rPr>
          <w:b/>
          <w:bCs/>
          <w:spacing w:val="-10"/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пгт. Повенец, склад / стройбаза (район шлюза №3)</w:t>
      </w:r>
      <w:r>
        <w:rPr>
          <w:b/>
          <w:color w:val="C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разгружен за счет Поставщика </w:t>
      </w:r>
      <w:r>
        <w:rPr>
          <w:sz w:val="24"/>
          <w:szCs w:val="24"/>
        </w:rPr>
        <w:t>в помещении, указанном Заказчиком</w:t>
      </w:r>
      <w:r>
        <w:rPr>
          <w:color w:val="000000"/>
          <w:sz w:val="24"/>
          <w:szCs w:val="24"/>
        </w:rPr>
        <w:t xml:space="preserve"> по предварительному с ним согласованию</w:t>
      </w:r>
      <w:bookmarkEnd w:id="0"/>
      <w:r>
        <w:rPr>
          <w:color w:val="000000"/>
          <w:sz w:val="24"/>
          <w:szCs w:val="24"/>
        </w:rPr>
        <w:t>.</w:t>
      </w:r>
    </w:p>
    <w:p>
      <w:pPr>
        <w:pStyle w:val="Normal"/>
        <w:keepNext w:val="true"/>
        <w:keepLines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погрузки-разгрузки и транспортировки должны исключать возможность механических повреждений поставляемого Товара.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3. </w:t>
      </w:r>
      <w:r>
        <w:rPr>
          <w:rFonts w:cs="Times New Roman" w:ascii="Times New Roman" w:hAnsi="Times New Roman"/>
          <w:bCs/>
          <w:sz w:val="24"/>
          <w:szCs w:val="24"/>
        </w:rPr>
        <w:t>Сроки поставки товара: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не позднее 15 (пятнадцати) рабочих дней с даты заключения Контракта. </w:t>
      </w:r>
      <w:r>
        <w:rPr>
          <w:rFonts w:cs="Times New Roman" w:ascii="Times New Roman" w:hAnsi="Times New Roman"/>
          <w:sz w:val="24"/>
          <w:szCs w:val="24"/>
        </w:rPr>
        <w:t>Товар принимается в рабочие дни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 8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00</w:t>
      </w:r>
      <w:r>
        <w:rPr>
          <w:rFonts w:cs="Times New Roman" w:ascii="Times New Roman" w:hAnsi="Times New Roman"/>
          <w:sz w:val="24"/>
          <w:szCs w:val="24"/>
        </w:rPr>
        <w:t xml:space="preserve"> до 16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15</w:t>
      </w:r>
      <w:r>
        <w:rPr>
          <w:rFonts w:cs="Times New Roman" w:ascii="Times New Roman" w:hAnsi="Times New Roman"/>
          <w:sz w:val="24"/>
          <w:szCs w:val="24"/>
        </w:rPr>
        <w:t>, перерыв с 12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до 13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 случае поставки Товара Заказчику в нерабочее время или выходные/праздничные дни – Товар приниматься не будет.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>Функциональные, технические и качественные характеристики, эксплуатационные характеристики объекта закупки: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1"/>
        <w:gridCol w:w="8459"/>
        <w:gridCol w:w="1086"/>
      </w:tblGrid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Ном.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 xml:space="preserve">Наименование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 xml:space="preserve">Кол-во 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both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 </w:t>
            </w: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распылители — 7*0,25*140(ЗД6) </w:t>
            </w: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en-US"/>
              </w:rPr>
              <w:t>MOTORPAL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24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both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манометр (10 кг/см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²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)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судовой с креплением под четыре болта (МТПСд—100-2)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both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манометр (6 кг/см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²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)  судовой (МТПСд—100—2)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both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манометр (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en-US"/>
              </w:rPr>
              <w:t>Ø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=60мм) (0:1,6; 10; 60 кг/см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both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манометр системы гидрозапора (250 кг/см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²) МТПСд — 100 — ОМ2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both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манометр пусковых баллонов (60 кг/см²) МТПСд — 100 — ОМ2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both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прокладки медные 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en-US"/>
              </w:rPr>
              <w:t xml:space="preserve">Ø 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10*16*1.5 к/м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30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8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both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прокладки медные 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en-US"/>
              </w:rPr>
              <w:t xml:space="preserve">Ø 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12*18*1.5к/м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30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9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both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прокладки медные 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en-US"/>
              </w:rPr>
              <w:t xml:space="preserve">Ø 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14*20*1.5 к/м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30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10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both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прокладки медные 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en-US"/>
              </w:rPr>
              <w:t>Ø 16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*22*1.5 к/м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30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11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both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прокладки медные 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en-US"/>
              </w:rPr>
              <w:t xml:space="preserve">Ø 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18*26*1.5 к/м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30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12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both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прокладки медные 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en-US"/>
              </w:rPr>
              <w:t>Ø 2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0*30*1.5 к/м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30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13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both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прокладки под выхлопной коллектор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24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14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both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коромысло в сборе со стойками (2 коромысла +стойка+валик)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15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both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4343C"/>
                <w:spacing w:val="0"/>
                <w:sz w:val="23"/>
                <w:u w:val="none"/>
                <w:effect w:val="none"/>
                <w:lang w:val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34343C"/>
                <w:spacing w:val="0"/>
                <w:sz w:val="23"/>
                <w:u w:val="none"/>
                <w:effect w:val="none"/>
                <w:lang w:val="ru-RU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34343C"/>
                <w:spacing w:val="0"/>
                <w:sz w:val="23"/>
                <w:u w:val="none"/>
                <w:effect w:val="none"/>
                <w:lang w:val="ru-RU"/>
              </w:rPr>
              <w:t>кран индикаторный штуцерный 6ч 18/22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2" w:before="0" w:after="0"/>
        <w:ind w:left="0" w:right="0" w:firstLine="709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Требования к качеству, упаковке, маркировке и безопасности товара: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Поставляемый Товар должен быть новым, ранее не находившемся в использовании,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 На Товаре не должно быть следов механических повреждений.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и маркировка поставляемого Товара должны соответствовать требованиям действующих на территории Российской Федерации нормативно-правовых актов (стандарт, технический регламент, санитарные нормы).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должна обеспечивать соблюдение температурно-влажностного режима, сохранность Товара при транспортировке, до места назначения и разгрузки, на складе Заказчика.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 Стоимость за упаковочные материалы не взыскивается, и данные материалы возврату не подлежат. Стоимость упаковочных материалов включается в стоимость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Качество и безопасность Товара должны соответствовать требованиям, установленными и действующими в Российской Федерации ГОСТ, санитарным нормам, техническим регламентам, утвержденным на данный вид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случае предъявления претензии по качеству Товара по причине несоответствия его условиям Контракта или иным обязательным требованиям, Поставщик должен по выбору Заказчика: устранить недостатки, заменить Товар или его часть Товаром, качество которого соответствует условиям Контракта в течение 10 (десяти) рабочих дней.</w:t>
      </w:r>
    </w:p>
    <w:p>
      <w:pPr>
        <w:pStyle w:val="ListParagraph"/>
        <w:spacing w:lineRule="auto" w:line="252" w:before="0" w:after="0"/>
        <w:ind w:left="709" w:right="0" w:hanging="0"/>
        <w:contextualSpacing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52" w:before="0" w:after="0"/>
        <w:ind w:left="0" w:right="0" w:firstLine="709"/>
        <w:jc w:val="both"/>
        <w:rPr/>
      </w:pPr>
      <w:r>
        <w:rPr>
          <w:b/>
          <w:bCs/>
          <w:color w:val="000000"/>
          <w:sz w:val="24"/>
          <w:szCs w:val="24"/>
        </w:rPr>
        <w:t xml:space="preserve">6. Требования, связанные с определением соответствия </w:t>
      </w:r>
      <w:r>
        <w:rPr>
          <w:b/>
          <w:color w:val="000000"/>
          <w:sz w:val="24"/>
          <w:szCs w:val="24"/>
        </w:rPr>
        <w:t>поставляемого Товара потребностям заказчика (приемка товара):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color w:val="000000"/>
          <w:sz w:val="24"/>
          <w:szCs w:val="24"/>
        </w:rPr>
        <w:t xml:space="preserve">6.1. </w:t>
      </w:r>
      <w:r>
        <w:rPr>
          <w:sz w:val="24"/>
          <w:szCs w:val="24"/>
        </w:rPr>
        <w:t xml:space="preserve">Порядок приемки товаров по количеству и качеству, производится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N П-6 </w:t>
      </w:r>
      <w:r>
        <w:rPr>
          <w:spacing w:val="-4"/>
          <w:sz w:val="24"/>
          <w:szCs w:val="24"/>
        </w:rPr>
        <w:t>и качеству, утвержденной постановлением Госарбитража СССР от 25.04.1966г. № П-7).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Заказчик при осуществлении приемки поставляемого товара проверяет соответствие количества, качества требованиям, установленным в Контракте.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b/>
          <w:bCs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Гарантийные обязательства: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7.1. Поставщик гарантирует качество поставляемого Товара.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7.2. Гарантийный срок не может быть менее гарантийного срока, установленного производителем, но и не менее 6 (шести) месяцев с даты поставки на склад Заказчика и подписания структурированного документа о приемке в единой информационной системе в сфере закупок. 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7.3. При обнаружении дефектов Товара, возникших по независящим от Заказчика причинам, Поставщик обязан за свой счет устранить дефекты, либо заменить Товар ненадлежащего качества новым в течение 10 (десяти) рабочих дней после письменного уведомления Заказчиком (в том числе по факсу с последующим направлением оригинала).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/>
      </w:pPr>
      <w:r>
        <w:rPr>
          <w:rFonts w:eastAsia="Calibri"/>
          <w:bCs/>
          <w:color w:val="000000"/>
          <w:sz w:val="24"/>
          <w:szCs w:val="24"/>
        </w:rPr>
        <w:t>7.4. Гарантийное обслуживание поставляемого товара должно осуществляться без затрат со стороны Заказчика и включать в себя вывоз, ремонт или замену и доставку Заказчику товара, вышедшего из строя в течение установленного гарантийного срока.</w:t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uppressAutoHyphens w:val="false"/>
        <w:spacing w:lineRule="auto" w:line="252" w:before="0" w:after="0"/>
        <w:ind w:left="709" w:right="0" w:hanging="0"/>
        <w:contextualSpacing/>
        <w:rPr/>
      </w:pPr>
      <w:r>
        <w:rPr/>
      </w:r>
      <w:bookmarkStart w:id="1" w:name="_GoBack"/>
      <w:bookmarkStart w:id="2" w:name="_GoBack"/>
      <w:bookmarkEnd w:id="2"/>
    </w:p>
    <w:sectPr>
      <w:type w:val="nextPage"/>
      <w:pgSz w:w="11906" w:h="16838"/>
      <w:pgMar w:left="850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YS Text">
    <w:altName w:val="sans-serif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7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34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92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Интернет-ссылка"/>
    <w:basedOn w:val="DefaultParagraphFont"/>
    <w:rPr>
      <w:color w:val="0000FF"/>
      <w:u w:val="single"/>
    </w:rPr>
  </w:style>
  <w:style w:type="character" w:styleId="1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tyle9">
    <w:name w:val="Основной текст Знак"/>
    <w:qFormat/>
    <w:rPr>
      <w:rFonts w:ascii="Times New Roman" w:hAnsi="Times New Roman" w:eastAsia="DejaVu Sans" w:cs="Times New Roman"/>
      <w:kern w:val="2"/>
      <w:sz w:val="28"/>
      <w:lang w:val="x-none" w:eastAsia="x-none"/>
    </w:rPr>
  </w:style>
  <w:style w:type="character" w:styleId="12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ypography">
    <w:name w:val="typography"/>
    <w:basedOn w:val="DefaultParagraphFont"/>
    <w:qFormat/>
    <w:rPr/>
  </w:style>
  <w:style w:type="character" w:styleId="Qshczy">
    <w:name w:val="qshczy"/>
    <w:basedOn w:val="DefaultParagraphFont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Paragraph">
    <w:name w:val="Table Paragraph"/>
    <w:basedOn w:val="Normal"/>
    <w:qFormat/>
    <w:pPr>
      <w:widowControl w:val="false"/>
      <w:spacing w:lineRule="exact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Application>AlterOffice/3.2.9.1$Windows_X86_64 LibreOffice_project/f6fcdc9ef8f5642eaaec34925899f1250a32c141</Application>
  <AppVersion>15.0000</AppVersion>
  <Pages>3</Pages>
  <Words>677</Words>
  <Characters>4512</Characters>
  <CharactersWithSpaces>5130</CharactersWithSpaces>
  <Paragraphs>72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2025-03-27T06:25:00Z</dcterms:created>
  <dc:creator>Наталья</dc:creator>
  <dc:description/>
  <dc:language>ru-RU</dc:language>
  <cp:lastModifiedBy>VolosAA</cp:lastModifiedBy>
  <dcterms:modified xsi:type="dcterms:W3CDTF">2026-06-10T15:27:57Z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