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8B1BC" w14:textId="758A35FA" w:rsidR="00352BA1" w:rsidRDefault="00CE4B13" w:rsidP="00352BA1">
      <w:pPr>
        <w:tabs>
          <w:tab w:val="left" w:pos="830"/>
        </w:tabs>
        <w:spacing w:before="0" w:after="0" w:line="240" w:lineRule="auto"/>
        <w:ind w:firstLine="0"/>
        <w:jc w:val="center"/>
        <w:rPr>
          <w:b/>
          <w:spacing w:val="5"/>
          <w:kern w:val="28"/>
          <w:sz w:val="28"/>
          <w:szCs w:val="28"/>
          <w:lang w:eastAsia="x-none"/>
        </w:rPr>
      </w:pPr>
      <w:r w:rsidRPr="000A31D4">
        <w:rPr>
          <w:b/>
          <w:spacing w:val="5"/>
          <w:kern w:val="28"/>
          <w:sz w:val="28"/>
          <w:szCs w:val="28"/>
          <w:lang w:val="x-none" w:eastAsia="x-none"/>
        </w:rPr>
        <w:t xml:space="preserve">Договор поставки </w:t>
      </w:r>
      <w:r w:rsidR="00352BA1">
        <w:rPr>
          <w:b/>
          <w:spacing w:val="5"/>
          <w:kern w:val="28"/>
          <w:sz w:val="28"/>
          <w:szCs w:val="28"/>
          <w:lang w:eastAsia="x-none"/>
        </w:rPr>
        <w:t>№</w:t>
      </w:r>
      <w:r w:rsidR="00FB6DEC">
        <w:rPr>
          <w:b/>
          <w:spacing w:val="5"/>
          <w:kern w:val="28"/>
          <w:sz w:val="28"/>
          <w:szCs w:val="28"/>
          <w:lang w:eastAsia="x-none"/>
        </w:rPr>
        <w:t xml:space="preserve"> </w:t>
      </w:r>
      <w:r w:rsidR="004E4B06">
        <w:rPr>
          <w:b/>
          <w:spacing w:val="5"/>
          <w:kern w:val="28"/>
          <w:sz w:val="28"/>
          <w:szCs w:val="28"/>
          <w:lang w:eastAsia="x-none"/>
        </w:rPr>
        <w:t>28</w:t>
      </w:r>
    </w:p>
    <w:p w14:paraId="07C2A0A0" w14:textId="7CF1F032" w:rsidR="00352BA1" w:rsidRPr="00352BA1" w:rsidRDefault="00352BA1" w:rsidP="00352BA1">
      <w:pPr>
        <w:tabs>
          <w:tab w:val="left" w:pos="830"/>
        </w:tabs>
        <w:spacing w:before="0" w:after="0" w:line="240" w:lineRule="auto"/>
        <w:ind w:firstLine="0"/>
        <w:jc w:val="center"/>
        <w:rPr>
          <w:b/>
          <w:spacing w:val="5"/>
          <w:kern w:val="28"/>
          <w:sz w:val="28"/>
          <w:szCs w:val="28"/>
          <w:lang w:eastAsia="x-none"/>
        </w:rPr>
      </w:pPr>
      <w:r w:rsidRPr="00352BA1">
        <w:rPr>
          <w:bCs/>
        </w:rPr>
        <w:t xml:space="preserve">  ИКЗ   263662502572266840100100340000000244    </w:t>
      </w:r>
    </w:p>
    <w:p w14:paraId="44A2C6A8" w14:textId="2076C725" w:rsidR="002C60D1" w:rsidRDefault="000A31D4" w:rsidP="00026FD3">
      <w:pPr>
        <w:widowControl w:val="0"/>
        <w:spacing w:before="0" w:after="0" w:line="240" w:lineRule="auto"/>
        <w:ind w:firstLine="0"/>
        <w:contextualSpacing/>
        <w:jc w:val="center"/>
      </w:pPr>
      <w:r>
        <w:tab/>
      </w:r>
      <w:r w:rsidR="00CE4B13" w:rsidRPr="00CE4B13">
        <w:t xml:space="preserve">     </w:t>
      </w:r>
      <w:r w:rsidR="00186317" w:rsidRPr="00CE4B13">
        <w:t xml:space="preserve"> </w:t>
      </w:r>
      <w:r w:rsidR="00FF4A43">
        <w:t xml:space="preserve">                                                                                    </w:t>
      </w:r>
      <w:r w:rsidR="00186317" w:rsidRPr="00CE4B13">
        <w:t xml:space="preserve"> </w:t>
      </w:r>
    </w:p>
    <w:p w14:paraId="7010122F" w14:textId="70C3582A" w:rsidR="00026FD3" w:rsidRDefault="00660F0A" w:rsidP="00026FD3">
      <w:pPr>
        <w:widowControl w:val="0"/>
        <w:spacing w:before="0" w:after="0" w:line="240" w:lineRule="auto"/>
        <w:ind w:firstLine="0"/>
        <w:contextualSpacing/>
        <w:jc w:val="center"/>
      </w:pPr>
      <w:r w:rsidRPr="008A7AEC">
        <w:rPr>
          <w:rFonts w:ascii="Arial" w:hAnsi="Arial" w:cs="Arial"/>
          <w:b/>
        </w:rPr>
        <w:t xml:space="preserve"> </w:t>
      </w:r>
      <w:r w:rsidR="00026FD3" w:rsidRPr="00CE4B13">
        <w:t>г. Первоуральск</w:t>
      </w:r>
      <w:r w:rsidR="00026FD3">
        <w:t xml:space="preserve">                                                                                         </w:t>
      </w:r>
      <w:r w:rsidR="00026FD3" w:rsidRPr="00CE4B13">
        <w:t xml:space="preserve">    </w:t>
      </w:r>
      <w:proofErr w:type="gramStart"/>
      <w:r w:rsidR="00026FD3" w:rsidRPr="00CE4B13">
        <w:t xml:space="preserve">   «</w:t>
      </w:r>
      <w:proofErr w:type="gramEnd"/>
      <w:r w:rsidR="004E4B06">
        <w:t xml:space="preserve">      </w:t>
      </w:r>
      <w:r w:rsidR="00026FD3" w:rsidRPr="00CE4B13">
        <w:t>»</w:t>
      </w:r>
      <w:r w:rsidR="00026FD3">
        <w:t xml:space="preserve">  </w:t>
      </w:r>
      <w:r w:rsidR="004E4B06">
        <w:t>мая</w:t>
      </w:r>
      <w:r w:rsidR="00026FD3">
        <w:t xml:space="preserve"> 202</w:t>
      </w:r>
      <w:r w:rsidR="00281ACE">
        <w:t>6</w:t>
      </w:r>
      <w:r w:rsidR="00026FD3" w:rsidRPr="00CE4B13">
        <w:t xml:space="preserve"> года</w:t>
      </w:r>
    </w:p>
    <w:p w14:paraId="33ABE86F" w14:textId="63806871" w:rsidR="00CC3DC7" w:rsidRPr="00352BA1" w:rsidRDefault="00CC3DC7" w:rsidP="002C60D1">
      <w:pPr>
        <w:widowControl w:val="0"/>
        <w:spacing w:before="0" w:after="0" w:line="240" w:lineRule="auto"/>
        <w:ind w:firstLine="0"/>
        <w:contextualSpacing/>
        <w:rPr>
          <w:rFonts w:ascii="Arial" w:hAnsi="Arial" w:cs="Arial"/>
          <w:b/>
        </w:rPr>
      </w:pPr>
    </w:p>
    <w:p w14:paraId="6500B626" w14:textId="73674F84" w:rsidR="00CE4B13" w:rsidRPr="00CE4B13" w:rsidRDefault="00B3257D" w:rsidP="00AB2655">
      <w:pPr>
        <w:shd w:val="clear" w:color="auto" w:fill="FFFFFF"/>
        <w:spacing w:before="0" w:after="0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AC0707" w:rsidRPr="00AC0707">
        <w:rPr>
          <w:rFonts w:ascii="Arial" w:hAnsi="Arial" w:cs="Arial"/>
        </w:rPr>
        <w:t>, действующ</w:t>
      </w:r>
      <w:r w:rsidR="00AC0707">
        <w:rPr>
          <w:rFonts w:ascii="Arial" w:hAnsi="Arial" w:cs="Arial"/>
        </w:rPr>
        <w:t xml:space="preserve">ий на основании </w:t>
      </w:r>
      <w:r>
        <w:rPr>
          <w:rFonts w:ascii="Arial" w:hAnsi="Arial" w:cs="Arial"/>
        </w:rPr>
        <w:t>Устава</w:t>
      </w:r>
      <w:r w:rsidR="00B87AEB">
        <w:rPr>
          <w:rFonts w:ascii="Arial" w:hAnsi="Arial" w:cs="Arial"/>
        </w:rPr>
        <w:t xml:space="preserve">, </w:t>
      </w:r>
      <w:r w:rsidR="008D57BB" w:rsidRPr="00F62A3F">
        <w:rPr>
          <w:rFonts w:ascii="Arial" w:hAnsi="Arial" w:cs="Arial"/>
        </w:rPr>
        <w:t>именуемое</w:t>
      </w:r>
      <w:r w:rsidR="008D57BB" w:rsidRPr="00F305A8">
        <w:rPr>
          <w:rFonts w:ascii="Arial" w:hAnsi="Arial" w:cs="Arial"/>
        </w:rPr>
        <w:t xml:space="preserve"> в дальнейшем «Поставщик», с одной стороны</w:t>
      </w:r>
      <w:r w:rsidR="00CE4B13" w:rsidRPr="00CE4B13">
        <w:rPr>
          <w:rFonts w:ascii="Arial" w:hAnsi="Arial" w:cs="Arial"/>
        </w:rPr>
        <w:t>, и</w:t>
      </w:r>
      <w:r w:rsidR="00EB103E">
        <w:rPr>
          <w:rFonts w:ascii="Arial" w:hAnsi="Arial" w:cs="Arial"/>
        </w:rPr>
        <w:t xml:space="preserve"> </w:t>
      </w:r>
      <w:r w:rsidR="00CE4B13" w:rsidRPr="00CE4B13">
        <w:rPr>
          <w:rFonts w:ascii="Arial" w:hAnsi="Arial" w:cs="Arial"/>
          <w:b/>
        </w:rPr>
        <w:t>Муниципальное автономное дошкольное образовательное учреждение «Детский сад № 26 комбинированного вида»</w:t>
      </w:r>
      <w:r w:rsidR="00CE4B13" w:rsidRPr="00CE4B13">
        <w:rPr>
          <w:rFonts w:ascii="Arial" w:hAnsi="Arial" w:cs="Arial"/>
        </w:rPr>
        <w:t xml:space="preserve"> в лице</w:t>
      </w:r>
      <w:r w:rsidR="00660F0A">
        <w:rPr>
          <w:rFonts w:ascii="Arial" w:hAnsi="Arial" w:cs="Arial"/>
        </w:rPr>
        <w:t xml:space="preserve"> </w:t>
      </w:r>
      <w:r w:rsidR="00CE4B13" w:rsidRPr="00CE4B13">
        <w:rPr>
          <w:rFonts w:ascii="Arial" w:hAnsi="Arial" w:cs="Arial"/>
        </w:rPr>
        <w:t xml:space="preserve">директора </w:t>
      </w:r>
      <w:proofErr w:type="spellStart"/>
      <w:r w:rsidR="00EC0D9D">
        <w:rPr>
          <w:rFonts w:ascii="Arial" w:hAnsi="Arial" w:cs="Arial"/>
        </w:rPr>
        <w:t>Серафин</w:t>
      </w:r>
      <w:proofErr w:type="spellEnd"/>
      <w:r w:rsidR="00EC0D9D">
        <w:rPr>
          <w:rFonts w:ascii="Arial" w:hAnsi="Arial" w:cs="Arial"/>
        </w:rPr>
        <w:t xml:space="preserve"> Елены Александровны</w:t>
      </w:r>
      <w:r w:rsidR="00CE4B13" w:rsidRPr="00CE4B13">
        <w:rPr>
          <w:rFonts w:ascii="Arial" w:hAnsi="Arial" w:cs="Arial"/>
        </w:rPr>
        <w:t>,</w:t>
      </w:r>
      <w:r w:rsidR="00CE4B13" w:rsidRPr="00CE4B13">
        <w:rPr>
          <w:rFonts w:ascii="Arial" w:hAnsi="Arial" w:cs="Arial"/>
          <w:color w:val="000000"/>
          <w:spacing w:val="-11"/>
        </w:rPr>
        <w:t xml:space="preserve"> </w:t>
      </w:r>
      <w:r w:rsidR="00CE4B13" w:rsidRPr="00CE4B13">
        <w:rPr>
          <w:rFonts w:ascii="Arial" w:hAnsi="Arial" w:cs="Arial"/>
        </w:rPr>
        <w:t xml:space="preserve">действующей на основании </w:t>
      </w:r>
      <w:r w:rsidR="00EC0D9D">
        <w:rPr>
          <w:rFonts w:ascii="Arial" w:hAnsi="Arial" w:cs="Arial"/>
        </w:rPr>
        <w:t>Устава</w:t>
      </w:r>
      <w:r w:rsidR="00CE4B13" w:rsidRPr="00CE4B13">
        <w:rPr>
          <w:rFonts w:ascii="Arial" w:hAnsi="Arial" w:cs="Arial"/>
        </w:rPr>
        <w:t>, именуемое в дальнейшем «Покуп</w:t>
      </w:r>
      <w:r w:rsidR="008A7AEC">
        <w:rPr>
          <w:rFonts w:ascii="Arial" w:hAnsi="Arial" w:cs="Arial"/>
        </w:rPr>
        <w:t>а</w:t>
      </w:r>
      <w:r w:rsidR="00CE4B13" w:rsidRPr="00CE4B13">
        <w:rPr>
          <w:rFonts w:ascii="Arial" w:hAnsi="Arial" w:cs="Arial"/>
        </w:rPr>
        <w:t xml:space="preserve">тель», с другой стороны совместно именуемые «Стороны», на основании пункта </w:t>
      </w:r>
      <w:r w:rsidR="00B60215">
        <w:rPr>
          <w:rFonts w:ascii="Arial" w:hAnsi="Arial" w:cs="Arial"/>
        </w:rPr>
        <w:t>5</w:t>
      </w:r>
      <w:r w:rsidR="00CE4B13" w:rsidRPr="00CE4B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3690846"/>
          <w:lock w:val="contentLocked"/>
          <w:placeholder>
            <w:docPart w:val="BACE64FAEA224C9B977DEBFD80F6004A"/>
          </w:placeholder>
        </w:sdtPr>
        <w:sdtEndPr/>
        <w:sdtContent>
          <w:r w:rsidR="00CE4B13" w:rsidRPr="00CE4B13">
            <w:rPr>
              <w:rFonts w:ascii="Arial" w:hAnsi="Arial" w:cs="Arial"/>
            </w:rPr>
            <w:t>части 1 статьи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    </w:r>
        </w:sdtContent>
      </w:sdt>
    </w:p>
    <w:p w14:paraId="6758C91D" w14:textId="77777777" w:rsidR="00CE4B13" w:rsidRPr="00CE4B13" w:rsidRDefault="00CE4B13" w:rsidP="00CE4B13">
      <w:pPr>
        <w:numPr>
          <w:ilvl w:val="0"/>
          <w:numId w:val="21"/>
        </w:numPr>
        <w:spacing w:before="0" w:after="0" w:line="240" w:lineRule="auto"/>
        <w:jc w:val="center"/>
        <w:rPr>
          <w:rFonts w:ascii="Arial" w:hAnsi="Arial" w:cs="Arial"/>
          <w:b/>
          <w:bCs/>
          <w:spacing w:val="-1"/>
        </w:rPr>
      </w:pPr>
      <w:r w:rsidRPr="00CE4B13">
        <w:rPr>
          <w:rFonts w:ascii="Arial" w:hAnsi="Arial" w:cs="Arial"/>
          <w:b/>
          <w:bCs/>
          <w:spacing w:val="-1"/>
        </w:rPr>
        <w:t>ПРЕДМЕТ ДОГОВОРА</w:t>
      </w:r>
    </w:p>
    <w:p w14:paraId="54283A4C" w14:textId="77777777" w:rsidR="00CE4B13" w:rsidRPr="00CE4B13" w:rsidRDefault="00CA29A4" w:rsidP="00CE4B13">
      <w:pPr>
        <w:spacing w:before="0" w:after="0" w:line="240" w:lineRule="auto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690847"/>
          <w:lock w:val="contentLocked"/>
          <w:placeholder>
            <w:docPart w:val="9543D3E94F2045DA99933E811E1A636E"/>
          </w:placeholder>
        </w:sdtPr>
        <w:sdtEndPr/>
        <w:sdtContent>
          <w:r w:rsidR="00CE4B13" w:rsidRPr="00CE4B13">
            <w:rPr>
              <w:rFonts w:ascii="Arial" w:hAnsi="Arial" w:cs="Arial"/>
            </w:rPr>
            <w:t>1.1. Поставщик обязуется передать в собственность Покупателя, а Покупатель обязуется принять и оплатить следующий товар:</w:t>
          </w:r>
        </w:sdtContent>
      </w:sdt>
      <w:r w:rsidR="00CE4B13" w:rsidRPr="00CE4B13">
        <w:rPr>
          <w:rFonts w:ascii="Arial" w:hAnsi="Arial" w:cs="Arial"/>
        </w:rPr>
        <w:t xml:space="preserve"> в соответствии со спецификацией (приложение № 1 к настоящему договору).</w:t>
      </w:r>
    </w:p>
    <w:p w14:paraId="26514A81" w14:textId="77777777" w:rsidR="00CE4B13" w:rsidRPr="00CE4B13" w:rsidRDefault="00CE4B13" w:rsidP="00CE4B13">
      <w:pPr>
        <w:spacing w:before="0" w:after="0" w:line="240" w:lineRule="auto"/>
        <w:ind w:left="360" w:firstLine="0"/>
        <w:jc w:val="center"/>
        <w:rPr>
          <w:rFonts w:ascii="Arial" w:hAnsi="Arial" w:cs="Arial"/>
          <w:b/>
        </w:rPr>
      </w:pPr>
      <w:r w:rsidRPr="00CE4B13">
        <w:rPr>
          <w:rFonts w:ascii="Arial" w:hAnsi="Arial" w:cs="Arial"/>
          <w:b/>
        </w:rPr>
        <w:t>2. ПОРЯДОК И УСЛОВИЯ ПОСТАВКИ ТОВАРА</w:t>
      </w:r>
    </w:p>
    <w:sdt>
      <w:sdtPr>
        <w:rPr>
          <w:rFonts w:ascii="Arial" w:hAnsi="Arial" w:cs="Arial"/>
        </w:rPr>
        <w:id w:val="123690848"/>
        <w:placeholder>
          <w:docPart w:val="9543D3E94F2045DA99933E811E1A636E"/>
        </w:placeholder>
      </w:sdtPr>
      <w:sdtEndPr/>
      <w:sdtContent>
        <w:p w14:paraId="17A408FD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2.1. Товар поставляется Покупателю, по ценам, наименованиям, в количестве и качестве, согласованном Сторонами.</w:t>
          </w:r>
        </w:p>
        <w:p w14:paraId="0AF98863" w14:textId="71AEEE18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2.2.  Дата поставки товара устанавливается по согласо</w:t>
          </w:r>
          <w:r w:rsidR="003367C1">
            <w:rPr>
              <w:rFonts w:ascii="Arial" w:hAnsi="Arial" w:cs="Arial"/>
            </w:rPr>
            <w:t xml:space="preserve">ванию Сторон, но не </w:t>
          </w:r>
          <w:r w:rsidR="00026FD3">
            <w:rPr>
              <w:rFonts w:ascii="Arial" w:hAnsi="Arial" w:cs="Arial"/>
            </w:rPr>
            <w:t xml:space="preserve">позднее </w:t>
          </w:r>
          <w:r w:rsidR="00CA29A4">
            <w:rPr>
              <w:rFonts w:ascii="Arial" w:hAnsi="Arial" w:cs="Arial"/>
            </w:rPr>
            <w:t>19</w:t>
          </w:r>
          <w:r w:rsidR="00026FD3">
            <w:rPr>
              <w:rFonts w:ascii="Arial" w:hAnsi="Arial" w:cs="Arial"/>
            </w:rPr>
            <w:t xml:space="preserve"> </w:t>
          </w:r>
          <w:r w:rsidR="00CA29A4">
            <w:rPr>
              <w:rFonts w:ascii="Arial" w:hAnsi="Arial" w:cs="Arial"/>
            </w:rPr>
            <w:t>июня</w:t>
          </w:r>
          <w:bookmarkStart w:id="0" w:name="_GoBack"/>
          <w:bookmarkEnd w:id="0"/>
          <w:r w:rsidR="00A2002A">
            <w:rPr>
              <w:rFonts w:ascii="Arial" w:hAnsi="Arial" w:cs="Arial"/>
            </w:rPr>
            <w:t xml:space="preserve"> </w:t>
          </w:r>
          <w:r w:rsidR="00026FD3">
            <w:rPr>
              <w:rFonts w:ascii="Arial" w:hAnsi="Arial" w:cs="Arial"/>
            </w:rPr>
            <w:t>202</w:t>
          </w:r>
          <w:r w:rsidR="00A2002A">
            <w:rPr>
              <w:rFonts w:ascii="Arial" w:hAnsi="Arial" w:cs="Arial"/>
            </w:rPr>
            <w:t>6</w:t>
          </w:r>
          <w:r w:rsidR="00026FD3">
            <w:rPr>
              <w:rFonts w:ascii="Arial" w:hAnsi="Arial" w:cs="Arial"/>
            </w:rPr>
            <w:t xml:space="preserve"> года</w:t>
          </w:r>
          <w:r w:rsidR="00C44222">
            <w:rPr>
              <w:rFonts w:ascii="Arial" w:hAnsi="Arial" w:cs="Arial"/>
            </w:rPr>
            <w:t xml:space="preserve">. </w:t>
          </w:r>
          <w:r w:rsidRPr="00CE4B13">
            <w:rPr>
              <w:rFonts w:ascii="Arial" w:hAnsi="Arial" w:cs="Arial"/>
            </w:rPr>
            <w:t xml:space="preserve">Датой поставки товара является дата, указанная в товарной накладной (универсальном передаточном документе). </w:t>
          </w:r>
        </w:p>
        <w:p w14:paraId="21F1F377" w14:textId="27739FAA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2.3. Право собственности на товар, риск случайной гибели или порчи товара переходит от Поставщика к Покупателю с момента передачи товара Покупателю, о чём </w:t>
          </w:r>
          <w:r w:rsidR="00544999" w:rsidRPr="00CE4B13">
            <w:rPr>
              <w:rFonts w:ascii="Arial" w:hAnsi="Arial" w:cs="Arial"/>
            </w:rPr>
            <w:t>свидетельствует подписанная</w:t>
          </w:r>
          <w:r w:rsidRPr="00CE4B13">
            <w:rPr>
              <w:rFonts w:ascii="Arial" w:hAnsi="Arial" w:cs="Arial"/>
            </w:rPr>
            <w:t xml:space="preserve"> представителями Поставщика и Покупателя товарная накладная (универсальный передаточный документ).</w:t>
          </w:r>
        </w:p>
      </w:sdtContent>
    </w:sdt>
    <w:p w14:paraId="5A15EA3B" w14:textId="4A60541F" w:rsidR="008A7AEC" w:rsidRDefault="00CE4B13" w:rsidP="008A7AEC">
      <w:pPr>
        <w:spacing w:before="0" w:after="0" w:line="240" w:lineRule="auto"/>
        <w:ind w:left="360" w:firstLine="0"/>
        <w:jc w:val="left"/>
        <w:rPr>
          <w:rFonts w:ascii="Arial" w:hAnsi="Arial" w:cs="Arial"/>
        </w:rPr>
      </w:pPr>
      <w:r w:rsidRPr="00CE4B13">
        <w:rPr>
          <w:rFonts w:ascii="Arial" w:hAnsi="Arial" w:cs="Arial"/>
        </w:rPr>
        <w:t xml:space="preserve">     2.4 Поставка товара осуществляется по адрес</w:t>
      </w:r>
      <w:r w:rsidR="00CB76BE">
        <w:rPr>
          <w:rFonts w:ascii="Arial" w:hAnsi="Arial" w:cs="Arial"/>
        </w:rPr>
        <w:t>ам</w:t>
      </w:r>
      <w:r w:rsidRPr="00CE4B13">
        <w:rPr>
          <w:rFonts w:ascii="Arial" w:hAnsi="Arial" w:cs="Arial"/>
        </w:rPr>
        <w:t xml:space="preserve">: </w:t>
      </w:r>
    </w:p>
    <w:p w14:paraId="2057172E" w14:textId="5E8F41E5" w:rsidR="00654CF7" w:rsidRDefault="00B35C07" w:rsidP="00B35C07">
      <w:pPr>
        <w:tabs>
          <w:tab w:val="num" w:pos="966"/>
        </w:tabs>
        <w:spacing w:before="0" w:after="0" w:line="192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Филиал МАДОУ «Детский сад № 26»-«Детский сад №</w:t>
      </w:r>
      <w:r w:rsidR="009E74B2">
        <w:rPr>
          <w:rFonts w:ascii="Arial" w:hAnsi="Arial" w:cs="Arial"/>
          <w:sz w:val="20"/>
          <w:szCs w:val="20"/>
        </w:rPr>
        <w:t>6</w:t>
      </w:r>
      <w:r w:rsidR="00B3257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», (</w:t>
      </w:r>
      <w:proofErr w:type="spellStart"/>
      <w:r>
        <w:rPr>
          <w:rFonts w:ascii="Arial" w:hAnsi="Arial" w:cs="Arial"/>
          <w:sz w:val="20"/>
          <w:szCs w:val="20"/>
        </w:rPr>
        <w:t>г.Первоуральск</w:t>
      </w:r>
      <w:proofErr w:type="spellEnd"/>
      <w:r>
        <w:rPr>
          <w:rFonts w:ascii="Arial" w:hAnsi="Arial" w:cs="Arial"/>
          <w:sz w:val="20"/>
          <w:szCs w:val="20"/>
        </w:rPr>
        <w:t xml:space="preserve">, ул. </w:t>
      </w:r>
      <w:r w:rsidR="00B3257D">
        <w:rPr>
          <w:rFonts w:ascii="Arial" w:hAnsi="Arial" w:cs="Arial"/>
          <w:sz w:val="20"/>
          <w:szCs w:val="20"/>
        </w:rPr>
        <w:t>Сантехизделий</w:t>
      </w:r>
      <w:r>
        <w:rPr>
          <w:rFonts w:ascii="Arial" w:hAnsi="Arial" w:cs="Arial"/>
          <w:sz w:val="20"/>
          <w:szCs w:val="20"/>
        </w:rPr>
        <w:t>,2</w:t>
      </w:r>
      <w:r w:rsidR="00B3257D">
        <w:rPr>
          <w:rFonts w:ascii="Arial" w:hAnsi="Arial" w:cs="Arial"/>
          <w:sz w:val="20"/>
          <w:szCs w:val="20"/>
        </w:rPr>
        <w:t>7Б</w:t>
      </w:r>
      <w:r>
        <w:rPr>
          <w:rFonts w:ascii="Arial" w:hAnsi="Arial" w:cs="Arial"/>
          <w:sz w:val="20"/>
          <w:szCs w:val="20"/>
        </w:rPr>
        <w:t>)</w:t>
      </w:r>
    </w:p>
    <w:p w14:paraId="38DFC93B" w14:textId="420D666E" w:rsidR="00B3257D" w:rsidRDefault="00B3257D" w:rsidP="00B35C07">
      <w:pPr>
        <w:tabs>
          <w:tab w:val="num" w:pos="966"/>
        </w:tabs>
        <w:spacing w:before="0" w:after="0" w:line="192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B3257D">
        <w:rPr>
          <w:rFonts w:ascii="Arial" w:hAnsi="Arial" w:cs="Arial"/>
          <w:sz w:val="20"/>
          <w:szCs w:val="20"/>
        </w:rPr>
        <w:t>Филиал МАДОУ «Детский сад № 26»-«Детский сад №</w:t>
      </w:r>
      <w:r>
        <w:rPr>
          <w:rFonts w:ascii="Arial" w:hAnsi="Arial" w:cs="Arial"/>
          <w:sz w:val="20"/>
          <w:szCs w:val="20"/>
        </w:rPr>
        <w:t>27</w:t>
      </w:r>
      <w:r w:rsidRPr="00B3257D">
        <w:rPr>
          <w:rFonts w:ascii="Arial" w:hAnsi="Arial" w:cs="Arial"/>
          <w:sz w:val="20"/>
          <w:szCs w:val="20"/>
        </w:rPr>
        <w:t>», (</w:t>
      </w:r>
      <w:proofErr w:type="spellStart"/>
      <w:r w:rsidRPr="00B3257D">
        <w:rPr>
          <w:rFonts w:ascii="Arial" w:hAnsi="Arial" w:cs="Arial"/>
          <w:sz w:val="20"/>
          <w:szCs w:val="20"/>
        </w:rPr>
        <w:t>г.Первоуральск</w:t>
      </w:r>
      <w:proofErr w:type="spellEnd"/>
      <w:r w:rsidRPr="00B3257D">
        <w:rPr>
          <w:rFonts w:ascii="Arial" w:hAnsi="Arial" w:cs="Arial"/>
          <w:sz w:val="20"/>
          <w:szCs w:val="20"/>
        </w:rPr>
        <w:t xml:space="preserve">, ул. </w:t>
      </w:r>
      <w:r>
        <w:rPr>
          <w:rFonts w:ascii="Arial" w:hAnsi="Arial" w:cs="Arial"/>
          <w:sz w:val="20"/>
          <w:szCs w:val="20"/>
        </w:rPr>
        <w:t xml:space="preserve">50 лет </w:t>
      </w:r>
      <w:r w:rsidRPr="00B3257D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ССР</w:t>
      </w:r>
      <w:r w:rsidRPr="00B325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26А</w:t>
      </w:r>
      <w:r w:rsidRPr="00B3257D">
        <w:rPr>
          <w:rFonts w:ascii="Arial" w:hAnsi="Arial" w:cs="Arial"/>
          <w:sz w:val="20"/>
          <w:szCs w:val="20"/>
        </w:rPr>
        <w:t>)</w:t>
      </w:r>
    </w:p>
    <w:p w14:paraId="29B6B049" w14:textId="77777777" w:rsidR="00CE4B13" w:rsidRPr="00CE4B13" w:rsidRDefault="00CE4B13" w:rsidP="00CE4B13">
      <w:pPr>
        <w:spacing w:before="0" w:after="0" w:line="240" w:lineRule="auto"/>
        <w:ind w:left="360" w:firstLine="0"/>
        <w:jc w:val="center"/>
        <w:rPr>
          <w:rFonts w:ascii="Arial" w:hAnsi="Arial" w:cs="Arial"/>
          <w:b/>
        </w:rPr>
      </w:pPr>
      <w:r w:rsidRPr="00CE4B13">
        <w:rPr>
          <w:rFonts w:ascii="Arial" w:hAnsi="Arial" w:cs="Arial"/>
          <w:b/>
        </w:rPr>
        <w:t>3. КАЧЕСТВО И КОМПЛЕКТНОСТЬ</w:t>
      </w:r>
    </w:p>
    <w:sdt>
      <w:sdtPr>
        <w:rPr>
          <w:rFonts w:ascii="Arial" w:hAnsi="Arial" w:cs="Arial"/>
        </w:rPr>
        <w:id w:val="123690849"/>
        <w:placeholder>
          <w:docPart w:val="9543D3E94F2045DA99933E811E1A636E"/>
        </w:placeholder>
      </w:sdtPr>
      <w:sdtEndPr/>
      <w:sdtContent>
        <w:p w14:paraId="609599EA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3.1. Товар, передаваемый по договору</w:t>
          </w:r>
          <w:r w:rsidR="00752215">
            <w:rPr>
              <w:rFonts w:ascii="Arial" w:hAnsi="Arial" w:cs="Arial"/>
            </w:rPr>
            <w:t>,</w:t>
          </w:r>
          <w:r w:rsidRPr="00CE4B13">
            <w:rPr>
              <w:rFonts w:ascii="Arial" w:hAnsi="Arial" w:cs="Arial"/>
            </w:rPr>
            <w:t xml:space="preserve"> является новым (не бывшим в употреблении).</w:t>
          </w:r>
        </w:p>
        <w:p w14:paraId="663E8517" w14:textId="34D3F0DD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3.2. </w:t>
          </w:r>
          <w:r w:rsidR="004F28C0" w:rsidRPr="00CE4B13">
            <w:rPr>
              <w:rFonts w:ascii="Arial" w:hAnsi="Arial" w:cs="Arial"/>
            </w:rPr>
            <w:t>Качество поставляемых</w:t>
          </w:r>
          <w:r w:rsidRPr="00CE4B13">
            <w:rPr>
              <w:rFonts w:ascii="Arial" w:hAnsi="Arial" w:cs="Arial"/>
            </w:rPr>
            <w:t xml:space="preserve"> товаров и их маркировка должны соответствовать установленным законодательством РФ для данного вида товаров стандартам и техническим условиям.</w:t>
          </w:r>
        </w:p>
        <w:p w14:paraId="0784B074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3.3. Поставщик передаёт Покупателю товар в заводской таре или в упаковке, обеспечивающей ее сохранность при стандартных условиях хранения и транспортирования.</w:t>
          </w:r>
        </w:p>
      </w:sdtContent>
    </w:sdt>
    <w:p w14:paraId="1C003109" w14:textId="77777777" w:rsidR="00CE4B13" w:rsidRPr="00CE4B13" w:rsidRDefault="00CE4B13" w:rsidP="00CE4B13">
      <w:pPr>
        <w:spacing w:before="0" w:after="0" w:line="240" w:lineRule="auto"/>
        <w:ind w:firstLine="0"/>
        <w:jc w:val="center"/>
        <w:rPr>
          <w:rFonts w:ascii="Arial" w:hAnsi="Arial" w:cs="Arial"/>
          <w:b/>
        </w:rPr>
      </w:pPr>
      <w:r w:rsidRPr="00CE4B13">
        <w:rPr>
          <w:rFonts w:ascii="Arial" w:hAnsi="Arial" w:cs="Arial"/>
          <w:b/>
        </w:rPr>
        <w:t>4. ЦЕНА ТОВАРОВ, ПОРЯДОК РАСЧЁТОВ</w:t>
      </w:r>
    </w:p>
    <w:p w14:paraId="4E65E1B0" w14:textId="6BF5489F" w:rsidR="000C7A82" w:rsidRPr="004550B4" w:rsidRDefault="00CE4B13" w:rsidP="00CE4B13">
      <w:pPr>
        <w:spacing w:before="0" w:after="0" w:line="240" w:lineRule="auto"/>
        <w:ind w:firstLine="709"/>
        <w:rPr>
          <w:rFonts w:ascii="Arial" w:hAnsi="Arial" w:cs="Arial"/>
        </w:rPr>
      </w:pPr>
      <w:r w:rsidRPr="00CE4B13">
        <w:rPr>
          <w:rFonts w:ascii="Arial" w:hAnsi="Arial" w:cs="Arial"/>
        </w:rPr>
        <w:t>4.1. Цена Договора составляет</w:t>
      </w:r>
      <w:r w:rsidR="000C7A82">
        <w:rPr>
          <w:rFonts w:ascii="Arial" w:hAnsi="Arial" w:cs="Arial"/>
        </w:rPr>
        <w:t xml:space="preserve"> </w:t>
      </w:r>
      <w:r w:rsidR="006B0B6A">
        <w:rPr>
          <w:rFonts w:ascii="Arial" w:hAnsi="Arial" w:cs="Arial"/>
        </w:rPr>
        <w:t xml:space="preserve">                           </w:t>
      </w:r>
      <w:proofErr w:type="gramStart"/>
      <w:r w:rsidR="006B0B6A">
        <w:rPr>
          <w:rFonts w:ascii="Arial" w:hAnsi="Arial" w:cs="Arial"/>
        </w:rPr>
        <w:t xml:space="preserve">   </w:t>
      </w:r>
      <w:r w:rsidR="00544999">
        <w:rPr>
          <w:rFonts w:ascii="Arial" w:hAnsi="Arial" w:cs="Arial"/>
        </w:rPr>
        <w:t>(</w:t>
      </w:r>
      <w:proofErr w:type="gramEnd"/>
      <w:r w:rsidR="006B0B6A">
        <w:rPr>
          <w:rFonts w:ascii="Arial" w:hAnsi="Arial" w:cs="Arial"/>
        </w:rPr>
        <w:t xml:space="preserve">                                 </w:t>
      </w:r>
      <w:r w:rsidR="004550B4" w:rsidRPr="004550B4">
        <w:rPr>
          <w:rFonts w:ascii="Arial" w:hAnsi="Arial" w:cs="Arial"/>
        </w:rPr>
        <w:t>) рубл</w:t>
      </w:r>
      <w:r w:rsidR="0087019A">
        <w:rPr>
          <w:rFonts w:ascii="Arial" w:hAnsi="Arial" w:cs="Arial"/>
        </w:rPr>
        <w:t>ей</w:t>
      </w:r>
      <w:r w:rsidR="004550B4" w:rsidRPr="004550B4">
        <w:rPr>
          <w:rFonts w:ascii="Arial" w:hAnsi="Arial" w:cs="Arial"/>
        </w:rPr>
        <w:t xml:space="preserve"> </w:t>
      </w:r>
      <w:r w:rsidR="006B0B6A">
        <w:rPr>
          <w:rFonts w:ascii="Arial" w:hAnsi="Arial" w:cs="Arial"/>
        </w:rPr>
        <w:t xml:space="preserve">        </w:t>
      </w:r>
      <w:r w:rsidR="004550B4" w:rsidRPr="004550B4">
        <w:rPr>
          <w:rFonts w:ascii="Arial" w:hAnsi="Arial" w:cs="Arial"/>
        </w:rPr>
        <w:t xml:space="preserve"> </w:t>
      </w:r>
      <w:proofErr w:type="spellStart"/>
      <w:r w:rsidR="004550B4" w:rsidRPr="004550B4">
        <w:rPr>
          <w:rFonts w:ascii="Arial" w:hAnsi="Arial" w:cs="Arial"/>
        </w:rPr>
        <w:t>коп.</w:t>
      </w:r>
      <w:r w:rsidR="000C7A82" w:rsidRPr="004550B4">
        <w:rPr>
          <w:rFonts w:ascii="Arial" w:hAnsi="Arial" w:cs="Arial"/>
        </w:rPr>
        <w:t>,</w:t>
      </w:r>
      <w:r w:rsidR="009E74B2">
        <w:rPr>
          <w:rFonts w:ascii="Arial" w:hAnsi="Arial" w:cs="Arial"/>
        </w:rPr>
        <w:t>в</w:t>
      </w:r>
      <w:proofErr w:type="spellEnd"/>
      <w:r w:rsidR="009E74B2">
        <w:rPr>
          <w:rFonts w:ascii="Arial" w:hAnsi="Arial" w:cs="Arial"/>
        </w:rPr>
        <w:t xml:space="preserve"> том числе </w:t>
      </w:r>
      <w:r w:rsidR="00C14B36" w:rsidRPr="00AB2655">
        <w:rPr>
          <w:rFonts w:ascii="Arial" w:hAnsi="Arial" w:cs="Arial"/>
        </w:rPr>
        <w:t>НДС.</w:t>
      </w:r>
    </w:p>
    <w:sdt>
      <w:sdtPr>
        <w:rPr>
          <w:rFonts w:ascii="Arial" w:hAnsi="Arial" w:cs="Arial"/>
        </w:rPr>
        <w:id w:val="123690850"/>
        <w:placeholder>
          <w:docPart w:val="9543D3E94F2045DA99933E811E1A636E"/>
        </w:placeholder>
      </w:sdtPr>
      <w:sdtEndPr/>
      <w:sdtContent>
        <w:p w14:paraId="358FF85A" w14:textId="03135F16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4.2. Покупатель производит оплату товара в размере 100 % по факту поставки товара, в течение </w:t>
          </w:r>
          <w:r w:rsidR="00B60215">
            <w:rPr>
              <w:rFonts w:ascii="Arial" w:hAnsi="Arial" w:cs="Arial"/>
            </w:rPr>
            <w:t xml:space="preserve">10 рабочих </w:t>
          </w:r>
          <w:r w:rsidRPr="00CE4B13">
            <w:rPr>
              <w:rFonts w:ascii="Arial" w:hAnsi="Arial" w:cs="Arial"/>
            </w:rPr>
            <w:t>дней со дня поставки товара и подписания товаросопроводительных документов (товарной накладной, универсального передаточного документа) в безналичной форме путем перечисления денежных средств на расчетный счет Поставщика.</w:t>
          </w:r>
        </w:p>
        <w:p w14:paraId="6F375F3F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4.3. Датой оплаты по договору считается дата списания денежных средств с расчетного счета Покупателя.</w:t>
          </w:r>
        </w:p>
        <w:p w14:paraId="3A4DE9D3" w14:textId="207781A6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4.4. Сумма Договора включает в себя стоимость доставки, разгрузки и монтажа </w:t>
          </w:r>
          <w:r w:rsidR="00186317" w:rsidRPr="00CE4B13">
            <w:rPr>
              <w:rFonts w:ascii="Arial" w:hAnsi="Arial" w:cs="Arial"/>
            </w:rPr>
            <w:t>(при</w:t>
          </w:r>
          <w:r w:rsidRPr="00CE4B13">
            <w:rPr>
              <w:rFonts w:ascii="Arial" w:hAnsi="Arial" w:cs="Arial"/>
            </w:rPr>
            <w:t xml:space="preserve"> необходимости).</w:t>
          </w:r>
        </w:p>
        <w:p w14:paraId="5A1019E5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4.5. Стороны договорились, что положения статьи 317.1 Гражданского кодекса РФ не применяются к обязательствам сторон, предусмотренным настоящим договором.</w:t>
          </w:r>
        </w:p>
      </w:sdtContent>
    </w:sdt>
    <w:p w14:paraId="3C0FE00D" w14:textId="77777777" w:rsidR="00CE4B13" w:rsidRPr="00CE4B13" w:rsidRDefault="00CE4B13" w:rsidP="00CE4B13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CE4B13">
        <w:rPr>
          <w:rFonts w:ascii="Arial" w:hAnsi="Arial" w:cs="Arial"/>
          <w:b/>
          <w:bCs/>
        </w:rPr>
        <w:t>5. ПРАВА И ОБЯЗАННОСТИ СТОРОН</w:t>
      </w:r>
    </w:p>
    <w:sdt>
      <w:sdtPr>
        <w:rPr>
          <w:rFonts w:ascii="Arial" w:hAnsi="Arial" w:cs="Arial"/>
        </w:rPr>
        <w:id w:val="123690851"/>
        <w:placeholder>
          <w:docPart w:val="9543D3E94F2045DA99933E811E1A636E"/>
        </w:placeholder>
      </w:sdtPr>
      <w:sdtEndPr/>
      <w:sdtContent>
        <w:p w14:paraId="48133554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5.1. Покупатель обязуется:</w:t>
          </w:r>
        </w:p>
        <w:p w14:paraId="23F1B2DB" w14:textId="77777777" w:rsidR="00CE4B13" w:rsidRPr="00CE4B13" w:rsidRDefault="00CE4B13" w:rsidP="00CE4B13">
          <w:pPr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а) в день получения товара проверить его по количеству и комплектности в месте доставки;</w:t>
          </w:r>
        </w:p>
        <w:p w14:paraId="0A673F26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б) подписать соответствующие документы (товарную накладную, универсальный передаточный документ);</w:t>
          </w:r>
        </w:p>
        <w:p w14:paraId="35EE4223" w14:textId="4D40C6EC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в) при наличии расхождений по количеству и качеству товара в течение 10 рабочих дней с момента получения направить в адрес Поставщика, составленный </w:t>
          </w:r>
          <w:r w:rsidR="004F28C0">
            <w:rPr>
              <w:rFonts w:ascii="Arial" w:hAnsi="Arial" w:cs="Arial"/>
            </w:rPr>
            <w:t>в</w:t>
          </w:r>
          <w:r w:rsidRPr="00CE4B13">
            <w:rPr>
              <w:rFonts w:ascii="Arial" w:hAnsi="Arial" w:cs="Arial"/>
            </w:rPr>
            <w:t xml:space="preserve"> одностороннем порядке Акт расхождения, при отсутствии такого Акта товар считается принятым Покупателем по количеству и качеству;</w:t>
          </w:r>
        </w:p>
        <w:p w14:paraId="106C0E70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г) оплатить товар по ценам, в сроки и в порядке, установленным настоящим Договором.</w:t>
          </w:r>
        </w:p>
        <w:p w14:paraId="71333460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5.2. Поставщик обязуется:</w:t>
          </w:r>
        </w:p>
        <w:p w14:paraId="32B33930" w14:textId="77777777" w:rsidR="00C35C63" w:rsidRDefault="00C35C6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</w:p>
        <w:p w14:paraId="546D4D38" w14:textId="7BA98DD6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а) передать Покупателю товар по цене, согласованной сторонами в настоящем Договоре.</w:t>
          </w:r>
        </w:p>
        <w:p w14:paraId="00385169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lastRenderedPageBreak/>
            <w:t>б) передать Покупателю товар надлежащего качества, в количестве, качестве, ассортименте и в сроки, согласованные Сторонами, а также передать всю необходимую документацию на товар.</w:t>
          </w:r>
        </w:p>
        <w:p w14:paraId="0B97EA7C" w14:textId="77777777" w:rsidR="00CE4B13" w:rsidRPr="00CE4B13" w:rsidRDefault="00CE4B13" w:rsidP="00CE4B13">
          <w:pPr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в) при наличии расхождений и надлежащим образом оформленного Акта, принять все меры по замене товара или предоставлении аналогичного товара в разумный срок.</w:t>
          </w:r>
        </w:p>
        <w:p w14:paraId="5E0B5982" w14:textId="77777777" w:rsidR="00CE4B13" w:rsidRPr="00CE4B13" w:rsidRDefault="00CE4B13" w:rsidP="00CE4B13">
          <w:pPr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г) при замене товара его возврат осуществляется силами и за счет Поставщика. Покупатель обязан обеспечить Поставщику возможность вывоза такого товара.</w:t>
          </w:r>
        </w:p>
        <w:p w14:paraId="7475BCDC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0"/>
            <w:jc w:val="center"/>
            <w:rPr>
              <w:rFonts w:ascii="Arial" w:hAnsi="Arial" w:cs="Arial"/>
              <w:b/>
              <w:bCs/>
            </w:rPr>
          </w:pPr>
          <w:r w:rsidRPr="00CE4B13">
            <w:rPr>
              <w:rFonts w:ascii="Arial" w:hAnsi="Arial" w:cs="Arial"/>
              <w:b/>
              <w:bCs/>
            </w:rPr>
            <w:t>6. ОТВЕТСТВЕННОСТЬ СТОРОН</w:t>
          </w:r>
        </w:p>
        <w:p w14:paraId="63DB435F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</w:r>
        </w:p>
        <w:p w14:paraId="6DB492AA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6.2. В случае невозможности исполнения договора по причинам, независящим от воли сторон (действия непреодолимой силы, т.е. чрезвычайных и непредотвратимых при данных условиях обстоятельств, форс-мажор), стороны освобождаются от ответственности за неисполнение или ненадлежащее исполнение договора. </w:t>
          </w:r>
        </w:p>
        <w:p w14:paraId="436B66F7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0"/>
            <w:jc w:val="center"/>
            <w:rPr>
              <w:rFonts w:ascii="Arial" w:hAnsi="Arial" w:cs="Arial"/>
              <w:b/>
              <w:bCs/>
            </w:rPr>
          </w:pPr>
          <w:r w:rsidRPr="00CE4B13">
            <w:rPr>
              <w:rFonts w:ascii="Arial" w:hAnsi="Arial" w:cs="Arial"/>
              <w:b/>
              <w:bCs/>
            </w:rPr>
            <w:t>7. РАЗРЕШЕНИЕ СПОРОВ</w:t>
          </w:r>
        </w:p>
        <w:p w14:paraId="0A59D817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7.1. Претензионный порядок досудебного урегулирования споров для сторон является обязательным. Сторона, получившая претензию, обязана рассмотреть ее и направить ответ. Срок рассмотрения претензии составляет 10 (десять) рабочих дней. </w:t>
          </w:r>
        </w:p>
        <w:p w14:paraId="33C3B356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>7.2. Все споры и разногласия, которые могут возникнуть между сторонами, будут разрешаться путем переговоров. В случае не разрешения разногласий в претензионном порядке все споры разрешаются в Арбитражном суде Свердловской области.</w:t>
          </w:r>
          <w:r w:rsidRPr="00CE4B13">
            <w:rPr>
              <w:rFonts w:ascii="Arial" w:hAnsi="Arial" w:cs="Arial"/>
            </w:rPr>
            <w:tab/>
          </w:r>
        </w:p>
        <w:p w14:paraId="75C3C0EE" w14:textId="77777777" w:rsidR="00CE4B13" w:rsidRPr="00CE4B13" w:rsidRDefault="00CE4B13" w:rsidP="00CE4B13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0"/>
            <w:jc w:val="center"/>
            <w:rPr>
              <w:rFonts w:ascii="Arial" w:hAnsi="Arial" w:cs="Arial"/>
              <w:b/>
              <w:bCs/>
            </w:rPr>
          </w:pPr>
          <w:r w:rsidRPr="00CE4B13">
            <w:rPr>
              <w:rFonts w:ascii="Arial" w:hAnsi="Arial" w:cs="Arial"/>
              <w:b/>
              <w:bCs/>
            </w:rPr>
            <w:t>8. ЗАКЛЮЧИТЕЛЬНЫЕ ПОЛОЖЕНИЯ</w:t>
          </w:r>
        </w:p>
        <w:p w14:paraId="1656720E" w14:textId="1728B9CA" w:rsidR="00CE4B13" w:rsidRPr="00CE4B13" w:rsidRDefault="00CE4B13" w:rsidP="00C173E1">
          <w:pPr>
            <w:shd w:val="clear" w:color="auto" w:fill="FFFFFF"/>
            <w:autoSpaceDE w:val="0"/>
            <w:autoSpaceDN w:val="0"/>
            <w:adjustRightInd w:val="0"/>
            <w:spacing w:before="0" w:after="0" w:line="240" w:lineRule="auto"/>
            <w:ind w:firstLine="709"/>
            <w:rPr>
              <w:rFonts w:ascii="Arial" w:hAnsi="Arial" w:cs="Arial"/>
            </w:rPr>
          </w:pPr>
          <w:r w:rsidRPr="00CE4B13">
            <w:rPr>
              <w:rFonts w:ascii="Arial" w:hAnsi="Arial" w:cs="Arial"/>
            </w:rPr>
            <w:t xml:space="preserve">8.1. </w:t>
          </w:r>
          <w:r w:rsidRPr="00CE4B13">
            <w:rPr>
              <w:rFonts w:ascii="Arial" w:hAnsi="Arial" w:cs="Arial"/>
              <w:bCs/>
            </w:rPr>
            <w:t>Договор вступает в силу с момента его подписани</w:t>
          </w:r>
          <w:r w:rsidR="000A063D">
            <w:rPr>
              <w:rFonts w:ascii="Arial" w:hAnsi="Arial" w:cs="Arial"/>
              <w:bCs/>
            </w:rPr>
            <w:t xml:space="preserve">я и действует до </w:t>
          </w:r>
          <w:r w:rsidR="00194823">
            <w:rPr>
              <w:rFonts w:ascii="Arial" w:hAnsi="Arial" w:cs="Arial"/>
              <w:bCs/>
            </w:rPr>
            <w:t>30</w:t>
          </w:r>
          <w:r w:rsidR="000A063D">
            <w:rPr>
              <w:rFonts w:ascii="Arial" w:hAnsi="Arial" w:cs="Arial"/>
              <w:bCs/>
            </w:rPr>
            <w:t xml:space="preserve"> </w:t>
          </w:r>
          <w:r w:rsidR="00194823">
            <w:rPr>
              <w:rFonts w:ascii="Arial" w:hAnsi="Arial" w:cs="Arial"/>
              <w:bCs/>
            </w:rPr>
            <w:t>ноября</w:t>
          </w:r>
          <w:r w:rsidR="000A063D">
            <w:rPr>
              <w:rFonts w:ascii="Arial" w:hAnsi="Arial" w:cs="Arial"/>
              <w:bCs/>
            </w:rPr>
            <w:t xml:space="preserve"> 202</w:t>
          </w:r>
          <w:r w:rsidR="00070DBC">
            <w:rPr>
              <w:rFonts w:ascii="Arial" w:hAnsi="Arial" w:cs="Arial"/>
              <w:bCs/>
            </w:rPr>
            <w:t>6</w:t>
          </w:r>
          <w:r w:rsidRPr="00CE4B13">
            <w:rPr>
              <w:rFonts w:ascii="Arial" w:hAnsi="Arial" w:cs="Arial"/>
              <w:bCs/>
            </w:rPr>
            <w:t xml:space="preserve"> года включительно.</w:t>
          </w:r>
        </w:p>
      </w:sdtContent>
    </w:sdt>
    <w:sdt>
      <w:sdtPr>
        <w:rPr>
          <w:rFonts w:ascii="Arial" w:hAnsi="Arial" w:cs="Arial"/>
        </w:rPr>
        <w:id w:val="-1648048263"/>
        <w:lock w:val="contentLocked"/>
        <w:placeholder>
          <w:docPart w:val="D161B2EB1DE04B6A992C6AB17E8B346C"/>
        </w:placeholder>
      </w:sdtPr>
      <w:sdtEndPr/>
      <w:sdtContent>
        <w:p w14:paraId="78954178" w14:textId="77777777" w:rsidR="006D32AB" w:rsidRPr="00717043" w:rsidRDefault="006D32AB" w:rsidP="00712265">
          <w:pPr>
            <w:shd w:val="clear" w:color="auto" w:fill="FFFFFF"/>
            <w:autoSpaceDE w:val="0"/>
            <w:autoSpaceDN w:val="0"/>
            <w:adjustRightInd w:val="0"/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Pr="00717043">
            <w:rPr>
              <w:rFonts w:ascii="Arial" w:hAnsi="Arial" w:cs="Arial"/>
            </w:rPr>
            <w:t xml:space="preserve">.2. </w:t>
          </w:r>
          <w:r w:rsidRPr="00717043">
            <w:rPr>
              <w:rFonts w:ascii="Arial" w:hAnsi="Arial" w:cs="Arial"/>
              <w:bCs/>
            </w:rPr>
            <w:t xml:space="preserve">Сторона, имеющая намерение расторгнуть настоящий Договор, обязана не менее чем за 10 (десять) календарных дней до окончания его действия уведомить об этом другую сторону в письменном виде. </w:t>
          </w:r>
        </w:p>
        <w:p w14:paraId="10FD7E0D" w14:textId="77777777" w:rsidR="006D32AB" w:rsidRPr="00717043" w:rsidRDefault="006D32AB" w:rsidP="00712265">
          <w:pPr>
            <w:shd w:val="clear" w:color="auto" w:fill="FFFFFF"/>
            <w:autoSpaceDE w:val="0"/>
            <w:autoSpaceDN w:val="0"/>
            <w:adjustRightInd w:val="0"/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Pr="00717043">
            <w:rPr>
              <w:rFonts w:ascii="Arial" w:hAnsi="Arial" w:cs="Arial"/>
            </w:rPr>
            <w:t>.3. В случае расторжения Договора Стороны обязаны рассчитаться по своим обязательствам, возникшим до дня расторжения договора.</w:t>
          </w:r>
        </w:p>
        <w:p w14:paraId="67D96A19" w14:textId="77777777" w:rsidR="006D32AB" w:rsidRPr="00717043" w:rsidRDefault="006D32AB" w:rsidP="00712265">
          <w:pPr>
            <w:shd w:val="clear" w:color="auto" w:fill="FFFFFF"/>
            <w:autoSpaceDE w:val="0"/>
            <w:autoSpaceDN w:val="0"/>
            <w:adjustRightInd w:val="0"/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Pr="00717043">
            <w:rPr>
              <w:rFonts w:ascii="Arial" w:hAnsi="Arial" w:cs="Arial"/>
            </w:rPr>
            <w:t>.4. Все изменения и дополнения к Договору должны быть составлены только в письменной форме и подписаны Сторонами.</w:t>
          </w:r>
        </w:p>
        <w:p w14:paraId="1AC835D3" w14:textId="77777777" w:rsidR="006D32AB" w:rsidRPr="00717043" w:rsidRDefault="006D32AB" w:rsidP="00712265">
          <w:pPr>
            <w:shd w:val="clear" w:color="auto" w:fill="FFFFFF"/>
            <w:autoSpaceDE w:val="0"/>
            <w:autoSpaceDN w:val="0"/>
            <w:adjustRightInd w:val="0"/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Pr="00717043">
            <w:rPr>
              <w:rFonts w:ascii="Arial" w:hAnsi="Arial" w:cs="Arial"/>
            </w:rPr>
            <w:t>.5. При изменении почтового или юридического адреса, а так же платежных реквизитов обслуживающего банка, каждая из Сторон обязана информировать другую сторону письменно не позднее чем в 5-х дневный срок со дня возникновения этих изменений.</w:t>
          </w:r>
        </w:p>
        <w:p w14:paraId="0DC592FB" w14:textId="77777777" w:rsidR="006D32AB" w:rsidRDefault="006D32AB" w:rsidP="00712265">
          <w:pPr>
            <w:tabs>
              <w:tab w:val="center" w:pos="4677"/>
              <w:tab w:val="left" w:pos="4860"/>
              <w:tab w:val="left" w:pos="5040"/>
            </w:tabs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Pr="00717043">
            <w:rPr>
              <w:rFonts w:ascii="Arial" w:hAnsi="Arial" w:cs="Arial"/>
            </w:rPr>
            <w:t>.6. Настоящий Договор составлен в двух экземплярах, имеющих одинаковую юридическую силу, по одному экземпляру для каждой Стороны</w:t>
          </w:r>
          <w:r>
            <w:rPr>
              <w:rFonts w:ascii="Arial" w:hAnsi="Arial" w:cs="Arial"/>
            </w:rPr>
            <w:t>.</w:t>
          </w:r>
        </w:p>
        <w:p w14:paraId="6FA46AEB" w14:textId="77777777" w:rsidR="006D32AB" w:rsidRDefault="006D32AB" w:rsidP="00712265">
          <w:pPr>
            <w:tabs>
              <w:tab w:val="center" w:pos="4677"/>
              <w:tab w:val="left" w:pos="4860"/>
              <w:tab w:val="left" w:pos="5040"/>
            </w:tabs>
            <w:ind w:firstLine="709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8.7. </w:t>
          </w:r>
          <w:r w:rsidRPr="00D4122A">
            <w:rPr>
              <w:rFonts w:ascii="Arial" w:hAnsi="Arial" w:cs="Arial"/>
              <w:highlight w:val="yellow"/>
            </w:rPr>
            <w:t xml:space="preserve">Подписанием настоящего договора </w:t>
          </w:r>
          <w:r>
            <w:rPr>
              <w:rFonts w:ascii="Arial" w:hAnsi="Arial" w:cs="Arial"/>
              <w:highlight w:val="yellow"/>
            </w:rPr>
            <w:t>Поставщик</w:t>
          </w:r>
          <w:r w:rsidRPr="00D4122A">
            <w:rPr>
              <w:rFonts w:ascii="Arial" w:hAnsi="Arial" w:cs="Arial"/>
              <w:highlight w:val="yellow"/>
            </w:rPr>
            <w:t xml:space="preserve"> декларирует свое соответствие Единым требованиям к участникам закупок, установленным ч.1 ст.31 Закона № 44-ФЗ</w:t>
          </w:r>
          <w:r>
            <w:rPr>
              <w:rFonts w:ascii="Arial" w:hAnsi="Arial" w:cs="Arial"/>
            </w:rPr>
            <w:t>.</w:t>
          </w:r>
        </w:p>
      </w:sdtContent>
    </w:sdt>
    <w:p w14:paraId="0E3E082F" w14:textId="77777777" w:rsidR="00CE4B13" w:rsidRPr="00CE4B13" w:rsidRDefault="00CE4B13" w:rsidP="00CE4B13">
      <w:pPr>
        <w:spacing w:before="0" w:after="0" w:line="240" w:lineRule="auto"/>
        <w:ind w:firstLine="0"/>
        <w:jc w:val="center"/>
        <w:rPr>
          <w:rFonts w:ascii="Arial" w:hAnsi="Arial" w:cs="Arial"/>
          <w:b/>
          <w:bCs/>
        </w:rPr>
      </w:pPr>
      <w:r w:rsidRPr="00CE4B13">
        <w:rPr>
          <w:rFonts w:ascii="Arial" w:hAnsi="Arial" w:cs="Arial"/>
          <w:b/>
          <w:bCs/>
        </w:rPr>
        <w:t>АДРЕСА И РЕКВИЗИТЫ СТОРОН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23"/>
        <w:gridCol w:w="9"/>
        <w:gridCol w:w="4950"/>
      </w:tblGrid>
      <w:tr w:rsidR="00C173E1" w:rsidRPr="00B909B6" w14:paraId="3CFFA600" w14:textId="4D2EB4B4" w:rsidTr="0007655D">
        <w:tc>
          <w:tcPr>
            <w:tcW w:w="5123" w:type="dxa"/>
          </w:tcPr>
          <w:tbl>
            <w:tblPr>
              <w:tblpPr w:leftFromText="180" w:rightFromText="180" w:vertAnchor="text" w:tblpY="1"/>
              <w:tblOverlap w:val="never"/>
              <w:tblW w:w="4443" w:type="dxa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37"/>
              <w:gridCol w:w="6"/>
            </w:tblGrid>
            <w:tr w:rsidR="00C173E1" w:rsidRPr="00B909B6" w14:paraId="2D6CE56C" w14:textId="77777777" w:rsidTr="0055572A">
              <w:trPr>
                <w:gridAfter w:val="1"/>
                <w:wAfter w:w="6" w:type="dxa"/>
                <w:trHeight w:val="107"/>
              </w:trPr>
              <w:tc>
                <w:tcPr>
                  <w:tcW w:w="4437" w:type="dxa"/>
                  <w:shd w:val="clear" w:color="auto" w:fill="auto"/>
                </w:tcPr>
                <w:p w14:paraId="3204BE3E" w14:textId="77777777" w:rsidR="00C173E1" w:rsidRPr="00B909B6" w:rsidRDefault="00C173E1" w:rsidP="0055572A">
                  <w:pPr>
                    <w:tabs>
                      <w:tab w:val="left" w:pos="4111"/>
                      <w:tab w:val="left" w:pos="5387"/>
                      <w:tab w:val="left" w:pos="5670"/>
                    </w:tabs>
                    <w:spacing w:before="0" w:after="0" w:line="240" w:lineRule="auto"/>
                    <w:ind w:firstLine="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B909B6">
                    <w:rPr>
                      <w:b/>
                      <w:bCs/>
                      <w:sz w:val="20"/>
                      <w:szCs w:val="20"/>
                    </w:rPr>
                    <w:t>Покупатель</w:t>
                  </w:r>
                </w:p>
                <w:p w14:paraId="7B03250A" w14:textId="77777777" w:rsidR="00C173E1" w:rsidRPr="00186317" w:rsidRDefault="00C173E1" w:rsidP="0055572A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186317">
                    <w:rPr>
                      <w:b/>
                      <w:bCs/>
                      <w:sz w:val="20"/>
                      <w:szCs w:val="20"/>
                    </w:rPr>
                    <w:t>МАДОУ «Детский сад № 26»</w:t>
                  </w:r>
                </w:p>
                <w:p w14:paraId="42B0ECA4" w14:textId="77777777" w:rsidR="00C173E1" w:rsidRPr="00B909B6" w:rsidRDefault="00C173E1" w:rsidP="0055572A">
                  <w:pPr>
                    <w:spacing w:before="0"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 xml:space="preserve">адрес: 623103, Свердловская область, </w:t>
                  </w:r>
                  <w:proofErr w:type="spellStart"/>
                  <w:r w:rsidRPr="00B909B6">
                    <w:rPr>
                      <w:sz w:val="20"/>
                      <w:szCs w:val="20"/>
                    </w:rPr>
                    <w:t>г.Первоуральск</w:t>
                  </w:r>
                  <w:proofErr w:type="spellEnd"/>
                  <w:r w:rsidRPr="00B909B6">
                    <w:rPr>
                      <w:sz w:val="20"/>
                      <w:szCs w:val="20"/>
                    </w:rPr>
                    <w:t>, ул.Огнеупорщиков,38 б</w:t>
                  </w:r>
                </w:p>
                <w:p w14:paraId="18731ABC" w14:textId="724FAA0A" w:rsidR="00C173E1" w:rsidRDefault="00C173E1" w:rsidP="0055572A">
                  <w:pPr>
                    <w:spacing w:before="0"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>Тел.: (3439) 63-38-31, 63-38-85</w:t>
                  </w:r>
                </w:p>
                <w:p w14:paraId="753B2908" w14:textId="6FE25ADA" w:rsidR="001B29C1" w:rsidRPr="001B29C1" w:rsidRDefault="001B29C1" w:rsidP="0055572A">
                  <w:pPr>
                    <w:spacing w:before="0" w:after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Эл.почта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ds</w:t>
                  </w:r>
                  <w:r w:rsidRPr="001B29C1">
                    <w:rPr>
                      <w:sz w:val="20"/>
                      <w:szCs w:val="20"/>
                    </w:rPr>
                    <w:t>-106-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prv</w:t>
                  </w:r>
                  <w:proofErr w:type="spellEnd"/>
                  <w:r w:rsidRPr="001B29C1">
                    <w:rPr>
                      <w:sz w:val="20"/>
                      <w:szCs w:val="20"/>
                    </w:rPr>
                    <w:t>@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yandex</w:t>
                  </w:r>
                  <w:proofErr w:type="spellEnd"/>
                  <w:r w:rsidRPr="001B29C1">
                    <w:rPr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14:paraId="12D558E5" w14:textId="77777777" w:rsidR="00C173E1" w:rsidRPr="00B909B6" w:rsidRDefault="00C173E1" w:rsidP="0055572A">
                  <w:pPr>
                    <w:spacing w:before="0" w:after="0" w:line="240" w:lineRule="auto"/>
                    <w:ind w:hanging="2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>ИНН: 6625025722 КПП: 668401001</w:t>
                  </w:r>
                </w:p>
                <w:p w14:paraId="1DBFFE51" w14:textId="018B21FF" w:rsidR="00C173E1" w:rsidRPr="00B909B6" w:rsidRDefault="00C173E1" w:rsidP="0055572A">
                  <w:pPr>
                    <w:spacing w:before="0" w:after="0" w:line="240" w:lineRule="auto"/>
                    <w:ind w:hanging="2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>Финансовое управление Администрации городского округа Первоуральск (МАДОУ «Детский сад №26» л/</w:t>
                  </w:r>
                  <w:proofErr w:type="spellStart"/>
                  <w:r w:rsidRPr="00B909B6">
                    <w:rPr>
                      <w:sz w:val="20"/>
                      <w:szCs w:val="20"/>
                    </w:rPr>
                    <w:t>сч</w:t>
                  </w:r>
                  <w:proofErr w:type="spellEnd"/>
                  <w:r w:rsidRPr="00B909B6">
                    <w:rPr>
                      <w:sz w:val="20"/>
                      <w:szCs w:val="20"/>
                    </w:rPr>
                    <w:t xml:space="preserve"> 3</w:t>
                  </w:r>
                  <w:r w:rsidR="007F1D30">
                    <w:rPr>
                      <w:sz w:val="20"/>
                      <w:szCs w:val="20"/>
                    </w:rPr>
                    <w:t>0</w:t>
                  </w:r>
                  <w:r w:rsidRPr="00B909B6">
                    <w:rPr>
                      <w:sz w:val="20"/>
                      <w:szCs w:val="20"/>
                    </w:rPr>
                    <w:t>906252</w:t>
                  </w:r>
                  <w:r w:rsidR="007F1D30">
                    <w:rPr>
                      <w:sz w:val="20"/>
                      <w:szCs w:val="20"/>
                    </w:rPr>
                    <w:t>49</w:t>
                  </w:r>
                  <w:r w:rsidR="00377E84">
                    <w:rPr>
                      <w:sz w:val="20"/>
                      <w:szCs w:val="20"/>
                    </w:rPr>
                    <w:t>0</w:t>
                  </w:r>
                  <w:r w:rsidRPr="00B909B6">
                    <w:rPr>
                      <w:sz w:val="20"/>
                      <w:szCs w:val="20"/>
                    </w:rPr>
                    <w:t>)</w:t>
                  </w:r>
                </w:p>
                <w:p w14:paraId="698C3AF2" w14:textId="7BB3D4A2" w:rsidR="00C173E1" w:rsidRPr="00B909B6" w:rsidRDefault="00FA7E5E" w:rsidP="0055572A">
                  <w:pPr>
                    <w:spacing w:before="0" w:after="0" w:line="240" w:lineRule="auto"/>
                    <w:ind w:hanging="2"/>
                    <w:contextualSpacing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ОКЦ №1 </w:t>
                  </w:r>
                  <w:r w:rsidR="00C173E1" w:rsidRPr="00B909B6">
                    <w:rPr>
                      <w:sz w:val="20"/>
                      <w:szCs w:val="20"/>
                    </w:rPr>
                    <w:t xml:space="preserve">Уральское ГУ БАНКА РОССИИ//УФК по Свердловской области </w:t>
                  </w:r>
                  <w:proofErr w:type="spellStart"/>
                  <w:r w:rsidR="00C173E1" w:rsidRPr="00B909B6">
                    <w:rPr>
                      <w:sz w:val="20"/>
                      <w:szCs w:val="20"/>
                    </w:rPr>
                    <w:t>г.Екатеринбург</w:t>
                  </w:r>
                  <w:proofErr w:type="spellEnd"/>
                </w:p>
                <w:p w14:paraId="43BE47BB" w14:textId="77777777" w:rsidR="00C173E1" w:rsidRPr="00B909B6" w:rsidRDefault="00C173E1" w:rsidP="0055572A">
                  <w:pPr>
                    <w:spacing w:before="0" w:after="0" w:line="240" w:lineRule="auto"/>
                    <w:ind w:hanging="2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 xml:space="preserve">Номер казначейского счета </w:t>
                  </w:r>
                </w:p>
                <w:p w14:paraId="75D2A766" w14:textId="6FDADC77" w:rsidR="00C173E1" w:rsidRPr="00B909B6" w:rsidRDefault="00C173E1" w:rsidP="0055572A">
                  <w:pPr>
                    <w:spacing w:before="0" w:after="0" w:line="240" w:lineRule="auto"/>
                    <w:ind w:hanging="2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 xml:space="preserve">р/счет </w:t>
                  </w:r>
                  <w:r w:rsidR="00377E84" w:rsidRPr="00377E84">
                    <w:rPr>
                      <w:sz w:val="20"/>
                      <w:szCs w:val="20"/>
                    </w:rPr>
                    <w:t>03234643655240006200</w:t>
                  </w:r>
                </w:p>
              </w:tc>
            </w:tr>
            <w:tr w:rsidR="00C173E1" w:rsidRPr="00B909B6" w14:paraId="23C7F2A2" w14:textId="77777777" w:rsidTr="0055572A">
              <w:trPr>
                <w:trHeight w:val="67"/>
              </w:trPr>
              <w:tc>
                <w:tcPr>
                  <w:tcW w:w="4443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45AA3354" w14:textId="77777777" w:rsidR="00C173E1" w:rsidRPr="00B909B6" w:rsidRDefault="00C173E1" w:rsidP="0055572A">
                  <w:pPr>
                    <w:spacing w:before="0" w:after="0" w:line="240" w:lineRule="auto"/>
                    <w:ind w:firstLine="0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>к/счет 40102810645370000054</w:t>
                  </w:r>
                </w:p>
                <w:p w14:paraId="2D800837" w14:textId="77777777" w:rsidR="00C173E1" w:rsidRPr="00B909B6" w:rsidRDefault="00C173E1" w:rsidP="0055572A">
                  <w:pPr>
                    <w:spacing w:before="0" w:after="0" w:line="240" w:lineRule="auto"/>
                    <w:ind w:firstLine="0"/>
                    <w:contextualSpacing/>
                    <w:jc w:val="left"/>
                    <w:rPr>
                      <w:sz w:val="20"/>
                      <w:szCs w:val="20"/>
                    </w:rPr>
                  </w:pPr>
                  <w:r w:rsidRPr="00B909B6">
                    <w:rPr>
                      <w:sz w:val="20"/>
                      <w:szCs w:val="20"/>
                    </w:rPr>
                    <w:t>БИК 016577551</w:t>
                  </w:r>
                </w:p>
              </w:tc>
            </w:tr>
          </w:tbl>
          <w:p w14:paraId="48B403B9" w14:textId="324D1BC4" w:rsidR="00C173E1" w:rsidRPr="00B909B6" w:rsidRDefault="00C173E1" w:rsidP="0055572A">
            <w:pPr>
              <w:tabs>
                <w:tab w:val="left" w:pos="830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B909B6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4959" w:type="dxa"/>
            <w:gridSpan w:val="2"/>
          </w:tcPr>
          <w:p w14:paraId="6CC4AB1F" w14:textId="597AD126" w:rsidR="00B909B6" w:rsidRPr="00123283" w:rsidRDefault="00C173E1" w:rsidP="00123283">
            <w:pPr>
              <w:pStyle w:val="paragraph"/>
              <w:rPr>
                <w:b/>
                <w:sz w:val="20"/>
                <w:szCs w:val="20"/>
              </w:rPr>
            </w:pPr>
            <w:r w:rsidRPr="00123283">
              <w:rPr>
                <w:b/>
                <w:sz w:val="20"/>
                <w:szCs w:val="20"/>
              </w:rPr>
              <w:t>Поставщик</w:t>
            </w:r>
          </w:p>
          <w:p w14:paraId="13D72C71" w14:textId="54405813" w:rsidR="005313B0" w:rsidRPr="005313B0" w:rsidRDefault="005313B0" w:rsidP="006B0B6A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C173E1" w:rsidRPr="00C173E1" w14:paraId="70E53CC2" w14:textId="77777777" w:rsidTr="0007655D">
        <w:tc>
          <w:tcPr>
            <w:tcW w:w="5132" w:type="dxa"/>
            <w:gridSpan w:val="2"/>
          </w:tcPr>
          <w:p w14:paraId="234005A5" w14:textId="576D3BF0" w:rsidR="00C173E1" w:rsidRPr="00C173E1" w:rsidRDefault="00C173E1" w:rsidP="0055572A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  <w:r w:rsidRPr="00C173E1">
              <w:rPr>
                <w:sz w:val="24"/>
                <w:szCs w:val="20"/>
              </w:rPr>
              <w:t xml:space="preserve">Директор </w:t>
            </w:r>
            <w:r w:rsidR="00076DDE">
              <w:rPr>
                <w:sz w:val="24"/>
                <w:szCs w:val="20"/>
              </w:rPr>
              <w:t xml:space="preserve">  </w:t>
            </w:r>
            <w:r w:rsidR="00123283">
              <w:rPr>
                <w:sz w:val="24"/>
                <w:szCs w:val="20"/>
              </w:rPr>
              <w:t xml:space="preserve">              </w:t>
            </w:r>
            <w:r w:rsidR="00076DDE">
              <w:rPr>
                <w:sz w:val="24"/>
                <w:szCs w:val="20"/>
              </w:rPr>
              <w:t xml:space="preserve">                </w:t>
            </w:r>
            <w:proofErr w:type="spellStart"/>
            <w:r w:rsidR="00076DDE" w:rsidRPr="00076DDE">
              <w:rPr>
                <w:sz w:val="24"/>
                <w:szCs w:val="20"/>
              </w:rPr>
              <w:t>Серафин</w:t>
            </w:r>
            <w:proofErr w:type="spellEnd"/>
            <w:r w:rsidR="00076DDE" w:rsidRPr="00076DDE">
              <w:rPr>
                <w:sz w:val="24"/>
                <w:szCs w:val="20"/>
              </w:rPr>
              <w:t xml:space="preserve"> Е.А</w:t>
            </w:r>
          </w:p>
        </w:tc>
        <w:tc>
          <w:tcPr>
            <w:tcW w:w="4950" w:type="dxa"/>
          </w:tcPr>
          <w:p w14:paraId="5D145A9E" w14:textId="3BEFFB11" w:rsidR="00C173E1" w:rsidRPr="00A60D14" w:rsidRDefault="00C173E1" w:rsidP="00A60D14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</w:tr>
      <w:tr w:rsidR="00076DDE" w:rsidRPr="00C173E1" w14:paraId="5980F7B4" w14:textId="77777777" w:rsidTr="0073328A">
        <w:trPr>
          <w:trHeight w:val="70"/>
        </w:trPr>
        <w:tc>
          <w:tcPr>
            <w:tcW w:w="5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6BD3B" w14:textId="1994E500" w:rsidR="00076DDE" w:rsidRPr="00C173E1" w:rsidRDefault="00076DDE" w:rsidP="00076DDE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558C4C1" w14:textId="7F5922B1" w:rsidR="00076DDE" w:rsidRPr="00C173E1" w:rsidRDefault="00076DDE" w:rsidP="00076DDE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</w:tr>
      <w:tr w:rsidR="00AC0707" w:rsidRPr="00C173E1" w14:paraId="0AE41B7B" w14:textId="77777777" w:rsidTr="0073328A">
        <w:trPr>
          <w:trHeight w:val="70"/>
        </w:trPr>
        <w:tc>
          <w:tcPr>
            <w:tcW w:w="5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F90A" w14:textId="77777777" w:rsidR="00AC0707" w:rsidRPr="00C173E1" w:rsidRDefault="00AC0707" w:rsidP="00076DDE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F0FC422" w14:textId="77777777" w:rsidR="00AC0707" w:rsidRPr="00C173E1" w:rsidRDefault="00AC0707" w:rsidP="00076DDE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</w:tr>
    </w:tbl>
    <w:p w14:paraId="05EF42FE" w14:textId="505AC087" w:rsidR="00B16BF0" w:rsidRDefault="00F319D2" w:rsidP="00AC0707">
      <w:pPr>
        <w:tabs>
          <w:tab w:val="left" w:pos="830"/>
        </w:tabs>
        <w:spacing w:before="0" w:after="0" w:line="240" w:lineRule="auto"/>
        <w:jc w:val="left"/>
      </w:pPr>
      <w:r>
        <w:lastRenderedPageBreak/>
        <w:t xml:space="preserve">                                                                                   </w:t>
      </w:r>
      <w:r w:rsidR="00E05F3D">
        <w:t xml:space="preserve">                                                                                </w:t>
      </w:r>
      <w:r>
        <w:t xml:space="preserve"> </w:t>
      </w:r>
      <w:r w:rsidR="000D6ECC">
        <w:t xml:space="preserve"> </w:t>
      </w:r>
    </w:p>
    <w:p w14:paraId="71893713" w14:textId="7889FBD6" w:rsidR="00B05815" w:rsidRDefault="00CE4B13" w:rsidP="00D433DF">
      <w:pPr>
        <w:tabs>
          <w:tab w:val="left" w:pos="830"/>
        </w:tabs>
        <w:spacing w:before="0" w:after="0" w:line="240" w:lineRule="auto"/>
        <w:jc w:val="right"/>
      </w:pPr>
      <w:r>
        <w:t>Прил</w:t>
      </w:r>
      <w:r w:rsidR="00B05815">
        <w:t>ожение №1</w:t>
      </w:r>
    </w:p>
    <w:p w14:paraId="40D73D8D" w14:textId="007F8609" w:rsidR="00D574D9" w:rsidRDefault="00CE4B13" w:rsidP="00D433DF">
      <w:pPr>
        <w:tabs>
          <w:tab w:val="left" w:pos="830"/>
        </w:tabs>
        <w:spacing w:before="0" w:after="0" w:line="240" w:lineRule="auto"/>
        <w:jc w:val="right"/>
      </w:pPr>
      <w:r>
        <w:t xml:space="preserve">                                                           </w:t>
      </w:r>
      <w:r w:rsidR="00FE5CE6">
        <w:t xml:space="preserve">              </w:t>
      </w:r>
      <w:r>
        <w:t xml:space="preserve"> </w:t>
      </w:r>
      <w:r w:rsidR="00B05815">
        <w:t>к договору №</w:t>
      </w:r>
      <w:r w:rsidR="00FB6DEC">
        <w:t xml:space="preserve"> </w:t>
      </w:r>
    </w:p>
    <w:p w14:paraId="3812C126" w14:textId="3E341406" w:rsidR="00EF42B3" w:rsidRDefault="00D574D9" w:rsidP="00D433DF">
      <w:pPr>
        <w:tabs>
          <w:tab w:val="left" w:pos="830"/>
        </w:tabs>
        <w:spacing w:before="0" w:after="0" w:line="240" w:lineRule="auto"/>
        <w:jc w:val="right"/>
      </w:pPr>
      <w:r>
        <w:t xml:space="preserve">                                        </w:t>
      </w:r>
      <w:r w:rsidR="00623F17">
        <w:t xml:space="preserve">                      </w:t>
      </w:r>
      <w:r w:rsidR="00217090">
        <w:t xml:space="preserve">от </w:t>
      </w:r>
      <w:proofErr w:type="gramStart"/>
      <w:r w:rsidR="00217090">
        <w:t>«</w:t>
      </w:r>
      <w:r w:rsidR="006B0B6A">
        <w:t xml:space="preserve">  </w:t>
      </w:r>
      <w:proofErr w:type="gramEnd"/>
      <w:r w:rsidR="006B0B6A">
        <w:t xml:space="preserve">      </w:t>
      </w:r>
      <w:r w:rsidR="00B909B6">
        <w:t xml:space="preserve">» </w:t>
      </w:r>
      <w:r w:rsidR="006B0B6A">
        <w:t>мая</w:t>
      </w:r>
      <w:r w:rsidR="00C227A7">
        <w:t xml:space="preserve"> </w:t>
      </w:r>
      <w:r w:rsidR="00583535">
        <w:t>202</w:t>
      </w:r>
      <w:r w:rsidR="00070DBC">
        <w:t xml:space="preserve">6 </w:t>
      </w:r>
      <w:r w:rsidR="00B909B6">
        <w:t>г.</w:t>
      </w:r>
    </w:p>
    <w:p w14:paraId="4288A25A" w14:textId="77777777" w:rsidR="00B05815" w:rsidRDefault="00B05815" w:rsidP="00EF42B3">
      <w:pPr>
        <w:tabs>
          <w:tab w:val="left" w:pos="830"/>
        </w:tabs>
        <w:spacing w:before="0" w:after="0" w:line="240" w:lineRule="auto"/>
        <w:jc w:val="right"/>
      </w:pPr>
    </w:p>
    <w:p w14:paraId="0EC91E7B" w14:textId="77777777" w:rsidR="00B05815" w:rsidRDefault="00B05815" w:rsidP="00B05815">
      <w:pPr>
        <w:tabs>
          <w:tab w:val="left" w:pos="830"/>
        </w:tabs>
        <w:spacing w:before="0" w:after="0" w:line="240" w:lineRule="auto"/>
        <w:jc w:val="center"/>
        <w:rPr>
          <w:b/>
        </w:rPr>
      </w:pPr>
      <w:r w:rsidRPr="00EC0D9D">
        <w:rPr>
          <w:b/>
        </w:rPr>
        <w:t>Спецификация</w:t>
      </w:r>
    </w:p>
    <w:p w14:paraId="74F48495" w14:textId="56C6A937" w:rsidR="00B909B6" w:rsidRDefault="00B909B6" w:rsidP="00B05815">
      <w:pPr>
        <w:tabs>
          <w:tab w:val="left" w:pos="830"/>
        </w:tabs>
        <w:spacing w:before="0" w:after="0" w:line="240" w:lineRule="auto"/>
        <w:jc w:val="center"/>
        <w:rPr>
          <w:b/>
        </w:rPr>
      </w:pPr>
    </w:p>
    <w:p w14:paraId="0BA84957" w14:textId="77777777" w:rsidR="00B909B6" w:rsidRDefault="00B909B6" w:rsidP="00B05815">
      <w:pPr>
        <w:tabs>
          <w:tab w:val="left" w:pos="830"/>
        </w:tabs>
        <w:spacing w:before="0" w:after="0" w:line="240" w:lineRule="auto"/>
        <w:jc w:val="center"/>
        <w:rPr>
          <w:b/>
        </w:rPr>
      </w:pPr>
    </w:p>
    <w:p w14:paraId="43AAAFF5" w14:textId="6F1E664F" w:rsidR="00DC2EF6" w:rsidRPr="0019376F" w:rsidRDefault="00DC2EF6" w:rsidP="00DC2EF6">
      <w:pPr>
        <w:tabs>
          <w:tab w:val="num" w:pos="966"/>
        </w:tabs>
        <w:spacing w:before="0" w:after="0" w:line="192" w:lineRule="auto"/>
        <w:ind w:firstLine="0"/>
        <w:jc w:val="left"/>
        <w:rPr>
          <w:b/>
          <w:sz w:val="20"/>
          <w:szCs w:val="20"/>
        </w:rPr>
      </w:pPr>
      <w:r w:rsidRPr="0019376F">
        <w:rPr>
          <w:b/>
          <w:sz w:val="20"/>
          <w:szCs w:val="20"/>
        </w:rPr>
        <w:t xml:space="preserve"> </w:t>
      </w:r>
      <w:r w:rsidR="00526425">
        <w:rPr>
          <w:b/>
          <w:sz w:val="20"/>
          <w:szCs w:val="20"/>
        </w:rPr>
        <w:t xml:space="preserve">Филиал </w:t>
      </w:r>
      <w:r w:rsidRPr="0019376F">
        <w:rPr>
          <w:b/>
          <w:sz w:val="20"/>
          <w:szCs w:val="20"/>
        </w:rPr>
        <w:t>«Детский сад № 26»</w:t>
      </w:r>
      <w:r w:rsidR="00526425">
        <w:rPr>
          <w:b/>
          <w:sz w:val="20"/>
          <w:szCs w:val="20"/>
        </w:rPr>
        <w:t>-«Детский сад №</w:t>
      </w:r>
      <w:r w:rsidR="00091433">
        <w:rPr>
          <w:b/>
          <w:sz w:val="20"/>
          <w:szCs w:val="20"/>
        </w:rPr>
        <w:t>69</w:t>
      </w:r>
      <w:r w:rsidR="00526425">
        <w:rPr>
          <w:b/>
          <w:sz w:val="20"/>
          <w:szCs w:val="20"/>
        </w:rPr>
        <w:t>»</w:t>
      </w:r>
      <w:r w:rsidRPr="0019376F">
        <w:rPr>
          <w:b/>
          <w:sz w:val="20"/>
          <w:szCs w:val="20"/>
        </w:rPr>
        <w:t>, (</w:t>
      </w:r>
      <w:proofErr w:type="spellStart"/>
      <w:r w:rsidRPr="0019376F">
        <w:rPr>
          <w:b/>
          <w:sz w:val="20"/>
          <w:szCs w:val="20"/>
        </w:rPr>
        <w:t>г.Первоуральск</w:t>
      </w:r>
      <w:proofErr w:type="spellEnd"/>
      <w:r w:rsidRPr="0019376F">
        <w:rPr>
          <w:b/>
          <w:sz w:val="20"/>
          <w:szCs w:val="20"/>
        </w:rPr>
        <w:t xml:space="preserve">, ул. </w:t>
      </w:r>
      <w:r w:rsidR="00526425">
        <w:rPr>
          <w:b/>
          <w:sz w:val="20"/>
          <w:szCs w:val="20"/>
        </w:rPr>
        <w:t xml:space="preserve">50 лет </w:t>
      </w:r>
      <w:r w:rsidR="00091433">
        <w:rPr>
          <w:b/>
          <w:sz w:val="20"/>
          <w:szCs w:val="20"/>
        </w:rPr>
        <w:t>Сантехизделий,27Б</w:t>
      </w:r>
      <w:r w:rsidRPr="0019376F">
        <w:rPr>
          <w:b/>
          <w:sz w:val="20"/>
          <w:szCs w:val="20"/>
        </w:rPr>
        <w:t>)</w:t>
      </w:r>
    </w:p>
    <w:p w14:paraId="52AA02EA" w14:textId="77777777" w:rsidR="00F84249" w:rsidRDefault="00F84249" w:rsidP="00B05815">
      <w:pPr>
        <w:tabs>
          <w:tab w:val="left" w:pos="830"/>
        </w:tabs>
        <w:spacing w:before="0" w:after="0" w:line="240" w:lineRule="auto"/>
        <w:jc w:val="center"/>
        <w:rPr>
          <w:b/>
        </w:rPr>
      </w:pPr>
    </w:p>
    <w:tbl>
      <w:tblPr>
        <w:tblStyle w:val="ad"/>
        <w:tblW w:w="8670" w:type="dxa"/>
        <w:tblInd w:w="337" w:type="dxa"/>
        <w:tblLook w:val="04A0" w:firstRow="1" w:lastRow="0" w:firstColumn="1" w:lastColumn="0" w:noHBand="0" w:noVBand="1"/>
      </w:tblPr>
      <w:tblGrid>
        <w:gridCol w:w="934"/>
        <w:gridCol w:w="3086"/>
        <w:gridCol w:w="916"/>
        <w:gridCol w:w="916"/>
        <w:gridCol w:w="992"/>
        <w:gridCol w:w="1826"/>
      </w:tblGrid>
      <w:tr w:rsidR="00944599" w:rsidRPr="00163623" w14:paraId="2C8AE58D" w14:textId="77777777" w:rsidTr="00944599">
        <w:trPr>
          <w:trHeight w:val="300"/>
        </w:trPr>
        <w:tc>
          <w:tcPr>
            <w:tcW w:w="934" w:type="dxa"/>
            <w:noWrap/>
            <w:hideMark/>
          </w:tcPr>
          <w:p w14:paraId="7D01123C" w14:textId="317E1737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№ </w:t>
            </w:r>
            <w:proofErr w:type="spellStart"/>
            <w:r>
              <w:rPr>
                <w:b/>
                <w:bCs/>
                <w:sz w:val="21"/>
                <w:szCs w:val="21"/>
              </w:rPr>
              <w:t>п.п</w:t>
            </w:r>
            <w:proofErr w:type="spellEnd"/>
          </w:p>
        </w:tc>
        <w:tc>
          <w:tcPr>
            <w:tcW w:w="3086" w:type="dxa"/>
            <w:hideMark/>
          </w:tcPr>
          <w:p w14:paraId="5C23EAB7" w14:textId="0AD08E01" w:rsidR="00944599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Наименование,</w:t>
            </w:r>
          </w:p>
          <w:p w14:paraId="14A590C0" w14:textId="0BF32B4B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  <w:r w:rsidRPr="00163623">
              <w:rPr>
                <w:b/>
                <w:bCs/>
                <w:sz w:val="21"/>
                <w:szCs w:val="21"/>
              </w:rPr>
              <w:t>арактеристики</w:t>
            </w:r>
          </w:p>
        </w:tc>
        <w:tc>
          <w:tcPr>
            <w:tcW w:w="916" w:type="dxa"/>
            <w:noWrap/>
            <w:hideMark/>
          </w:tcPr>
          <w:p w14:paraId="2EAEDF55" w14:textId="77777777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цена</w:t>
            </w:r>
          </w:p>
        </w:tc>
        <w:tc>
          <w:tcPr>
            <w:tcW w:w="916" w:type="dxa"/>
          </w:tcPr>
          <w:p w14:paraId="04A857F8" w14:textId="206ECB9D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Ед.изм</w:t>
            </w:r>
            <w:proofErr w:type="spellEnd"/>
            <w:r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5BA8198" w14:textId="5549A0BD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количество</w:t>
            </w:r>
          </w:p>
        </w:tc>
        <w:tc>
          <w:tcPr>
            <w:tcW w:w="1826" w:type="dxa"/>
            <w:noWrap/>
            <w:hideMark/>
          </w:tcPr>
          <w:p w14:paraId="5F0A6328" w14:textId="77777777" w:rsidR="00944599" w:rsidRPr="00163623" w:rsidRDefault="00944599" w:rsidP="00163623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сумма</w:t>
            </w:r>
          </w:p>
        </w:tc>
      </w:tr>
      <w:tr w:rsidR="00944599" w:rsidRPr="00824A1A" w14:paraId="187E068D" w14:textId="028C3392" w:rsidTr="00944599">
        <w:trPr>
          <w:trHeight w:val="728"/>
        </w:trPr>
        <w:tc>
          <w:tcPr>
            <w:tcW w:w="934" w:type="dxa"/>
          </w:tcPr>
          <w:p w14:paraId="4EA5401F" w14:textId="4456A0F3" w:rsidR="00944599" w:rsidRPr="000C6CE8" w:rsidRDefault="00944599" w:rsidP="00A60D14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10E35AE0" w14:textId="230C101F" w:rsid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Комплект игровой мягкой мебели</w:t>
            </w:r>
          </w:p>
          <w:p w14:paraId="196724A0" w14:textId="3AF54325" w:rsidR="006B0B6A" w:rsidRDefault="006B0B6A" w:rsidP="006B0B6A">
            <w:pPr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7630E3" wp14:editId="7BE8D8DE">
                  <wp:extent cx="1122045" cy="112204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C83C8A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Комплект мягкой игровой мебели «Аппликация»</w:t>
            </w:r>
          </w:p>
          <w:p w14:paraId="7AC770E4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Набор состоит из небольшого диванчика и двух кресел. Мебель не имеет подлокотников, выполнена из качественных и безопасных материалов.</w:t>
            </w:r>
          </w:p>
          <w:p w14:paraId="5042D749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Цвета: в ассортименте.</w:t>
            </w:r>
          </w:p>
          <w:p w14:paraId="2F49DA1F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Аппликация: в ассортименте.</w:t>
            </w:r>
          </w:p>
          <w:p w14:paraId="3F419F7E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Диван: 116х60х74 см.-1 шт.</w:t>
            </w:r>
          </w:p>
          <w:p w14:paraId="53908282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Кресло: 50х60х74 см.-2 шт.</w:t>
            </w:r>
          </w:p>
          <w:p w14:paraId="69EB97FB" w14:textId="77777777" w:rsidR="006B0B6A" w:rsidRPr="006B0B6A" w:rsidRDefault="006B0B6A" w:rsidP="006B0B6A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Материал: ВИК (</w:t>
            </w:r>
            <w:proofErr w:type="spellStart"/>
            <w:r w:rsidRPr="006B0B6A">
              <w:rPr>
                <w:sz w:val="20"/>
                <w:szCs w:val="20"/>
              </w:rPr>
              <w:t>винилискожа</w:t>
            </w:r>
            <w:proofErr w:type="spellEnd"/>
            <w:r w:rsidRPr="006B0B6A">
              <w:rPr>
                <w:sz w:val="20"/>
                <w:szCs w:val="20"/>
              </w:rPr>
              <w:t>), поролон, каркас-основа из дерева.</w:t>
            </w:r>
          </w:p>
          <w:p w14:paraId="0992B6A1" w14:textId="7D21EBFC" w:rsidR="00944599" w:rsidRPr="000C6CE8" w:rsidRDefault="00944599" w:rsidP="006B0B6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происхождения: </w:t>
            </w:r>
            <w:r w:rsidR="006B0B6A">
              <w:rPr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14:paraId="5C74F556" w14:textId="3DD1A736" w:rsidR="00944599" w:rsidRPr="000C6CE8" w:rsidRDefault="00944599" w:rsidP="00A459D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3A0866A5" w14:textId="6650142A" w:rsidR="00944599" w:rsidRPr="000C6CE8" w:rsidRDefault="00B34E57" w:rsidP="00A459D1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DF4BC96" w14:textId="77980F7C" w:rsidR="00944599" w:rsidRPr="000C6CE8" w:rsidRDefault="006B0B6A" w:rsidP="00A459D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00F37FE4" w14:textId="1F96FD9D" w:rsidR="00944599" w:rsidRPr="000C6CE8" w:rsidRDefault="00944599" w:rsidP="00C822A7">
            <w:pPr>
              <w:ind w:firstLine="0"/>
              <w:rPr>
                <w:sz w:val="20"/>
                <w:szCs w:val="20"/>
              </w:rPr>
            </w:pPr>
          </w:p>
        </w:tc>
      </w:tr>
      <w:tr w:rsidR="00944599" w:rsidRPr="00824A1A" w14:paraId="72497DD1" w14:textId="77777777" w:rsidTr="00944599">
        <w:trPr>
          <w:trHeight w:val="728"/>
        </w:trPr>
        <w:tc>
          <w:tcPr>
            <w:tcW w:w="6844" w:type="dxa"/>
            <w:gridSpan w:val="5"/>
          </w:tcPr>
          <w:p w14:paraId="0E4E81E7" w14:textId="61037D94" w:rsidR="00944599" w:rsidRPr="000C6CE8" w:rsidRDefault="00944599" w:rsidP="00C8288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26" w:type="dxa"/>
          </w:tcPr>
          <w:p w14:paraId="74DA35A9" w14:textId="7E8C235C" w:rsidR="00944599" w:rsidRPr="000C6CE8" w:rsidRDefault="00944599" w:rsidP="00C82883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1F55C541" w14:textId="77777777" w:rsidR="00091433" w:rsidRDefault="00F75675" w:rsidP="000156E7">
      <w:pPr>
        <w:ind w:firstLine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14:paraId="673C51B4" w14:textId="77777777" w:rsidR="00091433" w:rsidRPr="0019376F" w:rsidRDefault="00091433" w:rsidP="00091433">
      <w:pPr>
        <w:tabs>
          <w:tab w:val="num" w:pos="966"/>
        </w:tabs>
        <w:spacing w:before="0" w:after="0" w:line="192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Филиал </w:t>
      </w:r>
      <w:r w:rsidRPr="0019376F">
        <w:rPr>
          <w:b/>
          <w:sz w:val="20"/>
          <w:szCs w:val="20"/>
        </w:rPr>
        <w:t>«Детский сад № 26»</w:t>
      </w:r>
      <w:r>
        <w:rPr>
          <w:b/>
          <w:sz w:val="20"/>
          <w:szCs w:val="20"/>
        </w:rPr>
        <w:t>-«Детский сад №27»</w:t>
      </w:r>
      <w:r w:rsidRPr="0019376F">
        <w:rPr>
          <w:b/>
          <w:sz w:val="20"/>
          <w:szCs w:val="20"/>
        </w:rPr>
        <w:t>, (</w:t>
      </w:r>
      <w:proofErr w:type="spellStart"/>
      <w:r w:rsidRPr="0019376F">
        <w:rPr>
          <w:b/>
          <w:sz w:val="20"/>
          <w:szCs w:val="20"/>
        </w:rPr>
        <w:t>г.Первоуральск</w:t>
      </w:r>
      <w:proofErr w:type="spellEnd"/>
      <w:r w:rsidRPr="0019376F">
        <w:rPr>
          <w:b/>
          <w:sz w:val="20"/>
          <w:szCs w:val="20"/>
        </w:rPr>
        <w:t xml:space="preserve">, ул. </w:t>
      </w:r>
      <w:r>
        <w:rPr>
          <w:b/>
          <w:sz w:val="20"/>
          <w:szCs w:val="20"/>
        </w:rPr>
        <w:t>50 лет СССР,26А</w:t>
      </w:r>
      <w:r w:rsidRPr="0019376F">
        <w:rPr>
          <w:b/>
          <w:sz w:val="20"/>
          <w:szCs w:val="20"/>
        </w:rPr>
        <w:t>)</w:t>
      </w:r>
    </w:p>
    <w:p w14:paraId="10175A88" w14:textId="77777777" w:rsidR="00091433" w:rsidRDefault="00091433" w:rsidP="00091433">
      <w:pPr>
        <w:tabs>
          <w:tab w:val="left" w:pos="830"/>
        </w:tabs>
        <w:spacing w:before="0" w:after="0" w:line="240" w:lineRule="auto"/>
        <w:jc w:val="center"/>
        <w:rPr>
          <w:b/>
        </w:rPr>
      </w:pPr>
    </w:p>
    <w:tbl>
      <w:tblPr>
        <w:tblStyle w:val="ad"/>
        <w:tblW w:w="8670" w:type="dxa"/>
        <w:tblInd w:w="337" w:type="dxa"/>
        <w:tblLook w:val="04A0" w:firstRow="1" w:lastRow="0" w:firstColumn="1" w:lastColumn="0" w:noHBand="0" w:noVBand="1"/>
      </w:tblPr>
      <w:tblGrid>
        <w:gridCol w:w="934"/>
        <w:gridCol w:w="3086"/>
        <w:gridCol w:w="916"/>
        <w:gridCol w:w="916"/>
        <w:gridCol w:w="992"/>
        <w:gridCol w:w="1826"/>
      </w:tblGrid>
      <w:tr w:rsidR="00091433" w:rsidRPr="00163623" w14:paraId="0BBE0492" w14:textId="77777777" w:rsidTr="001D4F21">
        <w:trPr>
          <w:trHeight w:val="300"/>
        </w:trPr>
        <w:tc>
          <w:tcPr>
            <w:tcW w:w="934" w:type="dxa"/>
            <w:noWrap/>
            <w:hideMark/>
          </w:tcPr>
          <w:p w14:paraId="6AF8DBB6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№ </w:t>
            </w:r>
            <w:proofErr w:type="spellStart"/>
            <w:r>
              <w:rPr>
                <w:b/>
                <w:bCs/>
                <w:sz w:val="21"/>
                <w:szCs w:val="21"/>
              </w:rPr>
              <w:t>п.п</w:t>
            </w:r>
            <w:proofErr w:type="spellEnd"/>
          </w:p>
        </w:tc>
        <w:tc>
          <w:tcPr>
            <w:tcW w:w="3086" w:type="dxa"/>
            <w:hideMark/>
          </w:tcPr>
          <w:p w14:paraId="6811B9D2" w14:textId="77777777" w:rsidR="0009143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Наименование,</w:t>
            </w:r>
          </w:p>
          <w:p w14:paraId="0B128BED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  <w:r w:rsidRPr="00163623">
              <w:rPr>
                <w:b/>
                <w:bCs/>
                <w:sz w:val="21"/>
                <w:szCs w:val="21"/>
              </w:rPr>
              <w:t>арактеристики</w:t>
            </w:r>
          </w:p>
        </w:tc>
        <w:tc>
          <w:tcPr>
            <w:tcW w:w="916" w:type="dxa"/>
            <w:noWrap/>
            <w:hideMark/>
          </w:tcPr>
          <w:p w14:paraId="618EC662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цена</w:t>
            </w:r>
          </w:p>
        </w:tc>
        <w:tc>
          <w:tcPr>
            <w:tcW w:w="916" w:type="dxa"/>
          </w:tcPr>
          <w:p w14:paraId="3D5D7BC9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Ед.изм</w:t>
            </w:r>
            <w:proofErr w:type="spellEnd"/>
            <w:r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4662B439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количество</w:t>
            </w:r>
          </w:p>
        </w:tc>
        <w:tc>
          <w:tcPr>
            <w:tcW w:w="1826" w:type="dxa"/>
            <w:noWrap/>
            <w:hideMark/>
          </w:tcPr>
          <w:p w14:paraId="53A8BF41" w14:textId="77777777" w:rsidR="00091433" w:rsidRPr="00163623" w:rsidRDefault="00091433" w:rsidP="001D4F21">
            <w:pPr>
              <w:ind w:firstLine="0"/>
              <w:rPr>
                <w:b/>
                <w:bCs/>
                <w:sz w:val="21"/>
                <w:szCs w:val="21"/>
              </w:rPr>
            </w:pPr>
            <w:r w:rsidRPr="00163623">
              <w:rPr>
                <w:b/>
                <w:bCs/>
                <w:sz w:val="21"/>
                <w:szCs w:val="21"/>
              </w:rPr>
              <w:t>сумма</w:t>
            </w:r>
          </w:p>
        </w:tc>
      </w:tr>
      <w:tr w:rsidR="00091433" w:rsidRPr="00824A1A" w14:paraId="134E2168" w14:textId="77777777" w:rsidTr="001D4F21">
        <w:trPr>
          <w:trHeight w:val="728"/>
        </w:trPr>
        <w:tc>
          <w:tcPr>
            <w:tcW w:w="934" w:type="dxa"/>
          </w:tcPr>
          <w:p w14:paraId="13C2145B" w14:textId="77777777" w:rsidR="00091433" w:rsidRPr="000C6CE8" w:rsidRDefault="00091433" w:rsidP="001D4F21">
            <w:pPr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14:paraId="1793AD32" w14:textId="77777777" w:rsidR="00091433" w:rsidRDefault="00091433" w:rsidP="001D4F21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Комплект игровой мягкой мебели</w:t>
            </w:r>
          </w:p>
          <w:p w14:paraId="17680B3E" w14:textId="6A5AC7BE" w:rsidR="00091433" w:rsidRDefault="00B34E57" w:rsidP="001D4F21">
            <w:pPr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BF9B5E5" wp14:editId="5574512B">
                  <wp:extent cx="1152525" cy="74358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11EF70" w14:textId="77777777" w:rsidR="00B34E57" w:rsidRPr="002E773A" w:rsidRDefault="00B34E57" w:rsidP="00B34E5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E773A">
              <w:rPr>
                <w:sz w:val="20"/>
                <w:szCs w:val="20"/>
              </w:rPr>
              <w:t>омплект мягкой игровой мебели</w:t>
            </w:r>
            <w:r>
              <w:rPr>
                <w:sz w:val="20"/>
                <w:szCs w:val="20"/>
              </w:rPr>
              <w:t xml:space="preserve"> </w:t>
            </w:r>
            <w:r w:rsidRPr="002E773A">
              <w:rPr>
                <w:sz w:val="20"/>
                <w:szCs w:val="20"/>
              </w:rPr>
              <w:t>«Колибри».</w:t>
            </w:r>
          </w:p>
          <w:p w14:paraId="351B8556" w14:textId="41249406" w:rsidR="00B34E57" w:rsidRPr="002E773A" w:rsidRDefault="00B34E57" w:rsidP="00B34E57">
            <w:pPr>
              <w:ind w:firstLine="0"/>
              <w:rPr>
                <w:sz w:val="20"/>
                <w:szCs w:val="20"/>
              </w:rPr>
            </w:pPr>
            <w:r w:rsidRPr="002E773A">
              <w:rPr>
                <w:sz w:val="20"/>
                <w:szCs w:val="20"/>
              </w:rPr>
              <w:t xml:space="preserve"> Цвет: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ассортименте</w:t>
            </w:r>
            <w:r w:rsidRPr="002E773A">
              <w:rPr>
                <w:sz w:val="20"/>
                <w:szCs w:val="20"/>
              </w:rPr>
              <w:t>. В комплекте: диван – 2 шт., пуф - 1 шт. </w:t>
            </w:r>
          </w:p>
          <w:p w14:paraId="7BD71293" w14:textId="77777777" w:rsidR="00B34E57" w:rsidRPr="002E773A" w:rsidRDefault="00B34E57" w:rsidP="00B34E57">
            <w:pPr>
              <w:ind w:firstLine="0"/>
              <w:rPr>
                <w:sz w:val="20"/>
                <w:szCs w:val="20"/>
              </w:rPr>
            </w:pPr>
            <w:r w:rsidRPr="002E773A">
              <w:rPr>
                <w:sz w:val="20"/>
                <w:szCs w:val="20"/>
              </w:rPr>
              <w:t>Размер: диван 112*41*60 см. - 2 шт.</w:t>
            </w:r>
            <w:r w:rsidRPr="002E773A">
              <w:rPr>
                <w:sz w:val="20"/>
                <w:szCs w:val="20"/>
              </w:rPr>
              <w:br/>
            </w:r>
            <w:r w:rsidRPr="002E773A">
              <w:rPr>
                <w:sz w:val="20"/>
                <w:szCs w:val="20"/>
              </w:rPr>
              <w:lastRenderedPageBreak/>
              <w:t>пуф д.60*35 см. - 1 шт.</w:t>
            </w:r>
            <w:r w:rsidRPr="002E773A">
              <w:rPr>
                <w:sz w:val="20"/>
                <w:szCs w:val="20"/>
              </w:rPr>
              <w:br/>
              <w:t>в длину размер 245*41*60 см.</w:t>
            </w:r>
            <w:r w:rsidRPr="002E773A">
              <w:rPr>
                <w:sz w:val="20"/>
                <w:szCs w:val="20"/>
              </w:rPr>
              <w:br/>
              <w:t>углом 150*150 см.</w:t>
            </w:r>
            <w:r w:rsidRPr="002E773A">
              <w:rPr>
                <w:sz w:val="20"/>
                <w:szCs w:val="20"/>
              </w:rPr>
              <w:br/>
              <w:t>высота сиденья 35 см.</w:t>
            </w:r>
          </w:p>
          <w:p w14:paraId="04F0858C" w14:textId="77777777" w:rsidR="00B34E57" w:rsidRPr="002E773A" w:rsidRDefault="00B34E57" w:rsidP="00B34E57">
            <w:pPr>
              <w:ind w:firstLine="0"/>
              <w:rPr>
                <w:sz w:val="20"/>
                <w:szCs w:val="20"/>
              </w:rPr>
            </w:pPr>
            <w:r w:rsidRPr="002E773A">
              <w:rPr>
                <w:sz w:val="20"/>
                <w:szCs w:val="20"/>
              </w:rPr>
              <w:t>Материал: ВИК (</w:t>
            </w:r>
            <w:proofErr w:type="spellStart"/>
            <w:r w:rsidRPr="002E773A">
              <w:rPr>
                <w:sz w:val="20"/>
                <w:szCs w:val="20"/>
              </w:rPr>
              <w:t>винилискожа</w:t>
            </w:r>
            <w:proofErr w:type="spellEnd"/>
            <w:r w:rsidRPr="002E773A">
              <w:rPr>
                <w:sz w:val="20"/>
                <w:szCs w:val="20"/>
              </w:rPr>
              <w:t>), поролон, каркас-основа из дерева.</w:t>
            </w:r>
          </w:p>
          <w:p w14:paraId="4F3F103E" w14:textId="3668EB26" w:rsidR="00091433" w:rsidRPr="006B0B6A" w:rsidRDefault="00091433" w:rsidP="001D4F21">
            <w:pPr>
              <w:ind w:firstLine="0"/>
              <w:rPr>
                <w:sz w:val="20"/>
                <w:szCs w:val="20"/>
              </w:rPr>
            </w:pPr>
            <w:r w:rsidRPr="006B0B6A">
              <w:rPr>
                <w:sz w:val="20"/>
                <w:szCs w:val="20"/>
              </w:rPr>
              <w:t>.</w:t>
            </w:r>
          </w:p>
          <w:p w14:paraId="415F03F3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происхождения: Россия</w:t>
            </w:r>
          </w:p>
        </w:tc>
        <w:tc>
          <w:tcPr>
            <w:tcW w:w="916" w:type="dxa"/>
          </w:tcPr>
          <w:p w14:paraId="75274A8E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F641C26" w14:textId="68C6BE85" w:rsidR="00091433" w:rsidRPr="000C6CE8" w:rsidRDefault="00B34E57" w:rsidP="001D4F21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E98D3AB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07FD1653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</w:p>
        </w:tc>
      </w:tr>
      <w:tr w:rsidR="00091433" w:rsidRPr="00824A1A" w14:paraId="7AC7BB22" w14:textId="77777777" w:rsidTr="001D4F21">
        <w:trPr>
          <w:trHeight w:val="728"/>
        </w:trPr>
        <w:tc>
          <w:tcPr>
            <w:tcW w:w="6844" w:type="dxa"/>
            <w:gridSpan w:val="5"/>
          </w:tcPr>
          <w:p w14:paraId="37644F8D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26" w:type="dxa"/>
          </w:tcPr>
          <w:p w14:paraId="1E4C939D" w14:textId="77777777" w:rsidR="00091433" w:rsidRPr="000C6CE8" w:rsidRDefault="00091433" w:rsidP="001D4F21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33C2449C" w14:textId="77777777" w:rsidR="00091433" w:rsidRDefault="00091433" w:rsidP="00091433">
      <w:pPr>
        <w:ind w:firstLine="0"/>
        <w:rPr>
          <w:b/>
          <w:sz w:val="21"/>
          <w:szCs w:val="21"/>
        </w:rPr>
      </w:pPr>
    </w:p>
    <w:p w14:paraId="1F905814" w14:textId="77777777" w:rsidR="00091433" w:rsidRDefault="00091433" w:rsidP="000156E7">
      <w:pPr>
        <w:ind w:firstLine="0"/>
        <w:rPr>
          <w:b/>
          <w:sz w:val="21"/>
          <w:szCs w:val="21"/>
        </w:rPr>
      </w:pPr>
    </w:p>
    <w:p w14:paraId="4A9DD2C2" w14:textId="77777777" w:rsidR="00091433" w:rsidRDefault="00091433" w:rsidP="000156E7">
      <w:pPr>
        <w:ind w:firstLine="0"/>
        <w:rPr>
          <w:b/>
          <w:sz w:val="21"/>
          <w:szCs w:val="21"/>
        </w:rPr>
      </w:pPr>
    </w:p>
    <w:p w14:paraId="77A1A547" w14:textId="7F8FCC4E" w:rsidR="00EA6223" w:rsidRDefault="00163623" w:rsidP="000156E7">
      <w:pPr>
        <w:ind w:firstLine="0"/>
        <w:rPr>
          <w:b/>
          <w:sz w:val="21"/>
          <w:szCs w:val="21"/>
        </w:rPr>
      </w:pPr>
      <w:r>
        <w:rPr>
          <w:b/>
          <w:sz w:val="21"/>
          <w:szCs w:val="21"/>
        </w:rPr>
        <w:t>Сумма по договору</w:t>
      </w:r>
      <w:r w:rsidR="008603F2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составляет</w:t>
      </w:r>
      <w:r w:rsidR="00824A1A">
        <w:rPr>
          <w:b/>
          <w:sz w:val="21"/>
          <w:szCs w:val="21"/>
        </w:rPr>
        <w:t xml:space="preserve"> </w:t>
      </w:r>
      <w:r w:rsidR="006B0B6A">
        <w:rPr>
          <w:b/>
          <w:sz w:val="21"/>
          <w:szCs w:val="21"/>
        </w:rPr>
        <w:t xml:space="preserve">           </w:t>
      </w:r>
      <w:proofErr w:type="gramStart"/>
      <w:r w:rsidR="006B0B6A">
        <w:rPr>
          <w:b/>
          <w:sz w:val="21"/>
          <w:szCs w:val="21"/>
        </w:rPr>
        <w:t xml:space="preserve">   </w:t>
      </w:r>
      <w:r w:rsidR="00EA6223">
        <w:rPr>
          <w:b/>
          <w:sz w:val="21"/>
          <w:szCs w:val="21"/>
        </w:rPr>
        <w:t>(</w:t>
      </w:r>
      <w:proofErr w:type="gramEnd"/>
      <w:r w:rsidR="006B0B6A">
        <w:rPr>
          <w:b/>
          <w:sz w:val="21"/>
          <w:szCs w:val="21"/>
        </w:rPr>
        <w:t xml:space="preserve">                                                      </w:t>
      </w:r>
      <w:r w:rsidR="00143C4A">
        <w:rPr>
          <w:b/>
          <w:sz w:val="21"/>
          <w:szCs w:val="21"/>
        </w:rPr>
        <w:t>)</w:t>
      </w:r>
      <w:r w:rsidR="003913E1">
        <w:rPr>
          <w:b/>
          <w:sz w:val="21"/>
          <w:szCs w:val="21"/>
        </w:rPr>
        <w:t xml:space="preserve"> </w:t>
      </w:r>
      <w:r w:rsidR="008603F2">
        <w:rPr>
          <w:b/>
          <w:sz w:val="21"/>
          <w:szCs w:val="21"/>
        </w:rPr>
        <w:t xml:space="preserve"> </w:t>
      </w:r>
      <w:r w:rsidR="00EA6223">
        <w:rPr>
          <w:b/>
          <w:sz w:val="21"/>
          <w:szCs w:val="21"/>
        </w:rPr>
        <w:t>рубл</w:t>
      </w:r>
      <w:r w:rsidR="00186317">
        <w:rPr>
          <w:b/>
          <w:sz w:val="21"/>
          <w:szCs w:val="21"/>
        </w:rPr>
        <w:t>ей</w:t>
      </w:r>
      <w:r w:rsidR="00EA6223">
        <w:rPr>
          <w:b/>
          <w:sz w:val="21"/>
          <w:szCs w:val="21"/>
        </w:rPr>
        <w:t xml:space="preserve"> </w:t>
      </w:r>
      <w:r w:rsidR="000C67BA">
        <w:rPr>
          <w:b/>
          <w:sz w:val="21"/>
          <w:szCs w:val="21"/>
        </w:rPr>
        <w:t xml:space="preserve">00 </w:t>
      </w:r>
      <w:r w:rsidR="00EA6223">
        <w:rPr>
          <w:b/>
          <w:sz w:val="21"/>
          <w:szCs w:val="21"/>
        </w:rPr>
        <w:t>коп.</w:t>
      </w:r>
      <w:r w:rsidR="00F445D5">
        <w:rPr>
          <w:b/>
          <w:sz w:val="21"/>
          <w:szCs w:val="21"/>
        </w:rPr>
        <w:t xml:space="preserve">, </w:t>
      </w:r>
      <w:r w:rsidR="000156E7">
        <w:rPr>
          <w:b/>
          <w:sz w:val="21"/>
          <w:szCs w:val="21"/>
        </w:rPr>
        <w:t xml:space="preserve">в том числе </w:t>
      </w:r>
      <w:r w:rsidR="00F445D5" w:rsidRPr="00F80185">
        <w:rPr>
          <w:b/>
          <w:sz w:val="21"/>
          <w:szCs w:val="21"/>
        </w:rPr>
        <w:t>НДС.</w:t>
      </w:r>
    </w:p>
    <w:p w14:paraId="053BDB43" w14:textId="77777777" w:rsidR="00186317" w:rsidRDefault="00186317" w:rsidP="00F75675">
      <w:pPr>
        <w:tabs>
          <w:tab w:val="left" w:pos="3686"/>
          <w:tab w:val="left" w:pos="3828"/>
        </w:tabs>
        <w:spacing w:before="0" w:after="0" w:line="240" w:lineRule="auto"/>
        <w:ind w:firstLine="0"/>
        <w:jc w:val="left"/>
        <w:rPr>
          <w:rFonts w:eastAsia="Calibri"/>
          <w:bCs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32"/>
        <w:gridCol w:w="4950"/>
      </w:tblGrid>
      <w:tr w:rsidR="006D6C7D" w:rsidRPr="00C173E1" w14:paraId="0E7263BF" w14:textId="77777777" w:rsidTr="00D31833">
        <w:tc>
          <w:tcPr>
            <w:tcW w:w="5132" w:type="dxa"/>
          </w:tcPr>
          <w:p w14:paraId="7852A7CF" w14:textId="77777777" w:rsidR="006D6C7D" w:rsidRDefault="006D6C7D" w:rsidP="00D31833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  <w:p w14:paraId="385690E5" w14:textId="34650095" w:rsidR="006D6C7D" w:rsidRPr="00C173E1" w:rsidRDefault="006D6C7D" w:rsidP="00D31833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  <w:r w:rsidRPr="00C173E1">
              <w:rPr>
                <w:sz w:val="24"/>
                <w:szCs w:val="20"/>
              </w:rPr>
              <w:t xml:space="preserve">Директор </w:t>
            </w:r>
            <w:r>
              <w:rPr>
                <w:sz w:val="24"/>
                <w:szCs w:val="20"/>
              </w:rPr>
              <w:t xml:space="preserve">                                </w:t>
            </w:r>
            <w:proofErr w:type="spellStart"/>
            <w:r w:rsidRPr="00076DDE">
              <w:rPr>
                <w:sz w:val="24"/>
                <w:szCs w:val="20"/>
              </w:rPr>
              <w:t>Серафин</w:t>
            </w:r>
            <w:proofErr w:type="spellEnd"/>
            <w:r w:rsidRPr="00076DDE">
              <w:rPr>
                <w:sz w:val="24"/>
                <w:szCs w:val="20"/>
              </w:rPr>
              <w:t xml:space="preserve"> Е.А</w:t>
            </w:r>
            <w:r w:rsidR="00596AF1">
              <w:rPr>
                <w:sz w:val="24"/>
                <w:szCs w:val="20"/>
              </w:rPr>
              <w:t>.</w:t>
            </w:r>
          </w:p>
        </w:tc>
        <w:tc>
          <w:tcPr>
            <w:tcW w:w="4950" w:type="dxa"/>
          </w:tcPr>
          <w:p w14:paraId="27E115B8" w14:textId="77777777" w:rsidR="00F80185" w:rsidRDefault="00F80185" w:rsidP="0073328A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  <w:p w14:paraId="6C0171A9" w14:textId="2B87E35D" w:rsidR="006D6C7D" w:rsidRPr="00C173E1" w:rsidRDefault="006D6C7D" w:rsidP="00596AF1">
            <w:pPr>
              <w:spacing w:before="0" w:after="0"/>
              <w:ind w:firstLine="0"/>
              <w:jc w:val="left"/>
              <w:rPr>
                <w:sz w:val="24"/>
                <w:szCs w:val="20"/>
              </w:rPr>
            </w:pPr>
          </w:p>
        </w:tc>
      </w:tr>
    </w:tbl>
    <w:p w14:paraId="58337183" w14:textId="77777777" w:rsidR="000A31D4" w:rsidRDefault="000A31D4" w:rsidP="00F75675">
      <w:pPr>
        <w:tabs>
          <w:tab w:val="left" w:pos="3686"/>
          <w:tab w:val="left" w:pos="3828"/>
        </w:tabs>
        <w:spacing w:before="0" w:after="0" w:line="240" w:lineRule="auto"/>
        <w:ind w:firstLine="0"/>
        <w:jc w:val="left"/>
        <w:rPr>
          <w:rFonts w:eastAsia="Calibri"/>
          <w:bCs/>
          <w:sz w:val="24"/>
          <w:szCs w:val="24"/>
          <w:lang w:eastAsia="en-US"/>
        </w:rPr>
      </w:pPr>
    </w:p>
    <w:sectPr w:rsidR="000A31D4" w:rsidSect="00943AF9">
      <w:pgSz w:w="11907" w:h="16839" w:code="9"/>
      <w:pgMar w:top="340" w:right="794" w:bottom="284" w:left="102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 w15:restartNumberingAfterBreak="0">
    <w:nsid w:val="099419DB"/>
    <w:multiLevelType w:val="multilevel"/>
    <w:tmpl w:val="304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A20"/>
    <w:multiLevelType w:val="hybridMultilevel"/>
    <w:tmpl w:val="05808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482F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0888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B10F4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2042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7C8F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3022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3C3F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3A4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F8D4584"/>
    <w:multiLevelType w:val="hybridMultilevel"/>
    <w:tmpl w:val="5588AEB8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5B0D"/>
    <w:multiLevelType w:val="multilevel"/>
    <w:tmpl w:val="8E8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DF7E75"/>
    <w:multiLevelType w:val="multilevel"/>
    <w:tmpl w:val="20E4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54103"/>
    <w:multiLevelType w:val="hybridMultilevel"/>
    <w:tmpl w:val="A9A0E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63B69"/>
    <w:multiLevelType w:val="hybridMultilevel"/>
    <w:tmpl w:val="D2581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F770A"/>
    <w:multiLevelType w:val="multilevel"/>
    <w:tmpl w:val="1B3AEBFA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"/>
      <w:lvlText w:val="%1.%2."/>
      <w:lvlJc w:val="left"/>
      <w:rPr>
        <w:rFonts w:hint="default"/>
        <w:color w:val="auto"/>
        <w:sz w:val="22"/>
        <w:szCs w:val="22"/>
      </w:rPr>
    </w:lvl>
    <w:lvl w:ilvl="2">
      <w:start w:val="1"/>
      <w:numFmt w:val="decimal"/>
      <w:pStyle w:val="3"/>
      <w:lvlText w:val="%1.%2.%3."/>
      <w:lvlJc w:val="left"/>
      <w:rPr>
        <w:rFonts w:hint="default"/>
        <w:sz w:val="22"/>
        <w:szCs w:val="22"/>
      </w:rPr>
    </w:lvl>
    <w:lvl w:ilvl="3">
      <w:start w:val="1"/>
      <w:numFmt w:val="decimal"/>
      <w:pStyle w:val="4"/>
      <w:lvlText w:val="%1.%2.%3.%4."/>
      <w:lvlJc w:val="left"/>
      <w:rPr>
        <w:rFonts w:hint="default"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10" w15:restartNumberingAfterBreak="0">
    <w:nsid w:val="57F50BA6"/>
    <w:multiLevelType w:val="hybridMultilevel"/>
    <w:tmpl w:val="45D695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60BCE"/>
    <w:multiLevelType w:val="multilevel"/>
    <w:tmpl w:val="0D8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11DE0"/>
    <w:multiLevelType w:val="multilevel"/>
    <w:tmpl w:val="BE36B2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F7F4D05"/>
    <w:multiLevelType w:val="multilevel"/>
    <w:tmpl w:val="229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C7429"/>
    <w:multiLevelType w:val="multilevel"/>
    <w:tmpl w:val="363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833F3"/>
    <w:multiLevelType w:val="multilevel"/>
    <w:tmpl w:val="7E82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4158F"/>
    <w:multiLevelType w:val="hybridMultilevel"/>
    <w:tmpl w:val="6F8A5A7E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6"/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0"/>
  </w:num>
  <w:num w:numId="12">
    <w:abstractNumId w:val="6"/>
  </w:num>
  <w:num w:numId="13">
    <w:abstractNumId w:val="5"/>
  </w:num>
  <w:num w:numId="14">
    <w:abstractNumId w:val="9"/>
    <w:lvlOverride w:ilvl="0">
      <w:startOverride w:val="3"/>
    </w:lvlOverride>
  </w:num>
  <w:num w:numId="15">
    <w:abstractNumId w:val="9"/>
    <w:lvlOverride w:ilvl="0">
      <w:startOverride w:val="9"/>
    </w:lvlOverride>
    <w:lvlOverride w:ilvl="1">
      <w:startOverride w:val="4"/>
    </w:lvlOverride>
  </w:num>
  <w:num w:numId="16">
    <w:abstractNumId w:val="12"/>
  </w:num>
  <w:num w:numId="17">
    <w:abstractNumId w:val="13"/>
  </w:num>
  <w:num w:numId="18">
    <w:abstractNumId w:val="11"/>
  </w:num>
  <w:num w:numId="19">
    <w:abstractNumId w:val="15"/>
  </w:num>
  <w:num w:numId="20">
    <w:abstractNumId w:val="1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53"/>
    <w:rsid w:val="00003A95"/>
    <w:rsid w:val="000101AA"/>
    <w:rsid w:val="00010D42"/>
    <w:rsid w:val="000125C1"/>
    <w:rsid w:val="0001467B"/>
    <w:rsid w:val="000156E7"/>
    <w:rsid w:val="00017BCF"/>
    <w:rsid w:val="0002122A"/>
    <w:rsid w:val="000213FC"/>
    <w:rsid w:val="00026FD3"/>
    <w:rsid w:val="00030D91"/>
    <w:rsid w:val="00034E6D"/>
    <w:rsid w:val="000373E0"/>
    <w:rsid w:val="00054E0C"/>
    <w:rsid w:val="00070DBC"/>
    <w:rsid w:val="0007655D"/>
    <w:rsid w:val="00076DDE"/>
    <w:rsid w:val="00080AEE"/>
    <w:rsid w:val="000836D1"/>
    <w:rsid w:val="000838BC"/>
    <w:rsid w:val="000900CC"/>
    <w:rsid w:val="00091433"/>
    <w:rsid w:val="00092741"/>
    <w:rsid w:val="0009304E"/>
    <w:rsid w:val="00093E9A"/>
    <w:rsid w:val="000945E2"/>
    <w:rsid w:val="000A063D"/>
    <w:rsid w:val="000A31D4"/>
    <w:rsid w:val="000A43D4"/>
    <w:rsid w:val="000B0734"/>
    <w:rsid w:val="000C67BA"/>
    <w:rsid w:val="000C6CE8"/>
    <w:rsid w:val="000C7A82"/>
    <w:rsid w:val="000D6ECC"/>
    <w:rsid w:val="000E208C"/>
    <w:rsid w:val="000F0C62"/>
    <w:rsid w:val="00102DFF"/>
    <w:rsid w:val="001115F1"/>
    <w:rsid w:val="0012180A"/>
    <w:rsid w:val="00123283"/>
    <w:rsid w:val="00137B4E"/>
    <w:rsid w:val="00142595"/>
    <w:rsid w:val="00143C4A"/>
    <w:rsid w:val="00163623"/>
    <w:rsid w:val="00163795"/>
    <w:rsid w:val="00163A00"/>
    <w:rsid w:val="00164A4F"/>
    <w:rsid w:val="001832FB"/>
    <w:rsid w:val="00186317"/>
    <w:rsid w:val="00192502"/>
    <w:rsid w:val="0019376F"/>
    <w:rsid w:val="00194823"/>
    <w:rsid w:val="001968C1"/>
    <w:rsid w:val="001A2384"/>
    <w:rsid w:val="001A734C"/>
    <w:rsid w:val="001B29C1"/>
    <w:rsid w:val="001B3064"/>
    <w:rsid w:val="001B7DA2"/>
    <w:rsid w:val="001C5EFE"/>
    <w:rsid w:val="001D6ADA"/>
    <w:rsid w:val="001E035D"/>
    <w:rsid w:val="001E6431"/>
    <w:rsid w:val="001E6800"/>
    <w:rsid w:val="002004CB"/>
    <w:rsid w:val="00201488"/>
    <w:rsid w:val="0021069C"/>
    <w:rsid w:val="00215DCE"/>
    <w:rsid w:val="00216063"/>
    <w:rsid w:val="00217090"/>
    <w:rsid w:val="002212C5"/>
    <w:rsid w:val="00223B15"/>
    <w:rsid w:val="00243384"/>
    <w:rsid w:val="0025120A"/>
    <w:rsid w:val="00267543"/>
    <w:rsid w:val="00280F7A"/>
    <w:rsid w:val="00281ACE"/>
    <w:rsid w:val="002850C6"/>
    <w:rsid w:val="002926ED"/>
    <w:rsid w:val="0029295F"/>
    <w:rsid w:val="002A7879"/>
    <w:rsid w:val="002B37D0"/>
    <w:rsid w:val="002B465A"/>
    <w:rsid w:val="002C0C6D"/>
    <w:rsid w:val="002C598D"/>
    <w:rsid w:val="002C60D1"/>
    <w:rsid w:val="002C7489"/>
    <w:rsid w:val="002D13F9"/>
    <w:rsid w:val="002D2983"/>
    <w:rsid w:val="002D6BD5"/>
    <w:rsid w:val="002F46FD"/>
    <w:rsid w:val="002F664E"/>
    <w:rsid w:val="003073BF"/>
    <w:rsid w:val="00310C61"/>
    <w:rsid w:val="00322466"/>
    <w:rsid w:val="00326B24"/>
    <w:rsid w:val="003367C1"/>
    <w:rsid w:val="0034003A"/>
    <w:rsid w:val="00351BF4"/>
    <w:rsid w:val="00352BA1"/>
    <w:rsid w:val="00353008"/>
    <w:rsid w:val="00370D19"/>
    <w:rsid w:val="0037374C"/>
    <w:rsid w:val="00374727"/>
    <w:rsid w:val="00377BE4"/>
    <w:rsid w:val="00377E84"/>
    <w:rsid w:val="00381CF7"/>
    <w:rsid w:val="00385494"/>
    <w:rsid w:val="003913E1"/>
    <w:rsid w:val="003B6D64"/>
    <w:rsid w:val="003C16F5"/>
    <w:rsid w:val="003D1540"/>
    <w:rsid w:val="003D2DED"/>
    <w:rsid w:val="003D55D3"/>
    <w:rsid w:val="003D6726"/>
    <w:rsid w:val="003E1A83"/>
    <w:rsid w:val="003E3307"/>
    <w:rsid w:val="003E5299"/>
    <w:rsid w:val="003F0205"/>
    <w:rsid w:val="0040037D"/>
    <w:rsid w:val="00400EE5"/>
    <w:rsid w:val="004115E6"/>
    <w:rsid w:val="0041295D"/>
    <w:rsid w:val="00425088"/>
    <w:rsid w:val="00443DBD"/>
    <w:rsid w:val="0044779B"/>
    <w:rsid w:val="00452E79"/>
    <w:rsid w:val="004550B4"/>
    <w:rsid w:val="00462645"/>
    <w:rsid w:val="00482849"/>
    <w:rsid w:val="00485C32"/>
    <w:rsid w:val="00490DF5"/>
    <w:rsid w:val="004927BA"/>
    <w:rsid w:val="00493E71"/>
    <w:rsid w:val="004A1F9A"/>
    <w:rsid w:val="004C52B4"/>
    <w:rsid w:val="004D2B87"/>
    <w:rsid w:val="004D33A7"/>
    <w:rsid w:val="004D3740"/>
    <w:rsid w:val="004E24AD"/>
    <w:rsid w:val="004E4B06"/>
    <w:rsid w:val="004F28C0"/>
    <w:rsid w:val="004F581C"/>
    <w:rsid w:val="00505A39"/>
    <w:rsid w:val="00507AF7"/>
    <w:rsid w:val="00516FDC"/>
    <w:rsid w:val="00526425"/>
    <w:rsid w:val="0052787E"/>
    <w:rsid w:val="00530109"/>
    <w:rsid w:val="005302FD"/>
    <w:rsid w:val="005313B0"/>
    <w:rsid w:val="00536EED"/>
    <w:rsid w:val="00541673"/>
    <w:rsid w:val="005421A3"/>
    <w:rsid w:val="005421FA"/>
    <w:rsid w:val="005440C4"/>
    <w:rsid w:val="00544999"/>
    <w:rsid w:val="00545CE0"/>
    <w:rsid w:val="0055293B"/>
    <w:rsid w:val="00555FF7"/>
    <w:rsid w:val="00563B66"/>
    <w:rsid w:val="00583535"/>
    <w:rsid w:val="00596AF1"/>
    <w:rsid w:val="00597236"/>
    <w:rsid w:val="005A05D1"/>
    <w:rsid w:val="005A5FE5"/>
    <w:rsid w:val="005B79AF"/>
    <w:rsid w:val="005C076E"/>
    <w:rsid w:val="005C57D2"/>
    <w:rsid w:val="005D0DD1"/>
    <w:rsid w:val="005F0241"/>
    <w:rsid w:val="005F7869"/>
    <w:rsid w:val="006008D3"/>
    <w:rsid w:val="00601083"/>
    <w:rsid w:val="00602934"/>
    <w:rsid w:val="00610B7D"/>
    <w:rsid w:val="00613F57"/>
    <w:rsid w:val="00622BAF"/>
    <w:rsid w:val="00623F17"/>
    <w:rsid w:val="00626865"/>
    <w:rsid w:val="00643444"/>
    <w:rsid w:val="00651DF2"/>
    <w:rsid w:val="00654CF7"/>
    <w:rsid w:val="00656BCB"/>
    <w:rsid w:val="00660F0A"/>
    <w:rsid w:val="00662477"/>
    <w:rsid w:val="00674AB2"/>
    <w:rsid w:val="00682308"/>
    <w:rsid w:val="00684C66"/>
    <w:rsid w:val="00685930"/>
    <w:rsid w:val="006B0B6A"/>
    <w:rsid w:val="006C25DA"/>
    <w:rsid w:val="006D32AB"/>
    <w:rsid w:val="006D6C7D"/>
    <w:rsid w:val="00706148"/>
    <w:rsid w:val="007068E3"/>
    <w:rsid w:val="0070769C"/>
    <w:rsid w:val="007170D0"/>
    <w:rsid w:val="007222DD"/>
    <w:rsid w:val="00726E65"/>
    <w:rsid w:val="0073328A"/>
    <w:rsid w:val="00734F01"/>
    <w:rsid w:val="0073675F"/>
    <w:rsid w:val="0073780A"/>
    <w:rsid w:val="0074600C"/>
    <w:rsid w:val="00746D1F"/>
    <w:rsid w:val="00752215"/>
    <w:rsid w:val="0075475C"/>
    <w:rsid w:val="00760173"/>
    <w:rsid w:val="00772686"/>
    <w:rsid w:val="00776AC0"/>
    <w:rsid w:val="007842CD"/>
    <w:rsid w:val="00793AC8"/>
    <w:rsid w:val="0079558E"/>
    <w:rsid w:val="007975B0"/>
    <w:rsid w:val="007A03C8"/>
    <w:rsid w:val="007A39E8"/>
    <w:rsid w:val="007A707E"/>
    <w:rsid w:val="007B6680"/>
    <w:rsid w:val="007E0F8D"/>
    <w:rsid w:val="007F1D30"/>
    <w:rsid w:val="007F23C7"/>
    <w:rsid w:val="007F3161"/>
    <w:rsid w:val="00801B7A"/>
    <w:rsid w:val="0081733D"/>
    <w:rsid w:val="00824A1A"/>
    <w:rsid w:val="00826906"/>
    <w:rsid w:val="00826E93"/>
    <w:rsid w:val="00831808"/>
    <w:rsid w:val="00847A78"/>
    <w:rsid w:val="00850B63"/>
    <w:rsid w:val="00853C03"/>
    <w:rsid w:val="00854973"/>
    <w:rsid w:val="00857BF6"/>
    <w:rsid w:val="008603F2"/>
    <w:rsid w:val="00865CA3"/>
    <w:rsid w:val="0087019A"/>
    <w:rsid w:val="00871CCE"/>
    <w:rsid w:val="00875A13"/>
    <w:rsid w:val="00877E0B"/>
    <w:rsid w:val="008828E3"/>
    <w:rsid w:val="00882AAA"/>
    <w:rsid w:val="00883C6F"/>
    <w:rsid w:val="008A7AEC"/>
    <w:rsid w:val="008C11AE"/>
    <w:rsid w:val="008C5D46"/>
    <w:rsid w:val="008D030E"/>
    <w:rsid w:val="008D54A4"/>
    <w:rsid w:val="008D57BB"/>
    <w:rsid w:val="008E2B44"/>
    <w:rsid w:val="008F40FF"/>
    <w:rsid w:val="00905A64"/>
    <w:rsid w:val="009154C6"/>
    <w:rsid w:val="00943AF9"/>
    <w:rsid w:val="009442CF"/>
    <w:rsid w:val="00944599"/>
    <w:rsid w:val="0095269C"/>
    <w:rsid w:val="00953F53"/>
    <w:rsid w:val="00963BF3"/>
    <w:rsid w:val="009730B7"/>
    <w:rsid w:val="00977022"/>
    <w:rsid w:val="00981E9F"/>
    <w:rsid w:val="009867EC"/>
    <w:rsid w:val="009939A9"/>
    <w:rsid w:val="009A3A9A"/>
    <w:rsid w:val="009B55BC"/>
    <w:rsid w:val="009B5FDC"/>
    <w:rsid w:val="009D5253"/>
    <w:rsid w:val="009E342E"/>
    <w:rsid w:val="009E74B2"/>
    <w:rsid w:val="009F315E"/>
    <w:rsid w:val="00A0740A"/>
    <w:rsid w:val="00A1190E"/>
    <w:rsid w:val="00A2002A"/>
    <w:rsid w:val="00A27845"/>
    <w:rsid w:val="00A328DC"/>
    <w:rsid w:val="00A33C77"/>
    <w:rsid w:val="00A459D1"/>
    <w:rsid w:val="00A525A4"/>
    <w:rsid w:val="00A60D14"/>
    <w:rsid w:val="00A7107A"/>
    <w:rsid w:val="00A77AE8"/>
    <w:rsid w:val="00A84711"/>
    <w:rsid w:val="00AA06DF"/>
    <w:rsid w:val="00AB0397"/>
    <w:rsid w:val="00AB0648"/>
    <w:rsid w:val="00AB2655"/>
    <w:rsid w:val="00AC0707"/>
    <w:rsid w:val="00AC793A"/>
    <w:rsid w:val="00AD1F94"/>
    <w:rsid w:val="00AD7AFA"/>
    <w:rsid w:val="00AE1F4E"/>
    <w:rsid w:val="00AF3406"/>
    <w:rsid w:val="00B01323"/>
    <w:rsid w:val="00B05815"/>
    <w:rsid w:val="00B06677"/>
    <w:rsid w:val="00B06B69"/>
    <w:rsid w:val="00B16BF0"/>
    <w:rsid w:val="00B21EA3"/>
    <w:rsid w:val="00B3257D"/>
    <w:rsid w:val="00B33C89"/>
    <w:rsid w:val="00B34E57"/>
    <w:rsid w:val="00B35C07"/>
    <w:rsid w:val="00B505D4"/>
    <w:rsid w:val="00B52763"/>
    <w:rsid w:val="00B60215"/>
    <w:rsid w:val="00B666C4"/>
    <w:rsid w:val="00B76DEB"/>
    <w:rsid w:val="00B83600"/>
    <w:rsid w:val="00B87AEB"/>
    <w:rsid w:val="00B909B6"/>
    <w:rsid w:val="00B91C1A"/>
    <w:rsid w:val="00B96D70"/>
    <w:rsid w:val="00BA1BB6"/>
    <w:rsid w:val="00BA2FE6"/>
    <w:rsid w:val="00BA5D10"/>
    <w:rsid w:val="00BB57AF"/>
    <w:rsid w:val="00BD299E"/>
    <w:rsid w:val="00BD3AC6"/>
    <w:rsid w:val="00BE3018"/>
    <w:rsid w:val="00BE42B1"/>
    <w:rsid w:val="00BF6C24"/>
    <w:rsid w:val="00C02C7B"/>
    <w:rsid w:val="00C14B36"/>
    <w:rsid w:val="00C15BCF"/>
    <w:rsid w:val="00C15FDC"/>
    <w:rsid w:val="00C173E1"/>
    <w:rsid w:val="00C227A7"/>
    <w:rsid w:val="00C2517D"/>
    <w:rsid w:val="00C30A6B"/>
    <w:rsid w:val="00C35C63"/>
    <w:rsid w:val="00C43DE0"/>
    <w:rsid w:val="00C44222"/>
    <w:rsid w:val="00C51208"/>
    <w:rsid w:val="00C54BC6"/>
    <w:rsid w:val="00C57E8E"/>
    <w:rsid w:val="00C671CB"/>
    <w:rsid w:val="00C70D57"/>
    <w:rsid w:val="00C73F58"/>
    <w:rsid w:val="00C7467B"/>
    <w:rsid w:val="00C758DF"/>
    <w:rsid w:val="00C822A7"/>
    <w:rsid w:val="00C82883"/>
    <w:rsid w:val="00C96393"/>
    <w:rsid w:val="00CA00E8"/>
    <w:rsid w:val="00CA1193"/>
    <w:rsid w:val="00CA29A4"/>
    <w:rsid w:val="00CA5980"/>
    <w:rsid w:val="00CB76BE"/>
    <w:rsid w:val="00CC3DC7"/>
    <w:rsid w:val="00CC51AD"/>
    <w:rsid w:val="00CD768D"/>
    <w:rsid w:val="00CD78AF"/>
    <w:rsid w:val="00CD7F8D"/>
    <w:rsid w:val="00CE4B13"/>
    <w:rsid w:val="00CF24C7"/>
    <w:rsid w:val="00D059D8"/>
    <w:rsid w:val="00D150A4"/>
    <w:rsid w:val="00D228EE"/>
    <w:rsid w:val="00D23880"/>
    <w:rsid w:val="00D24A96"/>
    <w:rsid w:val="00D3151D"/>
    <w:rsid w:val="00D34050"/>
    <w:rsid w:val="00D347D2"/>
    <w:rsid w:val="00D3547A"/>
    <w:rsid w:val="00D359D5"/>
    <w:rsid w:val="00D366B3"/>
    <w:rsid w:val="00D433DF"/>
    <w:rsid w:val="00D537FB"/>
    <w:rsid w:val="00D574D9"/>
    <w:rsid w:val="00D63C82"/>
    <w:rsid w:val="00D64D21"/>
    <w:rsid w:val="00D71A72"/>
    <w:rsid w:val="00D71ADA"/>
    <w:rsid w:val="00D71B5C"/>
    <w:rsid w:val="00D75320"/>
    <w:rsid w:val="00D80E20"/>
    <w:rsid w:val="00D959DA"/>
    <w:rsid w:val="00DA2AFC"/>
    <w:rsid w:val="00DA2E2D"/>
    <w:rsid w:val="00DA346D"/>
    <w:rsid w:val="00DA67E8"/>
    <w:rsid w:val="00DB4384"/>
    <w:rsid w:val="00DC2EF6"/>
    <w:rsid w:val="00DC5949"/>
    <w:rsid w:val="00DC6374"/>
    <w:rsid w:val="00DC6487"/>
    <w:rsid w:val="00DD0D8D"/>
    <w:rsid w:val="00DD63D8"/>
    <w:rsid w:val="00DE67A6"/>
    <w:rsid w:val="00DE6E9D"/>
    <w:rsid w:val="00DF0039"/>
    <w:rsid w:val="00DF0086"/>
    <w:rsid w:val="00DF3483"/>
    <w:rsid w:val="00DF6C7A"/>
    <w:rsid w:val="00E05F3D"/>
    <w:rsid w:val="00E06A1F"/>
    <w:rsid w:val="00E2606D"/>
    <w:rsid w:val="00E30790"/>
    <w:rsid w:val="00E3418B"/>
    <w:rsid w:val="00E36334"/>
    <w:rsid w:val="00E64D00"/>
    <w:rsid w:val="00E66AD4"/>
    <w:rsid w:val="00E72C09"/>
    <w:rsid w:val="00E766FF"/>
    <w:rsid w:val="00E8316D"/>
    <w:rsid w:val="00E84A27"/>
    <w:rsid w:val="00EA071E"/>
    <w:rsid w:val="00EA3EA3"/>
    <w:rsid w:val="00EA6223"/>
    <w:rsid w:val="00EA79DE"/>
    <w:rsid w:val="00EB0834"/>
    <w:rsid w:val="00EB103E"/>
    <w:rsid w:val="00EB6C47"/>
    <w:rsid w:val="00EC0B20"/>
    <w:rsid w:val="00EC0D9D"/>
    <w:rsid w:val="00EE3195"/>
    <w:rsid w:val="00EE336F"/>
    <w:rsid w:val="00EE45E0"/>
    <w:rsid w:val="00EF1763"/>
    <w:rsid w:val="00EF42B3"/>
    <w:rsid w:val="00EF704A"/>
    <w:rsid w:val="00EF7072"/>
    <w:rsid w:val="00F0408D"/>
    <w:rsid w:val="00F20394"/>
    <w:rsid w:val="00F2306F"/>
    <w:rsid w:val="00F3048B"/>
    <w:rsid w:val="00F305A8"/>
    <w:rsid w:val="00F319D2"/>
    <w:rsid w:val="00F445D5"/>
    <w:rsid w:val="00F50DA2"/>
    <w:rsid w:val="00F55222"/>
    <w:rsid w:val="00F614FB"/>
    <w:rsid w:val="00F62A3F"/>
    <w:rsid w:val="00F7005E"/>
    <w:rsid w:val="00F72D0F"/>
    <w:rsid w:val="00F740A9"/>
    <w:rsid w:val="00F741F2"/>
    <w:rsid w:val="00F75675"/>
    <w:rsid w:val="00F80185"/>
    <w:rsid w:val="00F84249"/>
    <w:rsid w:val="00F87D02"/>
    <w:rsid w:val="00F920BA"/>
    <w:rsid w:val="00FA7E5E"/>
    <w:rsid w:val="00FB6DEC"/>
    <w:rsid w:val="00FC02FF"/>
    <w:rsid w:val="00FC1B58"/>
    <w:rsid w:val="00FC56CF"/>
    <w:rsid w:val="00FD0AF0"/>
    <w:rsid w:val="00FD2FAD"/>
    <w:rsid w:val="00FE5CE6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BA8B"/>
  <w15:docId w15:val="{0812E762-C81F-4212-8C30-6B47835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D1"/>
    <w:pPr>
      <w:spacing w:before="120" w:after="120"/>
      <w:ind w:firstLine="708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384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243384"/>
    <w:pPr>
      <w:numPr>
        <w:ilvl w:val="1"/>
        <w:numId w:val="1"/>
      </w:numPr>
      <w:ind w:firstLine="0"/>
      <w:outlineLvl w:val="1"/>
    </w:pPr>
    <w:rPr>
      <w:bCs/>
      <w:sz w:val="20"/>
      <w:szCs w:val="26"/>
      <w:lang w:eastAsia="x-none"/>
    </w:rPr>
  </w:style>
  <w:style w:type="paragraph" w:styleId="3">
    <w:name w:val="heading 3"/>
    <w:basedOn w:val="a"/>
    <w:next w:val="a"/>
    <w:link w:val="30"/>
    <w:uiPriority w:val="9"/>
    <w:qFormat/>
    <w:rsid w:val="00243384"/>
    <w:pPr>
      <w:numPr>
        <w:ilvl w:val="2"/>
        <w:numId w:val="1"/>
      </w:numPr>
      <w:ind w:firstLine="0"/>
      <w:outlineLvl w:val="2"/>
    </w:pPr>
    <w:rPr>
      <w:bCs/>
      <w:sz w:val="20"/>
      <w:szCs w:val="20"/>
      <w:lang w:eastAsia="x-none"/>
    </w:rPr>
  </w:style>
  <w:style w:type="paragraph" w:styleId="4">
    <w:name w:val="heading 4"/>
    <w:basedOn w:val="a"/>
    <w:next w:val="a"/>
    <w:link w:val="40"/>
    <w:uiPriority w:val="9"/>
    <w:qFormat/>
    <w:rsid w:val="00243384"/>
    <w:pPr>
      <w:numPr>
        <w:ilvl w:val="3"/>
        <w:numId w:val="1"/>
      </w:numPr>
      <w:ind w:firstLine="0"/>
      <w:outlineLvl w:val="3"/>
    </w:pPr>
    <w:rPr>
      <w:bCs/>
      <w:iCs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"/>
    <w:qFormat/>
    <w:rsid w:val="00243384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sz w:val="20"/>
      <w:szCs w:val="20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243384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i/>
      <w:iCs/>
      <w:color w:val="243F60"/>
      <w:sz w:val="20"/>
      <w:szCs w:val="2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243384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i/>
      <w:iCs/>
      <w:color w:val="404040"/>
      <w:sz w:val="20"/>
      <w:szCs w:val="20"/>
      <w:lang w:eastAsia="x-none"/>
    </w:rPr>
  </w:style>
  <w:style w:type="paragraph" w:styleId="8">
    <w:name w:val="heading 8"/>
    <w:basedOn w:val="a"/>
    <w:next w:val="a"/>
    <w:link w:val="80"/>
    <w:uiPriority w:val="9"/>
    <w:qFormat/>
    <w:rsid w:val="00243384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color w:val="4F81BD"/>
      <w:sz w:val="20"/>
      <w:szCs w:val="20"/>
      <w:lang w:eastAsia="x-none"/>
    </w:rPr>
  </w:style>
  <w:style w:type="paragraph" w:styleId="9">
    <w:name w:val="heading 9"/>
    <w:basedOn w:val="a"/>
    <w:next w:val="a"/>
    <w:link w:val="90"/>
    <w:uiPriority w:val="9"/>
    <w:qFormat/>
    <w:rsid w:val="00243384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i/>
      <w:iCs/>
      <w:color w:val="40404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384"/>
    <w:rPr>
      <w:rFonts w:ascii="Times New Roman" w:eastAsia="Times New Roman" w:hAnsi="Times New Roman" w:cs="Times New Roman"/>
      <w:b/>
      <w:bCs/>
      <w:sz w:val="24"/>
      <w:szCs w:val="28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243384"/>
    <w:rPr>
      <w:rFonts w:ascii="Times New Roman" w:eastAsia="Times New Roman" w:hAnsi="Times New Roman" w:cs="Times New Roman"/>
      <w:bCs/>
      <w:sz w:val="20"/>
      <w:szCs w:val="26"/>
      <w:lang w:eastAsia="x-none"/>
    </w:rPr>
  </w:style>
  <w:style w:type="character" w:customStyle="1" w:styleId="30">
    <w:name w:val="Заголовок 3 Знак"/>
    <w:basedOn w:val="a0"/>
    <w:link w:val="3"/>
    <w:uiPriority w:val="9"/>
    <w:rsid w:val="00243384"/>
    <w:rPr>
      <w:rFonts w:ascii="Times New Roman" w:eastAsia="Times New Roman" w:hAnsi="Times New Roman" w:cs="Times New Roman"/>
      <w:bCs/>
      <w:sz w:val="20"/>
      <w:szCs w:val="20"/>
      <w:lang w:eastAsia="x-none"/>
    </w:rPr>
  </w:style>
  <w:style w:type="character" w:customStyle="1" w:styleId="40">
    <w:name w:val="Заголовок 4 Знак"/>
    <w:basedOn w:val="a0"/>
    <w:link w:val="4"/>
    <w:uiPriority w:val="9"/>
    <w:rsid w:val="00243384"/>
    <w:rPr>
      <w:rFonts w:ascii="Times New Roman" w:eastAsia="Times New Roman" w:hAnsi="Times New Roman" w:cs="Times New Roman"/>
      <w:bCs/>
      <w:iCs/>
      <w:sz w:val="20"/>
      <w:szCs w:val="20"/>
      <w:lang w:eastAsia="x-none"/>
    </w:rPr>
  </w:style>
  <w:style w:type="character" w:customStyle="1" w:styleId="50">
    <w:name w:val="Заголовок 5 Знак"/>
    <w:basedOn w:val="a0"/>
    <w:link w:val="5"/>
    <w:uiPriority w:val="9"/>
    <w:rsid w:val="00243384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60">
    <w:name w:val="Заголовок 6 Знак"/>
    <w:basedOn w:val="a0"/>
    <w:link w:val="6"/>
    <w:uiPriority w:val="9"/>
    <w:rsid w:val="00243384"/>
    <w:rPr>
      <w:rFonts w:ascii="Times New Roman" w:eastAsia="Times New Roman" w:hAnsi="Times New Roman" w:cs="Times New Roman"/>
      <w:i/>
      <w:iCs/>
      <w:color w:val="243F60"/>
      <w:sz w:val="20"/>
      <w:szCs w:val="20"/>
      <w:lang w:eastAsia="x-none"/>
    </w:rPr>
  </w:style>
  <w:style w:type="character" w:customStyle="1" w:styleId="70">
    <w:name w:val="Заголовок 7 Знак"/>
    <w:basedOn w:val="a0"/>
    <w:link w:val="7"/>
    <w:uiPriority w:val="9"/>
    <w:rsid w:val="00243384"/>
    <w:rPr>
      <w:rFonts w:ascii="Times New Roman" w:eastAsia="Times New Roman" w:hAnsi="Times New Roman" w:cs="Times New Roman"/>
      <w:i/>
      <w:iCs/>
      <w:color w:val="404040"/>
      <w:sz w:val="20"/>
      <w:szCs w:val="20"/>
      <w:lang w:eastAsia="x-none"/>
    </w:rPr>
  </w:style>
  <w:style w:type="character" w:customStyle="1" w:styleId="80">
    <w:name w:val="Заголовок 8 Знак"/>
    <w:basedOn w:val="a0"/>
    <w:link w:val="8"/>
    <w:uiPriority w:val="9"/>
    <w:rsid w:val="00243384"/>
    <w:rPr>
      <w:rFonts w:ascii="Times New Roman" w:eastAsia="Times New Roman" w:hAnsi="Times New Roman" w:cs="Times New Roman"/>
      <w:color w:val="4F81BD"/>
      <w:sz w:val="20"/>
      <w:szCs w:val="20"/>
      <w:lang w:eastAsia="x-none"/>
    </w:rPr>
  </w:style>
  <w:style w:type="character" w:customStyle="1" w:styleId="90">
    <w:name w:val="Заголовок 9 Знак"/>
    <w:basedOn w:val="a0"/>
    <w:link w:val="9"/>
    <w:uiPriority w:val="9"/>
    <w:rsid w:val="00243384"/>
    <w:rPr>
      <w:rFonts w:ascii="Times New Roman" w:eastAsia="Times New Roman" w:hAnsi="Times New Roman" w:cs="Times New Roman"/>
      <w:i/>
      <w:iCs/>
      <w:color w:val="404040"/>
      <w:sz w:val="20"/>
      <w:szCs w:val="20"/>
      <w:lang w:eastAsia="x-none"/>
    </w:rPr>
  </w:style>
  <w:style w:type="paragraph" w:customStyle="1" w:styleId="Normalunindented">
    <w:name w:val="Normal unindented"/>
    <w:qFormat/>
    <w:rsid w:val="00243384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43384"/>
    <w:pPr>
      <w:spacing w:after="300" w:line="240" w:lineRule="auto"/>
      <w:contextualSpacing/>
      <w:jc w:val="center"/>
      <w:outlineLvl w:val="0"/>
    </w:pPr>
    <w:rPr>
      <w:b/>
      <w:spacing w:val="5"/>
      <w:kern w:val="28"/>
      <w:sz w:val="28"/>
      <w:szCs w:val="52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243384"/>
    <w:rPr>
      <w:rFonts w:ascii="Times New Roman" w:eastAsia="Times New Roman" w:hAnsi="Times New Roman" w:cs="Times New Roman"/>
      <w:b/>
      <w:spacing w:val="5"/>
      <w:kern w:val="28"/>
      <w:sz w:val="28"/>
      <w:szCs w:val="52"/>
      <w:lang w:val="x-none" w:eastAsia="x-none"/>
    </w:rPr>
  </w:style>
  <w:style w:type="paragraph" w:styleId="a5">
    <w:name w:val="List Paragraph"/>
    <w:basedOn w:val="a"/>
    <w:uiPriority w:val="34"/>
    <w:qFormat/>
    <w:rsid w:val="00243384"/>
    <w:pPr>
      <w:contextualSpacing/>
      <w:jc w:val="left"/>
    </w:pPr>
  </w:style>
  <w:style w:type="paragraph" w:styleId="a6">
    <w:name w:val="Body Text"/>
    <w:basedOn w:val="a"/>
    <w:link w:val="a7"/>
    <w:uiPriority w:val="99"/>
    <w:rsid w:val="00243384"/>
    <w:pPr>
      <w:spacing w:before="0" w:after="0" w:line="240" w:lineRule="auto"/>
      <w:ind w:firstLine="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43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243384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CA5980"/>
    <w:pPr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A5980"/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63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63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BE3018"/>
    <w:pPr>
      <w:spacing w:before="100" w:after="100" w:line="240" w:lineRule="auto"/>
      <w:ind w:firstLine="0"/>
      <w:jc w:val="left"/>
    </w:pPr>
    <w:rPr>
      <w:sz w:val="24"/>
      <w:szCs w:val="20"/>
      <w:lang w:val="en-US"/>
    </w:rPr>
  </w:style>
  <w:style w:type="paragraph" w:customStyle="1" w:styleId="31">
    <w:name w:val="Основной текст с отступом 31"/>
    <w:basedOn w:val="a"/>
    <w:rsid w:val="0037374C"/>
    <w:pPr>
      <w:widowControl w:val="0"/>
      <w:overflowPunct w:val="0"/>
      <w:autoSpaceDE w:val="0"/>
      <w:spacing w:before="0" w:after="0" w:line="240" w:lineRule="auto"/>
      <w:ind w:firstLine="567"/>
      <w:textAlignment w:val="baseline"/>
    </w:pPr>
    <w:rPr>
      <w:sz w:val="24"/>
      <w:szCs w:val="20"/>
      <w:lang w:eastAsia="ar-SA"/>
    </w:rPr>
  </w:style>
  <w:style w:type="table" w:styleId="ad">
    <w:name w:val="Table Grid"/>
    <w:basedOn w:val="a1"/>
    <w:uiPriority w:val="59"/>
    <w:rsid w:val="00F74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DE67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95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59"/>
    <w:rsid w:val="001968C1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B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2690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7E0F8D"/>
  </w:style>
  <w:style w:type="table" w:customStyle="1" w:styleId="41">
    <w:name w:val="Сетка таблицы4"/>
    <w:basedOn w:val="a1"/>
    <w:next w:val="ad"/>
    <w:uiPriority w:val="59"/>
    <w:rsid w:val="007E0F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unhideWhenUsed/>
    <w:rsid w:val="00E2606D"/>
    <w:rPr>
      <w:color w:val="0000FF" w:themeColor="hyperlink"/>
      <w:u w:val="single"/>
    </w:rPr>
  </w:style>
  <w:style w:type="paragraph" w:customStyle="1" w:styleId="paragraph">
    <w:name w:val="paragraph"/>
    <w:basedOn w:val="a"/>
    <w:qFormat/>
    <w:rsid w:val="00E2606D"/>
    <w:pPr>
      <w:spacing w:before="0" w:after="0"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210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E64FAEA224C9B977DEBFD80F60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D0101-7919-4D05-9749-3C4BF2731F97}"/>
      </w:docPartPr>
      <w:docPartBody>
        <w:p w:rsidR="002E12D5" w:rsidRDefault="007B349F" w:rsidP="007B349F">
          <w:pPr>
            <w:pStyle w:val="BACE64FAEA224C9B977DEBFD80F600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3D3E94F2045DA99933E811E1A6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2FACB-9412-4283-A4F4-0C6E2D6A2C87}"/>
      </w:docPartPr>
      <w:docPartBody>
        <w:p w:rsidR="002E12D5" w:rsidRDefault="007B349F" w:rsidP="007B349F">
          <w:pPr>
            <w:pStyle w:val="9543D3E94F2045DA99933E811E1A63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1B2EB1DE04B6A992C6AB17E8B3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D4BDF-3B12-41FC-B7BD-226E28A35CB5}"/>
      </w:docPartPr>
      <w:docPartBody>
        <w:p w:rsidR="00CA507C" w:rsidRDefault="008D0895" w:rsidP="008D0895">
          <w:pPr>
            <w:pStyle w:val="D161B2EB1DE04B6A992C6AB17E8B346C"/>
          </w:pPr>
          <w:r w:rsidRPr="000E78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F"/>
    <w:rsid w:val="0004565B"/>
    <w:rsid w:val="00091140"/>
    <w:rsid w:val="00181F0F"/>
    <w:rsid w:val="001939C6"/>
    <w:rsid w:val="001E2098"/>
    <w:rsid w:val="001F17FB"/>
    <w:rsid w:val="0027719E"/>
    <w:rsid w:val="002B30F1"/>
    <w:rsid w:val="002E12D5"/>
    <w:rsid w:val="003169D5"/>
    <w:rsid w:val="00322CB9"/>
    <w:rsid w:val="003310C1"/>
    <w:rsid w:val="00345EA1"/>
    <w:rsid w:val="004159CC"/>
    <w:rsid w:val="00432214"/>
    <w:rsid w:val="004D4F29"/>
    <w:rsid w:val="004D5520"/>
    <w:rsid w:val="004E34E0"/>
    <w:rsid w:val="00576A99"/>
    <w:rsid w:val="00602A85"/>
    <w:rsid w:val="00617448"/>
    <w:rsid w:val="00622B5F"/>
    <w:rsid w:val="00630786"/>
    <w:rsid w:val="0063498D"/>
    <w:rsid w:val="00641976"/>
    <w:rsid w:val="0065361B"/>
    <w:rsid w:val="00684714"/>
    <w:rsid w:val="00685141"/>
    <w:rsid w:val="0069477F"/>
    <w:rsid w:val="00697D00"/>
    <w:rsid w:val="006D1FD4"/>
    <w:rsid w:val="00705D5E"/>
    <w:rsid w:val="00761638"/>
    <w:rsid w:val="007B349F"/>
    <w:rsid w:val="007D728B"/>
    <w:rsid w:val="00824A65"/>
    <w:rsid w:val="0089669D"/>
    <w:rsid w:val="008C070F"/>
    <w:rsid w:val="008D0895"/>
    <w:rsid w:val="008D38CE"/>
    <w:rsid w:val="008E61D9"/>
    <w:rsid w:val="009109D1"/>
    <w:rsid w:val="00922DF8"/>
    <w:rsid w:val="009B72C4"/>
    <w:rsid w:val="009C5388"/>
    <w:rsid w:val="009E5471"/>
    <w:rsid w:val="00A21EA0"/>
    <w:rsid w:val="00A75B2B"/>
    <w:rsid w:val="00A82874"/>
    <w:rsid w:val="00AB2787"/>
    <w:rsid w:val="00AF5298"/>
    <w:rsid w:val="00B07550"/>
    <w:rsid w:val="00B320D3"/>
    <w:rsid w:val="00BB5EE0"/>
    <w:rsid w:val="00BD3794"/>
    <w:rsid w:val="00BE43A4"/>
    <w:rsid w:val="00C436FF"/>
    <w:rsid w:val="00CA507C"/>
    <w:rsid w:val="00CA6056"/>
    <w:rsid w:val="00CC7CC5"/>
    <w:rsid w:val="00CD5113"/>
    <w:rsid w:val="00CD7574"/>
    <w:rsid w:val="00CF3C22"/>
    <w:rsid w:val="00D31D9B"/>
    <w:rsid w:val="00D3753F"/>
    <w:rsid w:val="00DA2ACC"/>
    <w:rsid w:val="00DC674E"/>
    <w:rsid w:val="00E10567"/>
    <w:rsid w:val="00E3454B"/>
    <w:rsid w:val="00EC0DF8"/>
    <w:rsid w:val="00EC3BE0"/>
    <w:rsid w:val="00EE4137"/>
    <w:rsid w:val="00F05053"/>
    <w:rsid w:val="00F1569E"/>
    <w:rsid w:val="00F4001F"/>
    <w:rsid w:val="00F74627"/>
    <w:rsid w:val="00FA44AD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895"/>
    <w:rPr>
      <w:color w:val="808080"/>
    </w:rPr>
  </w:style>
  <w:style w:type="paragraph" w:customStyle="1" w:styleId="BACE64FAEA224C9B977DEBFD80F6004A">
    <w:name w:val="BACE64FAEA224C9B977DEBFD80F6004A"/>
    <w:rsid w:val="007B349F"/>
  </w:style>
  <w:style w:type="paragraph" w:customStyle="1" w:styleId="9543D3E94F2045DA99933E811E1A636E">
    <w:name w:val="9543D3E94F2045DA99933E811E1A636E"/>
    <w:rsid w:val="007B349F"/>
  </w:style>
  <w:style w:type="paragraph" w:customStyle="1" w:styleId="D161B2EB1DE04B6A992C6AB17E8B346C">
    <w:name w:val="D161B2EB1DE04B6A992C6AB17E8B346C"/>
    <w:rsid w:val="008D0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B22A-C50B-46DF-A1A8-C1CAD7E6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Ануфриев</dc:creator>
  <cp:lastModifiedBy>Пользователь</cp:lastModifiedBy>
  <cp:revision>43</cp:revision>
  <cp:lastPrinted>2026-02-09T06:09:00Z</cp:lastPrinted>
  <dcterms:created xsi:type="dcterms:W3CDTF">2026-02-09T05:37:00Z</dcterms:created>
  <dcterms:modified xsi:type="dcterms:W3CDTF">2026-05-26T07:13:00Z</dcterms:modified>
</cp:coreProperties>
</file>