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AF" w:rsidRPr="006B452F" w:rsidRDefault="00A27EAF" w:rsidP="00531BFD">
      <w:pPr>
        <w:spacing w:line="300" w:lineRule="auto"/>
        <w:jc w:val="center"/>
        <w:rPr>
          <w:rFonts w:eastAsia="Calibri"/>
          <w:bCs/>
          <w:sz w:val="20"/>
          <w:szCs w:val="20"/>
        </w:rPr>
      </w:pPr>
      <w:r w:rsidRPr="006B452F">
        <w:rPr>
          <w:bCs/>
          <w:sz w:val="20"/>
          <w:szCs w:val="20"/>
        </w:rPr>
        <w:t xml:space="preserve"> </w:t>
      </w:r>
      <w:r w:rsidR="00B649A2" w:rsidRPr="006B452F">
        <w:rPr>
          <w:bCs/>
          <w:sz w:val="20"/>
          <w:szCs w:val="20"/>
        </w:rPr>
        <w:t xml:space="preserve"> </w:t>
      </w:r>
      <w:r w:rsidR="006E0305">
        <w:rPr>
          <w:rFonts w:eastAsia="Calibri"/>
          <w:bCs/>
          <w:sz w:val="20"/>
          <w:szCs w:val="20"/>
        </w:rPr>
        <w:t>Контракт</w:t>
      </w:r>
      <w:r w:rsidR="00E87AAF" w:rsidRPr="006B452F">
        <w:rPr>
          <w:rFonts w:eastAsia="Calibri"/>
          <w:bCs/>
          <w:sz w:val="20"/>
          <w:szCs w:val="20"/>
        </w:rPr>
        <w:t xml:space="preserve"> № _____________</w:t>
      </w:r>
    </w:p>
    <w:p w:rsidR="00D51414" w:rsidRDefault="00EB303A" w:rsidP="00531BFD">
      <w:pPr>
        <w:pStyle w:val="ConsPlusNormal"/>
        <w:spacing w:line="300" w:lineRule="auto"/>
        <w:ind w:left="-709"/>
        <w:jc w:val="center"/>
        <w:rPr>
          <w:rFonts w:ascii="Times New Roman" w:hAnsi="Times New Roman" w:cs="Times New Roman"/>
          <w:sz w:val="20"/>
        </w:rPr>
      </w:pPr>
      <w:bookmarkStart w:id="0" w:name="_Hlk212536806"/>
      <w:r w:rsidRPr="006B452F">
        <w:rPr>
          <w:rFonts w:ascii="Times New Roman" w:hAnsi="Times New Roman" w:cs="Times New Roman"/>
          <w:bCs/>
          <w:sz w:val="20"/>
        </w:rPr>
        <w:t xml:space="preserve">на оказание услуг </w:t>
      </w:r>
      <w:r w:rsidR="00371E08" w:rsidRPr="00371E08">
        <w:rPr>
          <w:rFonts w:ascii="Times New Roman" w:hAnsi="Times New Roman" w:cs="Times New Roman"/>
          <w:bCs/>
          <w:sz w:val="20"/>
        </w:rPr>
        <w:t xml:space="preserve">по </w:t>
      </w:r>
      <w:r w:rsidR="00371E08">
        <w:rPr>
          <w:rFonts w:ascii="Times New Roman" w:hAnsi="Times New Roman" w:cs="Times New Roman"/>
          <w:bCs/>
          <w:sz w:val="20"/>
        </w:rPr>
        <w:t>подписке на</w:t>
      </w:r>
      <w:r w:rsidR="00371E08" w:rsidRPr="00371E08">
        <w:rPr>
          <w:rFonts w:ascii="Times New Roman" w:hAnsi="Times New Roman" w:cs="Times New Roman"/>
          <w:bCs/>
          <w:sz w:val="20"/>
        </w:rPr>
        <w:t xml:space="preserve"> периодическо</w:t>
      </w:r>
      <w:r w:rsidR="00371E08">
        <w:rPr>
          <w:rFonts w:ascii="Times New Roman" w:hAnsi="Times New Roman" w:cs="Times New Roman"/>
          <w:bCs/>
          <w:sz w:val="20"/>
        </w:rPr>
        <w:t>е</w:t>
      </w:r>
      <w:r w:rsidR="00371E08" w:rsidRPr="00371E08">
        <w:rPr>
          <w:rFonts w:ascii="Times New Roman" w:hAnsi="Times New Roman" w:cs="Times New Roman"/>
          <w:bCs/>
          <w:sz w:val="20"/>
        </w:rPr>
        <w:t xml:space="preserve"> печатно</w:t>
      </w:r>
      <w:r w:rsidR="00371E08">
        <w:rPr>
          <w:rFonts w:ascii="Times New Roman" w:hAnsi="Times New Roman" w:cs="Times New Roman"/>
          <w:bCs/>
          <w:sz w:val="20"/>
        </w:rPr>
        <w:t>е</w:t>
      </w:r>
      <w:r w:rsidR="00371E08" w:rsidRPr="00371E08">
        <w:rPr>
          <w:rFonts w:ascii="Times New Roman" w:hAnsi="Times New Roman" w:cs="Times New Roman"/>
          <w:bCs/>
          <w:sz w:val="20"/>
        </w:rPr>
        <w:t xml:space="preserve"> издани</w:t>
      </w:r>
      <w:r w:rsidR="00371E08">
        <w:rPr>
          <w:rFonts w:ascii="Times New Roman" w:hAnsi="Times New Roman" w:cs="Times New Roman"/>
          <w:bCs/>
          <w:sz w:val="20"/>
        </w:rPr>
        <w:t>е</w:t>
      </w:r>
    </w:p>
    <w:p w:rsidR="003826C6" w:rsidRPr="006B452F" w:rsidRDefault="003826C6" w:rsidP="00531BFD">
      <w:pPr>
        <w:pStyle w:val="ConsPlusNormal"/>
        <w:spacing w:line="300" w:lineRule="auto"/>
        <w:ind w:left="-709"/>
        <w:jc w:val="center"/>
        <w:rPr>
          <w:rFonts w:ascii="Times New Roman" w:hAnsi="Times New Roman" w:cs="Times New Roman"/>
          <w:sz w:val="20"/>
        </w:rPr>
      </w:pPr>
    </w:p>
    <w:bookmarkEnd w:id="0"/>
    <w:p w:rsidR="00B649A2" w:rsidRPr="006B452F" w:rsidRDefault="00A27EAF" w:rsidP="00531BFD">
      <w:pPr>
        <w:pStyle w:val="ConsPlusNonformat"/>
        <w:spacing w:line="300" w:lineRule="auto"/>
        <w:ind w:left="-709"/>
        <w:jc w:val="both"/>
        <w:rPr>
          <w:rFonts w:ascii="Times New Roman" w:hAnsi="Times New Roman" w:cs="Times New Roman"/>
        </w:rPr>
      </w:pPr>
      <w:r w:rsidRPr="006B452F">
        <w:rPr>
          <w:rFonts w:ascii="Times New Roman" w:hAnsi="Times New Roman" w:cs="Times New Roman"/>
        </w:rPr>
        <w:t>г. Мурманск</w:t>
      </w:r>
      <w:r w:rsidR="00B649A2" w:rsidRPr="006B452F">
        <w:rPr>
          <w:rFonts w:ascii="Times New Roman" w:hAnsi="Times New Roman" w:cs="Times New Roman"/>
        </w:rPr>
        <w:t xml:space="preserve">           </w:t>
      </w:r>
      <w:r w:rsidRPr="006B452F">
        <w:rPr>
          <w:rFonts w:ascii="Times New Roman" w:hAnsi="Times New Roman" w:cs="Times New Roman"/>
        </w:rPr>
        <w:t xml:space="preserve">                </w:t>
      </w:r>
      <w:r w:rsidR="008F323B" w:rsidRPr="006B452F">
        <w:rPr>
          <w:rFonts w:ascii="Times New Roman" w:hAnsi="Times New Roman" w:cs="Times New Roman"/>
        </w:rPr>
        <w:t xml:space="preserve"> </w:t>
      </w:r>
      <w:r w:rsidRPr="006B452F">
        <w:rPr>
          <w:rFonts w:ascii="Times New Roman" w:hAnsi="Times New Roman" w:cs="Times New Roman"/>
        </w:rPr>
        <w:t xml:space="preserve">               </w:t>
      </w:r>
      <w:r w:rsidR="00B649A2" w:rsidRPr="006B452F">
        <w:rPr>
          <w:rFonts w:ascii="Times New Roman" w:hAnsi="Times New Roman" w:cs="Times New Roman"/>
        </w:rPr>
        <w:t xml:space="preserve">         </w:t>
      </w:r>
      <w:r w:rsidR="00C34DF5" w:rsidRPr="006B452F">
        <w:rPr>
          <w:rFonts w:ascii="Times New Roman" w:hAnsi="Times New Roman" w:cs="Times New Roman"/>
        </w:rPr>
        <w:t xml:space="preserve">            </w:t>
      </w:r>
      <w:r w:rsidR="00BF2A00" w:rsidRPr="006B452F">
        <w:rPr>
          <w:rFonts w:ascii="Times New Roman" w:hAnsi="Times New Roman" w:cs="Times New Roman"/>
        </w:rPr>
        <w:t xml:space="preserve">            </w:t>
      </w:r>
      <w:r w:rsidR="00B649A2" w:rsidRPr="006B452F">
        <w:rPr>
          <w:rFonts w:ascii="Times New Roman" w:hAnsi="Times New Roman" w:cs="Times New Roman"/>
        </w:rPr>
        <w:t xml:space="preserve"> </w:t>
      </w:r>
      <w:r w:rsidR="00337ECB" w:rsidRPr="006B452F">
        <w:rPr>
          <w:rFonts w:ascii="Times New Roman" w:hAnsi="Times New Roman" w:cs="Times New Roman"/>
        </w:rPr>
        <w:t xml:space="preserve">                                           </w:t>
      </w:r>
      <w:r w:rsidR="005332D3" w:rsidRPr="006B452F">
        <w:rPr>
          <w:rFonts w:ascii="Times New Roman" w:hAnsi="Times New Roman" w:cs="Times New Roman"/>
        </w:rPr>
        <w:t xml:space="preserve">    </w:t>
      </w:r>
      <w:r w:rsidR="003826C6">
        <w:rPr>
          <w:rFonts w:ascii="Times New Roman" w:hAnsi="Times New Roman" w:cs="Times New Roman"/>
        </w:rPr>
        <w:t xml:space="preserve">  </w:t>
      </w:r>
      <w:r w:rsidR="005332D3" w:rsidRPr="006B452F">
        <w:rPr>
          <w:rFonts w:ascii="Times New Roman" w:hAnsi="Times New Roman" w:cs="Times New Roman"/>
        </w:rPr>
        <w:t xml:space="preserve">   </w:t>
      </w:r>
      <w:r w:rsidR="00337ECB" w:rsidRPr="006B452F">
        <w:rPr>
          <w:rFonts w:ascii="Times New Roman" w:hAnsi="Times New Roman" w:cs="Times New Roman"/>
        </w:rPr>
        <w:t xml:space="preserve">  </w:t>
      </w:r>
      <w:r w:rsidR="00B649A2" w:rsidRPr="006B452F">
        <w:rPr>
          <w:rFonts w:ascii="Times New Roman" w:hAnsi="Times New Roman" w:cs="Times New Roman"/>
        </w:rPr>
        <w:t>"__" ______________ 20</w:t>
      </w:r>
      <w:r w:rsidR="003826C6">
        <w:rPr>
          <w:rFonts w:ascii="Times New Roman" w:hAnsi="Times New Roman" w:cs="Times New Roman"/>
        </w:rPr>
        <w:t>26</w:t>
      </w:r>
      <w:r w:rsidR="00B649A2" w:rsidRPr="006B452F">
        <w:rPr>
          <w:rFonts w:ascii="Times New Roman" w:hAnsi="Times New Roman" w:cs="Times New Roman"/>
        </w:rPr>
        <w:t xml:space="preserve"> г.     </w:t>
      </w:r>
      <w:r w:rsidRPr="006B452F">
        <w:rPr>
          <w:rFonts w:ascii="Times New Roman" w:hAnsi="Times New Roman" w:cs="Times New Roman"/>
        </w:rPr>
        <w:t xml:space="preserve"> </w:t>
      </w:r>
    </w:p>
    <w:p w:rsidR="00F14F89" w:rsidRPr="006B452F" w:rsidRDefault="00F14F89" w:rsidP="00531BFD">
      <w:pPr>
        <w:pStyle w:val="ConsPlusNonformat"/>
        <w:spacing w:line="300" w:lineRule="auto"/>
        <w:ind w:left="-709"/>
        <w:jc w:val="both"/>
        <w:rPr>
          <w:rFonts w:ascii="Times New Roman" w:hAnsi="Times New Roman" w:cs="Times New Roman"/>
        </w:rPr>
      </w:pPr>
    </w:p>
    <w:p w:rsidR="008D59B4" w:rsidRPr="006B452F" w:rsidRDefault="00A27EAF" w:rsidP="00531BFD">
      <w:pPr>
        <w:spacing w:line="300" w:lineRule="auto"/>
        <w:ind w:left="-709" w:firstLine="720"/>
        <w:jc w:val="both"/>
        <w:rPr>
          <w:sz w:val="20"/>
          <w:szCs w:val="20"/>
        </w:rPr>
      </w:pPr>
      <w:r w:rsidRPr="006B452F">
        <w:rPr>
          <w:sz w:val="20"/>
          <w:szCs w:val="20"/>
        </w:rPr>
        <w:t>Территориальный орган Федеральной службы государственной статистики по Мурманской области, именуемый в дальнейшем «</w:t>
      </w:r>
      <w:r w:rsidR="006E0305">
        <w:rPr>
          <w:sz w:val="20"/>
          <w:szCs w:val="20"/>
        </w:rPr>
        <w:t>Заказчик</w:t>
      </w:r>
      <w:r w:rsidRPr="006B452F">
        <w:rPr>
          <w:sz w:val="20"/>
          <w:szCs w:val="20"/>
        </w:rPr>
        <w:t xml:space="preserve">», в лице </w:t>
      </w:r>
      <w:r w:rsidR="008D59B4" w:rsidRPr="006B452F">
        <w:rPr>
          <w:sz w:val="20"/>
          <w:szCs w:val="20"/>
        </w:rPr>
        <w:t>________________</w:t>
      </w:r>
      <w:r w:rsidR="00B619FC" w:rsidRPr="006B452F">
        <w:rPr>
          <w:sz w:val="20"/>
          <w:szCs w:val="20"/>
        </w:rPr>
        <w:t>,</w:t>
      </w:r>
      <w:r w:rsidRPr="006B452F">
        <w:rPr>
          <w:sz w:val="20"/>
          <w:szCs w:val="20"/>
        </w:rPr>
        <w:t xml:space="preserve"> действующего от имени Российской Федерации на основании </w:t>
      </w:r>
      <w:r w:rsidR="008D59B4" w:rsidRPr="006B452F">
        <w:rPr>
          <w:sz w:val="20"/>
          <w:szCs w:val="20"/>
        </w:rPr>
        <w:t>_______________</w:t>
      </w:r>
      <w:r w:rsidRPr="006B452F">
        <w:rPr>
          <w:sz w:val="20"/>
          <w:szCs w:val="20"/>
        </w:rPr>
        <w:t xml:space="preserve">, с одной Стороны, и </w:t>
      </w:r>
    </w:p>
    <w:p w:rsidR="00B649A2" w:rsidRPr="006B452F" w:rsidRDefault="00D51414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b/>
          <w:sz w:val="20"/>
          <w:szCs w:val="20"/>
        </w:rPr>
        <w:t>____________________________________________</w:t>
      </w:r>
      <w:r w:rsidR="002C0254" w:rsidRPr="006B452F">
        <w:rPr>
          <w:b/>
          <w:sz w:val="20"/>
          <w:szCs w:val="20"/>
        </w:rPr>
        <w:t xml:space="preserve"> </w:t>
      </w:r>
      <w:r w:rsidR="00A27EAF" w:rsidRPr="006B452F">
        <w:rPr>
          <w:sz w:val="20"/>
          <w:szCs w:val="20"/>
        </w:rPr>
        <w:t>именуемое в дальнейшем «</w:t>
      </w:r>
      <w:r w:rsidR="006E0305">
        <w:rPr>
          <w:sz w:val="20"/>
          <w:szCs w:val="20"/>
        </w:rPr>
        <w:t>Исполнител</w:t>
      </w:r>
      <w:r w:rsidR="00A27EAF" w:rsidRPr="006B452F">
        <w:rPr>
          <w:sz w:val="20"/>
          <w:szCs w:val="20"/>
        </w:rPr>
        <w:t xml:space="preserve">ь», в лице </w:t>
      </w:r>
      <w:r w:rsidRPr="006B452F">
        <w:rPr>
          <w:b/>
          <w:sz w:val="20"/>
          <w:szCs w:val="20"/>
        </w:rPr>
        <w:t>______________________________________________________</w:t>
      </w:r>
      <w:r w:rsidR="00A27EAF" w:rsidRPr="006B452F">
        <w:rPr>
          <w:sz w:val="20"/>
          <w:szCs w:val="20"/>
        </w:rPr>
        <w:t xml:space="preserve">, действующего на основании </w:t>
      </w:r>
      <w:r w:rsidR="008D59B4" w:rsidRPr="006B452F">
        <w:rPr>
          <w:sz w:val="20"/>
          <w:szCs w:val="20"/>
        </w:rPr>
        <w:t>_</w:t>
      </w:r>
      <w:r w:rsidRPr="006B452F">
        <w:rPr>
          <w:sz w:val="20"/>
          <w:szCs w:val="20"/>
        </w:rPr>
        <w:t>________</w:t>
      </w:r>
      <w:r w:rsidR="008D59B4" w:rsidRPr="006B452F">
        <w:rPr>
          <w:sz w:val="20"/>
          <w:szCs w:val="20"/>
        </w:rPr>
        <w:t>________________________</w:t>
      </w:r>
      <w:r w:rsidRPr="006B452F">
        <w:rPr>
          <w:sz w:val="20"/>
          <w:szCs w:val="20"/>
        </w:rPr>
        <w:t>______________</w:t>
      </w:r>
      <w:r w:rsidR="008D59B4" w:rsidRPr="006B452F">
        <w:rPr>
          <w:sz w:val="20"/>
          <w:szCs w:val="20"/>
        </w:rPr>
        <w:t>,</w:t>
      </w:r>
      <w:r w:rsidR="00A27EAF" w:rsidRPr="006B452F">
        <w:rPr>
          <w:sz w:val="20"/>
          <w:szCs w:val="20"/>
        </w:rPr>
        <w:t xml:space="preserve"> с другой Стороны, именуемые в дальнейшем </w:t>
      </w:r>
      <w:r w:rsidR="00B71705" w:rsidRPr="006B452F">
        <w:rPr>
          <w:sz w:val="20"/>
          <w:szCs w:val="20"/>
        </w:rPr>
        <w:t>«</w:t>
      </w:r>
      <w:r w:rsidR="00A27EAF" w:rsidRPr="006B452F">
        <w:rPr>
          <w:sz w:val="20"/>
          <w:szCs w:val="20"/>
        </w:rPr>
        <w:t>Стороны</w:t>
      </w:r>
      <w:r w:rsidR="00B71705" w:rsidRPr="006B452F">
        <w:rPr>
          <w:sz w:val="20"/>
          <w:szCs w:val="20"/>
        </w:rPr>
        <w:t>»</w:t>
      </w:r>
      <w:r w:rsidR="00A27EAF" w:rsidRPr="006B452F">
        <w:rPr>
          <w:sz w:val="20"/>
          <w:szCs w:val="20"/>
        </w:rPr>
        <w:t>,</w:t>
      </w:r>
      <w:r w:rsidR="00B71705" w:rsidRPr="006B452F">
        <w:rPr>
          <w:sz w:val="20"/>
          <w:szCs w:val="20"/>
        </w:rPr>
        <w:t xml:space="preserve"> </w:t>
      </w:r>
      <w:r w:rsidR="008D59B4" w:rsidRPr="006B452F">
        <w:rPr>
          <w:sz w:val="20"/>
          <w:szCs w:val="20"/>
        </w:rPr>
        <w:t xml:space="preserve">в соответствии с пунктом 4 части 1 статьи 93 Федерального закона от 05 апреля 2013 г. № 44-ФЗ «О </w:t>
      </w:r>
      <w:r w:rsidR="006E0305">
        <w:rPr>
          <w:sz w:val="20"/>
          <w:szCs w:val="20"/>
        </w:rPr>
        <w:t>Контракт</w:t>
      </w:r>
      <w:r w:rsidR="008D59B4" w:rsidRPr="006B452F">
        <w:rPr>
          <w:sz w:val="20"/>
          <w:szCs w:val="20"/>
        </w:rPr>
        <w:t xml:space="preserve">ной системе в сфере закупок товаров, работ, услуг для обеспечения государственных и муниципальных нужд» (далее – </w:t>
      </w:r>
      <w:r w:rsidR="005102D2">
        <w:rPr>
          <w:sz w:val="20"/>
          <w:szCs w:val="20"/>
        </w:rPr>
        <w:t>Закон</w:t>
      </w:r>
      <w:r w:rsidR="00812813">
        <w:rPr>
          <w:sz w:val="20"/>
          <w:szCs w:val="20"/>
        </w:rPr>
        <w:t>)</w:t>
      </w:r>
      <w:r w:rsidR="00E127EB" w:rsidRPr="006B452F">
        <w:rPr>
          <w:sz w:val="20"/>
          <w:szCs w:val="20"/>
        </w:rPr>
        <w:t xml:space="preserve">, заключили настоящий </w:t>
      </w:r>
      <w:r w:rsidR="006E0305">
        <w:rPr>
          <w:sz w:val="20"/>
          <w:szCs w:val="20"/>
        </w:rPr>
        <w:t>Контракт</w:t>
      </w:r>
      <w:r w:rsidR="008D59B4" w:rsidRPr="006B452F">
        <w:rPr>
          <w:sz w:val="20"/>
          <w:szCs w:val="20"/>
        </w:rPr>
        <w:t xml:space="preserve"> о нижеследующем:</w:t>
      </w:r>
    </w:p>
    <w:p w:rsidR="00717B5E" w:rsidRPr="006B452F" w:rsidRDefault="00717B5E" w:rsidP="00531BFD">
      <w:pPr>
        <w:pStyle w:val="ConsPlusNormal"/>
        <w:spacing w:line="300" w:lineRule="auto"/>
        <w:ind w:left="-709"/>
        <w:jc w:val="center"/>
        <w:outlineLvl w:val="0"/>
        <w:rPr>
          <w:rFonts w:ascii="Times New Roman" w:hAnsi="Times New Roman" w:cs="Times New Roman"/>
          <w:sz w:val="20"/>
        </w:rPr>
      </w:pPr>
    </w:p>
    <w:p w:rsidR="00B649A2" w:rsidRPr="006B452F" w:rsidRDefault="00B649A2" w:rsidP="00531BFD">
      <w:pPr>
        <w:pStyle w:val="ConsPlusNormal"/>
        <w:numPr>
          <w:ilvl w:val="0"/>
          <w:numId w:val="5"/>
        </w:numPr>
        <w:spacing w:line="300" w:lineRule="auto"/>
        <w:ind w:left="-709" w:firstLine="0"/>
        <w:jc w:val="center"/>
        <w:outlineLvl w:val="0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 xml:space="preserve">ПРЕДМЕТ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5102D2">
        <w:rPr>
          <w:rFonts w:ascii="Times New Roman" w:hAnsi="Times New Roman" w:cs="Times New Roman"/>
          <w:sz w:val="20"/>
        </w:rPr>
        <w:t>А</w:t>
      </w:r>
    </w:p>
    <w:p w:rsidR="00E87AAF" w:rsidRPr="006B452F" w:rsidRDefault="009308F9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sz w:val="20"/>
          <w:szCs w:val="20"/>
        </w:rPr>
        <w:t>1.1.</w:t>
      </w:r>
      <w:r w:rsidR="00B649A2" w:rsidRPr="006B452F">
        <w:rPr>
          <w:sz w:val="20"/>
          <w:szCs w:val="20"/>
        </w:rPr>
        <w:t xml:space="preserve"> </w:t>
      </w:r>
      <w:r w:rsidR="00E87AAF" w:rsidRPr="006B452F">
        <w:rPr>
          <w:sz w:val="20"/>
          <w:szCs w:val="20"/>
        </w:rPr>
        <w:t xml:space="preserve"> </w:t>
      </w:r>
      <w:r w:rsidR="006E0305">
        <w:rPr>
          <w:sz w:val="20"/>
          <w:szCs w:val="20"/>
        </w:rPr>
        <w:t>Исполнител</w:t>
      </w:r>
      <w:r w:rsidR="00E87AAF" w:rsidRPr="006B452F">
        <w:rPr>
          <w:sz w:val="20"/>
          <w:szCs w:val="20"/>
        </w:rPr>
        <w:t>ь обязуется оказать услуги по</w:t>
      </w:r>
      <w:r w:rsidR="00EB303A" w:rsidRPr="006B452F">
        <w:rPr>
          <w:bCs/>
          <w:sz w:val="20"/>
          <w:szCs w:val="20"/>
        </w:rPr>
        <w:t xml:space="preserve"> </w:t>
      </w:r>
      <w:r w:rsidR="00371E08" w:rsidRPr="00371E08">
        <w:rPr>
          <w:bCs/>
          <w:sz w:val="20"/>
          <w:szCs w:val="20"/>
        </w:rPr>
        <w:t>подписке на периодическое печатное издание</w:t>
      </w:r>
      <w:r w:rsidR="00371E08">
        <w:rPr>
          <w:bCs/>
          <w:sz w:val="20"/>
          <w:szCs w:val="20"/>
        </w:rPr>
        <w:t xml:space="preserve"> </w:t>
      </w:r>
      <w:r w:rsidR="00371E08" w:rsidRPr="00371E08">
        <w:rPr>
          <w:sz w:val="20"/>
          <w:szCs w:val="20"/>
        </w:rPr>
        <w:t>журнал «Вопросы статистики» 2026 года издания</w:t>
      </w:r>
      <w:r w:rsidR="00371E08" w:rsidRPr="006B452F">
        <w:rPr>
          <w:sz w:val="20"/>
          <w:szCs w:val="20"/>
        </w:rPr>
        <w:t xml:space="preserve"> </w:t>
      </w:r>
      <w:r w:rsidR="00E87AAF" w:rsidRPr="006B452F">
        <w:rPr>
          <w:sz w:val="20"/>
          <w:szCs w:val="20"/>
        </w:rPr>
        <w:t xml:space="preserve">(далее – услуги) в течение срока действия </w:t>
      </w:r>
      <w:r w:rsidR="006E0305">
        <w:rPr>
          <w:sz w:val="20"/>
          <w:szCs w:val="20"/>
        </w:rPr>
        <w:t>Контракт</w:t>
      </w:r>
      <w:r w:rsidR="005102D2">
        <w:rPr>
          <w:sz w:val="20"/>
          <w:szCs w:val="20"/>
        </w:rPr>
        <w:t>а</w:t>
      </w:r>
      <w:r w:rsidR="00EB303A" w:rsidRPr="006B452F">
        <w:rPr>
          <w:sz w:val="20"/>
          <w:szCs w:val="20"/>
        </w:rPr>
        <w:t>,</w:t>
      </w:r>
      <w:r w:rsidR="00C7778F" w:rsidRPr="006B452F">
        <w:rPr>
          <w:sz w:val="20"/>
          <w:szCs w:val="20"/>
        </w:rPr>
        <w:t xml:space="preserve"> </w:t>
      </w:r>
      <w:r w:rsidR="00E87AAF" w:rsidRPr="006B452F">
        <w:rPr>
          <w:sz w:val="20"/>
          <w:szCs w:val="20"/>
        </w:rPr>
        <w:t xml:space="preserve">а </w:t>
      </w:r>
      <w:r w:rsidR="006E0305">
        <w:rPr>
          <w:sz w:val="20"/>
          <w:szCs w:val="20"/>
        </w:rPr>
        <w:t>Заказчик</w:t>
      </w:r>
      <w:r w:rsidR="00E87AAF" w:rsidRPr="006B452F">
        <w:rPr>
          <w:sz w:val="20"/>
          <w:szCs w:val="20"/>
        </w:rPr>
        <w:t xml:space="preserve"> обязуется принять и оплатить оказанные услуги в порядке, сроки и на условиях, установленных настоящим </w:t>
      </w:r>
      <w:r w:rsidR="006E0305">
        <w:rPr>
          <w:sz w:val="20"/>
          <w:szCs w:val="20"/>
        </w:rPr>
        <w:t>Контракт</w:t>
      </w:r>
      <w:r w:rsidR="005102D2">
        <w:rPr>
          <w:sz w:val="20"/>
          <w:szCs w:val="20"/>
        </w:rPr>
        <w:t>ом</w:t>
      </w:r>
      <w:r w:rsidR="00E87AAF" w:rsidRPr="006B452F">
        <w:rPr>
          <w:sz w:val="20"/>
          <w:szCs w:val="20"/>
        </w:rPr>
        <w:t>.</w:t>
      </w:r>
    </w:p>
    <w:p w:rsidR="00B649A2" w:rsidRPr="006B452F" w:rsidRDefault="00B649A2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sz w:val="20"/>
          <w:szCs w:val="20"/>
        </w:rPr>
        <w:t>1.2</w:t>
      </w:r>
      <w:r w:rsidR="00E87AAF" w:rsidRPr="006B452F">
        <w:rPr>
          <w:sz w:val="20"/>
          <w:szCs w:val="20"/>
        </w:rPr>
        <w:t xml:space="preserve">. </w:t>
      </w:r>
      <w:r w:rsidR="003826C6" w:rsidRPr="003826C6">
        <w:rPr>
          <w:sz w:val="20"/>
          <w:szCs w:val="20"/>
        </w:rPr>
        <w:t xml:space="preserve">Состав, объем, единицы измерения оказываемых услуг по </w:t>
      </w:r>
      <w:r w:rsidR="006E0305">
        <w:rPr>
          <w:sz w:val="20"/>
          <w:szCs w:val="20"/>
        </w:rPr>
        <w:t>Контракт</w:t>
      </w:r>
      <w:r w:rsidR="005102D2">
        <w:rPr>
          <w:sz w:val="20"/>
          <w:szCs w:val="20"/>
        </w:rPr>
        <w:t>у</w:t>
      </w:r>
      <w:r w:rsidR="003826C6" w:rsidRPr="003826C6">
        <w:rPr>
          <w:sz w:val="20"/>
          <w:szCs w:val="20"/>
        </w:rPr>
        <w:t xml:space="preserve"> </w:t>
      </w:r>
      <w:r w:rsidR="003826C6" w:rsidRPr="00115839">
        <w:rPr>
          <w:sz w:val="20"/>
          <w:szCs w:val="20"/>
        </w:rPr>
        <w:t xml:space="preserve">установлен Техническим заданием (Приложение № 1 к </w:t>
      </w:r>
      <w:r w:rsidR="006E0305" w:rsidRPr="00115839">
        <w:rPr>
          <w:sz w:val="20"/>
          <w:szCs w:val="20"/>
        </w:rPr>
        <w:t>Контракт</w:t>
      </w:r>
      <w:r w:rsidR="005102D2" w:rsidRPr="00115839">
        <w:rPr>
          <w:sz w:val="20"/>
          <w:szCs w:val="20"/>
        </w:rPr>
        <w:t>у</w:t>
      </w:r>
      <w:r w:rsidR="003826C6" w:rsidRPr="00115839">
        <w:rPr>
          <w:sz w:val="20"/>
          <w:szCs w:val="20"/>
        </w:rPr>
        <w:t>)</w:t>
      </w:r>
      <w:r w:rsidR="00D55B2C" w:rsidRPr="00115839">
        <w:rPr>
          <w:sz w:val="20"/>
          <w:szCs w:val="20"/>
        </w:rPr>
        <w:t xml:space="preserve"> и Спецификацией (Приложение № 2 к Контракту).</w:t>
      </w:r>
    </w:p>
    <w:p w:rsidR="00C7778F" w:rsidRDefault="00C7778F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sz w:val="20"/>
          <w:szCs w:val="20"/>
        </w:rPr>
        <w:t xml:space="preserve">1.3. Место оказания услуг: г. Мурманск, по месту нахождения </w:t>
      </w:r>
      <w:r w:rsidR="00371E08">
        <w:rPr>
          <w:sz w:val="20"/>
          <w:szCs w:val="20"/>
        </w:rPr>
        <w:t>Исполнителя.</w:t>
      </w:r>
    </w:p>
    <w:p w:rsidR="00371E08" w:rsidRPr="006B452F" w:rsidRDefault="00371E08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1.3.1. </w:t>
      </w:r>
      <w:r w:rsidRPr="00371E08">
        <w:rPr>
          <w:sz w:val="20"/>
          <w:szCs w:val="20"/>
        </w:rPr>
        <w:t xml:space="preserve">Доставка периодического печатного издания производится по адресу: 183038, г Мурманск, </w:t>
      </w:r>
      <w:proofErr w:type="spellStart"/>
      <w:r w:rsidRPr="00371E08">
        <w:rPr>
          <w:sz w:val="20"/>
          <w:szCs w:val="20"/>
        </w:rPr>
        <w:t>пер</w:t>
      </w:r>
      <w:proofErr w:type="spellEnd"/>
      <w:r w:rsidRPr="00371E08">
        <w:rPr>
          <w:sz w:val="20"/>
          <w:szCs w:val="20"/>
        </w:rPr>
        <w:t xml:space="preserve"> Русанова, д. 10, к. 1.</w:t>
      </w:r>
    </w:p>
    <w:p w:rsidR="00E127EB" w:rsidRPr="006B452F" w:rsidRDefault="00E127EB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sz w:val="20"/>
          <w:szCs w:val="20"/>
        </w:rPr>
        <w:t>1.</w:t>
      </w:r>
      <w:r w:rsidR="00C7778F" w:rsidRPr="006B452F">
        <w:rPr>
          <w:sz w:val="20"/>
          <w:szCs w:val="20"/>
        </w:rPr>
        <w:t>4</w:t>
      </w:r>
      <w:r w:rsidRPr="006B452F">
        <w:rPr>
          <w:sz w:val="20"/>
          <w:szCs w:val="20"/>
        </w:rPr>
        <w:t>.</w:t>
      </w:r>
      <w:r w:rsidR="00E87AAF" w:rsidRPr="006B452F">
        <w:rPr>
          <w:sz w:val="20"/>
          <w:szCs w:val="20"/>
        </w:rPr>
        <w:t xml:space="preserve"> </w:t>
      </w:r>
      <w:r w:rsidR="00812813" w:rsidRPr="00812813">
        <w:rPr>
          <w:sz w:val="20"/>
          <w:szCs w:val="20"/>
        </w:rPr>
        <w:t xml:space="preserve">Идентификационный код закупки: </w:t>
      </w:r>
      <w:r w:rsidR="00812813" w:rsidRPr="00787570">
        <w:rPr>
          <w:color w:val="000000"/>
          <w:sz w:val="20"/>
        </w:rPr>
        <w:t>261519080002651900100100040000000244</w:t>
      </w:r>
      <w:r w:rsidR="00812813">
        <w:rPr>
          <w:color w:val="000000"/>
          <w:sz w:val="20"/>
        </w:rPr>
        <w:t>.</w:t>
      </w:r>
    </w:p>
    <w:p w:rsidR="00717B5E" w:rsidRPr="006B452F" w:rsidRDefault="00B43849" w:rsidP="00531BFD">
      <w:pPr>
        <w:pStyle w:val="ConsPlusNormal"/>
        <w:spacing w:line="300" w:lineRule="auto"/>
        <w:ind w:left="-709" w:firstLine="540"/>
        <w:jc w:val="both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ab/>
      </w:r>
      <w:r w:rsidRPr="006B452F">
        <w:rPr>
          <w:rFonts w:ascii="Times New Roman" w:hAnsi="Times New Roman" w:cs="Times New Roman"/>
          <w:sz w:val="20"/>
        </w:rPr>
        <w:tab/>
      </w:r>
      <w:r w:rsidRPr="006B452F">
        <w:rPr>
          <w:rFonts w:ascii="Times New Roman" w:hAnsi="Times New Roman" w:cs="Times New Roman"/>
          <w:sz w:val="20"/>
        </w:rPr>
        <w:tab/>
      </w:r>
      <w:r w:rsidRPr="006B452F">
        <w:rPr>
          <w:rFonts w:ascii="Times New Roman" w:hAnsi="Times New Roman" w:cs="Times New Roman"/>
          <w:sz w:val="20"/>
        </w:rPr>
        <w:tab/>
      </w:r>
    </w:p>
    <w:p w:rsidR="00B649A2" w:rsidRPr="006B452F" w:rsidRDefault="00B649A2" w:rsidP="00531BFD">
      <w:pPr>
        <w:pStyle w:val="ConsPlusNormal"/>
        <w:numPr>
          <w:ilvl w:val="0"/>
          <w:numId w:val="5"/>
        </w:numPr>
        <w:spacing w:line="300" w:lineRule="auto"/>
        <w:ind w:left="-709" w:firstLine="0"/>
        <w:jc w:val="center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 xml:space="preserve">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5102D2">
        <w:rPr>
          <w:rFonts w:ascii="Times New Roman" w:hAnsi="Times New Roman" w:cs="Times New Roman"/>
          <w:sz w:val="20"/>
        </w:rPr>
        <w:t>А</w:t>
      </w:r>
      <w:r w:rsidRPr="006B452F">
        <w:rPr>
          <w:rFonts w:ascii="Times New Roman" w:hAnsi="Times New Roman" w:cs="Times New Roman"/>
          <w:sz w:val="20"/>
        </w:rPr>
        <w:t xml:space="preserve"> И ПОРЯДОК </w:t>
      </w:r>
      <w:r w:rsidR="00812813">
        <w:rPr>
          <w:rFonts w:ascii="Times New Roman" w:hAnsi="Times New Roman" w:cs="Times New Roman"/>
          <w:sz w:val="20"/>
        </w:rPr>
        <w:t>И СРОК ОПЛАТЫ</w:t>
      </w:r>
    </w:p>
    <w:p w:rsidR="0017657D" w:rsidRDefault="008D59B4" w:rsidP="00531BFD">
      <w:pPr>
        <w:widowControl w:val="0"/>
        <w:autoSpaceDE w:val="0"/>
        <w:autoSpaceDN w:val="0"/>
        <w:spacing w:line="300" w:lineRule="auto"/>
        <w:ind w:left="-709" w:firstLine="709"/>
        <w:jc w:val="both"/>
        <w:rPr>
          <w:i/>
          <w:sz w:val="20"/>
          <w:szCs w:val="20"/>
        </w:rPr>
      </w:pPr>
      <w:r w:rsidRPr="006B452F">
        <w:rPr>
          <w:color w:val="000000"/>
          <w:sz w:val="20"/>
          <w:szCs w:val="20"/>
        </w:rPr>
        <w:t xml:space="preserve">2.1. </w:t>
      </w:r>
      <w:r w:rsidRPr="006B452F">
        <w:rPr>
          <w:sz w:val="20"/>
          <w:szCs w:val="20"/>
        </w:rPr>
        <w:t xml:space="preserve">Цена </w:t>
      </w:r>
      <w:r w:rsidR="006E0305">
        <w:rPr>
          <w:sz w:val="20"/>
          <w:szCs w:val="20"/>
        </w:rPr>
        <w:t>Контракт</w:t>
      </w:r>
      <w:r w:rsidR="005102D2">
        <w:rPr>
          <w:sz w:val="20"/>
          <w:szCs w:val="20"/>
        </w:rPr>
        <w:t>а</w:t>
      </w:r>
      <w:r w:rsidRPr="006B452F">
        <w:rPr>
          <w:sz w:val="20"/>
          <w:szCs w:val="20"/>
        </w:rPr>
        <w:t xml:space="preserve"> составляет </w:t>
      </w:r>
      <w:r w:rsidRPr="00B255E8">
        <w:rPr>
          <w:b/>
          <w:sz w:val="20"/>
          <w:szCs w:val="20"/>
        </w:rPr>
        <w:t>_________ (_______________) рублей</w:t>
      </w:r>
      <w:r w:rsidR="00A173E5" w:rsidRPr="006B452F">
        <w:rPr>
          <w:sz w:val="20"/>
          <w:szCs w:val="20"/>
        </w:rPr>
        <w:t xml:space="preserve">, </w:t>
      </w:r>
      <w:r w:rsidR="00812813" w:rsidRPr="00812813">
        <w:rPr>
          <w:i/>
          <w:sz w:val="20"/>
          <w:szCs w:val="20"/>
        </w:rPr>
        <w:t>в том числе налог на добавленную стоимость (далее – НДС) по налоговой ставке ______ (_______) процентов, или НДС не облагается на основании ___________ Налогового кодекса РФ</w:t>
      </w:r>
      <w:r w:rsidR="0005386A" w:rsidRPr="00812813">
        <w:rPr>
          <w:i/>
          <w:sz w:val="20"/>
          <w:szCs w:val="20"/>
        </w:rPr>
        <w:t>.</w:t>
      </w:r>
    </w:p>
    <w:p w:rsidR="00812813" w:rsidRPr="00812813" w:rsidRDefault="00812813" w:rsidP="00531BFD">
      <w:pPr>
        <w:widowControl w:val="0"/>
        <w:autoSpaceDE w:val="0"/>
        <w:autoSpaceDN w:val="0"/>
        <w:spacing w:line="300" w:lineRule="auto"/>
        <w:ind w:left="-709" w:firstLine="709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2.1.1. </w:t>
      </w:r>
      <w:r w:rsidRPr="006B452F">
        <w:rPr>
          <w:sz w:val="20"/>
          <w:szCs w:val="20"/>
        </w:rPr>
        <w:t xml:space="preserve">Цена </w:t>
      </w:r>
      <w:r w:rsidR="006E0305">
        <w:rPr>
          <w:sz w:val="20"/>
          <w:szCs w:val="20"/>
        </w:rPr>
        <w:t>Контракт</w:t>
      </w:r>
      <w:r w:rsidR="005102D2">
        <w:rPr>
          <w:sz w:val="20"/>
          <w:szCs w:val="20"/>
        </w:rPr>
        <w:t>а</w:t>
      </w:r>
      <w:r w:rsidRPr="006B452F">
        <w:rPr>
          <w:sz w:val="20"/>
          <w:szCs w:val="20"/>
        </w:rPr>
        <w:t xml:space="preserve"> включает в себя все расходы </w:t>
      </w:r>
      <w:r w:rsidR="006E0305">
        <w:rPr>
          <w:sz w:val="20"/>
          <w:szCs w:val="20"/>
        </w:rPr>
        <w:t>Исполнител</w:t>
      </w:r>
      <w:r w:rsidRPr="006B452F">
        <w:rPr>
          <w:sz w:val="20"/>
          <w:szCs w:val="20"/>
        </w:rPr>
        <w:t>я, связанные с оказанием услуг, в том числе страхование (при необходимости), уплату пошлин, налогов, сборов и других обязательных платежей, предусмотренных законодательством Российской Федерации</w:t>
      </w:r>
      <w:r w:rsidR="009F484C">
        <w:rPr>
          <w:sz w:val="20"/>
          <w:szCs w:val="20"/>
        </w:rPr>
        <w:t>.</w:t>
      </w:r>
    </w:p>
    <w:p w:rsidR="00812813" w:rsidRDefault="008D59B4" w:rsidP="00531BFD">
      <w:pPr>
        <w:tabs>
          <w:tab w:val="left" w:pos="735"/>
        </w:tabs>
        <w:suppressAutoHyphens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6B452F">
        <w:rPr>
          <w:color w:val="000000"/>
          <w:sz w:val="20"/>
          <w:szCs w:val="20"/>
        </w:rPr>
        <w:t xml:space="preserve">2.2. </w:t>
      </w:r>
      <w:r w:rsidR="00812813" w:rsidRPr="00812813">
        <w:rPr>
          <w:color w:val="000000"/>
          <w:sz w:val="20"/>
          <w:szCs w:val="20"/>
        </w:rPr>
        <w:t xml:space="preserve">Цена </w:t>
      </w:r>
      <w:r w:rsidR="006E0305">
        <w:rPr>
          <w:color w:val="000000"/>
          <w:sz w:val="20"/>
          <w:szCs w:val="20"/>
        </w:rPr>
        <w:t>Контракт</w:t>
      </w:r>
      <w:r w:rsidR="005102D2">
        <w:rPr>
          <w:color w:val="000000"/>
          <w:sz w:val="20"/>
          <w:szCs w:val="20"/>
        </w:rPr>
        <w:t>а</w:t>
      </w:r>
      <w:r w:rsidR="00812813" w:rsidRPr="00812813">
        <w:rPr>
          <w:color w:val="000000"/>
          <w:sz w:val="20"/>
          <w:szCs w:val="20"/>
        </w:rPr>
        <w:t xml:space="preserve"> является твёрдой, определена на весь срок исполнения </w:t>
      </w:r>
      <w:r w:rsidR="006E0305">
        <w:rPr>
          <w:color w:val="000000"/>
          <w:sz w:val="20"/>
          <w:szCs w:val="20"/>
        </w:rPr>
        <w:t>Контракт</w:t>
      </w:r>
      <w:r w:rsidR="00031854">
        <w:rPr>
          <w:color w:val="000000"/>
          <w:sz w:val="20"/>
          <w:szCs w:val="20"/>
        </w:rPr>
        <w:t>а</w:t>
      </w:r>
      <w:r w:rsidR="00812813" w:rsidRPr="00812813">
        <w:rPr>
          <w:color w:val="000000"/>
          <w:sz w:val="20"/>
          <w:szCs w:val="20"/>
        </w:rPr>
        <w:t>.</w:t>
      </w:r>
    </w:p>
    <w:p w:rsidR="00812813" w:rsidRDefault="00812813" w:rsidP="00531BFD">
      <w:pPr>
        <w:tabs>
          <w:tab w:val="left" w:pos="735"/>
        </w:tabs>
        <w:suppressAutoHyphens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</w:t>
      </w:r>
      <w:r w:rsidRPr="00812813">
        <w:rPr>
          <w:color w:val="000000"/>
          <w:sz w:val="20"/>
          <w:szCs w:val="20"/>
        </w:rPr>
        <w:t xml:space="preserve">Валюта цены </w:t>
      </w:r>
      <w:r w:rsidR="006E0305">
        <w:rPr>
          <w:color w:val="000000"/>
          <w:sz w:val="20"/>
          <w:szCs w:val="20"/>
        </w:rPr>
        <w:t>Контракт</w:t>
      </w:r>
      <w:r w:rsidR="005102D2">
        <w:rPr>
          <w:color w:val="000000"/>
          <w:sz w:val="20"/>
          <w:szCs w:val="20"/>
        </w:rPr>
        <w:t>а</w:t>
      </w:r>
      <w:r w:rsidRPr="00812813">
        <w:rPr>
          <w:color w:val="000000"/>
          <w:sz w:val="20"/>
          <w:szCs w:val="20"/>
        </w:rPr>
        <w:t xml:space="preserve"> и расчётов с </w:t>
      </w:r>
      <w:r w:rsidR="006E0305">
        <w:rPr>
          <w:color w:val="000000"/>
          <w:sz w:val="20"/>
          <w:szCs w:val="20"/>
        </w:rPr>
        <w:t>Исполнител</w:t>
      </w:r>
      <w:r w:rsidRPr="00812813">
        <w:rPr>
          <w:color w:val="000000"/>
          <w:sz w:val="20"/>
          <w:szCs w:val="20"/>
        </w:rPr>
        <w:t>ем - Российский рубль.</w:t>
      </w:r>
    </w:p>
    <w:p w:rsidR="005102D2" w:rsidRDefault="005102D2" w:rsidP="00531BFD">
      <w:pPr>
        <w:tabs>
          <w:tab w:val="left" w:pos="735"/>
        </w:tabs>
        <w:suppressAutoHyphens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2.4. Источник финансирования – 100% Федеральный бюджет.</w:t>
      </w:r>
    </w:p>
    <w:p w:rsidR="00812813" w:rsidRDefault="00812813" w:rsidP="00531BFD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5102D2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. </w:t>
      </w:r>
      <w:r w:rsidRPr="006B452F">
        <w:rPr>
          <w:sz w:val="20"/>
          <w:szCs w:val="20"/>
        </w:rPr>
        <w:t xml:space="preserve">Оплата </w:t>
      </w:r>
      <w:r w:rsidR="00E40120">
        <w:rPr>
          <w:sz w:val="20"/>
          <w:szCs w:val="20"/>
        </w:rPr>
        <w:t>по Контракту</w:t>
      </w:r>
      <w:r w:rsidRPr="006B452F">
        <w:rPr>
          <w:sz w:val="20"/>
          <w:szCs w:val="20"/>
        </w:rPr>
        <w:t xml:space="preserve"> производится </w:t>
      </w:r>
      <w:r w:rsidR="00B255E8" w:rsidRPr="00B255E8">
        <w:rPr>
          <w:b/>
          <w:sz w:val="20"/>
          <w:szCs w:val="20"/>
        </w:rPr>
        <w:t>авансовым платежом</w:t>
      </w:r>
      <w:r w:rsidRPr="006B452F">
        <w:rPr>
          <w:sz w:val="20"/>
          <w:szCs w:val="20"/>
        </w:rPr>
        <w:t xml:space="preserve"> в срок не позднее 10 (десяти) рабочих дней с даты </w:t>
      </w:r>
      <w:r w:rsidR="00B255E8">
        <w:rPr>
          <w:sz w:val="20"/>
          <w:szCs w:val="20"/>
        </w:rPr>
        <w:t>получения</w:t>
      </w:r>
      <w:r w:rsidRPr="006B452F">
        <w:rPr>
          <w:sz w:val="20"/>
          <w:szCs w:val="20"/>
        </w:rPr>
        <w:t xml:space="preserve"> предоставленного </w:t>
      </w:r>
      <w:r w:rsidR="006E0305">
        <w:rPr>
          <w:sz w:val="20"/>
          <w:szCs w:val="20"/>
        </w:rPr>
        <w:t>Исполнител</w:t>
      </w:r>
      <w:r w:rsidRPr="006B452F">
        <w:rPr>
          <w:sz w:val="20"/>
          <w:szCs w:val="20"/>
        </w:rPr>
        <w:t>ем счета, оформленного в соответствии с действующим законода</w:t>
      </w:r>
      <w:r>
        <w:rPr>
          <w:sz w:val="20"/>
          <w:szCs w:val="20"/>
        </w:rPr>
        <w:t>тельством Российской Федерации</w:t>
      </w:r>
      <w:r w:rsidRPr="006B452F">
        <w:rPr>
          <w:sz w:val="20"/>
          <w:szCs w:val="20"/>
        </w:rPr>
        <w:t>.</w:t>
      </w:r>
    </w:p>
    <w:p w:rsidR="008D59B4" w:rsidRDefault="00812813" w:rsidP="00B255E8">
      <w:pPr>
        <w:tabs>
          <w:tab w:val="left" w:pos="540"/>
        </w:tabs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5102D2">
        <w:rPr>
          <w:sz w:val="20"/>
          <w:szCs w:val="20"/>
        </w:rPr>
        <w:t>5</w:t>
      </w:r>
      <w:r>
        <w:rPr>
          <w:sz w:val="20"/>
          <w:szCs w:val="20"/>
        </w:rPr>
        <w:t xml:space="preserve">.1. </w:t>
      </w:r>
      <w:r w:rsidR="008D59B4" w:rsidRPr="006B452F">
        <w:rPr>
          <w:color w:val="000000"/>
          <w:sz w:val="20"/>
          <w:szCs w:val="20"/>
        </w:rPr>
        <w:t>Авансирование предусмотрено</w:t>
      </w:r>
      <w:r w:rsidR="00B255E8">
        <w:rPr>
          <w:color w:val="000000"/>
          <w:sz w:val="20"/>
          <w:szCs w:val="20"/>
        </w:rPr>
        <w:t xml:space="preserve"> </w:t>
      </w:r>
      <w:r w:rsidR="00B255E8" w:rsidRPr="00B255E8">
        <w:rPr>
          <w:b/>
          <w:color w:val="000000"/>
          <w:sz w:val="20"/>
          <w:szCs w:val="20"/>
        </w:rPr>
        <w:t>в размере 100% от цены Контракта</w:t>
      </w:r>
      <w:r w:rsidR="008D59B4" w:rsidRPr="00B255E8">
        <w:rPr>
          <w:b/>
          <w:color w:val="000000"/>
          <w:sz w:val="20"/>
          <w:szCs w:val="20"/>
        </w:rPr>
        <w:t>.</w:t>
      </w:r>
    </w:p>
    <w:p w:rsidR="00B255E8" w:rsidRPr="00E40120" w:rsidRDefault="00B255E8" w:rsidP="00B255E8">
      <w:pPr>
        <w:tabs>
          <w:tab w:val="left" w:pos="540"/>
        </w:tabs>
        <w:spacing w:line="300" w:lineRule="auto"/>
        <w:ind w:left="-709" w:firstLine="709"/>
        <w:jc w:val="both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 xml:space="preserve">2.5.2. </w:t>
      </w:r>
      <w:r w:rsidRPr="00B255E8">
        <w:rPr>
          <w:color w:val="000000"/>
          <w:sz w:val="20"/>
          <w:szCs w:val="20"/>
        </w:rPr>
        <w:t xml:space="preserve">Зачёт </w:t>
      </w:r>
      <w:r w:rsidRPr="00E40120">
        <w:rPr>
          <w:color w:val="000000" w:themeColor="text1"/>
          <w:sz w:val="20"/>
          <w:szCs w:val="20"/>
        </w:rPr>
        <w:t>аванса производится по факту оказания услуг на основании подтверждающих документов об оказанных услугах</w:t>
      </w:r>
      <w:r w:rsidR="00E40120" w:rsidRPr="00E40120">
        <w:rPr>
          <w:color w:val="000000" w:themeColor="text1"/>
          <w:sz w:val="20"/>
          <w:szCs w:val="20"/>
        </w:rPr>
        <w:t>, указанных в пункте 5.4. раздела 5 настоящего Контракта</w:t>
      </w:r>
      <w:r w:rsidRPr="00E40120">
        <w:rPr>
          <w:color w:val="000000" w:themeColor="text1"/>
          <w:sz w:val="20"/>
          <w:szCs w:val="20"/>
        </w:rPr>
        <w:t>.</w:t>
      </w:r>
    </w:p>
    <w:p w:rsidR="00812813" w:rsidRDefault="00812813" w:rsidP="00531BFD">
      <w:pPr>
        <w:tabs>
          <w:tab w:val="left" w:pos="540"/>
        </w:tabs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5102D2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.2</w:t>
      </w:r>
      <w:r w:rsidRPr="005102D2">
        <w:rPr>
          <w:color w:val="000000"/>
          <w:sz w:val="20"/>
          <w:szCs w:val="20"/>
        </w:rPr>
        <w:t xml:space="preserve">. </w:t>
      </w:r>
      <w:r w:rsidRPr="005102D2">
        <w:rPr>
          <w:sz w:val="20"/>
          <w:szCs w:val="20"/>
        </w:rPr>
        <w:t xml:space="preserve">Днём оплаты считается день списания денежных средств с расчётного счета </w:t>
      </w:r>
      <w:r w:rsidR="006E0305">
        <w:rPr>
          <w:sz w:val="20"/>
          <w:szCs w:val="20"/>
        </w:rPr>
        <w:t>Заказчик</w:t>
      </w:r>
      <w:r w:rsidRPr="005102D2">
        <w:rPr>
          <w:sz w:val="20"/>
          <w:szCs w:val="20"/>
        </w:rPr>
        <w:t xml:space="preserve">а в сумме, предусмотренной пунктом 2.1 </w:t>
      </w:r>
      <w:r w:rsidR="006E0305">
        <w:rPr>
          <w:sz w:val="20"/>
          <w:szCs w:val="20"/>
        </w:rPr>
        <w:t>Контракт</w:t>
      </w:r>
      <w:r w:rsidR="00031854">
        <w:rPr>
          <w:sz w:val="20"/>
          <w:szCs w:val="20"/>
        </w:rPr>
        <w:t>а</w:t>
      </w:r>
      <w:r w:rsidRPr="005102D2">
        <w:rPr>
          <w:sz w:val="20"/>
          <w:szCs w:val="20"/>
        </w:rPr>
        <w:t xml:space="preserve">. </w:t>
      </w:r>
    </w:p>
    <w:p w:rsidR="00812813" w:rsidRDefault="00301A59" w:rsidP="00531BFD">
      <w:pPr>
        <w:tabs>
          <w:tab w:val="left" w:pos="540"/>
        </w:tabs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5102D2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 </w:t>
      </w:r>
      <w:r w:rsidR="007B6708" w:rsidRPr="007B6708">
        <w:rPr>
          <w:color w:val="000000"/>
          <w:sz w:val="20"/>
          <w:szCs w:val="20"/>
        </w:rPr>
        <w:t xml:space="preserve">Оплата производится </w:t>
      </w:r>
      <w:r w:rsidR="004C4329" w:rsidRPr="007B6708">
        <w:rPr>
          <w:color w:val="000000"/>
          <w:sz w:val="20"/>
          <w:szCs w:val="20"/>
        </w:rPr>
        <w:t>путём</w:t>
      </w:r>
      <w:r w:rsidR="007B6708" w:rsidRPr="007B6708">
        <w:rPr>
          <w:color w:val="000000"/>
          <w:sz w:val="20"/>
          <w:szCs w:val="20"/>
        </w:rPr>
        <w:t xml:space="preserve"> перечисления денежных средств </w:t>
      </w:r>
      <w:r w:rsidR="006E0305">
        <w:rPr>
          <w:color w:val="000000"/>
          <w:sz w:val="20"/>
          <w:szCs w:val="20"/>
        </w:rPr>
        <w:t>Заказчик</w:t>
      </w:r>
      <w:r w:rsidR="007B6708" w:rsidRPr="007B6708">
        <w:rPr>
          <w:color w:val="000000"/>
          <w:sz w:val="20"/>
          <w:szCs w:val="20"/>
        </w:rPr>
        <w:t xml:space="preserve">ом на </w:t>
      </w:r>
      <w:r w:rsidR="004C4329" w:rsidRPr="007B6708">
        <w:rPr>
          <w:color w:val="000000"/>
          <w:sz w:val="20"/>
          <w:szCs w:val="20"/>
        </w:rPr>
        <w:t>расчётный</w:t>
      </w:r>
      <w:r w:rsidR="007B6708" w:rsidRPr="007B6708">
        <w:rPr>
          <w:color w:val="000000"/>
          <w:sz w:val="20"/>
          <w:szCs w:val="20"/>
        </w:rPr>
        <w:t xml:space="preserve"> </w:t>
      </w:r>
      <w:r w:rsidR="004C4329" w:rsidRPr="007B6708">
        <w:rPr>
          <w:color w:val="000000"/>
          <w:sz w:val="20"/>
          <w:szCs w:val="20"/>
        </w:rPr>
        <w:t>счёт</w:t>
      </w:r>
      <w:r w:rsidR="004C4329">
        <w:rPr>
          <w:color w:val="000000"/>
          <w:sz w:val="20"/>
          <w:szCs w:val="20"/>
        </w:rPr>
        <w:t xml:space="preserve"> </w:t>
      </w:r>
      <w:r w:rsidR="006E0305">
        <w:rPr>
          <w:color w:val="000000"/>
          <w:sz w:val="20"/>
          <w:szCs w:val="20"/>
        </w:rPr>
        <w:t>Исполнител</w:t>
      </w:r>
      <w:r w:rsidR="007B6708" w:rsidRPr="007B6708">
        <w:rPr>
          <w:color w:val="000000"/>
          <w:sz w:val="20"/>
          <w:szCs w:val="20"/>
        </w:rPr>
        <w:t xml:space="preserve">я, </w:t>
      </w:r>
      <w:r w:rsidR="007B6708" w:rsidRPr="008F75F9">
        <w:rPr>
          <w:color w:val="000000"/>
          <w:sz w:val="20"/>
          <w:szCs w:val="20"/>
        </w:rPr>
        <w:t xml:space="preserve">указанный в разделе </w:t>
      </w:r>
      <w:r w:rsidR="008F75F9" w:rsidRPr="008F75F9">
        <w:rPr>
          <w:color w:val="000000"/>
          <w:sz w:val="20"/>
          <w:szCs w:val="20"/>
        </w:rPr>
        <w:t>12</w:t>
      </w:r>
      <w:r w:rsidR="007B6708" w:rsidRPr="008F75F9">
        <w:rPr>
          <w:color w:val="000000"/>
          <w:sz w:val="20"/>
          <w:szCs w:val="20"/>
        </w:rPr>
        <w:t xml:space="preserve"> </w:t>
      </w:r>
      <w:r w:rsidR="006E0305">
        <w:rPr>
          <w:color w:val="000000"/>
          <w:sz w:val="20"/>
          <w:szCs w:val="20"/>
        </w:rPr>
        <w:t>Контракт</w:t>
      </w:r>
      <w:r w:rsidR="007B6708" w:rsidRPr="008F75F9">
        <w:rPr>
          <w:color w:val="000000"/>
          <w:sz w:val="20"/>
          <w:szCs w:val="20"/>
        </w:rPr>
        <w:t>а.</w:t>
      </w:r>
    </w:p>
    <w:p w:rsidR="007B6708" w:rsidRDefault="007B6708" w:rsidP="00531BFD">
      <w:pPr>
        <w:tabs>
          <w:tab w:val="left" w:pos="540"/>
        </w:tabs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5102D2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.1. </w:t>
      </w:r>
      <w:r w:rsidRPr="007B6708">
        <w:rPr>
          <w:color w:val="000000"/>
          <w:sz w:val="20"/>
          <w:szCs w:val="20"/>
        </w:rPr>
        <w:t>В случае неиспо</w:t>
      </w:r>
      <w:r w:rsidR="004C4329">
        <w:rPr>
          <w:color w:val="000000"/>
          <w:sz w:val="20"/>
          <w:szCs w:val="20"/>
        </w:rPr>
        <w:t xml:space="preserve">лнения </w:t>
      </w:r>
      <w:r w:rsidR="006E0305">
        <w:rPr>
          <w:color w:val="000000"/>
          <w:sz w:val="20"/>
          <w:szCs w:val="20"/>
        </w:rPr>
        <w:t>Исполнител</w:t>
      </w:r>
      <w:r w:rsidR="004C4329">
        <w:rPr>
          <w:color w:val="000000"/>
          <w:sz w:val="20"/>
          <w:szCs w:val="20"/>
        </w:rPr>
        <w:t xml:space="preserve">ем требования </w:t>
      </w:r>
      <w:r w:rsidR="006E0305">
        <w:rPr>
          <w:color w:val="000000"/>
          <w:sz w:val="20"/>
          <w:szCs w:val="20"/>
        </w:rPr>
        <w:t>Заказчик</w:t>
      </w:r>
      <w:r w:rsidRPr="007B6708">
        <w:rPr>
          <w:color w:val="000000"/>
          <w:sz w:val="20"/>
          <w:szCs w:val="20"/>
        </w:rPr>
        <w:t xml:space="preserve">а об уплате неустоек (штрафов, пеней), предъявляемого в соответствии с Законом, </w:t>
      </w:r>
      <w:r w:rsidR="006E0305">
        <w:rPr>
          <w:color w:val="000000"/>
          <w:sz w:val="20"/>
          <w:szCs w:val="20"/>
        </w:rPr>
        <w:t>Заказчик</w:t>
      </w:r>
      <w:r w:rsidRPr="007B6708">
        <w:rPr>
          <w:color w:val="000000"/>
          <w:sz w:val="20"/>
          <w:szCs w:val="20"/>
        </w:rPr>
        <w:t xml:space="preserve"> осуществляет удержание суммы неисполненных </w:t>
      </w:r>
      <w:r w:rsidR="006E0305">
        <w:rPr>
          <w:color w:val="000000"/>
          <w:sz w:val="20"/>
          <w:szCs w:val="20"/>
        </w:rPr>
        <w:t>Исполнител</w:t>
      </w:r>
      <w:r w:rsidRPr="007B6708">
        <w:rPr>
          <w:color w:val="000000"/>
          <w:sz w:val="20"/>
          <w:szCs w:val="20"/>
        </w:rPr>
        <w:t xml:space="preserve">ем требований из суммы, подлежащей оплате </w:t>
      </w:r>
      <w:r w:rsidR="006E0305">
        <w:rPr>
          <w:color w:val="000000"/>
          <w:sz w:val="20"/>
          <w:szCs w:val="20"/>
        </w:rPr>
        <w:t>Исполнител</w:t>
      </w:r>
      <w:r w:rsidRPr="007B6708">
        <w:rPr>
          <w:color w:val="000000"/>
          <w:sz w:val="20"/>
          <w:szCs w:val="20"/>
        </w:rPr>
        <w:t>ю.</w:t>
      </w:r>
    </w:p>
    <w:p w:rsidR="007B6708" w:rsidRDefault="007B6708" w:rsidP="00531BFD">
      <w:pPr>
        <w:tabs>
          <w:tab w:val="left" w:pos="540"/>
        </w:tabs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7B6708">
        <w:rPr>
          <w:color w:val="000000"/>
          <w:sz w:val="20"/>
          <w:szCs w:val="20"/>
        </w:rPr>
        <w:t xml:space="preserve">При этом исполнение обязательства </w:t>
      </w:r>
      <w:r w:rsidR="006E0305">
        <w:rPr>
          <w:color w:val="000000"/>
          <w:sz w:val="20"/>
          <w:szCs w:val="20"/>
        </w:rPr>
        <w:t>Исполнител</w:t>
      </w:r>
      <w:r w:rsidRPr="007B6708">
        <w:rPr>
          <w:color w:val="000000"/>
          <w:sz w:val="20"/>
          <w:szCs w:val="20"/>
        </w:rPr>
        <w:t xml:space="preserve">я по перечислению сумм неустойки (штрафа, пеней) в доход бюджета возлагается на </w:t>
      </w:r>
      <w:r w:rsidR="006E0305">
        <w:rPr>
          <w:color w:val="000000"/>
          <w:sz w:val="20"/>
          <w:szCs w:val="20"/>
        </w:rPr>
        <w:t>Заказчик</w:t>
      </w:r>
      <w:r w:rsidRPr="007B6708">
        <w:rPr>
          <w:color w:val="000000"/>
          <w:sz w:val="20"/>
          <w:szCs w:val="20"/>
        </w:rPr>
        <w:t>а.</w:t>
      </w:r>
    </w:p>
    <w:p w:rsidR="007B6708" w:rsidRDefault="007B6708" w:rsidP="00531BFD">
      <w:pPr>
        <w:tabs>
          <w:tab w:val="left" w:pos="540"/>
        </w:tabs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5102D2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.2. </w:t>
      </w:r>
      <w:r w:rsidRPr="007B6708">
        <w:rPr>
          <w:color w:val="000000"/>
          <w:sz w:val="20"/>
          <w:szCs w:val="20"/>
        </w:rPr>
        <w:t xml:space="preserve">В соответствии с пунктом 2 части 13 статьи 34 Закона сумма, подлежащая уплате </w:t>
      </w:r>
      <w:r w:rsidR="006E0305">
        <w:rPr>
          <w:color w:val="000000"/>
          <w:sz w:val="20"/>
          <w:szCs w:val="20"/>
        </w:rPr>
        <w:t>Заказчик</w:t>
      </w:r>
      <w:r w:rsidRPr="007B6708">
        <w:rPr>
          <w:color w:val="000000"/>
          <w:sz w:val="20"/>
          <w:szCs w:val="20"/>
        </w:rPr>
        <w:t xml:space="preserve">ом юридическому лицу или физическому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</w:t>
      </w:r>
      <w:r w:rsidRPr="007B6708">
        <w:rPr>
          <w:color w:val="000000"/>
          <w:sz w:val="20"/>
          <w:szCs w:val="20"/>
        </w:rPr>
        <w:lastRenderedPageBreak/>
        <w:t xml:space="preserve">РФ, связанных с оплатой </w:t>
      </w:r>
      <w:r w:rsidR="006E0305">
        <w:rPr>
          <w:color w:val="000000"/>
          <w:sz w:val="20"/>
          <w:szCs w:val="20"/>
        </w:rPr>
        <w:t>Контракт</w:t>
      </w:r>
      <w:r w:rsidRPr="007B6708">
        <w:rPr>
          <w:color w:val="000000"/>
          <w:sz w:val="20"/>
          <w:szCs w:val="20"/>
        </w:rPr>
        <w:t xml:space="preserve">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</w:t>
      </w:r>
      <w:r w:rsidR="006E0305">
        <w:rPr>
          <w:color w:val="000000"/>
          <w:sz w:val="20"/>
          <w:szCs w:val="20"/>
        </w:rPr>
        <w:t>Заказчик</w:t>
      </w:r>
      <w:r w:rsidRPr="007B6708">
        <w:rPr>
          <w:color w:val="000000"/>
          <w:sz w:val="20"/>
          <w:szCs w:val="20"/>
        </w:rPr>
        <w:t>ом.</w:t>
      </w:r>
    </w:p>
    <w:p w:rsidR="008D59B4" w:rsidRPr="006B452F" w:rsidRDefault="008D59B4" w:rsidP="00531BFD">
      <w:pPr>
        <w:shd w:val="clear" w:color="auto" w:fill="FFFFFF"/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sz w:val="20"/>
          <w:szCs w:val="20"/>
        </w:rPr>
        <w:t>2.</w:t>
      </w:r>
      <w:r w:rsidR="007B6708">
        <w:rPr>
          <w:sz w:val="20"/>
          <w:szCs w:val="20"/>
        </w:rPr>
        <w:t>6</w:t>
      </w:r>
      <w:r w:rsidRPr="006B452F">
        <w:rPr>
          <w:sz w:val="20"/>
          <w:szCs w:val="20"/>
        </w:rPr>
        <w:t xml:space="preserve">. Банковское сопровождение </w:t>
      </w:r>
      <w:r w:rsidR="006E0305">
        <w:rPr>
          <w:sz w:val="20"/>
          <w:szCs w:val="20"/>
        </w:rPr>
        <w:t>Контракт</w:t>
      </w:r>
      <w:r w:rsidR="00031854">
        <w:rPr>
          <w:sz w:val="20"/>
          <w:szCs w:val="20"/>
        </w:rPr>
        <w:t>а</w:t>
      </w:r>
      <w:r w:rsidRPr="006B452F">
        <w:rPr>
          <w:sz w:val="20"/>
          <w:szCs w:val="20"/>
        </w:rPr>
        <w:t xml:space="preserve"> не предусмотрено.</w:t>
      </w:r>
    </w:p>
    <w:p w:rsidR="00E127EB" w:rsidRPr="006B452F" w:rsidRDefault="00E127EB" w:rsidP="00531BFD">
      <w:pPr>
        <w:shd w:val="clear" w:color="auto" w:fill="FFFFFF"/>
        <w:spacing w:line="300" w:lineRule="auto"/>
        <w:ind w:left="-709" w:firstLine="709"/>
        <w:jc w:val="both"/>
        <w:rPr>
          <w:sz w:val="20"/>
          <w:szCs w:val="20"/>
        </w:rPr>
      </w:pPr>
      <w:r w:rsidRPr="006B452F">
        <w:rPr>
          <w:sz w:val="20"/>
          <w:szCs w:val="20"/>
        </w:rPr>
        <w:t>2.</w:t>
      </w:r>
      <w:r w:rsidR="007B6708">
        <w:rPr>
          <w:sz w:val="20"/>
          <w:szCs w:val="20"/>
        </w:rPr>
        <w:t>7</w:t>
      </w:r>
      <w:r w:rsidRPr="006B452F">
        <w:rPr>
          <w:sz w:val="20"/>
          <w:szCs w:val="20"/>
        </w:rPr>
        <w:t xml:space="preserve">. Казначейское сопровождение </w:t>
      </w:r>
      <w:r w:rsidR="006E0305">
        <w:rPr>
          <w:sz w:val="20"/>
          <w:szCs w:val="20"/>
        </w:rPr>
        <w:t>Контракт</w:t>
      </w:r>
      <w:r w:rsidR="00031854">
        <w:rPr>
          <w:sz w:val="20"/>
          <w:szCs w:val="20"/>
        </w:rPr>
        <w:t>а</w:t>
      </w:r>
      <w:r w:rsidRPr="006B452F">
        <w:rPr>
          <w:sz w:val="20"/>
          <w:szCs w:val="20"/>
        </w:rPr>
        <w:t xml:space="preserve"> не предусмотрено.</w:t>
      </w:r>
    </w:p>
    <w:p w:rsidR="00D95522" w:rsidRDefault="00D95522" w:rsidP="00531BFD">
      <w:pPr>
        <w:pStyle w:val="ConsPlusNormal"/>
        <w:spacing w:line="300" w:lineRule="auto"/>
        <w:ind w:left="-709"/>
        <w:jc w:val="center"/>
        <w:outlineLvl w:val="0"/>
        <w:rPr>
          <w:rFonts w:ascii="Times New Roman" w:hAnsi="Times New Roman" w:cs="Times New Roman"/>
          <w:sz w:val="20"/>
        </w:rPr>
      </w:pPr>
    </w:p>
    <w:p w:rsidR="004C4329" w:rsidRDefault="004C4329" w:rsidP="00531BFD">
      <w:pPr>
        <w:pStyle w:val="ConsPlusNormal"/>
        <w:numPr>
          <w:ilvl w:val="0"/>
          <w:numId w:val="5"/>
        </w:numPr>
        <w:spacing w:line="300" w:lineRule="auto"/>
        <w:ind w:left="-709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СРОКИ ОКАЗАНИЯ УСЛУГ,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А</w:t>
      </w:r>
    </w:p>
    <w:p w:rsidR="00492F30" w:rsidRPr="003C0104" w:rsidRDefault="00492F30" w:rsidP="003C0104">
      <w:pPr>
        <w:pStyle w:val="a7"/>
        <w:numPr>
          <w:ilvl w:val="1"/>
          <w:numId w:val="5"/>
        </w:numPr>
        <w:spacing w:line="300" w:lineRule="auto"/>
        <w:ind w:left="-709" w:firstLine="709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0104">
        <w:rPr>
          <w:rFonts w:ascii="Times New Roman" w:eastAsia="Times New Roman" w:hAnsi="Times New Roman"/>
          <w:sz w:val="20"/>
          <w:szCs w:val="20"/>
          <w:lang w:eastAsia="ru-RU"/>
        </w:rPr>
        <w:t xml:space="preserve">Периодическое печатное </w:t>
      </w:r>
      <w:r w:rsidRPr="003C0104">
        <w:rPr>
          <w:rFonts w:ascii="Times New Roman" w:hAnsi="Times New Roman"/>
          <w:sz w:val="20"/>
          <w:szCs w:val="20"/>
        </w:rPr>
        <w:t xml:space="preserve">издание журнал «Вопросы статистики» 2026 года издания </w:t>
      </w:r>
      <w:r w:rsidR="003C0104" w:rsidRPr="003C0104">
        <w:rPr>
          <w:rFonts w:ascii="Times New Roman" w:hAnsi="Times New Roman"/>
          <w:b/>
          <w:sz w:val="20"/>
          <w:szCs w:val="20"/>
        </w:rPr>
        <w:t xml:space="preserve">выходит </w:t>
      </w:r>
      <w:r w:rsidRPr="003C0104">
        <w:rPr>
          <w:rFonts w:ascii="Times New Roman" w:hAnsi="Times New Roman"/>
          <w:b/>
          <w:sz w:val="20"/>
          <w:szCs w:val="20"/>
        </w:rPr>
        <w:t>1 раз в 2 месяца</w:t>
      </w:r>
      <w:r w:rsidR="003C0104" w:rsidRPr="003C0104">
        <w:rPr>
          <w:rFonts w:ascii="Times New Roman" w:hAnsi="Times New Roman"/>
          <w:b/>
          <w:sz w:val="20"/>
          <w:szCs w:val="20"/>
        </w:rPr>
        <w:t xml:space="preserve"> в течении 2026 года.</w:t>
      </w:r>
    </w:p>
    <w:p w:rsidR="003C0104" w:rsidRPr="003C0104" w:rsidRDefault="004C4329" w:rsidP="003C0104">
      <w:pPr>
        <w:pStyle w:val="a7"/>
        <w:numPr>
          <w:ilvl w:val="2"/>
          <w:numId w:val="5"/>
        </w:numPr>
        <w:spacing w:line="300" w:lineRule="auto"/>
        <w:ind w:left="-709"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104">
        <w:rPr>
          <w:rFonts w:ascii="Times New Roman" w:hAnsi="Times New Roman"/>
          <w:sz w:val="20"/>
          <w:szCs w:val="20"/>
        </w:rPr>
        <w:t>Услуги оказываются</w:t>
      </w:r>
      <w:r w:rsidR="00492F30" w:rsidRPr="003C0104">
        <w:rPr>
          <w:rFonts w:ascii="Times New Roman" w:hAnsi="Times New Roman"/>
          <w:sz w:val="20"/>
          <w:szCs w:val="20"/>
        </w:rPr>
        <w:t xml:space="preserve"> </w:t>
      </w:r>
      <w:r w:rsidR="00492F30" w:rsidRPr="003C0104">
        <w:rPr>
          <w:rFonts w:ascii="Times New Roman" w:hAnsi="Times New Roman"/>
          <w:b/>
          <w:sz w:val="20"/>
          <w:szCs w:val="20"/>
        </w:rPr>
        <w:t>в течение 10 (десяти) рабочих дней с даты выхода номера печатного издания</w:t>
      </w:r>
      <w:r w:rsidR="00492F30" w:rsidRPr="003C0104">
        <w:rPr>
          <w:rFonts w:ascii="Times New Roman" w:hAnsi="Times New Roman"/>
          <w:sz w:val="20"/>
          <w:szCs w:val="20"/>
        </w:rPr>
        <w:t>, либо, если номер к моменту заключения Контракта уже вышел, в течение 10 (десяти) рабочих дней с даты заключения Контракта.</w:t>
      </w:r>
    </w:p>
    <w:p w:rsidR="003C0104" w:rsidRPr="003C0104" w:rsidRDefault="003C0104" w:rsidP="003C0104">
      <w:pPr>
        <w:pStyle w:val="a7"/>
        <w:numPr>
          <w:ilvl w:val="2"/>
          <w:numId w:val="5"/>
        </w:numPr>
        <w:spacing w:line="300" w:lineRule="auto"/>
        <w:ind w:left="-709" w:firstLine="709"/>
        <w:rPr>
          <w:rFonts w:eastAsia="Times New Roman"/>
          <w:sz w:val="20"/>
          <w:szCs w:val="20"/>
          <w:lang w:eastAsia="ru-RU"/>
        </w:rPr>
      </w:pPr>
      <w:r w:rsidRPr="003C0104">
        <w:rPr>
          <w:rFonts w:ascii="Times New Roman" w:eastAsia="Times New Roman" w:hAnsi="Times New Roman"/>
          <w:sz w:val="20"/>
          <w:szCs w:val="20"/>
          <w:lang w:eastAsia="ru-RU"/>
        </w:rPr>
        <w:t xml:space="preserve">Доставка периодического печатного издания производится Исполнителем посредством Почты России, заказными бандеролями, 1 раз в 2 месяца по адресу: 183038, г Мурманск, </w:t>
      </w:r>
      <w:proofErr w:type="spellStart"/>
      <w:r w:rsidRPr="003C0104">
        <w:rPr>
          <w:rFonts w:ascii="Times New Roman" w:eastAsia="Times New Roman" w:hAnsi="Times New Roman"/>
          <w:sz w:val="20"/>
          <w:szCs w:val="20"/>
          <w:lang w:eastAsia="ru-RU"/>
        </w:rPr>
        <w:t>пер</w:t>
      </w:r>
      <w:proofErr w:type="spellEnd"/>
      <w:r w:rsidRPr="003C0104">
        <w:rPr>
          <w:rFonts w:ascii="Times New Roman" w:eastAsia="Times New Roman" w:hAnsi="Times New Roman"/>
          <w:sz w:val="20"/>
          <w:szCs w:val="20"/>
          <w:lang w:eastAsia="ru-RU"/>
        </w:rPr>
        <w:t xml:space="preserve"> Русанова, д. 10, к. 1.</w:t>
      </w:r>
    </w:p>
    <w:p w:rsidR="004C4329" w:rsidRPr="006E0305" w:rsidRDefault="006E0305" w:rsidP="00531BFD">
      <w:pPr>
        <w:pStyle w:val="ConsPlusNormal"/>
        <w:numPr>
          <w:ilvl w:val="1"/>
          <w:numId w:val="5"/>
        </w:numPr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Контракт</w:t>
      </w:r>
      <w:r w:rsidR="00F14253">
        <w:rPr>
          <w:rFonts w:ascii="Times New Roman" w:hAnsi="Times New Roman" w:cs="Times New Roman"/>
          <w:sz w:val="20"/>
        </w:rPr>
        <w:t xml:space="preserve"> </w:t>
      </w:r>
      <w:r w:rsidR="00F14253" w:rsidRPr="006E0305">
        <w:rPr>
          <w:rFonts w:ascii="Times New Roman" w:hAnsi="Times New Roman" w:cs="Times New Roman"/>
          <w:sz w:val="20"/>
        </w:rPr>
        <w:t xml:space="preserve">считается заключённым </w:t>
      </w:r>
      <w:r w:rsidR="00F14253" w:rsidRPr="006E0305">
        <w:rPr>
          <w:rFonts w:ascii="Times New Roman" w:hAnsi="Times New Roman" w:cs="Times New Roman"/>
          <w:color w:val="548DD4" w:themeColor="text2" w:themeTint="99"/>
          <w:sz w:val="20"/>
        </w:rPr>
        <w:t xml:space="preserve">в день </w:t>
      </w:r>
      <w:r w:rsidR="005F0DF5" w:rsidRPr="006E0305">
        <w:rPr>
          <w:rFonts w:ascii="Times New Roman" w:hAnsi="Times New Roman" w:cs="Times New Roman"/>
          <w:color w:val="548DD4" w:themeColor="text2" w:themeTint="99"/>
          <w:sz w:val="20"/>
        </w:rPr>
        <w:t xml:space="preserve">размещения </w:t>
      </w:r>
      <w:r w:rsidRPr="006E0305">
        <w:rPr>
          <w:rFonts w:ascii="Times New Roman" w:hAnsi="Times New Roman" w:cs="Times New Roman"/>
          <w:color w:val="548DD4" w:themeColor="text2" w:themeTint="99"/>
          <w:sz w:val="20"/>
        </w:rPr>
        <w:t>Контракт</w:t>
      </w:r>
      <w:r w:rsidR="00031854" w:rsidRPr="006E0305">
        <w:rPr>
          <w:rFonts w:ascii="Times New Roman" w:hAnsi="Times New Roman" w:cs="Times New Roman"/>
          <w:color w:val="548DD4" w:themeColor="text2" w:themeTint="99"/>
          <w:sz w:val="20"/>
        </w:rPr>
        <w:t>а</w:t>
      </w:r>
      <w:r w:rsidR="005F0DF5" w:rsidRPr="006E0305">
        <w:rPr>
          <w:rFonts w:ascii="Times New Roman" w:hAnsi="Times New Roman" w:cs="Times New Roman"/>
          <w:color w:val="548DD4" w:themeColor="text2" w:themeTint="99"/>
          <w:sz w:val="20"/>
        </w:rPr>
        <w:t xml:space="preserve">, подписанного усиленной квалифицированной электронной подписью лица, имеющего право действовать от имени </w:t>
      </w:r>
      <w:r w:rsidRPr="006E0305">
        <w:rPr>
          <w:rFonts w:ascii="Times New Roman" w:hAnsi="Times New Roman" w:cs="Times New Roman"/>
          <w:color w:val="548DD4" w:themeColor="text2" w:themeTint="99"/>
          <w:sz w:val="20"/>
        </w:rPr>
        <w:t>Заказчик</w:t>
      </w:r>
      <w:r w:rsidR="005F0DF5" w:rsidRPr="006E0305">
        <w:rPr>
          <w:rFonts w:ascii="Times New Roman" w:hAnsi="Times New Roman" w:cs="Times New Roman"/>
          <w:color w:val="548DD4" w:themeColor="text2" w:themeTint="99"/>
          <w:sz w:val="20"/>
        </w:rPr>
        <w:t>а (далее - усиленная электронная подпись), в Едином агрегаторе торговли (далее –ЕАТ) /</w:t>
      </w:r>
      <w:r w:rsidR="00F14253" w:rsidRPr="006E0305">
        <w:rPr>
          <w:rFonts w:ascii="Times New Roman" w:hAnsi="Times New Roman" w:cs="Times New Roman"/>
          <w:color w:val="548DD4" w:themeColor="text2" w:themeTint="99"/>
          <w:sz w:val="20"/>
        </w:rPr>
        <w:t xml:space="preserve">подписания </w:t>
      </w:r>
      <w:r w:rsidRPr="006E0305">
        <w:rPr>
          <w:rFonts w:ascii="Times New Roman" w:hAnsi="Times New Roman" w:cs="Times New Roman"/>
          <w:color w:val="548DD4" w:themeColor="text2" w:themeTint="99"/>
          <w:sz w:val="20"/>
        </w:rPr>
        <w:t>Контракт</w:t>
      </w:r>
      <w:r w:rsidR="00031854" w:rsidRPr="006E0305">
        <w:rPr>
          <w:rFonts w:ascii="Times New Roman" w:hAnsi="Times New Roman" w:cs="Times New Roman"/>
          <w:color w:val="548DD4" w:themeColor="text2" w:themeTint="99"/>
          <w:sz w:val="20"/>
        </w:rPr>
        <w:t>а</w:t>
      </w:r>
      <w:r w:rsidR="005F0DF5" w:rsidRPr="006E0305">
        <w:rPr>
          <w:rFonts w:ascii="Times New Roman" w:hAnsi="Times New Roman" w:cs="Times New Roman"/>
          <w:color w:val="548DD4" w:themeColor="text2" w:themeTint="99"/>
          <w:sz w:val="20"/>
        </w:rPr>
        <w:t xml:space="preserve"> обеими Сторонами.</w:t>
      </w:r>
    </w:p>
    <w:p w:rsidR="004C4329" w:rsidRDefault="005F0DF5" w:rsidP="00531BFD">
      <w:pPr>
        <w:pStyle w:val="ConsPlusNormal"/>
        <w:numPr>
          <w:ilvl w:val="1"/>
          <w:numId w:val="5"/>
        </w:numPr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 xml:space="preserve">Срок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а</w:t>
      </w:r>
      <w:r w:rsidRPr="005F0DF5">
        <w:rPr>
          <w:rFonts w:ascii="Times New Roman" w:hAnsi="Times New Roman" w:cs="Times New Roman"/>
          <w:sz w:val="20"/>
        </w:rPr>
        <w:t xml:space="preserve"> установлен </w:t>
      </w:r>
      <w:r w:rsidR="003C0104" w:rsidRPr="003C0104">
        <w:rPr>
          <w:rFonts w:ascii="Times New Roman" w:hAnsi="Times New Roman" w:cs="Times New Roman"/>
          <w:b/>
          <w:sz w:val="20"/>
        </w:rPr>
        <w:t>31.12.2026</w:t>
      </w:r>
      <w:r w:rsidRPr="005F0DF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и включает срок оказания услуг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5F0DF5">
        <w:rPr>
          <w:rFonts w:ascii="Times New Roman" w:hAnsi="Times New Roman" w:cs="Times New Roman"/>
          <w:sz w:val="20"/>
        </w:rPr>
        <w:t xml:space="preserve">ем (предусмотренных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ом</w:t>
      </w:r>
      <w:r w:rsidRPr="005F0DF5">
        <w:rPr>
          <w:rFonts w:ascii="Times New Roman" w:hAnsi="Times New Roman" w:cs="Times New Roman"/>
          <w:sz w:val="20"/>
        </w:rPr>
        <w:t>) в полном объёме, срок приёмки (с оформлением документа о приёмке</w:t>
      </w:r>
      <w:r>
        <w:rPr>
          <w:rFonts w:ascii="Times New Roman" w:hAnsi="Times New Roman" w:cs="Times New Roman"/>
          <w:sz w:val="20"/>
        </w:rPr>
        <w:t xml:space="preserve">) и оплаты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5F0DF5">
        <w:rPr>
          <w:rFonts w:ascii="Times New Roman" w:hAnsi="Times New Roman" w:cs="Times New Roman"/>
          <w:sz w:val="20"/>
        </w:rPr>
        <w:t>ом таких услуг</w:t>
      </w:r>
      <w:r>
        <w:rPr>
          <w:rFonts w:ascii="Times New Roman" w:hAnsi="Times New Roman" w:cs="Times New Roman"/>
          <w:sz w:val="20"/>
        </w:rPr>
        <w:t>.</w:t>
      </w:r>
    </w:p>
    <w:p w:rsidR="005F0DF5" w:rsidRDefault="005F0DF5" w:rsidP="00531BFD">
      <w:pPr>
        <w:pStyle w:val="ConsPlusNormal"/>
        <w:spacing w:line="300" w:lineRule="auto"/>
        <w:jc w:val="both"/>
        <w:outlineLvl w:val="0"/>
        <w:rPr>
          <w:rFonts w:ascii="Times New Roman" w:hAnsi="Times New Roman" w:cs="Times New Roman"/>
          <w:sz w:val="20"/>
        </w:rPr>
      </w:pPr>
    </w:p>
    <w:p w:rsidR="00B649A2" w:rsidRDefault="005F0DF5" w:rsidP="00D87F78">
      <w:pPr>
        <w:pStyle w:val="ConsPlusNormal"/>
        <w:numPr>
          <w:ilvl w:val="0"/>
          <w:numId w:val="5"/>
        </w:numPr>
        <w:spacing w:line="300" w:lineRule="auto"/>
        <w:ind w:left="-709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ПРАВА И ОБЯЗАННОСТИ СТОРОН</w:t>
      </w:r>
    </w:p>
    <w:p w:rsidR="005F0DF5" w:rsidRPr="005F0DF5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 xml:space="preserve">4.1.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5F0DF5">
        <w:rPr>
          <w:rFonts w:ascii="Times New Roman" w:hAnsi="Times New Roman" w:cs="Times New Roman"/>
          <w:sz w:val="20"/>
        </w:rPr>
        <w:t>ь обязан:</w:t>
      </w:r>
    </w:p>
    <w:p w:rsidR="003C0104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 xml:space="preserve">4.1.1. </w:t>
      </w:r>
      <w:r w:rsidR="003C0104" w:rsidRPr="003C0104">
        <w:rPr>
          <w:rFonts w:ascii="Times New Roman" w:hAnsi="Times New Roman" w:cs="Times New Roman"/>
          <w:sz w:val="20"/>
        </w:rPr>
        <w:t>Оформить подписку согласно Правилам распространения периодических печатных изданий по подписке, утверждённых Постановлением Правительства РФ №7</w:t>
      </w:r>
      <w:r w:rsidR="003C0104">
        <w:rPr>
          <w:rFonts w:ascii="Times New Roman" w:hAnsi="Times New Roman" w:cs="Times New Roman"/>
          <w:sz w:val="20"/>
        </w:rPr>
        <w:t>82</w:t>
      </w:r>
      <w:r w:rsidR="003C0104" w:rsidRPr="003C0104">
        <w:rPr>
          <w:rFonts w:ascii="Times New Roman" w:hAnsi="Times New Roman" w:cs="Times New Roman"/>
          <w:sz w:val="20"/>
        </w:rPr>
        <w:t xml:space="preserve"> от </w:t>
      </w:r>
      <w:r w:rsidR="003C0104">
        <w:rPr>
          <w:rFonts w:ascii="Times New Roman" w:hAnsi="Times New Roman" w:cs="Times New Roman"/>
          <w:sz w:val="20"/>
        </w:rPr>
        <w:t>29.05.2025</w:t>
      </w:r>
      <w:r w:rsidR="003C0104" w:rsidRPr="003C0104">
        <w:rPr>
          <w:rFonts w:ascii="Times New Roman" w:hAnsi="Times New Roman" w:cs="Times New Roman"/>
          <w:sz w:val="20"/>
        </w:rPr>
        <w:t>.</w:t>
      </w:r>
    </w:p>
    <w:p w:rsidR="005F0DF5" w:rsidRDefault="003C010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4.1.2. </w:t>
      </w:r>
      <w:r w:rsidR="005F0DF5" w:rsidRPr="005F0DF5">
        <w:rPr>
          <w:rFonts w:ascii="Times New Roman" w:hAnsi="Times New Roman" w:cs="Times New Roman"/>
          <w:sz w:val="20"/>
        </w:rPr>
        <w:t xml:space="preserve">Оказать услуги </w:t>
      </w:r>
      <w:r w:rsidR="00703DEF" w:rsidRPr="00703DEF">
        <w:rPr>
          <w:rFonts w:ascii="Times New Roman" w:hAnsi="Times New Roman" w:cs="Times New Roman"/>
          <w:sz w:val="20"/>
        </w:rPr>
        <w:t>в течение срока дейс</w:t>
      </w:r>
      <w:r w:rsidR="00703DEF">
        <w:rPr>
          <w:rFonts w:ascii="Times New Roman" w:hAnsi="Times New Roman" w:cs="Times New Roman"/>
          <w:sz w:val="20"/>
        </w:rPr>
        <w:t xml:space="preserve">твия </w:t>
      </w:r>
      <w:r w:rsidR="006E0305">
        <w:rPr>
          <w:rFonts w:ascii="Times New Roman" w:hAnsi="Times New Roman" w:cs="Times New Roman"/>
          <w:sz w:val="20"/>
        </w:rPr>
        <w:t>Контракта</w:t>
      </w:r>
      <w:r w:rsidR="00703DEF">
        <w:rPr>
          <w:rFonts w:ascii="Times New Roman" w:hAnsi="Times New Roman" w:cs="Times New Roman"/>
          <w:sz w:val="20"/>
        </w:rPr>
        <w:t xml:space="preserve"> в соответствии с </w:t>
      </w:r>
      <w:r w:rsidR="00703DEF" w:rsidRPr="00703DEF">
        <w:rPr>
          <w:rFonts w:ascii="Times New Roman" w:hAnsi="Times New Roman" w:cs="Times New Roman"/>
          <w:sz w:val="20"/>
        </w:rPr>
        <w:t>насто</w:t>
      </w:r>
      <w:r>
        <w:rPr>
          <w:rFonts w:ascii="Times New Roman" w:hAnsi="Times New Roman" w:cs="Times New Roman"/>
          <w:sz w:val="20"/>
        </w:rPr>
        <w:t>ящим</w:t>
      </w:r>
      <w:r w:rsidR="005F0DF5" w:rsidRPr="005F0DF5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r w:rsidRPr="003C0104">
        <w:rPr>
          <w:rFonts w:ascii="Times New Roman" w:hAnsi="Times New Roman" w:cs="Times New Roman"/>
          <w:sz w:val="20"/>
        </w:rPr>
        <w:t xml:space="preserve">Количество экземпляров периодического печатного издания, и его нумерация должны соответствовать настоящему </w:t>
      </w:r>
      <w:r>
        <w:rPr>
          <w:rFonts w:ascii="Times New Roman" w:hAnsi="Times New Roman" w:cs="Times New Roman"/>
          <w:sz w:val="20"/>
        </w:rPr>
        <w:t>Контракту</w:t>
      </w:r>
      <w:r w:rsidRPr="003C0104">
        <w:rPr>
          <w:rFonts w:ascii="Times New Roman" w:hAnsi="Times New Roman" w:cs="Times New Roman"/>
          <w:sz w:val="20"/>
        </w:rPr>
        <w:t>.</w:t>
      </w:r>
    </w:p>
    <w:p w:rsidR="003C0104" w:rsidRPr="005F0DF5" w:rsidRDefault="003C010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4.1.3. </w:t>
      </w:r>
      <w:r w:rsidRPr="003C0104">
        <w:rPr>
          <w:rFonts w:ascii="Times New Roman" w:hAnsi="Times New Roman" w:cs="Times New Roman"/>
          <w:sz w:val="20"/>
        </w:rPr>
        <w:t>На основании поступившего от Заказчика заявления о неполучении в срок периодического издания оказать услугу в течение 10 (десяти) рабочих дней с даты получения заявления Заказчика.</w:t>
      </w:r>
    </w:p>
    <w:p w:rsidR="005F0DF5" w:rsidRPr="005F0DF5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>4.1.</w:t>
      </w:r>
      <w:r w:rsidR="003C0104">
        <w:rPr>
          <w:rFonts w:ascii="Times New Roman" w:hAnsi="Times New Roman" w:cs="Times New Roman"/>
          <w:sz w:val="20"/>
        </w:rPr>
        <w:t>4.</w:t>
      </w:r>
      <w:r w:rsidRPr="005F0DF5">
        <w:rPr>
          <w:rFonts w:ascii="Times New Roman" w:hAnsi="Times New Roman" w:cs="Times New Roman"/>
          <w:sz w:val="20"/>
        </w:rPr>
        <w:t xml:space="preserve">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а</w:t>
      </w:r>
      <w:r w:rsidRPr="005F0DF5">
        <w:rPr>
          <w:rFonts w:ascii="Times New Roman" w:hAnsi="Times New Roman" w:cs="Times New Roman"/>
          <w:sz w:val="20"/>
        </w:rPr>
        <w:t xml:space="preserve">, а также предоставить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5F0DF5">
        <w:rPr>
          <w:rFonts w:ascii="Times New Roman" w:hAnsi="Times New Roman" w:cs="Times New Roman"/>
          <w:sz w:val="20"/>
        </w:rPr>
        <w:t>у результаты оказания услуг, поставки товара</w:t>
      </w:r>
      <w:r w:rsidR="00703DEF">
        <w:rPr>
          <w:rFonts w:ascii="Times New Roman" w:hAnsi="Times New Roman" w:cs="Times New Roman"/>
          <w:sz w:val="20"/>
        </w:rPr>
        <w:t xml:space="preserve"> (при наличии)</w:t>
      </w:r>
      <w:r w:rsidRPr="005F0DF5">
        <w:rPr>
          <w:rFonts w:ascii="Times New Roman" w:hAnsi="Times New Roman" w:cs="Times New Roman"/>
          <w:sz w:val="20"/>
        </w:rPr>
        <w:t>, поставляемого при оказании услуг</w:t>
      </w:r>
      <w:r w:rsidR="00703DEF">
        <w:rPr>
          <w:rFonts w:ascii="Times New Roman" w:hAnsi="Times New Roman" w:cs="Times New Roman"/>
          <w:sz w:val="20"/>
        </w:rPr>
        <w:t xml:space="preserve">, </w:t>
      </w:r>
      <w:r w:rsidRPr="005F0DF5">
        <w:rPr>
          <w:rFonts w:ascii="Times New Roman" w:hAnsi="Times New Roman" w:cs="Times New Roman"/>
          <w:sz w:val="20"/>
        </w:rPr>
        <w:t xml:space="preserve">предусмотренные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ом</w:t>
      </w:r>
      <w:r w:rsidR="00703DEF">
        <w:rPr>
          <w:rFonts w:ascii="Times New Roman" w:hAnsi="Times New Roman" w:cs="Times New Roman"/>
          <w:sz w:val="20"/>
        </w:rPr>
        <w:t>.</w:t>
      </w:r>
    </w:p>
    <w:p w:rsidR="005F0DF5" w:rsidRPr="005F0DF5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 xml:space="preserve">В течение 24 часов с момента выявления обстоятельств, влекущих риски неисполнения в срок обязательств, установленных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ом</w:t>
      </w:r>
      <w:r w:rsidRPr="005F0DF5">
        <w:rPr>
          <w:rFonts w:ascii="Times New Roman" w:hAnsi="Times New Roman" w:cs="Times New Roman"/>
          <w:sz w:val="20"/>
        </w:rPr>
        <w:t xml:space="preserve">, в письменном виде сообщить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5F0DF5">
        <w:rPr>
          <w:rFonts w:ascii="Times New Roman" w:hAnsi="Times New Roman" w:cs="Times New Roman"/>
          <w:sz w:val="20"/>
        </w:rPr>
        <w:t xml:space="preserve">у посредством электронной почты, указанной в </w:t>
      </w:r>
      <w:r w:rsidRPr="008F75F9">
        <w:rPr>
          <w:rFonts w:ascii="Times New Roman" w:hAnsi="Times New Roman" w:cs="Times New Roman"/>
          <w:sz w:val="20"/>
        </w:rPr>
        <w:t>разделе 1</w:t>
      </w:r>
      <w:r w:rsidR="008F75F9" w:rsidRPr="008F75F9">
        <w:rPr>
          <w:rFonts w:ascii="Times New Roman" w:hAnsi="Times New Roman" w:cs="Times New Roman"/>
          <w:sz w:val="20"/>
        </w:rPr>
        <w:t>2</w:t>
      </w:r>
      <w:r w:rsidRPr="008F75F9">
        <w:rPr>
          <w:rFonts w:ascii="Times New Roman" w:hAnsi="Times New Roman" w:cs="Times New Roman"/>
          <w:sz w:val="20"/>
        </w:rPr>
        <w:t xml:space="preserve">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8F75F9">
        <w:rPr>
          <w:rFonts w:ascii="Times New Roman" w:hAnsi="Times New Roman" w:cs="Times New Roman"/>
          <w:sz w:val="20"/>
        </w:rPr>
        <w:t>а, причину</w:t>
      </w:r>
      <w:r w:rsidRPr="005F0DF5">
        <w:rPr>
          <w:rFonts w:ascii="Times New Roman" w:hAnsi="Times New Roman" w:cs="Times New Roman"/>
          <w:sz w:val="20"/>
        </w:rPr>
        <w:t xml:space="preserve"> возникновения таких обстоятельств и сроки их устранения.</w:t>
      </w:r>
    </w:p>
    <w:p w:rsidR="005F0DF5" w:rsidRPr="005F0DF5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>В течение 3 (</w:t>
      </w:r>
      <w:r w:rsidR="00031854" w:rsidRPr="005F0DF5">
        <w:rPr>
          <w:rFonts w:ascii="Times New Roman" w:hAnsi="Times New Roman" w:cs="Times New Roman"/>
          <w:sz w:val="20"/>
        </w:rPr>
        <w:t>трёх</w:t>
      </w:r>
      <w:r w:rsidRPr="005F0DF5">
        <w:rPr>
          <w:rFonts w:ascii="Times New Roman" w:hAnsi="Times New Roman" w:cs="Times New Roman"/>
          <w:sz w:val="20"/>
        </w:rPr>
        <w:t xml:space="preserve">) </w:t>
      </w:r>
      <w:r w:rsidR="00031854">
        <w:rPr>
          <w:rFonts w:ascii="Times New Roman" w:hAnsi="Times New Roman" w:cs="Times New Roman"/>
          <w:sz w:val="20"/>
        </w:rPr>
        <w:t xml:space="preserve">рабочих дней с даты заключения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5F0DF5">
        <w:rPr>
          <w:rFonts w:ascii="Times New Roman" w:hAnsi="Times New Roman" w:cs="Times New Roman"/>
          <w:sz w:val="20"/>
        </w:rPr>
        <w:t>а, но не позднее даты начала оказания услуг, назначить представителя(лей), уполномоченного(</w:t>
      </w:r>
      <w:proofErr w:type="spellStart"/>
      <w:r w:rsidRPr="005F0DF5">
        <w:rPr>
          <w:rFonts w:ascii="Times New Roman" w:hAnsi="Times New Roman" w:cs="Times New Roman"/>
          <w:sz w:val="20"/>
        </w:rPr>
        <w:t>ых</w:t>
      </w:r>
      <w:proofErr w:type="spellEnd"/>
      <w:r w:rsidRPr="005F0DF5">
        <w:rPr>
          <w:rFonts w:ascii="Times New Roman" w:hAnsi="Times New Roman" w:cs="Times New Roman"/>
          <w:sz w:val="20"/>
        </w:rPr>
        <w:t xml:space="preserve">) от имени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5F0DF5">
        <w:rPr>
          <w:rFonts w:ascii="Times New Roman" w:hAnsi="Times New Roman" w:cs="Times New Roman"/>
          <w:sz w:val="20"/>
        </w:rPr>
        <w:t xml:space="preserve">я осуществлять координацию и взаимодействие с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5F0DF5">
        <w:rPr>
          <w:rFonts w:ascii="Times New Roman" w:hAnsi="Times New Roman" w:cs="Times New Roman"/>
          <w:sz w:val="20"/>
        </w:rPr>
        <w:t xml:space="preserve">ом по решению вопросов, связанных с исполнением обязательств по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5F0DF5">
        <w:rPr>
          <w:rFonts w:ascii="Times New Roman" w:hAnsi="Times New Roman" w:cs="Times New Roman"/>
          <w:sz w:val="20"/>
        </w:rPr>
        <w:t xml:space="preserve">у, и предоставить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5F0DF5">
        <w:rPr>
          <w:rFonts w:ascii="Times New Roman" w:hAnsi="Times New Roman" w:cs="Times New Roman"/>
          <w:sz w:val="20"/>
        </w:rPr>
        <w:t xml:space="preserve">у в письменном виде список таких лиц (ФИО, контактные данные: телефон, адрес электронной почты). </w:t>
      </w:r>
    </w:p>
    <w:p w:rsidR="005F0DF5" w:rsidRPr="005F0DF5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>В случае каких-либо из</w:t>
      </w:r>
      <w:r w:rsidR="00031854">
        <w:rPr>
          <w:rFonts w:ascii="Times New Roman" w:hAnsi="Times New Roman" w:cs="Times New Roman"/>
          <w:sz w:val="20"/>
        </w:rPr>
        <w:t xml:space="preserve">менений об ответственных лицах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31854">
        <w:rPr>
          <w:rFonts w:ascii="Times New Roman" w:hAnsi="Times New Roman" w:cs="Times New Roman"/>
          <w:sz w:val="20"/>
        </w:rPr>
        <w:t xml:space="preserve">я и/или контактной информации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31854">
        <w:rPr>
          <w:rFonts w:ascii="Times New Roman" w:hAnsi="Times New Roman" w:cs="Times New Roman"/>
          <w:sz w:val="20"/>
        </w:rPr>
        <w:t xml:space="preserve">ь обязан предоставить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5F0DF5">
        <w:rPr>
          <w:rFonts w:ascii="Times New Roman" w:hAnsi="Times New Roman" w:cs="Times New Roman"/>
          <w:sz w:val="20"/>
        </w:rPr>
        <w:t xml:space="preserve">у информацию об указанных изменениях в письменном виде не позднее 1 (одного) рабочего дня со дня возникновения таких изменений. </w:t>
      </w:r>
    </w:p>
    <w:p w:rsidR="005F0DF5" w:rsidRDefault="005F0DF5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5F0DF5">
        <w:rPr>
          <w:rFonts w:ascii="Times New Roman" w:hAnsi="Times New Roman" w:cs="Times New Roman"/>
          <w:sz w:val="20"/>
        </w:rPr>
        <w:t>4.1.</w:t>
      </w:r>
      <w:r w:rsidR="003C0104">
        <w:rPr>
          <w:rFonts w:ascii="Times New Roman" w:hAnsi="Times New Roman" w:cs="Times New Roman"/>
          <w:sz w:val="20"/>
        </w:rPr>
        <w:t>5</w:t>
      </w:r>
      <w:r w:rsidRPr="005F0DF5">
        <w:rPr>
          <w:rFonts w:ascii="Times New Roman" w:hAnsi="Times New Roman" w:cs="Times New Roman"/>
          <w:sz w:val="20"/>
        </w:rPr>
        <w:t xml:space="preserve">.  </w:t>
      </w:r>
      <w:r w:rsidR="00031854" w:rsidRPr="00031854">
        <w:rPr>
          <w:rFonts w:ascii="Times New Roman" w:hAnsi="Times New Roman" w:cs="Times New Roman"/>
          <w:sz w:val="20"/>
        </w:rPr>
        <w:t xml:space="preserve">Предоставить надлежаще оформленные документы, предусмотренные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31854">
        <w:rPr>
          <w:rFonts w:ascii="Times New Roman" w:hAnsi="Times New Roman" w:cs="Times New Roman"/>
          <w:sz w:val="20"/>
        </w:rPr>
        <w:t>ом.</w:t>
      </w:r>
    </w:p>
    <w:p w:rsidR="005F0DF5" w:rsidRDefault="005F0DF5" w:rsidP="00531BFD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0"/>
        </w:rPr>
      </w:pPr>
    </w:p>
    <w:p w:rsidR="00031854" w:rsidRPr="00031854" w:rsidRDefault="000318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31854">
        <w:rPr>
          <w:rFonts w:ascii="Times New Roman" w:hAnsi="Times New Roman" w:cs="Times New Roman"/>
          <w:sz w:val="20"/>
        </w:rPr>
        <w:t xml:space="preserve">4.2.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31854">
        <w:rPr>
          <w:rFonts w:ascii="Times New Roman" w:hAnsi="Times New Roman" w:cs="Times New Roman"/>
          <w:sz w:val="20"/>
        </w:rPr>
        <w:t>ь вправе:</w:t>
      </w:r>
    </w:p>
    <w:p w:rsidR="00031854" w:rsidRPr="00031854" w:rsidRDefault="000318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4.2.1. Требовать от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31854">
        <w:rPr>
          <w:rFonts w:ascii="Times New Roman" w:hAnsi="Times New Roman" w:cs="Times New Roman"/>
          <w:sz w:val="20"/>
        </w:rPr>
        <w:t>а, надлежащего исполнения обязатель</w:t>
      </w:r>
      <w:r>
        <w:rPr>
          <w:rFonts w:ascii="Times New Roman" w:hAnsi="Times New Roman" w:cs="Times New Roman"/>
          <w:sz w:val="20"/>
        </w:rPr>
        <w:t xml:space="preserve">ств в соответствии с условиями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31854">
        <w:rPr>
          <w:rFonts w:ascii="Times New Roman" w:hAnsi="Times New Roman" w:cs="Times New Roman"/>
          <w:sz w:val="20"/>
        </w:rPr>
        <w:t>а.</w:t>
      </w:r>
    </w:p>
    <w:p w:rsidR="00031854" w:rsidRPr="00031854" w:rsidRDefault="000318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31854">
        <w:rPr>
          <w:rFonts w:ascii="Times New Roman" w:hAnsi="Times New Roman" w:cs="Times New Roman"/>
          <w:sz w:val="20"/>
        </w:rPr>
        <w:t xml:space="preserve">4.2.2. Запрашивать у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31854">
        <w:rPr>
          <w:rFonts w:ascii="Times New Roman" w:hAnsi="Times New Roman" w:cs="Times New Roman"/>
          <w:sz w:val="20"/>
        </w:rPr>
        <w:t>а информацию, необходимую для надлежащего оказания услуг.</w:t>
      </w:r>
    </w:p>
    <w:p w:rsidR="00031854" w:rsidRDefault="000318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31854">
        <w:rPr>
          <w:rFonts w:ascii="Times New Roman" w:hAnsi="Times New Roman" w:cs="Times New Roman"/>
          <w:sz w:val="20"/>
        </w:rPr>
        <w:t>4.2.3. Потребовать уплаты неустоек (штрафов, пеней)</w:t>
      </w:r>
      <w:r>
        <w:rPr>
          <w:rFonts w:ascii="Times New Roman" w:hAnsi="Times New Roman" w:cs="Times New Roman"/>
          <w:sz w:val="20"/>
        </w:rPr>
        <w:t xml:space="preserve"> в случае просрочки исполнения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31854">
        <w:rPr>
          <w:rFonts w:ascii="Times New Roman" w:hAnsi="Times New Roman" w:cs="Times New Roman"/>
          <w:sz w:val="20"/>
        </w:rPr>
        <w:t xml:space="preserve">ом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31854">
        <w:rPr>
          <w:rFonts w:ascii="Times New Roman" w:hAnsi="Times New Roman" w:cs="Times New Roman"/>
          <w:sz w:val="20"/>
        </w:rPr>
        <w:t>ом, а также в иных случаях неисполнени</w:t>
      </w:r>
      <w:r>
        <w:rPr>
          <w:rFonts w:ascii="Times New Roman" w:hAnsi="Times New Roman" w:cs="Times New Roman"/>
          <w:sz w:val="20"/>
        </w:rPr>
        <w:t xml:space="preserve">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31854">
        <w:rPr>
          <w:rFonts w:ascii="Times New Roman" w:hAnsi="Times New Roman" w:cs="Times New Roman"/>
          <w:sz w:val="20"/>
        </w:rPr>
        <w:t xml:space="preserve">ом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DB4B98">
        <w:rPr>
          <w:rFonts w:ascii="Times New Roman" w:hAnsi="Times New Roman" w:cs="Times New Roman"/>
          <w:sz w:val="20"/>
        </w:rPr>
        <w:t>ом.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4.3.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DB4B98">
        <w:rPr>
          <w:rFonts w:ascii="Times New Roman" w:hAnsi="Times New Roman" w:cs="Times New Roman"/>
          <w:sz w:val="20"/>
        </w:rPr>
        <w:t xml:space="preserve"> обязан: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>4.3.1. Обеспечить приёмку оказанной услуги, поставленного товара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DB4B98">
        <w:rPr>
          <w:rFonts w:ascii="Times New Roman" w:hAnsi="Times New Roman" w:cs="Times New Roman"/>
          <w:sz w:val="20"/>
        </w:rPr>
        <w:t xml:space="preserve"> в соответствии со статьёй 94 Закона. </w:t>
      </w:r>
    </w:p>
    <w:p w:rsidR="00D17867" w:rsidRPr="00DB4B98" w:rsidRDefault="00D17867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4.3.1.1. </w:t>
      </w:r>
      <w:r w:rsidRPr="00D17867">
        <w:rPr>
          <w:rFonts w:ascii="Times New Roman" w:hAnsi="Times New Roman" w:cs="Times New Roman"/>
          <w:sz w:val="20"/>
        </w:rPr>
        <w:t xml:space="preserve">Право собственности на издание переходит от Исполнителя к Заказчику с даты получения периодического издания по адресу Заказчика, которая указывается в </w:t>
      </w:r>
      <w:r>
        <w:rPr>
          <w:rFonts w:ascii="Times New Roman" w:hAnsi="Times New Roman" w:cs="Times New Roman"/>
          <w:sz w:val="20"/>
        </w:rPr>
        <w:t>документах о приёмке, указанных в пункте 5.4. раздела 5 настоящего Контракта</w:t>
      </w:r>
      <w:r w:rsidRPr="00D17867">
        <w:rPr>
          <w:rFonts w:ascii="Times New Roman" w:hAnsi="Times New Roman" w:cs="Times New Roman"/>
          <w:sz w:val="20"/>
        </w:rPr>
        <w:t>, подписанных уполномоченными представителями Сторон настоящего Контракта.</w:t>
      </w: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>4.3.2. Провести экспертиз</w:t>
      </w:r>
      <w:r>
        <w:rPr>
          <w:rFonts w:ascii="Times New Roman" w:hAnsi="Times New Roman" w:cs="Times New Roman"/>
          <w:sz w:val="20"/>
        </w:rPr>
        <w:t xml:space="preserve">у для проверки предоставленных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>е</w:t>
      </w:r>
      <w:r>
        <w:rPr>
          <w:rFonts w:ascii="Times New Roman" w:hAnsi="Times New Roman" w:cs="Times New Roman"/>
          <w:sz w:val="20"/>
        </w:rPr>
        <w:t xml:space="preserve">м результатов,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ом, в </w:t>
      </w:r>
      <w:r>
        <w:rPr>
          <w:rFonts w:ascii="Times New Roman" w:hAnsi="Times New Roman" w:cs="Times New Roman"/>
          <w:sz w:val="20"/>
        </w:rPr>
        <w:t xml:space="preserve">части их соответствия условиям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а.</w:t>
      </w: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>4.3.3. Оплачивать</w:t>
      </w:r>
      <w:r>
        <w:rPr>
          <w:rFonts w:ascii="Times New Roman" w:hAnsi="Times New Roman" w:cs="Times New Roman"/>
          <w:sz w:val="20"/>
        </w:rPr>
        <w:t xml:space="preserve"> результаты оказанных услуг по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 xml:space="preserve">у в соответствии с разделом 2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>а.</w:t>
      </w: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4.3.4. В случае просрочки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>ем обязательств (в том числе гарантийного о</w:t>
      </w:r>
      <w:r>
        <w:rPr>
          <w:rFonts w:ascii="Times New Roman" w:hAnsi="Times New Roman" w:cs="Times New Roman"/>
          <w:sz w:val="20"/>
        </w:rPr>
        <w:t xml:space="preserve">бязательства),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>ом, а также в иных случаях неисполнени</w:t>
      </w:r>
      <w:r>
        <w:rPr>
          <w:rFonts w:ascii="Times New Roman" w:hAnsi="Times New Roman" w:cs="Times New Roman"/>
          <w:sz w:val="20"/>
        </w:rPr>
        <w:t xml:space="preserve">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 xml:space="preserve">ом, направить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>ю требование об упл</w:t>
      </w:r>
      <w:r>
        <w:rPr>
          <w:rFonts w:ascii="Times New Roman" w:hAnsi="Times New Roman" w:cs="Times New Roman"/>
          <w:sz w:val="20"/>
        </w:rPr>
        <w:t xml:space="preserve">ате неустоек (штрафов, пеней). </w:t>
      </w: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4.3.5. Принять решение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>а в случаях, предусмотре</w:t>
      </w:r>
      <w:r>
        <w:rPr>
          <w:rFonts w:ascii="Times New Roman" w:hAnsi="Times New Roman" w:cs="Times New Roman"/>
          <w:sz w:val="20"/>
        </w:rPr>
        <w:t>нных частью 15 статьи 95 Закона.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4.3.6. Отменить не вступившее в силу решение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а, если в течение десятидневного срока с даты надлежащего уведомления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 xml:space="preserve">я о принятом решении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а устранено нарушение условий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а, послужившее основанием для принятия указанного решения, а также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DB4B98">
        <w:rPr>
          <w:rFonts w:ascii="Times New Roman" w:hAnsi="Times New Roman" w:cs="Times New Roman"/>
          <w:sz w:val="20"/>
        </w:rPr>
        <w:t xml:space="preserve">у компенсированы затраты на проведение экспертизы в соответствии с частью 10 статьи 95 Закона. 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Данное правило не применяется в случае повторного нарушения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 xml:space="preserve">ем условий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а, которые в соответствии с гражданским законодательством являются основанием для одностороннего отказа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DB4B98">
        <w:rPr>
          <w:rFonts w:ascii="Times New Roman" w:hAnsi="Times New Roman" w:cs="Times New Roman"/>
          <w:sz w:val="20"/>
        </w:rPr>
        <w:t xml:space="preserve">а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а.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4.3.7. В случае привлечения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DB4B98">
        <w:rPr>
          <w:rFonts w:ascii="Times New Roman" w:hAnsi="Times New Roman" w:cs="Times New Roman"/>
          <w:sz w:val="20"/>
        </w:rPr>
        <w:t xml:space="preserve">ом для проведения указанной экспертизы экспертов, экспертных организаций при принятии решения о приёмке или об отказе в приёмке результатов отдельного этапа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>а либо оказанной услуги, поставленного товара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DB4B98">
        <w:rPr>
          <w:rFonts w:ascii="Times New Roman" w:hAnsi="Times New Roman" w:cs="Times New Roman"/>
          <w:sz w:val="20"/>
        </w:rPr>
        <w:t xml:space="preserve"> учитывать отражённые в заключении по результатам указанной экспертизы предложения экспертов, экспертных организаций, привлечённых для е</w:t>
      </w:r>
      <w:r>
        <w:rPr>
          <w:rFonts w:ascii="Times New Roman" w:hAnsi="Times New Roman" w:cs="Times New Roman"/>
          <w:sz w:val="20"/>
        </w:rPr>
        <w:t>ё проведения.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 xml:space="preserve">4.4.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DB4B98">
        <w:rPr>
          <w:rFonts w:ascii="Times New Roman" w:hAnsi="Times New Roman" w:cs="Times New Roman"/>
          <w:sz w:val="20"/>
        </w:rPr>
        <w:t xml:space="preserve"> вправе:</w:t>
      </w: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>4.4.1. Осуществлять контроль над ходом и качеством оказания услуг, над соблюдением сроков оказания услуг</w:t>
      </w:r>
      <w:r>
        <w:rPr>
          <w:rFonts w:ascii="Times New Roman" w:hAnsi="Times New Roman" w:cs="Times New Roman"/>
          <w:sz w:val="20"/>
        </w:rPr>
        <w:t xml:space="preserve"> и соответствием установленной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ом стоимости, не вмешиваясь при этом в оперативно-хозяйственную деятельность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>я.</w:t>
      </w:r>
    </w:p>
    <w:p w:rsidR="00DB4B98" w:rsidRP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>4.4.2. Провести экспертизу оказанной услуги, поставленного товара с привлечением экспертов, экспертных организаций до принятия решения об одно</w:t>
      </w:r>
      <w:r>
        <w:rPr>
          <w:rFonts w:ascii="Times New Roman" w:hAnsi="Times New Roman" w:cs="Times New Roman"/>
          <w:sz w:val="20"/>
        </w:rPr>
        <w:t xml:space="preserve">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>а в соответствии с частью 8 стат</w:t>
      </w:r>
      <w:r>
        <w:rPr>
          <w:rFonts w:ascii="Times New Roman" w:hAnsi="Times New Roman" w:cs="Times New Roman"/>
          <w:sz w:val="20"/>
        </w:rPr>
        <w:t>ьи 95 Закона.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DB4B98">
        <w:rPr>
          <w:rFonts w:ascii="Times New Roman" w:hAnsi="Times New Roman" w:cs="Times New Roman"/>
          <w:sz w:val="20"/>
        </w:rPr>
        <w:t>4.4.3. Не отказывать в приёмке результат</w:t>
      </w:r>
      <w:r>
        <w:rPr>
          <w:rFonts w:ascii="Times New Roman" w:hAnsi="Times New Roman" w:cs="Times New Roman"/>
          <w:sz w:val="20"/>
        </w:rPr>
        <w:t xml:space="preserve">ов отдельного этапа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а либо оказанной услуги, поставленного товара </w:t>
      </w:r>
      <w:r>
        <w:rPr>
          <w:rFonts w:ascii="Times New Roman" w:hAnsi="Times New Roman" w:cs="Times New Roman"/>
          <w:sz w:val="20"/>
        </w:rPr>
        <w:t>(при наличии)</w:t>
      </w:r>
      <w:r w:rsidRPr="00DB4B98">
        <w:rPr>
          <w:rFonts w:ascii="Times New Roman" w:hAnsi="Times New Roman" w:cs="Times New Roman"/>
          <w:sz w:val="20"/>
        </w:rPr>
        <w:t xml:space="preserve"> в случае выявления несоответствия этих результатов либо</w:t>
      </w:r>
      <w:r>
        <w:rPr>
          <w:rFonts w:ascii="Times New Roman" w:hAnsi="Times New Roman" w:cs="Times New Roman"/>
          <w:sz w:val="20"/>
        </w:rPr>
        <w:t xml:space="preserve"> </w:t>
      </w:r>
      <w:r w:rsidR="008F75F9">
        <w:rPr>
          <w:rFonts w:ascii="Times New Roman" w:hAnsi="Times New Roman" w:cs="Times New Roman"/>
          <w:sz w:val="20"/>
        </w:rPr>
        <w:t>этих услуги</w:t>
      </w:r>
      <w:r>
        <w:rPr>
          <w:rFonts w:ascii="Times New Roman" w:hAnsi="Times New Roman" w:cs="Times New Roman"/>
          <w:sz w:val="20"/>
        </w:rPr>
        <w:t xml:space="preserve">, товара условиям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DB4B98">
        <w:rPr>
          <w:rFonts w:ascii="Times New Roman" w:hAnsi="Times New Roman" w:cs="Times New Roman"/>
          <w:sz w:val="20"/>
        </w:rPr>
        <w:t xml:space="preserve">а, если выявленное несоответствие не препятствует приёмке этих результатов либо этих услуги, товара и устранено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DB4B98">
        <w:rPr>
          <w:rFonts w:ascii="Times New Roman" w:hAnsi="Times New Roman" w:cs="Times New Roman"/>
          <w:sz w:val="20"/>
        </w:rPr>
        <w:t xml:space="preserve">ем. </w:t>
      </w:r>
    </w:p>
    <w:p w:rsidR="00DB4B98" w:rsidRDefault="00DB4B98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DB4B98" w:rsidRDefault="00B649A2" w:rsidP="00531BFD">
      <w:pPr>
        <w:pStyle w:val="ConsPlusNormal"/>
        <w:numPr>
          <w:ilvl w:val="0"/>
          <w:numId w:val="5"/>
        </w:numPr>
        <w:spacing w:line="300" w:lineRule="auto"/>
        <w:ind w:left="-709"/>
        <w:jc w:val="center"/>
        <w:outlineLvl w:val="0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 xml:space="preserve">ПОРЯДОК И </w:t>
      </w:r>
      <w:r w:rsidR="00DB4B98">
        <w:rPr>
          <w:rFonts w:ascii="Times New Roman" w:hAnsi="Times New Roman" w:cs="Times New Roman"/>
          <w:sz w:val="20"/>
        </w:rPr>
        <w:t xml:space="preserve">СРОК </w:t>
      </w:r>
      <w:r w:rsidRPr="006B452F">
        <w:rPr>
          <w:rFonts w:ascii="Times New Roman" w:hAnsi="Times New Roman" w:cs="Times New Roman"/>
          <w:sz w:val="20"/>
        </w:rPr>
        <w:t>ПРИЕМКИ ОКАЗАННЫХ УСЛУГ</w:t>
      </w:r>
      <w:r w:rsidR="00DB4B98">
        <w:rPr>
          <w:rFonts w:ascii="Times New Roman" w:hAnsi="Times New Roman" w:cs="Times New Roman"/>
          <w:sz w:val="20"/>
        </w:rPr>
        <w:t xml:space="preserve">, </w:t>
      </w:r>
    </w:p>
    <w:p w:rsidR="0005386A" w:rsidRDefault="00DB4B98" w:rsidP="00531BFD">
      <w:pPr>
        <w:pStyle w:val="ConsPlusNormal"/>
        <w:spacing w:line="300" w:lineRule="auto"/>
        <w:ind w:left="-709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ПОРЯДОК И СРОК ОФОРМЛЕНИЯ РЕЗУЛЬТАТОВ ТАКОЙ ПРИЕМКИ</w:t>
      </w:r>
    </w:p>
    <w:p w:rsidR="0025789A" w:rsidRPr="0065439B" w:rsidRDefault="0025789A" w:rsidP="00531BFD">
      <w:pPr>
        <w:pStyle w:val="ConsPlusNormal"/>
        <w:numPr>
          <w:ilvl w:val="1"/>
          <w:numId w:val="5"/>
        </w:numPr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 w:rsidRPr="0065439B">
        <w:rPr>
          <w:rFonts w:ascii="Times New Roman" w:hAnsi="Times New Roman" w:cs="Times New Roman"/>
          <w:sz w:val="20"/>
        </w:rPr>
        <w:t xml:space="preserve">Приёмка оказанных услуг, в том числе отдельных этапов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65439B">
        <w:rPr>
          <w:rFonts w:ascii="Times New Roman" w:hAnsi="Times New Roman" w:cs="Times New Roman"/>
          <w:sz w:val="20"/>
        </w:rPr>
        <w:t xml:space="preserve">а, осуществляется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65439B">
        <w:rPr>
          <w:rFonts w:ascii="Times New Roman" w:hAnsi="Times New Roman" w:cs="Times New Roman"/>
          <w:sz w:val="20"/>
        </w:rPr>
        <w:t xml:space="preserve">ом в течение 3 (трёх) рабочих дней со дня получения документов, предусмотренных пунктом 5.4.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65439B">
        <w:rPr>
          <w:rFonts w:ascii="Times New Roman" w:hAnsi="Times New Roman" w:cs="Times New Roman"/>
          <w:sz w:val="20"/>
        </w:rPr>
        <w:t xml:space="preserve">а. </w:t>
      </w:r>
    </w:p>
    <w:p w:rsidR="0025789A" w:rsidRDefault="0025789A" w:rsidP="00531BFD">
      <w:pPr>
        <w:pStyle w:val="ConsPlusNormal"/>
        <w:numPr>
          <w:ilvl w:val="1"/>
          <w:numId w:val="5"/>
        </w:numPr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25789A">
        <w:rPr>
          <w:rFonts w:ascii="Times New Roman" w:hAnsi="Times New Roman" w:cs="Times New Roman"/>
          <w:sz w:val="20"/>
        </w:rPr>
        <w:t xml:space="preserve">Для проверки предоставленных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25789A">
        <w:rPr>
          <w:rFonts w:ascii="Times New Roman" w:hAnsi="Times New Roman" w:cs="Times New Roman"/>
          <w:sz w:val="20"/>
        </w:rPr>
        <w:t xml:space="preserve">ем результатов,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25789A">
        <w:rPr>
          <w:rFonts w:ascii="Times New Roman" w:hAnsi="Times New Roman" w:cs="Times New Roman"/>
          <w:sz w:val="20"/>
        </w:rPr>
        <w:t xml:space="preserve">ом, в части их соответствия условиям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25789A">
        <w:rPr>
          <w:rFonts w:ascii="Times New Roman" w:hAnsi="Times New Roman" w:cs="Times New Roman"/>
          <w:sz w:val="20"/>
        </w:rPr>
        <w:t xml:space="preserve">а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25789A">
        <w:rPr>
          <w:rFonts w:ascii="Times New Roman" w:hAnsi="Times New Roman" w:cs="Times New Roman"/>
          <w:sz w:val="20"/>
        </w:rPr>
        <w:t xml:space="preserve"> проводит экспертизу.</w:t>
      </w:r>
    </w:p>
    <w:p w:rsidR="0025789A" w:rsidRDefault="0025789A" w:rsidP="00531BFD">
      <w:pPr>
        <w:pStyle w:val="ConsPlusNormal"/>
        <w:numPr>
          <w:ilvl w:val="1"/>
          <w:numId w:val="5"/>
        </w:numPr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25789A">
        <w:rPr>
          <w:rFonts w:ascii="Times New Roman" w:hAnsi="Times New Roman" w:cs="Times New Roman"/>
          <w:sz w:val="20"/>
        </w:rPr>
        <w:t xml:space="preserve">Экспертиза результатов,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25789A">
        <w:rPr>
          <w:rFonts w:ascii="Times New Roman" w:hAnsi="Times New Roman" w:cs="Times New Roman"/>
          <w:sz w:val="20"/>
        </w:rPr>
        <w:t>ом,</w:t>
      </w:r>
      <w:r>
        <w:rPr>
          <w:rFonts w:ascii="Times New Roman" w:hAnsi="Times New Roman" w:cs="Times New Roman"/>
          <w:sz w:val="20"/>
        </w:rPr>
        <w:t xml:space="preserve"> </w:t>
      </w:r>
      <w:r w:rsidRPr="0025789A">
        <w:rPr>
          <w:rFonts w:ascii="Times New Roman" w:hAnsi="Times New Roman" w:cs="Times New Roman"/>
          <w:sz w:val="20"/>
        </w:rPr>
        <w:t xml:space="preserve">может проводиться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25789A">
        <w:rPr>
          <w:rFonts w:ascii="Times New Roman" w:hAnsi="Times New Roman" w:cs="Times New Roman"/>
          <w:sz w:val="20"/>
        </w:rPr>
        <w:t>ом своими силами или к е</w:t>
      </w:r>
      <w:r>
        <w:rPr>
          <w:rFonts w:ascii="Times New Roman" w:hAnsi="Times New Roman" w:cs="Times New Roman"/>
          <w:sz w:val="20"/>
        </w:rPr>
        <w:t>ё</w:t>
      </w:r>
      <w:r w:rsidRPr="0025789A">
        <w:rPr>
          <w:rFonts w:ascii="Times New Roman" w:hAnsi="Times New Roman" w:cs="Times New Roman"/>
          <w:sz w:val="20"/>
        </w:rPr>
        <w:t xml:space="preserve"> проведению могут привлекаться эксперты, экспертные организации.</w:t>
      </w:r>
    </w:p>
    <w:p w:rsidR="004A7888" w:rsidRPr="0025789A" w:rsidRDefault="00E40120" w:rsidP="00531BFD">
      <w:pPr>
        <w:pStyle w:val="ConsPlusNormal"/>
        <w:numPr>
          <w:ilvl w:val="1"/>
          <w:numId w:val="5"/>
        </w:numPr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После фактического </w:t>
      </w:r>
      <w:r w:rsidR="004A7888" w:rsidRPr="0025789A">
        <w:rPr>
          <w:rFonts w:ascii="Times New Roman" w:hAnsi="Times New Roman" w:cs="Times New Roman"/>
          <w:sz w:val="20"/>
        </w:rPr>
        <w:t xml:space="preserve">оказания услуг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4A7888" w:rsidRPr="0025789A">
        <w:rPr>
          <w:rFonts w:ascii="Times New Roman" w:hAnsi="Times New Roman" w:cs="Times New Roman"/>
          <w:sz w:val="20"/>
        </w:rPr>
        <w:t>ь в течение 3 (</w:t>
      </w:r>
      <w:r w:rsidR="0025789A" w:rsidRPr="0025789A">
        <w:rPr>
          <w:rFonts w:ascii="Times New Roman" w:hAnsi="Times New Roman" w:cs="Times New Roman"/>
          <w:sz w:val="20"/>
        </w:rPr>
        <w:t>трёх</w:t>
      </w:r>
      <w:r w:rsidR="004A7888" w:rsidRPr="0025789A">
        <w:rPr>
          <w:rFonts w:ascii="Times New Roman" w:hAnsi="Times New Roman" w:cs="Times New Roman"/>
          <w:sz w:val="20"/>
        </w:rPr>
        <w:t xml:space="preserve">) рабочих дней предоставляет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4A7888" w:rsidRPr="0025789A">
        <w:rPr>
          <w:rFonts w:ascii="Times New Roman" w:hAnsi="Times New Roman" w:cs="Times New Roman"/>
          <w:sz w:val="20"/>
        </w:rPr>
        <w:t>у:</w:t>
      </w:r>
    </w:p>
    <w:p w:rsidR="004A7888" w:rsidRPr="006B452F" w:rsidRDefault="004A7888" w:rsidP="00E40120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>- акт сдачи-</w:t>
      </w:r>
      <w:r w:rsidR="0025789A" w:rsidRPr="006B452F">
        <w:rPr>
          <w:rFonts w:ascii="Times New Roman" w:hAnsi="Times New Roman" w:cs="Times New Roman"/>
          <w:sz w:val="20"/>
        </w:rPr>
        <w:t>приёмки</w:t>
      </w:r>
      <w:r w:rsidRPr="006B452F">
        <w:rPr>
          <w:rFonts w:ascii="Times New Roman" w:hAnsi="Times New Roman" w:cs="Times New Roman"/>
          <w:sz w:val="20"/>
        </w:rPr>
        <w:t xml:space="preserve"> оказанных услуг в 2-х экземплярах</w:t>
      </w:r>
      <w:r w:rsidR="00E40120">
        <w:rPr>
          <w:rFonts w:ascii="Times New Roman" w:hAnsi="Times New Roman" w:cs="Times New Roman"/>
          <w:sz w:val="20"/>
        </w:rPr>
        <w:t xml:space="preserve"> или </w:t>
      </w:r>
      <w:r w:rsidRPr="006B452F">
        <w:rPr>
          <w:rFonts w:ascii="Times New Roman" w:hAnsi="Times New Roman" w:cs="Times New Roman"/>
          <w:sz w:val="20"/>
        </w:rPr>
        <w:t>УПД (универсальный передаточный документ), оформленный в соответствии с законодательством Российской Федерации, в 2-х экземплярах.</w:t>
      </w:r>
    </w:p>
    <w:p w:rsidR="00393018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5.5</w:t>
      </w:r>
      <w:r w:rsidR="004A7888" w:rsidRPr="006B452F">
        <w:rPr>
          <w:rFonts w:ascii="Times New Roman" w:hAnsi="Times New Roman" w:cs="Times New Roman"/>
          <w:sz w:val="20"/>
        </w:rPr>
        <w:t xml:space="preserve">. </w:t>
      </w:r>
      <w:r w:rsidR="0005386A">
        <w:rPr>
          <w:rFonts w:ascii="Times New Roman" w:hAnsi="Times New Roman" w:cs="Times New Roman"/>
          <w:sz w:val="20"/>
        </w:rPr>
        <w:t xml:space="preserve"> </w:t>
      </w:r>
      <w:r w:rsidR="0005386A" w:rsidRPr="0005386A">
        <w:rPr>
          <w:rFonts w:ascii="Times New Roman" w:hAnsi="Times New Roman" w:cs="Times New Roman"/>
          <w:sz w:val="20"/>
        </w:rPr>
        <w:t xml:space="preserve">Приёмка оказанных услуг и оформление результатов такой приёмки осуществляется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5386A" w:rsidRPr="0005386A">
        <w:rPr>
          <w:rFonts w:ascii="Times New Roman" w:hAnsi="Times New Roman" w:cs="Times New Roman"/>
          <w:sz w:val="20"/>
        </w:rPr>
        <w:t xml:space="preserve">ом в течение 3 (трёх) рабочих дней со дня получения документов, предусмотренных пунктом </w:t>
      </w:r>
      <w:r>
        <w:rPr>
          <w:rFonts w:ascii="Times New Roman" w:hAnsi="Times New Roman" w:cs="Times New Roman"/>
          <w:sz w:val="20"/>
        </w:rPr>
        <w:t xml:space="preserve">5.4.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</w:t>
      </w:r>
      <w:r w:rsidR="0005386A">
        <w:rPr>
          <w:rFonts w:ascii="Times New Roman" w:hAnsi="Times New Roman" w:cs="Times New Roman"/>
          <w:sz w:val="20"/>
        </w:rPr>
        <w:t xml:space="preserve">, </w:t>
      </w:r>
      <w:r w:rsidR="0005386A" w:rsidRPr="0005386A">
        <w:rPr>
          <w:rFonts w:ascii="Times New Roman" w:hAnsi="Times New Roman" w:cs="Times New Roman"/>
          <w:sz w:val="20"/>
        </w:rPr>
        <w:t xml:space="preserve">а в случае выявления нарушений требованиям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</w:t>
      </w:r>
      <w:r w:rsidR="0005386A" w:rsidRPr="0005386A">
        <w:rPr>
          <w:rFonts w:ascii="Times New Roman" w:hAnsi="Times New Roman" w:cs="Times New Roman"/>
          <w:sz w:val="20"/>
        </w:rPr>
        <w:t xml:space="preserve">, препятствующих </w:t>
      </w:r>
      <w:r w:rsidR="0025789A" w:rsidRPr="0005386A">
        <w:rPr>
          <w:rFonts w:ascii="Times New Roman" w:hAnsi="Times New Roman" w:cs="Times New Roman"/>
          <w:sz w:val="20"/>
        </w:rPr>
        <w:t>приёмке</w:t>
      </w:r>
      <w:r w:rsidR="0005386A" w:rsidRPr="0005386A">
        <w:rPr>
          <w:rFonts w:ascii="Times New Roman" w:hAnsi="Times New Roman" w:cs="Times New Roman"/>
          <w:sz w:val="20"/>
        </w:rPr>
        <w:t xml:space="preserve"> услуг,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5386A" w:rsidRPr="0005386A">
        <w:rPr>
          <w:rFonts w:ascii="Times New Roman" w:hAnsi="Times New Roman" w:cs="Times New Roman"/>
          <w:sz w:val="20"/>
        </w:rPr>
        <w:t xml:space="preserve"> направляет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5386A" w:rsidRPr="0005386A">
        <w:rPr>
          <w:rFonts w:ascii="Times New Roman" w:hAnsi="Times New Roman" w:cs="Times New Roman"/>
          <w:sz w:val="20"/>
        </w:rPr>
        <w:t xml:space="preserve">ю в течение 3 (трёх) рабочих дней со дня получения документов, предусмотренных пунктом </w:t>
      </w:r>
      <w:r>
        <w:rPr>
          <w:rFonts w:ascii="Times New Roman" w:hAnsi="Times New Roman" w:cs="Times New Roman"/>
          <w:sz w:val="20"/>
        </w:rPr>
        <w:t xml:space="preserve">5.4.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</w:t>
      </w:r>
      <w:r w:rsidR="0005386A" w:rsidRPr="0005386A">
        <w:rPr>
          <w:rFonts w:ascii="Times New Roman" w:hAnsi="Times New Roman" w:cs="Times New Roman"/>
          <w:sz w:val="20"/>
        </w:rPr>
        <w:t>, мотивирован</w:t>
      </w:r>
      <w:r w:rsidR="0005386A" w:rsidRPr="0005386A">
        <w:rPr>
          <w:rFonts w:ascii="Times New Roman" w:hAnsi="Times New Roman" w:cs="Times New Roman"/>
          <w:sz w:val="20"/>
        </w:rPr>
        <w:lastRenderedPageBreak/>
        <w:t xml:space="preserve">ный письменный отказ от подписания документа о </w:t>
      </w:r>
      <w:r w:rsidR="0025789A" w:rsidRPr="0005386A">
        <w:rPr>
          <w:rFonts w:ascii="Times New Roman" w:hAnsi="Times New Roman" w:cs="Times New Roman"/>
          <w:sz w:val="20"/>
        </w:rPr>
        <w:t>приёмке</w:t>
      </w:r>
      <w:r w:rsidR="0005386A" w:rsidRPr="0005386A">
        <w:rPr>
          <w:rFonts w:ascii="Times New Roman" w:hAnsi="Times New Roman" w:cs="Times New Roman"/>
          <w:sz w:val="20"/>
        </w:rPr>
        <w:t xml:space="preserve"> (далее – Претензия), подлежащий рассмотрению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5386A" w:rsidRPr="0005386A">
        <w:rPr>
          <w:rFonts w:ascii="Times New Roman" w:hAnsi="Times New Roman" w:cs="Times New Roman"/>
          <w:sz w:val="20"/>
        </w:rPr>
        <w:t>ем в срок не позднее 2 (двух) рабочих дней со дня его получения.</w:t>
      </w:r>
      <w:r w:rsidR="004A7888" w:rsidRPr="006B452F">
        <w:rPr>
          <w:rFonts w:ascii="Times New Roman" w:hAnsi="Times New Roman" w:cs="Times New Roman"/>
          <w:sz w:val="20"/>
        </w:rPr>
        <w:t xml:space="preserve"> </w:t>
      </w:r>
    </w:p>
    <w:p w:rsidR="0065439B" w:rsidRPr="0065439B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Pr="0065439B">
        <w:rPr>
          <w:rFonts w:ascii="Times New Roman" w:hAnsi="Times New Roman" w:cs="Times New Roman"/>
          <w:sz w:val="20"/>
        </w:rPr>
        <w:t>.5.</w:t>
      </w:r>
      <w:r>
        <w:rPr>
          <w:rFonts w:ascii="Times New Roman" w:hAnsi="Times New Roman" w:cs="Times New Roman"/>
          <w:sz w:val="20"/>
        </w:rPr>
        <w:t>1.</w:t>
      </w:r>
      <w:r w:rsidRPr="0065439B">
        <w:rPr>
          <w:rFonts w:ascii="Times New Roman" w:hAnsi="Times New Roman" w:cs="Times New Roman"/>
          <w:sz w:val="20"/>
        </w:rPr>
        <w:t xml:space="preserve"> Услуги, не отвечающие условиям, предъявляемым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65439B">
        <w:rPr>
          <w:rFonts w:ascii="Times New Roman" w:hAnsi="Times New Roman" w:cs="Times New Roman"/>
          <w:sz w:val="20"/>
        </w:rPr>
        <w:t xml:space="preserve">ом к их качеству, считаются не оказанными.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65439B">
        <w:rPr>
          <w:rFonts w:ascii="Times New Roman" w:hAnsi="Times New Roman" w:cs="Times New Roman"/>
          <w:sz w:val="20"/>
        </w:rPr>
        <w:t>ь обязан устранить выявленные недостатки без взимания платы в течение 5 (пяти) рабочих дней со дня получения Претензии.</w:t>
      </w:r>
    </w:p>
    <w:p w:rsidR="0065439B" w:rsidRPr="0065439B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5.5.2.</w:t>
      </w:r>
      <w:r w:rsidRPr="0065439B">
        <w:rPr>
          <w:rFonts w:ascii="Times New Roman" w:hAnsi="Times New Roman" w:cs="Times New Roman"/>
          <w:sz w:val="20"/>
        </w:rPr>
        <w:t xml:space="preserve">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65439B">
        <w:rPr>
          <w:rFonts w:ascii="Times New Roman" w:hAnsi="Times New Roman" w:cs="Times New Roman"/>
          <w:sz w:val="20"/>
        </w:rPr>
        <w:t xml:space="preserve">ь направляет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65439B">
        <w:rPr>
          <w:rFonts w:ascii="Times New Roman" w:hAnsi="Times New Roman" w:cs="Times New Roman"/>
          <w:sz w:val="20"/>
        </w:rPr>
        <w:t>у письменное уведомление об устранении недостатков, указанных в Претензии, в течение 1 (одного) рабочего дня со дня устранения таких недостатков.</w:t>
      </w:r>
    </w:p>
    <w:p w:rsidR="0065439B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5.5.3.</w:t>
      </w:r>
      <w:r w:rsidRPr="0065439B">
        <w:rPr>
          <w:rFonts w:ascii="Times New Roman" w:hAnsi="Times New Roman" w:cs="Times New Roman"/>
          <w:sz w:val="20"/>
        </w:rPr>
        <w:t xml:space="preserve">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65439B">
        <w:rPr>
          <w:rFonts w:ascii="Times New Roman" w:hAnsi="Times New Roman" w:cs="Times New Roman"/>
          <w:sz w:val="20"/>
        </w:rPr>
        <w:t xml:space="preserve"> в течение 3 (трёх) рабочих дней со дня получения письменного уведомления об устранении недостатков, указанных в Претензии, обязан направить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65439B">
        <w:rPr>
          <w:rFonts w:ascii="Times New Roman" w:hAnsi="Times New Roman" w:cs="Times New Roman"/>
          <w:sz w:val="20"/>
        </w:rPr>
        <w:t>ю подписанный второй экземпляр документа о приёмке, либо Претензию с изложением причин отказа, выявленных недостатков и сроков их устранения.</w:t>
      </w:r>
    </w:p>
    <w:p w:rsidR="004A7888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5.6.</w:t>
      </w:r>
      <w:r w:rsidR="0025789A">
        <w:rPr>
          <w:rFonts w:ascii="Times New Roman" w:hAnsi="Times New Roman" w:cs="Times New Roman"/>
          <w:sz w:val="20"/>
        </w:rPr>
        <w:t xml:space="preserve"> </w:t>
      </w:r>
      <w:r w:rsidR="004A7888" w:rsidRPr="006B452F">
        <w:rPr>
          <w:rFonts w:ascii="Times New Roman" w:hAnsi="Times New Roman" w:cs="Times New Roman"/>
          <w:sz w:val="20"/>
        </w:rPr>
        <w:t xml:space="preserve">По решению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4A7888" w:rsidRPr="006B452F">
        <w:rPr>
          <w:rFonts w:ascii="Times New Roman" w:hAnsi="Times New Roman" w:cs="Times New Roman"/>
          <w:sz w:val="20"/>
        </w:rPr>
        <w:t xml:space="preserve">а для </w:t>
      </w:r>
      <w:r w:rsidR="0025789A" w:rsidRPr="006B452F">
        <w:rPr>
          <w:rFonts w:ascii="Times New Roman" w:hAnsi="Times New Roman" w:cs="Times New Roman"/>
          <w:sz w:val="20"/>
        </w:rPr>
        <w:t>приёмки</w:t>
      </w:r>
      <w:r w:rsidR="004A7888" w:rsidRPr="006B452F">
        <w:rPr>
          <w:rFonts w:ascii="Times New Roman" w:hAnsi="Times New Roman" w:cs="Times New Roman"/>
          <w:sz w:val="20"/>
        </w:rPr>
        <w:t xml:space="preserve"> оказанных услуг может быть создана </w:t>
      </w:r>
      <w:r w:rsidR="0025789A" w:rsidRPr="006B452F">
        <w:rPr>
          <w:rFonts w:ascii="Times New Roman" w:hAnsi="Times New Roman" w:cs="Times New Roman"/>
          <w:sz w:val="20"/>
        </w:rPr>
        <w:t>приёмочная</w:t>
      </w:r>
      <w:r w:rsidR="004A7888" w:rsidRPr="006B452F">
        <w:rPr>
          <w:rFonts w:ascii="Times New Roman" w:hAnsi="Times New Roman" w:cs="Times New Roman"/>
          <w:sz w:val="20"/>
        </w:rPr>
        <w:t xml:space="preserve"> комиссия, которая состоит не менее чем из пяти человек.</w:t>
      </w:r>
    </w:p>
    <w:p w:rsidR="004A7888" w:rsidRPr="006B452F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5.7</w:t>
      </w:r>
      <w:r w:rsidR="004A7888" w:rsidRPr="006B452F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Датой</w:t>
      </w:r>
      <w:r w:rsidR="004A7888" w:rsidRPr="006B452F">
        <w:rPr>
          <w:rFonts w:ascii="Times New Roman" w:hAnsi="Times New Roman" w:cs="Times New Roman"/>
          <w:sz w:val="20"/>
        </w:rPr>
        <w:t xml:space="preserve"> </w:t>
      </w:r>
      <w:r w:rsidR="0025789A" w:rsidRPr="006B452F">
        <w:rPr>
          <w:rFonts w:ascii="Times New Roman" w:hAnsi="Times New Roman" w:cs="Times New Roman"/>
          <w:sz w:val="20"/>
        </w:rPr>
        <w:t>приёмки</w:t>
      </w:r>
      <w:r w:rsidR="004A7888" w:rsidRPr="006B452F">
        <w:rPr>
          <w:rFonts w:ascii="Times New Roman" w:hAnsi="Times New Roman" w:cs="Times New Roman"/>
          <w:sz w:val="20"/>
        </w:rPr>
        <w:t xml:space="preserve"> оказанных услуг считается </w:t>
      </w:r>
      <w:r>
        <w:rPr>
          <w:rFonts w:ascii="Times New Roman" w:hAnsi="Times New Roman" w:cs="Times New Roman"/>
          <w:sz w:val="20"/>
        </w:rPr>
        <w:t>дата</w:t>
      </w:r>
      <w:r w:rsidR="004A7888" w:rsidRPr="006B452F">
        <w:rPr>
          <w:rFonts w:ascii="Times New Roman" w:hAnsi="Times New Roman" w:cs="Times New Roman"/>
          <w:sz w:val="20"/>
        </w:rPr>
        <w:t xml:space="preserve"> подписания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4A7888" w:rsidRPr="006B452F">
        <w:rPr>
          <w:rFonts w:ascii="Times New Roman" w:hAnsi="Times New Roman" w:cs="Times New Roman"/>
          <w:sz w:val="20"/>
        </w:rPr>
        <w:t xml:space="preserve">ом (в случае создания </w:t>
      </w:r>
      <w:r w:rsidRPr="006B452F">
        <w:rPr>
          <w:rFonts w:ascii="Times New Roman" w:hAnsi="Times New Roman" w:cs="Times New Roman"/>
          <w:sz w:val="20"/>
        </w:rPr>
        <w:t>приёмочной</w:t>
      </w:r>
      <w:r w:rsidR="004A7888" w:rsidRPr="006B452F">
        <w:rPr>
          <w:rFonts w:ascii="Times New Roman" w:hAnsi="Times New Roman" w:cs="Times New Roman"/>
          <w:sz w:val="20"/>
        </w:rPr>
        <w:t xml:space="preserve"> комиссии подписания всеми членами </w:t>
      </w:r>
      <w:r w:rsidRPr="006B452F">
        <w:rPr>
          <w:rFonts w:ascii="Times New Roman" w:hAnsi="Times New Roman" w:cs="Times New Roman"/>
          <w:sz w:val="20"/>
        </w:rPr>
        <w:t>приёмочной</w:t>
      </w:r>
      <w:r w:rsidR="004A7888" w:rsidRPr="006B452F">
        <w:rPr>
          <w:rFonts w:ascii="Times New Roman" w:hAnsi="Times New Roman" w:cs="Times New Roman"/>
          <w:sz w:val="20"/>
        </w:rPr>
        <w:t xml:space="preserve"> комиссии и утверждения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4A7888" w:rsidRPr="006B452F">
        <w:rPr>
          <w:rFonts w:ascii="Times New Roman" w:hAnsi="Times New Roman" w:cs="Times New Roman"/>
          <w:sz w:val="20"/>
        </w:rPr>
        <w:t xml:space="preserve">ом) документа о </w:t>
      </w:r>
      <w:r w:rsidRPr="006B452F">
        <w:rPr>
          <w:rFonts w:ascii="Times New Roman" w:hAnsi="Times New Roman" w:cs="Times New Roman"/>
          <w:sz w:val="20"/>
        </w:rPr>
        <w:t>приёмке</w:t>
      </w:r>
      <w:r w:rsidR="004A7888" w:rsidRPr="006B452F">
        <w:rPr>
          <w:rFonts w:ascii="Times New Roman" w:hAnsi="Times New Roman" w:cs="Times New Roman"/>
          <w:sz w:val="20"/>
        </w:rPr>
        <w:t xml:space="preserve"> оказанных услуг. В случае не предоставлени</w:t>
      </w:r>
      <w:r>
        <w:rPr>
          <w:rFonts w:ascii="Times New Roman" w:hAnsi="Times New Roman" w:cs="Times New Roman"/>
          <w:sz w:val="20"/>
        </w:rPr>
        <w:t>я документов, указанных в пункте</w:t>
      </w:r>
      <w:r w:rsidR="004A7888" w:rsidRPr="006B452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5.4.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</w:t>
      </w:r>
      <w:r w:rsidR="004A7888" w:rsidRPr="006B452F">
        <w:rPr>
          <w:rFonts w:ascii="Times New Roman" w:hAnsi="Times New Roman" w:cs="Times New Roman"/>
          <w:sz w:val="20"/>
        </w:rPr>
        <w:t xml:space="preserve">,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4A7888" w:rsidRPr="006B452F">
        <w:rPr>
          <w:rFonts w:ascii="Times New Roman" w:hAnsi="Times New Roman" w:cs="Times New Roman"/>
          <w:sz w:val="20"/>
        </w:rPr>
        <w:t>ь будет нести ответственность за просрочку исполнения оказания услуг.</w:t>
      </w:r>
    </w:p>
    <w:p w:rsidR="00450BAC" w:rsidRPr="006B452F" w:rsidRDefault="00450BAC" w:rsidP="00531BFD">
      <w:pPr>
        <w:pStyle w:val="ConsPlusNormal"/>
        <w:spacing w:line="300" w:lineRule="auto"/>
        <w:ind w:left="-709" w:firstLine="540"/>
        <w:jc w:val="both"/>
        <w:rPr>
          <w:rFonts w:ascii="Times New Roman" w:hAnsi="Times New Roman" w:cs="Times New Roman"/>
          <w:sz w:val="20"/>
        </w:rPr>
      </w:pPr>
    </w:p>
    <w:p w:rsidR="00170CB4" w:rsidRPr="006B452F" w:rsidRDefault="00B43849" w:rsidP="00531BFD">
      <w:pPr>
        <w:pStyle w:val="ConsPlusNormal"/>
        <w:spacing w:line="300" w:lineRule="auto"/>
        <w:ind w:left="-709" w:firstLine="540"/>
        <w:jc w:val="both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ab/>
      </w:r>
      <w:r w:rsidRPr="006B452F">
        <w:rPr>
          <w:rFonts w:ascii="Times New Roman" w:hAnsi="Times New Roman" w:cs="Times New Roman"/>
          <w:sz w:val="20"/>
        </w:rPr>
        <w:tab/>
      </w:r>
      <w:r w:rsidRPr="006B452F">
        <w:rPr>
          <w:rFonts w:ascii="Times New Roman" w:hAnsi="Times New Roman" w:cs="Times New Roman"/>
          <w:sz w:val="20"/>
        </w:rPr>
        <w:tab/>
      </w:r>
      <w:r w:rsidRPr="006B452F">
        <w:rPr>
          <w:rFonts w:ascii="Times New Roman" w:hAnsi="Times New Roman" w:cs="Times New Roman"/>
          <w:sz w:val="20"/>
        </w:rPr>
        <w:tab/>
      </w:r>
      <w:r w:rsidR="00170CB4" w:rsidRPr="006B452F">
        <w:rPr>
          <w:rFonts w:ascii="Times New Roman" w:hAnsi="Times New Roman" w:cs="Times New Roman"/>
          <w:sz w:val="20"/>
        </w:rPr>
        <w:t xml:space="preserve">            </w:t>
      </w:r>
      <w:r w:rsidR="0065439B">
        <w:rPr>
          <w:rFonts w:ascii="Times New Roman" w:hAnsi="Times New Roman" w:cs="Times New Roman"/>
          <w:sz w:val="20"/>
        </w:rPr>
        <w:t>6</w:t>
      </w:r>
      <w:r w:rsidR="00170CB4" w:rsidRPr="006B452F">
        <w:rPr>
          <w:rFonts w:ascii="Times New Roman" w:hAnsi="Times New Roman" w:cs="Times New Roman"/>
          <w:sz w:val="20"/>
        </w:rPr>
        <w:t>. ГАРАНТИЙНЫЕ ОБЯЗАТЕЛЬСТВА</w:t>
      </w:r>
    </w:p>
    <w:p w:rsidR="0065439B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170CB4" w:rsidRPr="006B452F">
        <w:rPr>
          <w:rFonts w:ascii="Times New Roman" w:hAnsi="Times New Roman" w:cs="Times New Roman"/>
          <w:sz w:val="20"/>
        </w:rPr>
        <w:t xml:space="preserve">.1. </w:t>
      </w:r>
      <w:r w:rsidRPr="0065439B">
        <w:rPr>
          <w:rFonts w:ascii="Times New Roman" w:hAnsi="Times New Roman" w:cs="Times New Roman"/>
          <w:sz w:val="20"/>
        </w:rPr>
        <w:t>Гарантийный срок на оказанные услуги</w:t>
      </w:r>
      <w:r w:rsidR="00D87F78">
        <w:rPr>
          <w:rFonts w:ascii="Times New Roman" w:hAnsi="Times New Roman" w:cs="Times New Roman"/>
          <w:sz w:val="20"/>
        </w:rPr>
        <w:t>: 1 календарный месяц с даты подписания документа о приёмке</w:t>
      </w:r>
      <w:r w:rsidRPr="0065439B">
        <w:rPr>
          <w:rFonts w:ascii="Times New Roman" w:hAnsi="Times New Roman" w:cs="Times New Roman"/>
          <w:sz w:val="20"/>
        </w:rPr>
        <w:t>.</w:t>
      </w:r>
    </w:p>
    <w:p w:rsidR="00170CB4" w:rsidRPr="006B452F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6.2.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170CB4" w:rsidRPr="006B452F">
        <w:rPr>
          <w:rFonts w:ascii="Times New Roman" w:hAnsi="Times New Roman" w:cs="Times New Roman"/>
          <w:sz w:val="20"/>
        </w:rPr>
        <w:t xml:space="preserve">ь гарантирует соответствие оказанных услуг требованиям настоящего </w:t>
      </w:r>
      <w:r w:rsidR="006E0305">
        <w:rPr>
          <w:rFonts w:ascii="Times New Roman" w:hAnsi="Times New Roman" w:cs="Times New Roman"/>
          <w:sz w:val="20"/>
        </w:rPr>
        <w:t>Контракта</w:t>
      </w:r>
      <w:r w:rsidR="00170CB4" w:rsidRPr="006B452F">
        <w:rPr>
          <w:rFonts w:ascii="Times New Roman" w:hAnsi="Times New Roman" w:cs="Times New Roman"/>
          <w:sz w:val="20"/>
        </w:rPr>
        <w:t>.</w:t>
      </w:r>
    </w:p>
    <w:p w:rsidR="00170CB4" w:rsidRDefault="0065439B" w:rsidP="00531BFD">
      <w:pPr>
        <w:pStyle w:val="ConsPlusNormal"/>
        <w:spacing w:line="300" w:lineRule="auto"/>
        <w:ind w:left="-70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170CB4" w:rsidRPr="006B452F">
        <w:rPr>
          <w:rFonts w:ascii="Times New Roman" w:hAnsi="Times New Roman" w:cs="Times New Roman"/>
          <w:sz w:val="20"/>
        </w:rPr>
        <w:t xml:space="preserve">.2. Выявленные несоответствия оказанных услуг устраняются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170CB4" w:rsidRPr="006B452F">
        <w:rPr>
          <w:rFonts w:ascii="Times New Roman" w:hAnsi="Times New Roman" w:cs="Times New Roman"/>
          <w:sz w:val="20"/>
        </w:rPr>
        <w:t xml:space="preserve">ем в </w:t>
      </w:r>
      <w:r w:rsidR="000E3426">
        <w:rPr>
          <w:rFonts w:ascii="Times New Roman" w:hAnsi="Times New Roman" w:cs="Times New Roman"/>
          <w:sz w:val="20"/>
        </w:rPr>
        <w:t xml:space="preserve">срок, указанный в разделе 5 настоящего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>
        <w:rPr>
          <w:rFonts w:ascii="Times New Roman" w:hAnsi="Times New Roman" w:cs="Times New Roman"/>
          <w:sz w:val="20"/>
        </w:rPr>
        <w:t>а</w:t>
      </w:r>
      <w:r w:rsidR="00170CB4" w:rsidRPr="006B452F">
        <w:rPr>
          <w:rFonts w:ascii="Times New Roman" w:hAnsi="Times New Roman" w:cs="Times New Roman"/>
          <w:sz w:val="20"/>
        </w:rPr>
        <w:t>.</w:t>
      </w:r>
    </w:p>
    <w:p w:rsidR="000E3426" w:rsidRDefault="000E3426" w:rsidP="00531BFD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B649A2" w:rsidRPr="006B452F" w:rsidRDefault="00B649A2" w:rsidP="00531BFD">
      <w:pPr>
        <w:pStyle w:val="ConsPlusNormal"/>
        <w:numPr>
          <w:ilvl w:val="0"/>
          <w:numId w:val="24"/>
        </w:numPr>
        <w:spacing w:line="300" w:lineRule="auto"/>
        <w:ind w:left="-709" w:firstLine="0"/>
        <w:jc w:val="center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>ОТВЕТСТВЕННОСТЬ СТОРОН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.1. Стороны несут ответственность за неисполнение или ненадлежащее исполнение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в соответствии с законодательством Российской Федерации и условиями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.2. В случае неисполнения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условий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 вправе обратиться в суд с требованием о расторжении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.3. В случае полного (частичного) неисполнения условий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одной из сторон эта сторона обязана возместить другой стороне причинённые убытки.</w:t>
      </w:r>
    </w:p>
    <w:p w:rsid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ом, произошло вследствие непреодолимой силы или по вине другой стороны.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.5. Ответственность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а: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.5.1. В случае просрочки исполнения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 обязательств, предусмотренных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а также в иных случаях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 обязательств, предусмотренных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>ь вправе потребовать уплаты неустоек (штрафов, пеней).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.5.2. Пеня начисляется за каждый день просрочки исполнения обязательства, предусмотренного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начиная со дня, следующего после дня истечения установленного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 срока исполнения обязательства. Такая пеня устанавливается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.5.3. Штрафы начисляются за ненадлежащее исполнение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за исключением просрочки исполнения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ом.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.5.3.1. За каждый факт неисполнения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за исключением просрочки исполнения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размер штрафа устанавливается в порядке, установленном с Правилами определения размера штрафа, начисляемого в случае ненадлежащего исполнения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ом,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 (за исключением просрочки исполнения обязательств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ом,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ем, утверждёнными постановлением Правительства Российской Федерации от 30 августа 2017 г. № 1042 (далее - Правила) и составляет: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а) 1000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не превышает 3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б) 5000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3 млн. рублей до 50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в) 10000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50 млн. рублей до 100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г) 100000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превышает 100 млн. рублей.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7</w:t>
      </w:r>
      <w:r w:rsidRPr="000E3426">
        <w:rPr>
          <w:rFonts w:ascii="Times New Roman" w:hAnsi="Times New Roman" w:cs="Times New Roman"/>
          <w:sz w:val="20"/>
        </w:rPr>
        <w:t xml:space="preserve">.5.3.2. Общая сумма начисленных штрафов за ненадлежащее исполнение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ом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не может превышать цену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.5.4.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 производит оплату неустоек (штрафов, пеней) в порядке и сроки, указанные в письменном требовании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я. Срок оплаты неустоек (штрафов, пеней), указанный в письменном требовании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>я, не может быть менее 15 (пятнадцати) дней с даты предъявления требования об их уплате.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 Ответственность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>я: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.6.1. В случае просрочки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 (в том числе гарантийного обязательства),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а также в иных случаях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 направляет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>ю требование об уплате неустоек (штрафов, пеней).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.6.2. Пеня начисляется за каждый день просрочки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обязательства, предусмотренного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начиная со дня, следующего после дня истечения установленного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 срока исполнения обязательства, и устанавливается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 в размере одной трёхсотой действующей на дату уплаты пени ключевой ставки Центрального банка Российской Федерации от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уменьшенной на сумму, пропорциональную объёму обязательств, предусмотренных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 и фактически исполненных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>ем.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.6.3. Штрафы начисляются за неисполнение или ненадлежащее исполнение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ом.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.6.3.1. За каждый факт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заключённым по результатам определения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я в соответствии с пунктом 1 части 1 статьи 30 Закона, за исключением просрочки исполнения обязательств (в том числе гарантийного обязательства),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размер штрафа устанавливается в размере 1 процента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(этапа), но не более 5 тыс. рублей и не менее 1 тыс. рублей.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.6.3.2. За каждый факт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обязательства, предусмотренного настоящим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которое не имеет стоимостного выражения,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ь уплачивает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у штраф. Размер штрафа определяется в соответствии с Правилами и составляет: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не превышает 3 млн. рублей;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5000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3 млн. рублей до 50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10000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50 млн. рублей до 100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100000 рублей,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превышает 100 млн. рублей.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.6.3.3. За каждый факт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заключённым с победителем закупки (или с иным участником закупки в случаях, установленных Законом), предложившим наиболее высокую цену за право заключения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и устанавливается в порядке: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а) в случае,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не превышает начальную (максимальную) цену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10 процентов начальной (максимальной)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не превышает 3 млн. рублей;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5 процентов начальной (максимальной)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3 млн. рублей до 50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 процент начальной (максимальной)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50 млн. рублей до 100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б) в случае,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превышает начальную (максимальную) цену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10 процентов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не превышает 3 млн. рублей;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5 процентов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3 млн. рублей до 50 млн. рублей (включительно);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 процент цены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если цена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 составляет от 50 млн. рублей до 100 млн. рублей (включительно).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.6.3.4. Общая сумма начисленных штрафов за неисполнение или ненадлежащее исполнение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не может превышать цену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.6.4. За каждый день просрочки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обязательства, предусмотренного частью 30 статьи 34 Закона начисляется пеня в размере, определённом в порядке, установленном в пункте 8.6.2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.7. Неустойка уплачивается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не позднее 10 рабочих дней с момента получения от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а </w:t>
      </w:r>
      <w:r w:rsidRPr="000E3426">
        <w:rPr>
          <w:rFonts w:ascii="Times New Roman" w:hAnsi="Times New Roman" w:cs="Times New Roman"/>
          <w:sz w:val="20"/>
        </w:rPr>
        <w:lastRenderedPageBreak/>
        <w:t>требования (претензии) об уплате неустоек (штрафов, пеней).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.8. Требование (претензия) об уплате неустоек (штрафов, пеней) направляется в адрес виновной стороны по адресу, указанному в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е, посредством почтовой связи заказной корреспонденцией с уведомлением о вручении.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.9. В случае если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 понёс убытки вследствие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своих обязательств по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у,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обязан возместить такие убытки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>у независимо от уплаты неустойки (штраф, пени).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.10.  В случае неисполнения или ненадлежащего исполнения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обязательства (в том числе просрочки исполнения обязательства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ем), предусмотренного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ом,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 xml:space="preserve"> вправе произвести оплату по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у за вычетом соответствующего размера неустойки (штраф, пени).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Денежные средства должны быть перечислены в установленном размере по реквизитам: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Получатель: ИНН 5190800026, КПП 519001001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УФК по Мурманской области (Мурманскстат, л/с 04491196510)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Расчётный счёт 03100643000000014900, к/</w:t>
      </w:r>
      <w:proofErr w:type="spellStart"/>
      <w:r w:rsidRPr="000E3426">
        <w:rPr>
          <w:rFonts w:ascii="Times New Roman" w:hAnsi="Times New Roman" w:cs="Times New Roman"/>
          <w:sz w:val="20"/>
        </w:rPr>
        <w:t>сч</w:t>
      </w:r>
      <w:proofErr w:type="spellEnd"/>
      <w:r w:rsidRPr="000E3426">
        <w:rPr>
          <w:rFonts w:ascii="Times New Roman" w:hAnsi="Times New Roman" w:cs="Times New Roman"/>
          <w:sz w:val="20"/>
        </w:rPr>
        <w:t xml:space="preserve"> 40102810745370000041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Банк получателя: ОКЦ № 3 СЗГУ Банка России //УФК по Мурманской области, г. Мурманск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БИК 014705901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>Назначение платежа: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Штраф/пени за неисполнение или ненадлежащее исполнение </w:t>
      </w:r>
      <w:r w:rsidR="006E0305">
        <w:rPr>
          <w:rFonts w:ascii="Times New Roman" w:hAnsi="Times New Roman" w:cs="Times New Roman"/>
          <w:sz w:val="20"/>
        </w:rPr>
        <w:t>Исполнител</w:t>
      </w:r>
      <w:r>
        <w:rPr>
          <w:rFonts w:ascii="Times New Roman" w:hAnsi="Times New Roman" w:cs="Times New Roman"/>
          <w:sz w:val="20"/>
        </w:rPr>
        <w:t>ем</w:t>
      </w:r>
      <w:r w:rsidRPr="000E3426">
        <w:rPr>
          <w:rFonts w:ascii="Times New Roman" w:hAnsi="Times New Roman" w:cs="Times New Roman"/>
          <w:sz w:val="20"/>
        </w:rPr>
        <w:t xml:space="preserve"> обязательства (в том числе просрочки исполнения обязательства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5D2754">
        <w:rPr>
          <w:rFonts w:ascii="Times New Roman" w:hAnsi="Times New Roman" w:cs="Times New Roman"/>
          <w:sz w:val="20"/>
        </w:rPr>
        <w:t>ем</w:t>
      </w:r>
      <w:r w:rsidRPr="000E3426">
        <w:rPr>
          <w:rFonts w:ascii="Times New Roman" w:hAnsi="Times New Roman" w:cs="Times New Roman"/>
          <w:sz w:val="20"/>
        </w:rPr>
        <w:t xml:space="preserve">), предусмотренного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ом № __ от _</w:t>
      </w:r>
      <w:proofErr w:type="gramStart"/>
      <w:r w:rsidRPr="000E3426">
        <w:rPr>
          <w:rFonts w:ascii="Times New Roman" w:hAnsi="Times New Roman" w:cs="Times New Roman"/>
          <w:sz w:val="20"/>
        </w:rPr>
        <w:t>_._</w:t>
      </w:r>
      <w:proofErr w:type="gramEnd"/>
      <w:r w:rsidRPr="000E3426">
        <w:rPr>
          <w:rFonts w:ascii="Times New Roman" w:hAnsi="Times New Roman" w:cs="Times New Roman"/>
          <w:sz w:val="20"/>
        </w:rPr>
        <w:t>_._____.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.11. Уплата неустойки и возмещение убытков, связанных с ненадлежащим исполнением сторонами своих обязательств по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у, не освобождают нарушившую условия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сторону от исполнения взятых на себя обязательств по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у. Истечение срока действия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также не освобождает Стороны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от ответственности за неисполнение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>.12. Сторона, для которой создалась невозможность выполнения своих обязательств, обязана в письменной форме известить другую Сторону о возникновении и о предполагаемом сроке действия вышеуказанных обстоятельств в течение 1 (одного) рабочего дня с момента их наступления.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убытки, причинённые неисполнением или ненадлежащим исполнением своих обязательств.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>.13. Обязанность доказывать обстоятельства непреодолимой силы лежит на Стороне, не выполнившей свои обязательства.</w:t>
      </w:r>
    </w:p>
    <w:p w:rsidR="00717B5E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Pr="000E3426">
        <w:rPr>
          <w:rFonts w:ascii="Times New Roman" w:hAnsi="Times New Roman" w:cs="Times New Roman"/>
          <w:sz w:val="20"/>
        </w:rPr>
        <w:t xml:space="preserve">.14. Иные меры ответственности, не предусмотренные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ом, устанавливаются в соответствии с нормами действующего законодательства РФ.</w:t>
      </w:r>
    </w:p>
    <w:p w:rsid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0E3426" w:rsidRDefault="000E3426" w:rsidP="00531BFD">
      <w:pPr>
        <w:pStyle w:val="ConsPlusNormal"/>
        <w:numPr>
          <w:ilvl w:val="0"/>
          <w:numId w:val="24"/>
        </w:numPr>
        <w:spacing w:line="300" w:lineRule="auto"/>
        <w:ind w:left="-709" w:firstLine="0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ИЗМЕНЕНИЕ И РАСТОРЖЕНИЕ </w:t>
      </w:r>
      <w:r w:rsidR="006E0305">
        <w:rPr>
          <w:rFonts w:ascii="Times New Roman" w:hAnsi="Times New Roman" w:cs="Times New Roman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>А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Pr="000E3426">
        <w:rPr>
          <w:rFonts w:ascii="Times New Roman" w:hAnsi="Times New Roman" w:cs="Times New Roman"/>
          <w:sz w:val="20"/>
        </w:rPr>
        <w:t xml:space="preserve">.1. Изменение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.1.1. Изменение существенных условий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ной системе. 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.1.2. Все изменения и дополнения к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у оформляются дополнительным соглашением к такому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у, которое является его неотъемлемой частью.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.1.3. В случае, предусмотренном пунктом 5 статьи 78.1 Бюджетного кодекса РФ при уменьшении получателю бюджетных средств, предоставляющему субсидии, ранее доведённых в установленном порядке лимитов бюджетных обязательств на предоставление субсидии допускается по соглашению сторон изменения размера и (или) сроков оплаты и (или) объёма оказанных услуг, предусмотренных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ом. 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 Расторжение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допускается по соглашению сторон, по решению суда, в случае одностороннего отказа стороны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в соответствии с Гражданским кодексом РФ и законодательством о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ной системе.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.2.1. Расторжение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 по решению суда: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Стороны должны принять меры по досудебному урегулированию любых споров, разногласий и требований, возникающие в рамках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 Расторжение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в случае одностороннего отказа стороны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1) Расторжение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а, в случае принятия стороной решения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а, осуществляется сторонами в случаях и порядке, предусмотренными статьёй 95 Закона.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2) Сторона должна при осуществлении права на односторонний отказ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действовать добросовестно и разумно в пределах, предусмотренных законодательством РФ 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ом.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lastRenderedPageBreak/>
        <w:t xml:space="preserve">3) При расторжении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в связи с односторонним отказом стороны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 xml:space="preserve">а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.2.2.1. Решение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E3426" w:rsidRPr="000E3426">
        <w:rPr>
          <w:rFonts w:ascii="Times New Roman" w:hAnsi="Times New Roman" w:cs="Times New Roman"/>
          <w:sz w:val="20"/>
        </w:rPr>
        <w:t xml:space="preserve">а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.2.2.1.1.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E3426" w:rsidRPr="000E3426">
        <w:rPr>
          <w:rFonts w:ascii="Times New Roman" w:hAnsi="Times New Roman" w:cs="Times New Roman"/>
          <w:sz w:val="20"/>
        </w:rPr>
        <w:t xml:space="preserve"> обязан принять решение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 в случаях, указанных в ч. 15 ст. 95 Закона.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.2.2.1.2.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E3426" w:rsidRPr="000E3426">
        <w:rPr>
          <w:rFonts w:ascii="Times New Roman" w:hAnsi="Times New Roman" w:cs="Times New Roman"/>
          <w:sz w:val="20"/>
        </w:rPr>
        <w:t xml:space="preserve"> вправе принять решение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 по основаниям, предусмотренным частью 9 статьи 95 Закона, Гражданским кодексом РФ для одностороннего отказа от исполнения отдельных видов обязательств.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.2.2.1.3. Существенным признается нарушение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одной из сторон, которое влечёт для другой стороны такой ущерб, что она в значительной степени лишается того, на что была вправе рассчитывать при заключении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а, в том числе существенными нарушениями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E3426" w:rsidRPr="000E3426">
        <w:rPr>
          <w:rFonts w:ascii="Times New Roman" w:hAnsi="Times New Roman" w:cs="Times New Roman"/>
          <w:sz w:val="20"/>
        </w:rPr>
        <w:t xml:space="preserve">ем условий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 считаются: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1) оказание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услуг ненадлежащего качества, при этом недостатки не могут быть устранены в приемлемый для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>а срок либо являются существенными и неустранимыми;</w:t>
      </w:r>
    </w:p>
    <w:p w:rsidR="000E3426" w:rsidRPr="000E3426" w:rsidRDefault="000E3426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 w:rsidRPr="000E3426">
        <w:rPr>
          <w:rFonts w:ascii="Times New Roman" w:hAnsi="Times New Roman" w:cs="Times New Roman"/>
          <w:sz w:val="20"/>
        </w:rPr>
        <w:t xml:space="preserve">2) нарушение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Pr="000E3426">
        <w:rPr>
          <w:rFonts w:ascii="Times New Roman" w:hAnsi="Times New Roman" w:cs="Times New Roman"/>
          <w:sz w:val="20"/>
        </w:rPr>
        <w:t xml:space="preserve">ем срока оказания услуг по причинам, не зависящим от </w:t>
      </w:r>
      <w:r w:rsidR="006E0305">
        <w:rPr>
          <w:rFonts w:ascii="Times New Roman" w:hAnsi="Times New Roman" w:cs="Times New Roman"/>
          <w:sz w:val="20"/>
        </w:rPr>
        <w:t>Заказчик</w:t>
      </w:r>
      <w:r w:rsidRPr="000E3426">
        <w:rPr>
          <w:rFonts w:ascii="Times New Roman" w:hAnsi="Times New Roman" w:cs="Times New Roman"/>
          <w:sz w:val="20"/>
        </w:rPr>
        <w:t>а;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.2.2.1.4.  Факты существенных нарушений условий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 xml:space="preserve">а фиксируются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E3426" w:rsidRPr="000E3426">
        <w:rPr>
          <w:rFonts w:ascii="Times New Roman" w:hAnsi="Times New Roman" w:cs="Times New Roman"/>
          <w:sz w:val="20"/>
        </w:rPr>
        <w:t xml:space="preserve">ом/комиссией </w:t>
      </w:r>
      <w:r w:rsidR="006E0305">
        <w:rPr>
          <w:rFonts w:ascii="Times New Roman" w:hAnsi="Times New Roman" w:cs="Times New Roman"/>
          <w:sz w:val="20"/>
        </w:rPr>
        <w:t>Заказчик</w:t>
      </w:r>
      <w:r w:rsidR="000E3426" w:rsidRPr="000E3426">
        <w:rPr>
          <w:rFonts w:ascii="Times New Roman" w:hAnsi="Times New Roman" w:cs="Times New Roman"/>
          <w:sz w:val="20"/>
        </w:rPr>
        <w:t xml:space="preserve">а посредством составления соответствующего акта и претензионного письма с уведомлением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E3426" w:rsidRPr="000E3426">
        <w:rPr>
          <w:rFonts w:ascii="Times New Roman" w:hAnsi="Times New Roman" w:cs="Times New Roman"/>
          <w:sz w:val="20"/>
        </w:rPr>
        <w:t>я.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.2.2.2. </w:t>
      </w:r>
      <w:r w:rsidR="006E0305">
        <w:rPr>
          <w:rFonts w:ascii="Times New Roman" w:hAnsi="Times New Roman" w:cs="Times New Roman"/>
          <w:sz w:val="20"/>
        </w:rPr>
        <w:t>Исполнител</w:t>
      </w:r>
      <w:r w:rsidR="000E3426" w:rsidRPr="000E3426">
        <w:rPr>
          <w:rFonts w:ascii="Times New Roman" w:hAnsi="Times New Roman" w:cs="Times New Roman"/>
          <w:sz w:val="20"/>
        </w:rPr>
        <w:t xml:space="preserve">ь вправе принять решение об одностороннем отказе от исполнения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0E3426" w:rsidRP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.3. Все разногласия и споры решаются в претензионном порядке, а при </w:t>
      </w:r>
      <w:proofErr w:type="spellStart"/>
      <w:r w:rsidR="000E3426" w:rsidRPr="000E3426">
        <w:rPr>
          <w:rFonts w:ascii="Times New Roman" w:hAnsi="Times New Roman" w:cs="Times New Roman"/>
          <w:sz w:val="20"/>
        </w:rPr>
        <w:t>недостижении</w:t>
      </w:r>
      <w:proofErr w:type="spellEnd"/>
      <w:r w:rsidR="000E3426" w:rsidRPr="000E3426">
        <w:rPr>
          <w:rFonts w:ascii="Times New Roman" w:hAnsi="Times New Roman" w:cs="Times New Roman"/>
          <w:sz w:val="20"/>
        </w:rPr>
        <w:t xml:space="preserve"> согласия - в Арбитражном суде Мурманской области.</w:t>
      </w:r>
    </w:p>
    <w:p w:rsidR="000E3426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0E3426" w:rsidRPr="000E3426">
        <w:rPr>
          <w:rFonts w:ascii="Times New Roman" w:hAnsi="Times New Roman" w:cs="Times New Roman"/>
          <w:sz w:val="20"/>
        </w:rPr>
        <w:t xml:space="preserve">.4. Вопросы, неурегулированные </w:t>
      </w:r>
      <w:r w:rsidR="006E0305">
        <w:rPr>
          <w:rFonts w:ascii="Times New Roman" w:hAnsi="Times New Roman" w:cs="Times New Roman"/>
          <w:sz w:val="20"/>
        </w:rPr>
        <w:t>Контракт</w:t>
      </w:r>
      <w:r w:rsidR="000E3426" w:rsidRPr="000E3426">
        <w:rPr>
          <w:rFonts w:ascii="Times New Roman" w:hAnsi="Times New Roman" w:cs="Times New Roman"/>
          <w:sz w:val="20"/>
        </w:rPr>
        <w:t>ом, разрешаются в соответствии с действующим законодательством РФ.</w:t>
      </w:r>
    </w:p>
    <w:p w:rsidR="005D2754" w:rsidRPr="006B452F" w:rsidRDefault="005D2754" w:rsidP="00531BFD">
      <w:pPr>
        <w:pStyle w:val="ConsPlusNormal"/>
        <w:spacing w:line="300" w:lineRule="auto"/>
        <w:ind w:left="-709" w:firstLine="709"/>
        <w:jc w:val="both"/>
        <w:outlineLvl w:val="0"/>
        <w:rPr>
          <w:rFonts w:ascii="Times New Roman" w:hAnsi="Times New Roman" w:cs="Times New Roman"/>
          <w:sz w:val="20"/>
        </w:rPr>
      </w:pPr>
    </w:p>
    <w:p w:rsidR="000E3426" w:rsidRPr="000E3426" w:rsidRDefault="005D2754" w:rsidP="00531BFD">
      <w:pPr>
        <w:spacing w:line="300" w:lineRule="auto"/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>9</w:t>
      </w:r>
      <w:r w:rsidR="000E3426" w:rsidRPr="000E3426">
        <w:rPr>
          <w:sz w:val="20"/>
          <w:szCs w:val="20"/>
        </w:rPr>
        <w:t>. ОБСТОЯТЕЛЬСТВА НЕПРЕОДОЛИМОЙ СИЛЫ (ФОРС-МАЖОР)</w:t>
      </w:r>
    </w:p>
    <w:p w:rsidR="000E3426" w:rsidRPr="000E3426" w:rsidRDefault="005D2754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0E3426" w:rsidRPr="000E3426">
        <w:rPr>
          <w:sz w:val="20"/>
          <w:szCs w:val="20"/>
        </w:rPr>
        <w:t xml:space="preserve">.1. Стороны освобождаются от ответственности за полное или частичное неисполнение своих обязательств по настоящему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 xml:space="preserve">у, а также других чрезвычайных обстоятельств, которые возникли после заключения настоящего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E3426" w:rsidRPr="000E3426" w:rsidRDefault="005D2754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0E3426" w:rsidRPr="000E3426">
        <w:rPr>
          <w:sz w:val="20"/>
          <w:szCs w:val="20"/>
        </w:rPr>
        <w:t xml:space="preserve">.2. При наступлении таких обстоятельств срок исполнения обязательств по настоящему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 xml:space="preserve">у отодвигается соразмерно времени действия данных обстоятельств, поскольку эти обстоятельства значительно влияют на исполнение настоящего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>а в установленный срок.</w:t>
      </w:r>
    </w:p>
    <w:p w:rsidR="000E3426" w:rsidRPr="000E3426" w:rsidRDefault="005D2754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0E3426" w:rsidRPr="000E3426">
        <w:rPr>
          <w:sz w:val="20"/>
          <w:szCs w:val="2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E3426" w:rsidRPr="000E3426" w:rsidRDefault="005D2754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0E3426" w:rsidRPr="000E3426">
        <w:rPr>
          <w:sz w:val="20"/>
          <w:szCs w:val="20"/>
        </w:rPr>
        <w:t xml:space="preserve">.4. Если обстоятельства, указанные в п. 10.3 настоящего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 xml:space="preserve">а, будут длиться более двух календарных месяцев с даты соответствующего уведомления, каждая из Сторон вправе расторгнуть настоящий </w:t>
      </w:r>
      <w:r w:rsidR="006E0305">
        <w:rPr>
          <w:sz w:val="20"/>
          <w:szCs w:val="20"/>
        </w:rPr>
        <w:t>Контракт</w:t>
      </w:r>
      <w:r w:rsidR="000E3426" w:rsidRPr="000E3426">
        <w:rPr>
          <w:sz w:val="20"/>
          <w:szCs w:val="20"/>
        </w:rPr>
        <w:t xml:space="preserve"> исключительно по соглашению Сторон или решению суда без требования возмещения убытков, понесённых в связи с наступлением таких обстоятельств.</w:t>
      </w:r>
    </w:p>
    <w:p w:rsidR="000E3426" w:rsidRPr="000E3426" w:rsidRDefault="000E3426" w:rsidP="00531BFD">
      <w:pPr>
        <w:spacing w:line="300" w:lineRule="auto"/>
        <w:ind w:left="-709"/>
        <w:jc w:val="center"/>
        <w:rPr>
          <w:sz w:val="20"/>
          <w:szCs w:val="20"/>
        </w:rPr>
      </w:pPr>
    </w:p>
    <w:p w:rsidR="000E3426" w:rsidRPr="000E3426" w:rsidRDefault="000E3426" w:rsidP="00531BFD">
      <w:pPr>
        <w:spacing w:line="300" w:lineRule="auto"/>
        <w:ind w:left="-709"/>
        <w:jc w:val="center"/>
        <w:rPr>
          <w:sz w:val="20"/>
          <w:szCs w:val="20"/>
        </w:rPr>
      </w:pPr>
      <w:r w:rsidRPr="000E3426">
        <w:rPr>
          <w:sz w:val="20"/>
          <w:szCs w:val="20"/>
        </w:rPr>
        <w:t>1</w:t>
      </w:r>
      <w:r w:rsidR="005D2754">
        <w:rPr>
          <w:sz w:val="20"/>
          <w:szCs w:val="20"/>
        </w:rPr>
        <w:t>0</w:t>
      </w:r>
      <w:r w:rsidRPr="000E3426">
        <w:rPr>
          <w:sz w:val="20"/>
          <w:szCs w:val="20"/>
        </w:rPr>
        <w:t>. ПРОЧИЕ ПОЛОЖЕНИЯ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1</w:t>
      </w:r>
      <w:r w:rsidR="005D2754">
        <w:rPr>
          <w:sz w:val="20"/>
          <w:szCs w:val="20"/>
        </w:rPr>
        <w:t>0</w:t>
      </w:r>
      <w:r w:rsidRPr="000E3426">
        <w:rPr>
          <w:sz w:val="20"/>
          <w:szCs w:val="20"/>
        </w:rPr>
        <w:t xml:space="preserve">.1.  Стороны договорились, что в процессе исполнения </w:t>
      </w:r>
      <w:r w:rsidR="006E0305">
        <w:rPr>
          <w:sz w:val="20"/>
          <w:szCs w:val="20"/>
        </w:rPr>
        <w:t>Контракт</w:t>
      </w:r>
      <w:r w:rsidRPr="000E3426">
        <w:rPr>
          <w:sz w:val="20"/>
          <w:szCs w:val="20"/>
        </w:rPr>
        <w:t xml:space="preserve">а переписка сторон, в случае, если иной порядок направления корреспонденции, уведомлений, решений и пр. не установлен Законом, осуществляется с использованием средств факсимильной связи или по электронной почте. 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 xml:space="preserve">Автоматическое уведомление программными средствами о получении сообщения по факсимильной связи или по электронной почте, полученное любой из сторон, считается подтверждением получения сообщения другой стороной. 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lastRenderedPageBreak/>
        <w:t xml:space="preserve">Официальной перепиской в рамках </w:t>
      </w:r>
      <w:r w:rsidR="006E0305">
        <w:rPr>
          <w:sz w:val="20"/>
          <w:szCs w:val="20"/>
        </w:rPr>
        <w:t>Контракт</w:t>
      </w:r>
      <w:r w:rsidRPr="000E3426">
        <w:rPr>
          <w:sz w:val="20"/>
          <w:szCs w:val="20"/>
        </w:rPr>
        <w:t>а признается корреспонденция (сообщения) направленная по следующим телефонам и электронным адресам: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 xml:space="preserve">В адрес </w:t>
      </w:r>
      <w:r w:rsidR="006E0305">
        <w:rPr>
          <w:sz w:val="20"/>
          <w:szCs w:val="20"/>
        </w:rPr>
        <w:t>Заказчик</w:t>
      </w:r>
      <w:r w:rsidRPr="000E3426">
        <w:rPr>
          <w:sz w:val="20"/>
          <w:szCs w:val="20"/>
        </w:rPr>
        <w:t>а: по тел/факсу (8152) 688-567/(8152)688-512 и по Е-</w:t>
      </w:r>
      <w:proofErr w:type="spellStart"/>
      <w:r w:rsidRPr="000E3426">
        <w:rPr>
          <w:sz w:val="20"/>
          <w:szCs w:val="20"/>
        </w:rPr>
        <w:t>mail</w:t>
      </w:r>
      <w:proofErr w:type="spellEnd"/>
      <w:r w:rsidRPr="000E3426">
        <w:rPr>
          <w:sz w:val="20"/>
          <w:szCs w:val="20"/>
        </w:rPr>
        <w:t>: 51@rosstat.gov.ru;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 xml:space="preserve">В адрес </w:t>
      </w:r>
      <w:r w:rsidR="006E0305">
        <w:rPr>
          <w:sz w:val="20"/>
          <w:szCs w:val="20"/>
        </w:rPr>
        <w:t>Исполнител</w:t>
      </w:r>
      <w:r w:rsidRPr="000E3426">
        <w:rPr>
          <w:sz w:val="20"/>
          <w:szCs w:val="20"/>
        </w:rPr>
        <w:t xml:space="preserve">я: по тел/факсу </w:t>
      </w:r>
      <w:r w:rsidR="005D2754">
        <w:rPr>
          <w:sz w:val="20"/>
          <w:szCs w:val="20"/>
        </w:rPr>
        <w:t>__________</w:t>
      </w:r>
      <w:r w:rsidRPr="000E3426">
        <w:rPr>
          <w:sz w:val="20"/>
          <w:szCs w:val="20"/>
        </w:rPr>
        <w:t xml:space="preserve"> и по Е-</w:t>
      </w:r>
      <w:proofErr w:type="spellStart"/>
      <w:r w:rsidRPr="000E3426">
        <w:rPr>
          <w:sz w:val="20"/>
          <w:szCs w:val="20"/>
        </w:rPr>
        <w:t>mail</w:t>
      </w:r>
      <w:proofErr w:type="spellEnd"/>
      <w:r w:rsidRPr="000E3426">
        <w:rPr>
          <w:sz w:val="20"/>
          <w:szCs w:val="20"/>
        </w:rPr>
        <w:t xml:space="preserve">: </w:t>
      </w:r>
      <w:r w:rsidR="005D2754">
        <w:rPr>
          <w:sz w:val="20"/>
          <w:szCs w:val="20"/>
        </w:rPr>
        <w:t>________________</w:t>
      </w:r>
      <w:r w:rsidRPr="000E3426">
        <w:rPr>
          <w:sz w:val="20"/>
          <w:szCs w:val="20"/>
        </w:rPr>
        <w:t>.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Датой передачи соответствующих сообщений считается день отправления факсимильного сообщения или сообщения электронной почты.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несёт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собственноручной.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 xml:space="preserve">Указанные в </w:t>
      </w:r>
      <w:r w:rsidR="006E0305">
        <w:rPr>
          <w:sz w:val="20"/>
          <w:szCs w:val="20"/>
        </w:rPr>
        <w:t>Контракт</w:t>
      </w:r>
      <w:r w:rsidRPr="000E3426">
        <w:rPr>
          <w:sz w:val="20"/>
          <w:szCs w:val="20"/>
        </w:rPr>
        <w:t>е адреса электронной почты, факса, телефонов и иных средств связи являются официальными и обязательными для сторон. Стороны обязаны своевременно и добросовестно проверять новые сообщения, а также обеспечить все зависящие от них меры по своевременному получению сообщений. При наличии каких-либо угроз или обстоятельств, ставящих невозможность надлежащего использования средств связи, соответствующая сторона обязана незамедлительно уведомить об этом другую сторону.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1</w:t>
      </w:r>
      <w:r w:rsidR="005D2754">
        <w:rPr>
          <w:sz w:val="20"/>
          <w:szCs w:val="20"/>
        </w:rPr>
        <w:t>0</w:t>
      </w:r>
      <w:r w:rsidRPr="000E3426">
        <w:rPr>
          <w:sz w:val="20"/>
          <w:szCs w:val="20"/>
        </w:rPr>
        <w:t>.</w:t>
      </w:r>
      <w:r w:rsidR="008F75F9">
        <w:rPr>
          <w:sz w:val="20"/>
          <w:szCs w:val="20"/>
        </w:rPr>
        <w:t>2</w:t>
      </w:r>
      <w:r w:rsidRPr="000E3426">
        <w:rPr>
          <w:sz w:val="20"/>
          <w:szCs w:val="20"/>
        </w:rPr>
        <w:t xml:space="preserve">. </w:t>
      </w:r>
      <w:r w:rsidR="006E0305">
        <w:rPr>
          <w:sz w:val="20"/>
          <w:szCs w:val="20"/>
        </w:rPr>
        <w:t>Контракт</w:t>
      </w:r>
      <w:r w:rsidRPr="000E3426">
        <w:rPr>
          <w:sz w:val="20"/>
          <w:szCs w:val="20"/>
        </w:rPr>
        <w:t xml:space="preserve"> составлен </w:t>
      </w:r>
      <w:r w:rsidRPr="008F75F9">
        <w:rPr>
          <w:color w:val="548DD4" w:themeColor="text2" w:themeTint="99"/>
          <w:sz w:val="20"/>
          <w:szCs w:val="20"/>
        </w:rPr>
        <w:t>в форме электронного документа, подписанного усиленными квалифицированными электронными подписями Сторон</w:t>
      </w:r>
      <w:r w:rsidR="008F75F9" w:rsidRPr="008F75F9">
        <w:rPr>
          <w:color w:val="548DD4" w:themeColor="text2" w:themeTint="99"/>
          <w:sz w:val="20"/>
          <w:szCs w:val="20"/>
        </w:rPr>
        <w:t>/</w:t>
      </w:r>
      <w:r w:rsidR="008F75F9" w:rsidRPr="008F75F9">
        <w:rPr>
          <w:color w:val="548DD4" w:themeColor="text2" w:themeTint="99"/>
          <w:sz w:val="20"/>
        </w:rPr>
        <w:t xml:space="preserve">в двух экземплярах, имеющих одинаковую юридическую силу, один из которых находится у </w:t>
      </w:r>
      <w:r w:rsidR="006E0305">
        <w:rPr>
          <w:color w:val="548DD4" w:themeColor="text2" w:themeTint="99"/>
          <w:sz w:val="20"/>
        </w:rPr>
        <w:t>Исполнител</w:t>
      </w:r>
      <w:r w:rsidR="008F75F9" w:rsidRPr="008F75F9">
        <w:rPr>
          <w:color w:val="548DD4" w:themeColor="text2" w:themeTint="99"/>
          <w:sz w:val="20"/>
        </w:rPr>
        <w:t xml:space="preserve">я, а другой - у </w:t>
      </w:r>
      <w:r w:rsidR="006E0305">
        <w:rPr>
          <w:color w:val="548DD4" w:themeColor="text2" w:themeTint="99"/>
          <w:sz w:val="20"/>
        </w:rPr>
        <w:t>Заказчик</w:t>
      </w:r>
      <w:r w:rsidR="008F75F9" w:rsidRPr="008F75F9">
        <w:rPr>
          <w:color w:val="548DD4" w:themeColor="text2" w:themeTint="99"/>
          <w:sz w:val="20"/>
        </w:rPr>
        <w:t>а</w:t>
      </w:r>
      <w:r w:rsidRPr="008F75F9">
        <w:rPr>
          <w:color w:val="548DD4" w:themeColor="text2" w:themeTint="99"/>
          <w:sz w:val="20"/>
          <w:szCs w:val="20"/>
        </w:rPr>
        <w:t>.</w:t>
      </w:r>
    </w:p>
    <w:p w:rsidR="000E3426" w:rsidRPr="000E3426" w:rsidRDefault="000E3426" w:rsidP="00531BFD">
      <w:pPr>
        <w:spacing w:line="300" w:lineRule="auto"/>
        <w:ind w:left="-709"/>
        <w:jc w:val="center"/>
        <w:rPr>
          <w:sz w:val="20"/>
          <w:szCs w:val="20"/>
        </w:rPr>
      </w:pPr>
    </w:p>
    <w:p w:rsidR="000E3426" w:rsidRPr="000E3426" w:rsidRDefault="000E3426" w:rsidP="00531BFD">
      <w:pPr>
        <w:spacing w:line="300" w:lineRule="auto"/>
        <w:ind w:left="-709"/>
        <w:jc w:val="center"/>
        <w:rPr>
          <w:sz w:val="20"/>
          <w:szCs w:val="20"/>
        </w:rPr>
      </w:pPr>
      <w:r w:rsidRPr="000E3426">
        <w:rPr>
          <w:sz w:val="20"/>
          <w:szCs w:val="20"/>
        </w:rPr>
        <w:t>1</w:t>
      </w:r>
      <w:r w:rsidR="005D2754">
        <w:rPr>
          <w:sz w:val="20"/>
          <w:szCs w:val="20"/>
        </w:rPr>
        <w:t>1</w:t>
      </w:r>
      <w:r w:rsidRPr="000E3426">
        <w:rPr>
          <w:sz w:val="20"/>
          <w:szCs w:val="20"/>
        </w:rPr>
        <w:t>. ПЕРЕЧЕНЬ ПРИЛОЖЕНИЙ</w:t>
      </w:r>
    </w:p>
    <w:p w:rsidR="000E3426" w:rsidRP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1</w:t>
      </w:r>
      <w:r w:rsidR="006E0305">
        <w:rPr>
          <w:sz w:val="20"/>
          <w:szCs w:val="20"/>
        </w:rPr>
        <w:t>1</w:t>
      </w:r>
      <w:r w:rsidRPr="000E3426">
        <w:rPr>
          <w:sz w:val="20"/>
          <w:szCs w:val="20"/>
        </w:rPr>
        <w:t xml:space="preserve">.1. </w:t>
      </w:r>
      <w:r w:rsidR="006E0305">
        <w:rPr>
          <w:sz w:val="20"/>
          <w:szCs w:val="20"/>
        </w:rPr>
        <w:t>Контракт</w:t>
      </w:r>
      <w:r w:rsidRPr="000E3426">
        <w:rPr>
          <w:sz w:val="20"/>
          <w:szCs w:val="20"/>
        </w:rPr>
        <w:t xml:space="preserve"> имеет следующие приложения, являющиеся неотъемлемой его частью:</w:t>
      </w:r>
    </w:p>
    <w:p w:rsidR="000E3426" w:rsidRDefault="000E3426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 w:rsidRPr="000E3426">
        <w:rPr>
          <w:sz w:val="20"/>
          <w:szCs w:val="20"/>
        </w:rPr>
        <w:t>1. Прило</w:t>
      </w:r>
      <w:r w:rsidR="00D17867">
        <w:rPr>
          <w:sz w:val="20"/>
          <w:szCs w:val="20"/>
        </w:rPr>
        <w:t>жение № 1 – Техническое задание,</w:t>
      </w:r>
    </w:p>
    <w:p w:rsidR="00D17867" w:rsidRPr="000E3426" w:rsidRDefault="00D17867" w:rsidP="00531BFD">
      <w:pPr>
        <w:spacing w:line="300" w:lineRule="auto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0E3426">
        <w:rPr>
          <w:sz w:val="20"/>
          <w:szCs w:val="20"/>
        </w:rPr>
        <w:t>Прило</w:t>
      </w:r>
      <w:r>
        <w:rPr>
          <w:sz w:val="20"/>
          <w:szCs w:val="20"/>
        </w:rPr>
        <w:t>жение № 2 – Спецификация.</w:t>
      </w:r>
    </w:p>
    <w:p w:rsidR="000E3426" w:rsidRPr="000E3426" w:rsidRDefault="000E3426" w:rsidP="00531BFD">
      <w:pPr>
        <w:spacing w:line="300" w:lineRule="auto"/>
        <w:ind w:left="-709"/>
        <w:jc w:val="center"/>
        <w:rPr>
          <w:sz w:val="20"/>
          <w:szCs w:val="20"/>
        </w:rPr>
      </w:pPr>
    </w:p>
    <w:p w:rsidR="00FA3DBD" w:rsidRPr="006B452F" w:rsidRDefault="000E3426" w:rsidP="00531BFD">
      <w:pPr>
        <w:spacing w:line="300" w:lineRule="auto"/>
        <w:ind w:left="-709"/>
        <w:jc w:val="center"/>
        <w:rPr>
          <w:caps/>
          <w:sz w:val="20"/>
          <w:szCs w:val="20"/>
        </w:rPr>
      </w:pPr>
      <w:r w:rsidRPr="000E3426">
        <w:rPr>
          <w:sz w:val="20"/>
          <w:szCs w:val="20"/>
        </w:rPr>
        <w:t>1</w:t>
      </w:r>
      <w:r w:rsidR="006E0305">
        <w:rPr>
          <w:sz w:val="20"/>
          <w:szCs w:val="20"/>
        </w:rPr>
        <w:t>2</w:t>
      </w:r>
      <w:r w:rsidRPr="000E3426">
        <w:rPr>
          <w:sz w:val="20"/>
          <w:szCs w:val="20"/>
        </w:rPr>
        <w:t>. ЮРИДИЧЕСКИЕ АДРЕСА, РЕКВИЗИТЫ СТОРОН И ПОДПИСИ СТОРОН</w:t>
      </w:r>
    </w:p>
    <w:tbl>
      <w:tblPr>
        <w:tblW w:w="1006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6E0305" w:rsidRPr="00AE767F" w:rsidTr="006E0305">
        <w:trPr>
          <w:trHeight w:val="276"/>
        </w:trPr>
        <w:tc>
          <w:tcPr>
            <w:tcW w:w="5104" w:type="dxa"/>
          </w:tcPr>
          <w:p w:rsidR="006E0305" w:rsidRPr="006E0305" w:rsidRDefault="006E0305" w:rsidP="00531BFD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6E0305">
              <w:rPr>
                <w:sz w:val="20"/>
                <w:szCs w:val="20"/>
              </w:rPr>
              <w:t>Заказчик</w:t>
            </w:r>
          </w:p>
        </w:tc>
        <w:tc>
          <w:tcPr>
            <w:tcW w:w="4961" w:type="dxa"/>
          </w:tcPr>
          <w:p w:rsidR="006E0305" w:rsidRPr="006E0305" w:rsidRDefault="006E0305" w:rsidP="00531BFD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6E0305">
              <w:rPr>
                <w:sz w:val="20"/>
                <w:szCs w:val="20"/>
              </w:rPr>
              <w:t>Исполнитель</w:t>
            </w:r>
          </w:p>
        </w:tc>
      </w:tr>
      <w:tr w:rsidR="006E0305" w:rsidRPr="00AE767F" w:rsidTr="006E0305">
        <w:trPr>
          <w:trHeight w:val="1136"/>
        </w:trPr>
        <w:tc>
          <w:tcPr>
            <w:tcW w:w="5104" w:type="dxa"/>
          </w:tcPr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 xml:space="preserve">Территориальный орган Федеральной службы 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государственной статистики по Мурманской области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Юридический (почтовый) адрес: 183038,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г. Мурманск, пер. Русанова, д. 10, корп. 1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тел/факс: (8152) 688-500 / 688-512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ИНН/КПП: 5190800026 / 519001001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л/с 03491196510 в УФК по Мурманской области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р/</w:t>
            </w:r>
            <w:proofErr w:type="spellStart"/>
            <w:r w:rsidRPr="00AE767F">
              <w:rPr>
                <w:sz w:val="20"/>
                <w:szCs w:val="20"/>
              </w:rPr>
              <w:t>сч</w:t>
            </w:r>
            <w:proofErr w:type="spellEnd"/>
            <w:r w:rsidRPr="00AE767F">
              <w:rPr>
                <w:sz w:val="20"/>
                <w:szCs w:val="20"/>
              </w:rPr>
              <w:t xml:space="preserve"> 03211643000000014900</w:t>
            </w:r>
          </w:p>
          <w:p w:rsidR="006E0305" w:rsidRPr="00A85530" w:rsidRDefault="006E0305" w:rsidP="00531BFD">
            <w:pPr>
              <w:spacing w:line="300" w:lineRule="auto"/>
              <w:rPr>
                <w:rFonts w:eastAsia="Calibri"/>
                <w:sz w:val="20"/>
                <w:szCs w:val="20"/>
              </w:rPr>
            </w:pPr>
            <w:r w:rsidRPr="00F93CEB">
              <w:rPr>
                <w:rFonts w:eastAsia="Calibri"/>
                <w:sz w:val="20"/>
                <w:szCs w:val="20"/>
              </w:rPr>
              <w:t xml:space="preserve">ОКЦ № 1 ВВГУ Банка России </w:t>
            </w:r>
            <w:r w:rsidRPr="00A85530">
              <w:rPr>
                <w:rFonts w:eastAsia="Calibri"/>
                <w:sz w:val="20"/>
                <w:szCs w:val="20"/>
              </w:rPr>
              <w:t>//УФК по Нижегородской области, г. Нижний Новгород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к/</w:t>
            </w:r>
            <w:proofErr w:type="spellStart"/>
            <w:r w:rsidRPr="00AE767F">
              <w:rPr>
                <w:sz w:val="20"/>
                <w:szCs w:val="20"/>
              </w:rPr>
              <w:t>сч</w:t>
            </w:r>
            <w:proofErr w:type="spellEnd"/>
            <w:r w:rsidRPr="00AE767F">
              <w:rPr>
                <w:sz w:val="20"/>
                <w:szCs w:val="20"/>
              </w:rPr>
              <w:t xml:space="preserve"> 40102810745370000041</w:t>
            </w:r>
          </w:p>
          <w:p w:rsidR="006E0305" w:rsidRPr="00AE767F" w:rsidRDefault="006E0305" w:rsidP="00531BF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БИК 014705901</w:t>
            </w:r>
          </w:p>
        </w:tc>
        <w:tc>
          <w:tcPr>
            <w:tcW w:w="4961" w:type="dxa"/>
          </w:tcPr>
          <w:p w:rsidR="006E0305" w:rsidRPr="00AE767F" w:rsidRDefault="006E0305" w:rsidP="00531BFD">
            <w:pPr>
              <w:shd w:val="clear" w:color="auto" w:fill="FFFFFF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:rsidR="006E0305" w:rsidRPr="00AE767F" w:rsidRDefault="006E0305" w:rsidP="00531BFD">
      <w:pPr>
        <w:spacing w:line="300" w:lineRule="auto"/>
        <w:rPr>
          <w:sz w:val="20"/>
          <w:szCs w:val="20"/>
        </w:rPr>
      </w:pPr>
    </w:p>
    <w:tbl>
      <w:tblPr>
        <w:tblW w:w="10138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495"/>
        <w:gridCol w:w="4643"/>
      </w:tblGrid>
      <w:tr w:rsidR="006E0305" w:rsidRPr="00AE767F" w:rsidTr="006E0305">
        <w:trPr>
          <w:trHeight w:val="934"/>
        </w:trPr>
        <w:tc>
          <w:tcPr>
            <w:tcW w:w="5495" w:type="dxa"/>
          </w:tcPr>
          <w:p w:rsidR="006E0305" w:rsidRPr="00AE767F" w:rsidRDefault="006E0305" w:rsidP="00531BFD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__________________</w:t>
            </w:r>
          </w:p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</w:p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М.П.</w:t>
            </w:r>
          </w:p>
        </w:tc>
        <w:tc>
          <w:tcPr>
            <w:tcW w:w="4643" w:type="dxa"/>
          </w:tcPr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</w:p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__________________</w:t>
            </w:r>
          </w:p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</w:p>
          <w:p w:rsidR="006E0305" w:rsidRPr="00AE767F" w:rsidRDefault="006E0305" w:rsidP="00531BFD">
            <w:pPr>
              <w:spacing w:line="300" w:lineRule="auto"/>
              <w:rPr>
                <w:sz w:val="20"/>
                <w:szCs w:val="20"/>
              </w:rPr>
            </w:pPr>
            <w:r w:rsidRPr="00AE767F">
              <w:rPr>
                <w:sz w:val="20"/>
                <w:szCs w:val="20"/>
              </w:rPr>
              <w:t>М.П.</w:t>
            </w:r>
          </w:p>
        </w:tc>
      </w:tr>
    </w:tbl>
    <w:p w:rsidR="00CD22CC" w:rsidRPr="006B452F" w:rsidRDefault="00CD22CC" w:rsidP="00531BFD">
      <w:pPr>
        <w:spacing w:line="300" w:lineRule="auto"/>
        <w:jc w:val="center"/>
        <w:rPr>
          <w:bCs/>
          <w:sz w:val="20"/>
          <w:szCs w:val="20"/>
        </w:rPr>
      </w:pPr>
      <w:r w:rsidRPr="006B452F">
        <w:rPr>
          <w:bCs/>
          <w:sz w:val="20"/>
          <w:szCs w:val="20"/>
        </w:rPr>
        <w:t xml:space="preserve">                                                         </w:t>
      </w:r>
    </w:p>
    <w:p w:rsidR="005D6D58" w:rsidRPr="006B452F" w:rsidRDefault="005D6D58" w:rsidP="00531BFD">
      <w:pPr>
        <w:spacing w:line="300" w:lineRule="auto"/>
        <w:jc w:val="center"/>
        <w:rPr>
          <w:bCs/>
          <w:sz w:val="20"/>
          <w:szCs w:val="20"/>
        </w:rPr>
      </w:pPr>
    </w:p>
    <w:p w:rsidR="00D17867" w:rsidRDefault="00D17867" w:rsidP="00531BFD">
      <w:pPr>
        <w:spacing w:line="300" w:lineRule="auto"/>
        <w:ind w:left="-567"/>
        <w:jc w:val="right"/>
        <w:rPr>
          <w:color w:val="000000" w:themeColor="text1"/>
          <w:sz w:val="20"/>
          <w:szCs w:val="20"/>
        </w:rPr>
        <w:sectPr w:rsidR="00D17867" w:rsidSect="00D17867">
          <w:headerReference w:type="default" r:id="rId8"/>
          <w:pgSz w:w="11906" w:h="16838"/>
          <w:pgMar w:top="426" w:right="850" w:bottom="284" w:left="1701" w:header="709" w:footer="709" w:gutter="0"/>
          <w:cols w:space="708"/>
          <w:docGrid w:linePitch="360"/>
        </w:sectPr>
      </w:pPr>
    </w:p>
    <w:p w:rsidR="005332D3" w:rsidRPr="006B452F" w:rsidRDefault="005332D3" w:rsidP="00531BFD">
      <w:pPr>
        <w:spacing w:line="300" w:lineRule="auto"/>
        <w:ind w:left="-567"/>
        <w:jc w:val="right"/>
        <w:rPr>
          <w:color w:val="000000" w:themeColor="text1"/>
          <w:sz w:val="20"/>
          <w:szCs w:val="20"/>
        </w:rPr>
      </w:pPr>
      <w:r w:rsidRPr="006B452F">
        <w:rPr>
          <w:color w:val="000000" w:themeColor="text1"/>
          <w:sz w:val="20"/>
          <w:szCs w:val="20"/>
        </w:rPr>
        <w:lastRenderedPageBreak/>
        <w:t xml:space="preserve">Приложение №1 </w:t>
      </w:r>
    </w:p>
    <w:p w:rsidR="005332D3" w:rsidRPr="006B452F" w:rsidRDefault="005332D3" w:rsidP="00531BFD">
      <w:pPr>
        <w:pStyle w:val="3"/>
        <w:spacing w:line="300" w:lineRule="auto"/>
        <w:rPr>
          <w:rFonts w:ascii="Times New Roman" w:eastAsia="Times New Roman" w:hAnsi="Times New Roman"/>
          <w:sz w:val="20"/>
        </w:rPr>
      </w:pPr>
      <w:r w:rsidRPr="006B452F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                                 к </w:t>
      </w:r>
      <w:r w:rsidR="006E0305">
        <w:rPr>
          <w:rFonts w:ascii="Times New Roman" w:eastAsia="Times New Roman" w:hAnsi="Times New Roman"/>
          <w:sz w:val="20"/>
        </w:rPr>
        <w:t>Контракту</w:t>
      </w:r>
      <w:r w:rsidRPr="006B452F">
        <w:rPr>
          <w:rFonts w:ascii="Times New Roman" w:eastAsia="Times New Roman" w:hAnsi="Times New Roman"/>
          <w:sz w:val="20"/>
        </w:rPr>
        <w:t xml:space="preserve"> № ______________</w:t>
      </w:r>
    </w:p>
    <w:p w:rsidR="005332D3" w:rsidRPr="006B452F" w:rsidRDefault="002E5FFE" w:rsidP="00531BFD">
      <w:pPr>
        <w:spacing w:line="300" w:lineRule="auto"/>
        <w:ind w:left="-567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от «__» «_____________» 2026</w:t>
      </w:r>
      <w:r w:rsidR="005332D3" w:rsidRPr="006B452F">
        <w:rPr>
          <w:color w:val="000000" w:themeColor="text1"/>
          <w:sz w:val="20"/>
          <w:szCs w:val="20"/>
        </w:rPr>
        <w:t xml:space="preserve"> г. </w:t>
      </w:r>
    </w:p>
    <w:p w:rsidR="00D17867" w:rsidRDefault="00D17867" w:rsidP="00D17867">
      <w:pPr>
        <w:pStyle w:val="ConsPlusNormal"/>
        <w:spacing w:line="300" w:lineRule="auto"/>
        <w:ind w:left="-709" w:firstLine="710"/>
        <w:jc w:val="right"/>
        <w:rPr>
          <w:rFonts w:ascii="Times New Roman" w:hAnsi="Times New Roman" w:cs="Times New Roman"/>
          <w:sz w:val="20"/>
        </w:rPr>
      </w:pPr>
      <w:r w:rsidRPr="00D17867">
        <w:rPr>
          <w:rFonts w:ascii="Times New Roman" w:hAnsi="Times New Roman" w:cs="Times New Roman"/>
          <w:sz w:val="20"/>
        </w:rPr>
        <w:t>на оказание услуг по подписке на периодическое печатное издание</w:t>
      </w:r>
    </w:p>
    <w:p w:rsidR="00D17867" w:rsidRDefault="00D17867" w:rsidP="00D17867">
      <w:pPr>
        <w:pStyle w:val="ConsPlusNormal"/>
        <w:spacing w:line="300" w:lineRule="auto"/>
        <w:ind w:left="-709" w:firstLine="710"/>
        <w:jc w:val="right"/>
        <w:rPr>
          <w:rFonts w:ascii="Times New Roman" w:hAnsi="Times New Roman" w:cs="Times New Roman"/>
          <w:sz w:val="20"/>
        </w:rPr>
      </w:pPr>
    </w:p>
    <w:p w:rsidR="00D17867" w:rsidRDefault="00D17867" w:rsidP="00D17867">
      <w:pPr>
        <w:pStyle w:val="ConsPlusNormal"/>
        <w:spacing w:line="300" w:lineRule="auto"/>
        <w:ind w:left="-709" w:firstLine="710"/>
        <w:jc w:val="right"/>
        <w:rPr>
          <w:rFonts w:ascii="Times New Roman" w:hAnsi="Times New Roman" w:cs="Times New Roman"/>
          <w:sz w:val="20"/>
        </w:rPr>
      </w:pPr>
    </w:p>
    <w:p w:rsidR="00D17867" w:rsidRDefault="00D17867" w:rsidP="00D17867">
      <w:pPr>
        <w:pStyle w:val="ConsPlusNormal"/>
        <w:spacing w:line="300" w:lineRule="auto"/>
        <w:ind w:left="-709" w:firstLine="71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Техническое задание</w:t>
      </w:r>
    </w:p>
    <w:p w:rsidR="00D17867" w:rsidRDefault="00D17867" w:rsidP="00D17867">
      <w:pPr>
        <w:pStyle w:val="ConsPlusNormal"/>
        <w:spacing w:line="300" w:lineRule="auto"/>
        <w:ind w:left="-709" w:firstLine="710"/>
        <w:jc w:val="center"/>
        <w:rPr>
          <w:rFonts w:ascii="Times New Roman" w:hAnsi="Times New Roman" w:cs="Times New Roman"/>
          <w:sz w:val="20"/>
        </w:rPr>
      </w:pPr>
      <w:r w:rsidRPr="00D17867">
        <w:rPr>
          <w:rFonts w:ascii="Times New Roman" w:hAnsi="Times New Roman" w:cs="Times New Roman"/>
          <w:sz w:val="20"/>
        </w:rPr>
        <w:t>на оказание услуг по подписке на периодическое печатное издание</w:t>
      </w:r>
    </w:p>
    <w:p w:rsidR="00857698" w:rsidRDefault="00857698" w:rsidP="00D17867">
      <w:pPr>
        <w:pStyle w:val="ConsPlusNormal"/>
        <w:spacing w:line="300" w:lineRule="auto"/>
        <w:ind w:left="-709" w:firstLine="710"/>
        <w:jc w:val="center"/>
        <w:rPr>
          <w:rFonts w:ascii="Times New Roman" w:hAnsi="Times New Roman" w:cs="Times New Roman"/>
          <w:sz w:val="20"/>
        </w:rPr>
      </w:pPr>
    </w:p>
    <w:p w:rsidR="00857698" w:rsidRPr="00857698" w:rsidRDefault="00857698" w:rsidP="00857698">
      <w:pPr>
        <w:tabs>
          <w:tab w:val="left" w:pos="6300"/>
        </w:tabs>
        <w:suppressAutoHyphens/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 xml:space="preserve">В рамках оказания </w:t>
      </w:r>
      <w:r w:rsidRPr="00857698">
        <w:rPr>
          <w:sz w:val="20"/>
          <w:szCs w:val="20"/>
        </w:rPr>
        <w:t>услуги по</w:t>
      </w:r>
      <w:r w:rsidRPr="00857698">
        <w:rPr>
          <w:bCs/>
          <w:sz w:val="20"/>
          <w:szCs w:val="20"/>
        </w:rPr>
        <w:t xml:space="preserve"> подписке </w:t>
      </w:r>
      <w:r w:rsidR="009836C4">
        <w:rPr>
          <w:bCs/>
          <w:sz w:val="20"/>
          <w:szCs w:val="20"/>
        </w:rPr>
        <w:t>на периодическое печатное издание</w:t>
      </w:r>
      <w:r w:rsidRPr="00857698">
        <w:rPr>
          <w:sz w:val="20"/>
          <w:szCs w:val="20"/>
        </w:rPr>
        <w:t>,</w:t>
      </w:r>
      <w:r w:rsidRPr="00857698">
        <w:rPr>
          <w:b/>
          <w:sz w:val="20"/>
          <w:szCs w:val="20"/>
        </w:rPr>
        <w:t xml:space="preserve"> </w:t>
      </w:r>
      <w:r w:rsidRPr="00857698">
        <w:rPr>
          <w:sz w:val="20"/>
          <w:szCs w:val="20"/>
          <w:lang w:eastAsia="ar-SA"/>
        </w:rPr>
        <w:t>Исполнитель должен осуществить о</w:t>
      </w:r>
      <w:r w:rsidRPr="00857698">
        <w:rPr>
          <w:iCs/>
          <w:sz w:val="20"/>
          <w:szCs w:val="20"/>
        </w:rPr>
        <w:t xml:space="preserve">казание </w:t>
      </w:r>
      <w:r w:rsidRPr="00857698">
        <w:rPr>
          <w:sz w:val="20"/>
          <w:szCs w:val="20"/>
        </w:rPr>
        <w:t>услуги по</w:t>
      </w:r>
      <w:r w:rsidRPr="00857698">
        <w:rPr>
          <w:bCs/>
          <w:sz w:val="20"/>
          <w:szCs w:val="20"/>
        </w:rPr>
        <w:t xml:space="preserve"> подписке и передаче периодического печатного издания </w:t>
      </w:r>
      <w:r w:rsidRPr="00857698">
        <w:rPr>
          <w:sz w:val="20"/>
          <w:szCs w:val="20"/>
        </w:rPr>
        <w:t>журнал «Вопросы статистики» 2026 года издания</w:t>
      </w:r>
      <w:r w:rsidRPr="00857698">
        <w:rPr>
          <w:sz w:val="20"/>
          <w:szCs w:val="20"/>
          <w:lang w:eastAsia="ar-SA"/>
        </w:rPr>
        <w:t xml:space="preserve">, включая его доставку Заказчику. </w:t>
      </w:r>
    </w:p>
    <w:p w:rsidR="00857698" w:rsidRPr="00857698" w:rsidRDefault="00857698" w:rsidP="009836C4">
      <w:pPr>
        <w:tabs>
          <w:tab w:val="left" w:pos="6300"/>
        </w:tabs>
        <w:suppressAutoHyphens/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bookmarkStart w:id="1" w:name="_GoBack"/>
      <w:r w:rsidRPr="00857698">
        <w:rPr>
          <w:sz w:val="20"/>
          <w:szCs w:val="20"/>
          <w:lang w:eastAsia="ar-SA"/>
        </w:rPr>
        <w:t xml:space="preserve">Доставке подлежат все выпуски печатного издания «Вопросы статистики», вышедшие в свет в течение срока </w:t>
      </w:r>
      <w:bookmarkEnd w:id="1"/>
      <w:r w:rsidRPr="00857698">
        <w:rPr>
          <w:sz w:val="20"/>
          <w:szCs w:val="20"/>
          <w:lang w:eastAsia="ar-SA"/>
        </w:rPr>
        <w:t xml:space="preserve">подписки. </w:t>
      </w:r>
    </w:p>
    <w:p w:rsidR="00857698" w:rsidRPr="00857698" w:rsidRDefault="00857698" w:rsidP="00857698">
      <w:pPr>
        <w:tabs>
          <w:tab w:val="left" w:pos="6300"/>
        </w:tabs>
        <w:suppressAutoHyphens/>
        <w:spacing w:line="300" w:lineRule="auto"/>
        <w:ind w:firstLine="851"/>
        <w:jc w:val="both"/>
        <w:rPr>
          <w:sz w:val="20"/>
          <w:szCs w:val="20"/>
          <w:lang w:eastAsia="ar-SA"/>
        </w:rPr>
      </w:pPr>
    </w:p>
    <w:tbl>
      <w:tblPr>
        <w:tblW w:w="10247" w:type="dxa"/>
        <w:tblInd w:w="-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275"/>
        <w:gridCol w:w="1418"/>
        <w:gridCol w:w="1757"/>
        <w:gridCol w:w="1260"/>
      </w:tblGrid>
      <w:tr w:rsidR="00857698" w:rsidRPr="00857698" w:rsidTr="0085769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>
              <w:rPr>
                <w:snapToGrid w:val="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 xml:space="preserve">Наименование издания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98" w:rsidRPr="00857698" w:rsidRDefault="00857698" w:rsidP="00857698">
            <w:pPr>
              <w:tabs>
                <w:tab w:val="left" w:pos="821"/>
              </w:tabs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Количество месяцев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Количество комплектов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 xml:space="preserve">Периодичность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Количество, штук</w:t>
            </w:r>
          </w:p>
        </w:tc>
      </w:tr>
      <w:tr w:rsidR="00857698" w:rsidRPr="00857698" w:rsidTr="0085769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tabs>
                <w:tab w:val="left" w:pos="4395"/>
              </w:tabs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both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 xml:space="preserve"> Журнал «Вопросы статистики»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1 раз в два месяца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7698" w:rsidRPr="00857698" w:rsidRDefault="00857698" w:rsidP="00857698">
            <w:pPr>
              <w:suppressAutoHyphens/>
              <w:spacing w:line="300" w:lineRule="auto"/>
              <w:jc w:val="center"/>
              <w:rPr>
                <w:snapToGrid w:val="0"/>
                <w:sz w:val="20"/>
                <w:szCs w:val="20"/>
                <w:lang w:eastAsia="ar-SA"/>
              </w:rPr>
            </w:pPr>
            <w:r w:rsidRPr="00857698">
              <w:rPr>
                <w:snapToGrid w:val="0"/>
                <w:sz w:val="20"/>
                <w:szCs w:val="20"/>
                <w:lang w:eastAsia="ar-SA"/>
              </w:rPr>
              <w:t>12</w:t>
            </w:r>
          </w:p>
        </w:tc>
      </w:tr>
    </w:tbl>
    <w:p w:rsidR="00857698" w:rsidRPr="00857698" w:rsidRDefault="00857698" w:rsidP="00857698">
      <w:pPr>
        <w:suppressAutoHyphens/>
        <w:spacing w:line="300" w:lineRule="auto"/>
        <w:ind w:firstLine="708"/>
        <w:jc w:val="both"/>
        <w:rPr>
          <w:sz w:val="20"/>
          <w:szCs w:val="20"/>
          <w:lang w:eastAsia="ar-SA"/>
        </w:rPr>
      </w:pPr>
    </w:p>
    <w:p w:rsidR="00857698" w:rsidRPr="00857698" w:rsidRDefault="00857698" w:rsidP="00857698">
      <w:pPr>
        <w:suppressAutoHyphens/>
        <w:spacing w:line="300" w:lineRule="auto"/>
        <w:ind w:left="-709" w:firstLine="851"/>
        <w:jc w:val="both"/>
        <w:rPr>
          <w:b/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Период подписки на ж</w:t>
      </w:r>
      <w:r w:rsidRPr="00857698">
        <w:rPr>
          <w:snapToGrid w:val="0"/>
          <w:sz w:val="20"/>
          <w:szCs w:val="20"/>
          <w:lang w:eastAsia="ar-SA"/>
        </w:rPr>
        <w:t>урнал «Вопросы статистики»</w:t>
      </w:r>
      <w:r w:rsidRPr="00857698">
        <w:rPr>
          <w:sz w:val="20"/>
          <w:szCs w:val="20"/>
          <w:lang w:eastAsia="ar-SA"/>
        </w:rPr>
        <w:t>: с 1 января 2026 года по 31 декабря 2026 года</w:t>
      </w:r>
      <w:r w:rsidRPr="00857698">
        <w:rPr>
          <w:b/>
          <w:sz w:val="20"/>
          <w:szCs w:val="20"/>
          <w:lang w:eastAsia="ar-SA"/>
        </w:rPr>
        <w:t>.</w:t>
      </w:r>
    </w:p>
    <w:p w:rsidR="00857698" w:rsidRPr="00857698" w:rsidRDefault="00857698" w:rsidP="00857698">
      <w:pPr>
        <w:suppressAutoHyphens/>
        <w:spacing w:line="300" w:lineRule="auto"/>
        <w:ind w:left="-709" w:firstLine="851"/>
        <w:jc w:val="both"/>
        <w:rPr>
          <w:b/>
          <w:sz w:val="20"/>
          <w:szCs w:val="20"/>
          <w:lang w:eastAsia="ar-SA"/>
        </w:rPr>
      </w:pPr>
    </w:p>
    <w:p w:rsidR="00857698" w:rsidRPr="00857698" w:rsidRDefault="00857698" w:rsidP="00857698">
      <w:pPr>
        <w:suppressAutoHyphens/>
        <w:snapToGrid w:val="0"/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b/>
          <w:sz w:val="20"/>
          <w:szCs w:val="20"/>
          <w:lang w:eastAsia="ar-SA"/>
        </w:rPr>
        <w:t>1. Требования, предъявляемые к поставляемой продукции: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1.1. Издания должны иметь товарный вид, соответствовать</w:t>
      </w:r>
      <w:r>
        <w:rPr>
          <w:sz w:val="20"/>
          <w:szCs w:val="20"/>
          <w:lang w:eastAsia="ar-SA"/>
        </w:rPr>
        <w:t xml:space="preserve"> ГОСТ 7.0.60-</w:t>
      </w:r>
      <w:proofErr w:type="gramStart"/>
      <w:r>
        <w:rPr>
          <w:sz w:val="20"/>
          <w:szCs w:val="20"/>
          <w:lang w:eastAsia="ar-SA"/>
        </w:rPr>
        <w:t xml:space="preserve">2020,  </w:t>
      </w:r>
      <w:r w:rsidRPr="00857698">
        <w:rPr>
          <w:sz w:val="20"/>
          <w:szCs w:val="20"/>
          <w:lang w:eastAsia="ar-SA"/>
        </w:rPr>
        <w:t>ГОСТ</w:t>
      </w:r>
      <w:proofErr w:type="gramEnd"/>
      <w:r w:rsidRPr="00857698">
        <w:rPr>
          <w:sz w:val="20"/>
          <w:szCs w:val="20"/>
          <w:lang w:eastAsia="ar-SA"/>
        </w:rPr>
        <w:t xml:space="preserve"> 7.0.4-2020, ГОСТ 5773-90, а также другим требованиям действующего законодательства. 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1.2. Поставляемые издания должны соответствовать редакционным оригиналам.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b/>
          <w:sz w:val="20"/>
          <w:szCs w:val="20"/>
          <w:lang w:eastAsia="ar-SA"/>
        </w:rPr>
        <w:t>2. Условия оказания услуг:</w:t>
      </w:r>
    </w:p>
    <w:p w:rsidR="00857698" w:rsidRPr="00857698" w:rsidRDefault="00857698" w:rsidP="00857698">
      <w:pPr>
        <w:widowControl w:val="0"/>
        <w:autoSpaceDE w:val="0"/>
        <w:autoSpaceDN w:val="0"/>
        <w:adjustRightInd w:val="0"/>
        <w:spacing w:line="300" w:lineRule="auto"/>
        <w:ind w:left="-709" w:firstLine="708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 xml:space="preserve">   2.1. Доставка печатных изданий</w:t>
      </w:r>
      <w:r w:rsidRPr="00857698">
        <w:rPr>
          <w:b/>
          <w:sz w:val="20"/>
          <w:szCs w:val="20"/>
          <w:lang w:eastAsia="ar-SA"/>
        </w:rPr>
        <w:t xml:space="preserve"> </w:t>
      </w:r>
      <w:r w:rsidRPr="00857698">
        <w:rPr>
          <w:sz w:val="20"/>
          <w:szCs w:val="20"/>
          <w:lang w:eastAsia="ar-SA"/>
        </w:rPr>
        <w:t xml:space="preserve">осуществляется по адресу: </w:t>
      </w:r>
      <w:r w:rsidRPr="00857698">
        <w:rPr>
          <w:sz w:val="20"/>
          <w:szCs w:val="20"/>
        </w:rPr>
        <w:t>183038, г. Мурманск, пер. Русанова, д. 10, корп. 1</w:t>
      </w:r>
      <w:r w:rsidRPr="00857698">
        <w:rPr>
          <w:sz w:val="20"/>
          <w:szCs w:val="20"/>
          <w:lang w:eastAsia="ar-SA"/>
        </w:rPr>
        <w:t>. Стоимость доставки входит в стоимость контракта.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2.2. Сроки доставки: доставка периодических российских печатных изданий 1 января 2026 года по 31 декабря 2026 года.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</w:p>
    <w:p w:rsidR="00857698" w:rsidRPr="00857698" w:rsidRDefault="00857698" w:rsidP="00857698">
      <w:pPr>
        <w:tabs>
          <w:tab w:val="left" w:pos="360"/>
          <w:tab w:val="left" w:pos="540"/>
          <w:tab w:val="left" w:pos="1035"/>
        </w:tabs>
        <w:suppressAutoHyphens/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b/>
          <w:bCs/>
          <w:sz w:val="20"/>
          <w:szCs w:val="20"/>
          <w:lang w:eastAsia="ar-SA"/>
        </w:rPr>
        <w:t>3. Требования к гарантийному сроку и (или) объёму предоставления гарантий качества услуг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 xml:space="preserve">3.1. Исполнитель должен гарантировать оказание услуг в полном объёме и с должным уровнем качества в соответствии с Правилами распространения периодических печатных изданий по подписке, утверждённых Постановлением Правительства РФ №782 от 29.05.2025, а также условиями государственного контракта. 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 xml:space="preserve">3.2. Под гарантией качества услуг подразумевается замена при обнаружении брака или допоставка недостающих экземпляров печатных изданий. 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3.3. Под браком понимаются дефекты качества печатных изданий, связанные с полиграфическим браком, или с потерей товарного вида, несоответствие фактически полученного количества экземпляров печатных изданий количеству, указанному в товарной накладной.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3.4. Услуги, не отвечающие условиям, предъявляемым Контрактом к их качеству, считаются не оказанными. Исполнитель обязан устранить выявленные недостатки без взимания платы в течение 5 (пяти) рабочих дней со дня получения Претензии.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3.5. Исполнитель направляет Заказчику письменное уведомление об устранении недостатков, указанных в Претензии, в течение 1 (одного) рабочего дня со дня устранения таких недостатков.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3.6. Заказчик в течение 3 (трёх) рабочих дней со дня получения письменного уведомления об устранении недостатков, указанных в Претензии, обязан направить Исполнителю подписанный второй экземпляр документа о приёмке, либо Претензию с изложением причин отказа, выявленных недостатков и сроков их устранения.</w:t>
      </w:r>
    </w:p>
    <w:p w:rsidR="00857698" w:rsidRPr="00857698" w:rsidRDefault="00857698" w:rsidP="00857698">
      <w:pPr>
        <w:spacing w:line="300" w:lineRule="auto"/>
        <w:ind w:left="-709" w:firstLine="851"/>
        <w:jc w:val="both"/>
        <w:rPr>
          <w:sz w:val="20"/>
          <w:szCs w:val="20"/>
          <w:lang w:eastAsia="ar-SA"/>
        </w:rPr>
      </w:pPr>
      <w:r w:rsidRPr="00857698">
        <w:rPr>
          <w:sz w:val="20"/>
          <w:szCs w:val="20"/>
          <w:lang w:eastAsia="ar-SA"/>
        </w:rPr>
        <w:t>3.7.  Гарантийный срок на оказанные услуги: 1 календарный месяц с даты подписания документа о приёмке.</w:t>
      </w:r>
    </w:p>
    <w:p w:rsidR="00857698" w:rsidRDefault="00857698" w:rsidP="00D17867">
      <w:pPr>
        <w:pStyle w:val="ConsPlusNormal"/>
        <w:spacing w:line="300" w:lineRule="auto"/>
        <w:ind w:left="-709" w:firstLine="710"/>
        <w:jc w:val="right"/>
        <w:rPr>
          <w:rFonts w:ascii="Times New Roman" w:hAnsi="Times New Roman" w:cs="Times New Roman"/>
          <w:sz w:val="20"/>
        </w:rPr>
      </w:pPr>
    </w:p>
    <w:p w:rsidR="00D14604" w:rsidRPr="006B452F" w:rsidRDefault="00D14604" w:rsidP="00D17867">
      <w:pPr>
        <w:pStyle w:val="ConsPlusNormal"/>
        <w:spacing w:line="300" w:lineRule="auto"/>
        <w:ind w:left="-709" w:firstLine="710"/>
        <w:jc w:val="right"/>
        <w:rPr>
          <w:rFonts w:ascii="Times New Roman" w:hAnsi="Times New Roman" w:cs="Times New Roman"/>
          <w:sz w:val="20"/>
        </w:rPr>
      </w:pPr>
      <w:r w:rsidRPr="006B452F">
        <w:rPr>
          <w:rFonts w:ascii="Times New Roman" w:hAnsi="Times New Roman" w:cs="Times New Roman"/>
          <w:sz w:val="20"/>
        </w:rPr>
        <w:t xml:space="preserve">     </w:t>
      </w:r>
    </w:p>
    <w:p w:rsidR="00C07816" w:rsidRPr="006B452F" w:rsidRDefault="00C07816" w:rsidP="00531BFD">
      <w:pPr>
        <w:spacing w:line="300" w:lineRule="auto"/>
        <w:ind w:left="-567"/>
        <w:rPr>
          <w:sz w:val="20"/>
          <w:szCs w:val="2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395"/>
        <w:gridCol w:w="4786"/>
      </w:tblGrid>
      <w:tr w:rsidR="00C07816" w:rsidRPr="006B452F" w:rsidTr="006E0305">
        <w:tc>
          <w:tcPr>
            <w:tcW w:w="4395" w:type="dxa"/>
            <w:shd w:val="clear" w:color="auto" w:fill="auto"/>
          </w:tcPr>
          <w:p w:rsidR="00C07816" w:rsidRPr="006B452F" w:rsidRDefault="00C07816" w:rsidP="00531BFD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:rsidR="00C07816" w:rsidRPr="006B452F" w:rsidRDefault="00C07816" w:rsidP="00531BFD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lastRenderedPageBreak/>
              <w:t>М.П.</w:t>
            </w:r>
          </w:p>
        </w:tc>
        <w:tc>
          <w:tcPr>
            <w:tcW w:w="4786" w:type="dxa"/>
            <w:shd w:val="clear" w:color="auto" w:fill="auto"/>
          </w:tcPr>
          <w:p w:rsidR="00C07816" w:rsidRPr="006B452F" w:rsidRDefault="00C07816" w:rsidP="00531BFD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lastRenderedPageBreak/>
              <w:t>________________</w:t>
            </w:r>
          </w:p>
          <w:p w:rsidR="00C07816" w:rsidRPr="006B452F" w:rsidRDefault="00C07816" w:rsidP="00531BFD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lastRenderedPageBreak/>
              <w:t>М.П.</w:t>
            </w:r>
          </w:p>
        </w:tc>
      </w:tr>
    </w:tbl>
    <w:p w:rsidR="00C07816" w:rsidRPr="006B452F" w:rsidRDefault="00C07816" w:rsidP="00531BFD">
      <w:pPr>
        <w:pStyle w:val="ConsPlusNormal"/>
        <w:spacing w:line="300" w:lineRule="auto"/>
        <w:ind w:left="-709" w:firstLine="710"/>
        <w:jc w:val="both"/>
        <w:rPr>
          <w:rFonts w:ascii="Times New Roman" w:hAnsi="Times New Roman" w:cs="Times New Roman"/>
          <w:sz w:val="20"/>
        </w:rPr>
      </w:pPr>
    </w:p>
    <w:p w:rsidR="00FD47E5" w:rsidRPr="006B452F" w:rsidRDefault="00FD47E5" w:rsidP="00531BFD">
      <w:pPr>
        <w:pStyle w:val="ConsPlusNormal"/>
        <w:spacing w:line="300" w:lineRule="auto"/>
        <w:ind w:left="-709" w:firstLine="710"/>
        <w:jc w:val="both"/>
        <w:rPr>
          <w:rFonts w:ascii="Times New Roman" w:hAnsi="Times New Roman" w:cs="Times New Roman"/>
          <w:sz w:val="20"/>
        </w:rPr>
      </w:pPr>
    </w:p>
    <w:p w:rsidR="00FD47E5" w:rsidRPr="006B452F" w:rsidRDefault="00FD47E5" w:rsidP="00531BFD">
      <w:pPr>
        <w:pStyle w:val="ConsPlusNormal"/>
        <w:spacing w:line="300" w:lineRule="auto"/>
        <w:ind w:left="-709" w:firstLine="710"/>
        <w:jc w:val="both"/>
        <w:rPr>
          <w:rFonts w:ascii="Times New Roman" w:hAnsi="Times New Roman" w:cs="Times New Roman"/>
          <w:sz w:val="20"/>
        </w:rPr>
      </w:pPr>
    </w:p>
    <w:p w:rsidR="00D17867" w:rsidRDefault="00D17867" w:rsidP="00531BFD">
      <w:pPr>
        <w:widowControl w:val="0"/>
        <w:autoSpaceDE w:val="0"/>
        <w:autoSpaceDN w:val="0"/>
        <w:spacing w:line="300" w:lineRule="auto"/>
        <w:ind w:left="-709"/>
        <w:jc w:val="both"/>
        <w:rPr>
          <w:sz w:val="20"/>
          <w:szCs w:val="20"/>
        </w:rPr>
        <w:sectPr w:rsidR="00D17867" w:rsidSect="00D17867">
          <w:pgSz w:w="11906" w:h="16838"/>
          <w:pgMar w:top="426" w:right="850" w:bottom="284" w:left="1701" w:header="709" w:footer="709" w:gutter="0"/>
          <w:cols w:space="708"/>
          <w:docGrid w:linePitch="360"/>
        </w:sectPr>
      </w:pPr>
    </w:p>
    <w:p w:rsidR="00D17867" w:rsidRPr="006B452F" w:rsidRDefault="00D17867" w:rsidP="00D17867">
      <w:pPr>
        <w:spacing w:line="300" w:lineRule="auto"/>
        <w:ind w:left="-567"/>
        <w:jc w:val="right"/>
        <w:rPr>
          <w:color w:val="000000" w:themeColor="text1"/>
          <w:sz w:val="20"/>
          <w:szCs w:val="20"/>
        </w:rPr>
      </w:pPr>
      <w:r w:rsidRPr="006B452F">
        <w:rPr>
          <w:color w:val="000000" w:themeColor="text1"/>
          <w:sz w:val="20"/>
          <w:szCs w:val="20"/>
        </w:rPr>
        <w:lastRenderedPageBreak/>
        <w:t>Приложение №</w:t>
      </w:r>
      <w:r>
        <w:rPr>
          <w:color w:val="000000" w:themeColor="text1"/>
          <w:sz w:val="20"/>
          <w:szCs w:val="20"/>
        </w:rPr>
        <w:t>2</w:t>
      </w:r>
      <w:r w:rsidRPr="006B452F">
        <w:rPr>
          <w:color w:val="000000" w:themeColor="text1"/>
          <w:sz w:val="20"/>
          <w:szCs w:val="20"/>
        </w:rPr>
        <w:t xml:space="preserve"> </w:t>
      </w:r>
    </w:p>
    <w:p w:rsidR="00D17867" w:rsidRPr="006B452F" w:rsidRDefault="00D17867" w:rsidP="00D17867">
      <w:pPr>
        <w:pStyle w:val="3"/>
        <w:spacing w:line="300" w:lineRule="auto"/>
        <w:rPr>
          <w:rFonts w:ascii="Times New Roman" w:eastAsia="Times New Roman" w:hAnsi="Times New Roman"/>
          <w:sz w:val="20"/>
        </w:rPr>
      </w:pPr>
      <w:r w:rsidRPr="006B452F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                                 к </w:t>
      </w:r>
      <w:r>
        <w:rPr>
          <w:rFonts w:ascii="Times New Roman" w:eastAsia="Times New Roman" w:hAnsi="Times New Roman"/>
          <w:sz w:val="20"/>
        </w:rPr>
        <w:t>Контракту</w:t>
      </w:r>
      <w:r w:rsidRPr="006B452F">
        <w:rPr>
          <w:rFonts w:ascii="Times New Roman" w:eastAsia="Times New Roman" w:hAnsi="Times New Roman"/>
          <w:sz w:val="20"/>
        </w:rPr>
        <w:t xml:space="preserve"> № ______________</w:t>
      </w:r>
    </w:p>
    <w:p w:rsidR="00D17867" w:rsidRPr="006B452F" w:rsidRDefault="00D17867" w:rsidP="00D17867">
      <w:pPr>
        <w:spacing w:line="300" w:lineRule="auto"/>
        <w:ind w:left="-567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от «__» «_____________» 2026</w:t>
      </w:r>
      <w:r w:rsidRPr="006B452F">
        <w:rPr>
          <w:color w:val="000000" w:themeColor="text1"/>
          <w:sz w:val="20"/>
          <w:szCs w:val="20"/>
        </w:rPr>
        <w:t xml:space="preserve"> г. </w:t>
      </w:r>
    </w:p>
    <w:p w:rsidR="00D17867" w:rsidRDefault="00D17867" w:rsidP="00D17867">
      <w:pPr>
        <w:pStyle w:val="ConsPlusNormal"/>
        <w:spacing w:line="300" w:lineRule="auto"/>
        <w:ind w:left="-709" w:firstLine="710"/>
        <w:jc w:val="right"/>
        <w:rPr>
          <w:rFonts w:ascii="Times New Roman" w:hAnsi="Times New Roman" w:cs="Times New Roman"/>
          <w:sz w:val="20"/>
        </w:rPr>
      </w:pPr>
      <w:r w:rsidRPr="00D17867">
        <w:rPr>
          <w:rFonts w:ascii="Times New Roman" w:hAnsi="Times New Roman" w:cs="Times New Roman"/>
          <w:sz w:val="20"/>
        </w:rPr>
        <w:t>на оказание услуг по подписке на периодическое печатное издание</w:t>
      </w:r>
    </w:p>
    <w:p w:rsidR="0017657D" w:rsidRDefault="0017657D" w:rsidP="00531BFD">
      <w:pPr>
        <w:suppressAutoHyphens/>
        <w:spacing w:line="300" w:lineRule="auto"/>
        <w:ind w:left="-709" w:firstLine="284"/>
        <w:jc w:val="center"/>
        <w:rPr>
          <w:sz w:val="20"/>
          <w:szCs w:val="20"/>
        </w:rPr>
      </w:pPr>
    </w:p>
    <w:p w:rsidR="00D17867" w:rsidRDefault="00D17867" w:rsidP="00531BFD">
      <w:pPr>
        <w:suppressAutoHyphens/>
        <w:spacing w:line="300" w:lineRule="auto"/>
        <w:ind w:left="-709" w:firstLine="284"/>
        <w:jc w:val="center"/>
        <w:rPr>
          <w:sz w:val="20"/>
          <w:szCs w:val="20"/>
        </w:rPr>
      </w:pPr>
    </w:p>
    <w:p w:rsidR="00D17867" w:rsidRDefault="00D17867" w:rsidP="00531BFD">
      <w:pPr>
        <w:suppressAutoHyphens/>
        <w:spacing w:line="300" w:lineRule="auto"/>
        <w:ind w:left="-709" w:firstLine="284"/>
        <w:jc w:val="center"/>
        <w:rPr>
          <w:sz w:val="20"/>
          <w:szCs w:val="20"/>
        </w:rPr>
      </w:pPr>
    </w:p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>Спецификация</w:t>
      </w:r>
    </w:p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143"/>
        <w:gridCol w:w="1722"/>
        <w:gridCol w:w="1246"/>
        <w:gridCol w:w="1276"/>
        <w:gridCol w:w="2268"/>
      </w:tblGrid>
      <w:tr w:rsidR="00D17867" w:rsidRPr="00F70DAC" w:rsidTr="00D17867">
        <w:tc>
          <w:tcPr>
            <w:tcW w:w="2410" w:type="dxa"/>
            <w:tcBorders>
              <w:right w:val="single" w:sz="4" w:space="0" w:color="auto"/>
            </w:tcBorders>
          </w:tcPr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>Наименование</w:t>
            </w:r>
            <w:r>
              <w:rPr>
                <w:color w:val="000000"/>
                <w:sz w:val="20"/>
                <w:szCs w:val="20"/>
              </w:rPr>
              <w:t xml:space="preserve"> периодического</w:t>
            </w:r>
            <w:r w:rsidRPr="004E3A7A">
              <w:rPr>
                <w:color w:val="000000"/>
                <w:sz w:val="20"/>
                <w:szCs w:val="20"/>
              </w:rPr>
              <w:t xml:space="preserve"> издания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 xml:space="preserve">Стоимость одного </w:t>
            </w:r>
          </w:p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>номера (руб.)</w:t>
            </w:r>
          </w:p>
        </w:tc>
        <w:tc>
          <w:tcPr>
            <w:tcW w:w="1722" w:type="dxa"/>
          </w:tcPr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>Вид периодического издания</w:t>
            </w:r>
          </w:p>
        </w:tc>
        <w:tc>
          <w:tcPr>
            <w:tcW w:w="1246" w:type="dxa"/>
          </w:tcPr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>Заказанные номера</w:t>
            </w:r>
          </w:p>
        </w:tc>
        <w:tc>
          <w:tcPr>
            <w:tcW w:w="1276" w:type="dxa"/>
          </w:tcPr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>Количество комплектов</w:t>
            </w:r>
          </w:p>
        </w:tc>
        <w:tc>
          <w:tcPr>
            <w:tcW w:w="2268" w:type="dxa"/>
          </w:tcPr>
          <w:p w:rsidR="00D17867" w:rsidRPr="004E3A7A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4E3A7A">
              <w:rPr>
                <w:color w:val="000000"/>
                <w:sz w:val="20"/>
                <w:szCs w:val="20"/>
              </w:rPr>
              <w:t>Стоимость подписки (руб.)</w:t>
            </w:r>
          </w:p>
        </w:tc>
      </w:tr>
      <w:tr w:rsidR="00D17867" w:rsidRPr="0009554D" w:rsidTr="00D17867">
        <w:tc>
          <w:tcPr>
            <w:tcW w:w="2410" w:type="dxa"/>
            <w:tcBorders>
              <w:right w:val="single" w:sz="4" w:space="0" w:color="auto"/>
            </w:tcBorders>
          </w:tcPr>
          <w:p w:rsidR="00D17867" w:rsidRPr="0009554D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09554D">
              <w:rPr>
                <w:color w:val="000000"/>
                <w:sz w:val="20"/>
                <w:szCs w:val="20"/>
              </w:rPr>
              <w:t>«Вопросы статистики»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D17867" w:rsidRPr="0009554D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</w:tcPr>
          <w:p w:rsidR="00D17867" w:rsidRPr="0009554D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09554D">
              <w:rPr>
                <w:color w:val="000000"/>
                <w:sz w:val="20"/>
                <w:szCs w:val="20"/>
              </w:rPr>
              <w:t>печатный</w:t>
            </w:r>
          </w:p>
        </w:tc>
        <w:tc>
          <w:tcPr>
            <w:tcW w:w="1246" w:type="dxa"/>
          </w:tcPr>
          <w:p w:rsidR="00D17867" w:rsidRPr="0009554D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09554D">
              <w:rPr>
                <w:color w:val="000000"/>
                <w:sz w:val="20"/>
                <w:szCs w:val="20"/>
              </w:rPr>
              <w:t>№ 1-6</w:t>
            </w:r>
          </w:p>
        </w:tc>
        <w:tc>
          <w:tcPr>
            <w:tcW w:w="1276" w:type="dxa"/>
          </w:tcPr>
          <w:p w:rsidR="00D17867" w:rsidRPr="0009554D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  <w:r w:rsidRPr="000955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17867" w:rsidRPr="0009554D" w:rsidRDefault="00D17867" w:rsidP="00EB4429">
            <w:pPr>
              <w:tabs>
                <w:tab w:val="left" w:pos="128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p w:rsidR="00D17867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395"/>
        <w:gridCol w:w="4786"/>
      </w:tblGrid>
      <w:tr w:rsidR="00D17867" w:rsidRPr="006B452F" w:rsidTr="00EB4429">
        <w:tc>
          <w:tcPr>
            <w:tcW w:w="4395" w:type="dxa"/>
            <w:shd w:val="clear" w:color="auto" w:fill="auto"/>
          </w:tcPr>
          <w:p w:rsidR="00D17867" w:rsidRPr="006B452F" w:rsidRDefault="00D17867" w:rsidP="00EB4429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:rsidR="00D17867" w:rsidRPr="006B452F" w:rsidRDefault="00D17867" w:rsidP="00EB4429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D17867" w:rsidRPr="006B452F" w:rsidRDefault="00D17867" w:rsidP="00EB4429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t>________________</w:t>
            </w:r>
          </w:p>
          <w:p w:rsidR="00D17867" w:rsidRPr="006B452F" w:rsidRDefault="00D17867" w:rsidP="00EB4429">
            <w:pPr>
              <w:pStyle w:val="ConsPlusNormal"/>
              <w:spacing w:line="300" w:lineRule="auto"/>
              <w:ind w:left="-709" w:firstLine="710"/>
              <w:jc w:val="both"/>
              <w:rPr>
                <w:rFonts w:ascii="Times New Roman" w:hAnsi="Times New Roman" w:cs="Times New Roman"/>
                <w:sz w:val="20"/>
              </w:rPr>
            </w:pPr>
            <w:r w:rsidRPr="006B452F">
              <w:rPr>
                <w:rFonts w:ascii="Times New Roman" w:hAnsi="Times New Roman" w:cs="Times New Roman"/>
                <w:sz w:val="20"/>
              </w:rPr>
              <w:t>М.П.</w:t>
            </w:r>
          </w:p>
        </w:tc>
      </w:tr>
    </w:tbl>
    <w:p w:rsidR="00D17867" w:rsidRPr="006B452F" w:rsidRDefault="00D17867" w:rsidP="00D17867">
      <w:pPr>
        <w:pStyle w:val="ConsPlusNormal"/>
        <w:spacing w:line="300" w:lineRule="auto"/>
        <w:ind w:left="-709" w:firstLine="710"/>
        <w:jc w:val="both"/>
        <w:rPr>
          <w:rFonts w:ascii="Times New Roman" w:hAnsi="Times New Roman" w:cs="Times New Roman"/>
          <w:sz w:val="20"/>
        </w:rPr>
      </w:pPr>
    </w:p>
    <w:p w:rsidR="00D17867" w:rsidRPr="006B452F" w:rsidRDefault="00D17867" w:rsidP="00D17867">
      <w:pPr>
        <w:suppressAutoHyphens/>
        <w:spacing w:line="300" w:lineRule="auto"/>
        <w:ind w:left="-709"/>
        <w:jc w:val="center"/>
        <w:rPr>
          <w:sz w:val="20"/>
          <w:szCs w:val="20"/>
        </w:rPr>
      </w:pPr>
    </w:p>
    <w:sectPr w:rsidR="00D17867" w:rsidRPr="006B452F" w:rsidSect="00D17867">
      <w:pgSz w:w="11906" w:h="16838"/>
      <w:pgMar w:top="426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08" w:rsidRDefault="00371E08" w:rsidP="008D59B4">
      <w:r>
        <w:separator/>
      </w:r>
    </w:p>
  </w:endnote>
  <w:endnote w:type="continuationSeparator" w:id="0">
    <w:p w:rsidR="00371E08" w:rsidRDefault="00371E08" w:rsidP="008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08" w:rsidRDefault="00371E08" w:rsidP="008D59B4">
      <w:r>
        <w:separator/>
      </w:r>
    </w:p>
  </w:footnote>
  <w:footnote w:type="continuationSeparator" w:id="0">
    <w:p w:rsidR="00371E08" w:rsidRDefault="00371E08" w:rsidP="008D5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05" w:rsidRDefault="006E0305" w:rsidP="008D59B4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86D"/>
    <w:multiLevelType w:val="hybridMultilevel"/>
    <w:tmpl w:val="5B8C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1AE"/>
    <w:multiLevelType w:val="hybridMultilevel"/>
    <w:tmpl w:val="B1B88B62"/>
    <w:lvl w:ilvl="0" w:tplc="C2F4C4CE">
      <w:start w:val="1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A36589C"/>
    <w:multiLevelType w:val="hybridMultilevel"/>
    <w:tmpl w:val="2CCE5072"/>
    <w:lvl w:ilvl="0" w:tplc="9C3423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C91594B"/>
    <w:multiLevelType w:val="multilevel"/>
    <w:tmpl w:val="F3C686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>
    <w:nsid w:val="17265011"/>
    <w:multiLevelType w:val="multilevel"/>
    <w:tmpl w:val="D3225B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3C2288"/>
    <w:multiLevelType w:val="hybridMultilevel"/>
    <w:tmpl w:val="A9CA1758"/>
    <w:lvl w:ilvl="0" w:tplc="626C368A">
      <w:start w:val="7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B1912"/>
    <w:multiLevelType w:val="hybridMultilevel"/>
    <w:tmpl w:val="18C6DED4"/>
    <w:lvl w:ilvl="0" w:tplc="0419000F">
      <w:start w:val="1"/>
      <w:numFmt w:val="decimal"/>
      <w:lvlText w:val="%1."/>
      <w:lvlJc w:val="left"/>
      <w:pPr>
        <w:ind w:left="721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20562D52"/>
    <w:multiLevelType w:val="hybridMultilevel"/>
    <w:tmpl w:val="6666E3A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678EE"/>
    <w:multiLevelType w:val="multilevel"/>
    <w:tmpl w:val="48F0A9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D9E4587"/>
    <w:multiLevelType w:val="multilevel"/>
    <w:tmpl w:val="2A4C0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864C92"/>
    <w:multiLevelType w:val="multilevel"/>
    <w:tmpl w:val="8E46AD6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86D5B5C"/>
    <w:multiLevelType w:val="multilevel"/>
    <w:tmpl w:val="678CF83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-6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eastAsia="Times New Roman" w:hint="default"/>
        <w:color w:val="000000"/>
      </w:rPr>
    </w:lvl>
  </w:abstractNum>
  <w:abstractNum w:abstractNumId="12">
    <w:nsid w:val="410F14C1"/>
    <w:multiLevelType w:val="hybridMultilevel"/>
    <w:tmpl w:val="CCA43C1A"/>
    <w:lvl w:ilvl="0" w:tplc="0E2614CA">
      <w:start w:val="1"/>
      <w:numFmt w:val="decimal"/>
      <w:suff w:val="space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54632D62"/>
    <w:multiLevelType w:val="hybridMultilevel"/>
    <w:tmpl w:val="944CAE68"/>
    <w:lvl w:ilvl="0" w:tplc="0D8E607A">
      <w:start w:val="1"/>
      <w:numFmt w:val="bullet"/>
      <w:suff w:val="space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9A38B7"/>
    <w:multiLevelType w:val="hybridMultilevel"/>
    <w:tmpl w:val="FD2C3162"/>
    <w:lvl w:ilvl="0" w:tplc="60BA4C84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E1A44E6"/>
    <w:multiLevelType w:val="multilevel"/>
    <w:tmpl w:val="CB622020"/>
    <w:lvl w:ilvl="0">
      <w:start w:val="1"/>
      <w:numFmt w:val="decimal"/>
      <w:suff w:val="space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524" w:hanging="5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51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1" w:hanging="1800"/>
      </w:pPr>
      <w:rPr>
        <w:rFonts w:hint="default"/>
      </w:rPr>
    </w:lvl>
  </w:abstractNum>
  <w:abstractNum w:abstractNumId="16">
    <w:nsid w:val="646B2066"/>
    <w:multiLevelType w:val="multilevel"/>
    <w:tmpl w:val="B83675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72B279F"/>
    <w:multiLevelType w:val="hybridMultilevel"/>
    <w:tmpl w:val="7E1202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>
    <w:nsid w:val="6BD3493A"/>
    <w:multiLevelType w:val="multilevel"/>
    <w:tmpl w:val="4A669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434AB1"/>
    <w:multiLevelType w:val="multilevel"/>
    <w:tmpl w:val="6526FB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7054066F"/>
    <w:multiLevelType w:val="hybridMultilevel"/>
    <w:tmpl w:val="E4C4D12C"/>
    <w:lvl w:ilvl="0" w:tplc="0419000F">
      <w:start w:val="1"/>
      <w:numFmt w:val="decimal"/>
      <w:lvlText w:val="%1."/>
      <w:lvlJc w:val="left"/>
      <w:pPr>
        <w:ind w:left="721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>
    <w:nsid w:val="7C994395"/>
    <w:multiLevelType w:val="hybridMultilevel"/>
    <w:tmpl w:val="AF1AFB50"/>
    <w:lvl w:ilvl="0" w:tplc="130295D6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7FD1591D"/>
    <w:multiLevelType w:val="multilevel"/>
    <w:tmpl w:val="ACD2A4B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suff w:val="space"/>
      <w:lvlText w:val="%1.%2"/>
      <w:lvlJc w:val="left"/>
      <w:pPr>
        <w:ind w:left="-6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eastAsia="Times New Roman" w:hint="default"/>
        <w:color w:val="000000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4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</w:num>
  <w:num w:numId="12">
    <w:abstractNumId w:val="11"/>
  </w:num>
  <w:num w:numId="13">
    <w:abstractNumId w:val="19"/>
  </w:num>
  <w:num w:numId="14">
    <w:abstractNumId w:val="21"/>
  </w:num>
  <w:num w:numId="15">
    <w:abstractNumId w:val="14"/>
  </w:num>
  <w:num w:numId="16">
    <w:abstractNumId w:val="7"/>
  </w:num>
  <w:num w:numId="17">
    <w:abstractNumId w:val="6"/>
  </w:num>
  <w:num w:numId="18">
    <w:abstractNumId w:val="17"/>
  </w:num>
  <w:num w:numId="19">
    <w:abstractNumId w:val="20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A2"/>
    <w:rsid w:val="000066A0"/>
    <w:rsid w:val="00007F0B"/>
    <w:rsid w:val="00022109"/>
    <w:rsid w:val="00026F7C"/>
    <w:rsid w:val="00031854"/>
    <w:rsid w:val="000371C7"/>
    <w:rsid w:val="00037C43"/>
    <w:rsid w:val="000475FE"/>
    <w:rsid w:val="00051EF9"/>
    <w:rsid w:val="0005386A"/>
    <w:rsid w:val="00055E92"/>
    <w:rsid w:val="000A07A7"/>
    <w:rsid w:val="000B1D13"/>
    <w:rsid w:val="000E3426"/>
    <w:rsid w:val="000F4D85"/>
    <w:rsid w:val="00115839"/>
    <w:rsid w:val="001329A1"/>
    <w:rsid w:val="00140338"/>
    <w:rsid w:val="001562FE"/>
    <w:rsid w:val="00170CB4"/>
    <w:rsid w:val="0017657D"/>
    <w:rsid w:val="001805FC"/>
    <w:rsid w:val="001875C3"/>
    <w:rsid w:val="001A06CF"/>
    <w:rsid w:val="001B5B1D"/>
    <w:rsid w:val="001B5B85"/>
    <w:rsid w:val="001D249D"/>
    <w:rsid w:val="001F034F"/>
    <w:rsid w:val="001F614D"/>
    <w:rsid w:val="00200B03"/>
    <w:rsid w:val="00205040"/>
    <w:rsid w:val="00215F15"/>
    <w:rsid w:val="002315C9"/>
    <w:rsid w:val="0025789A"/>
    <w:rsid w:val="002770E6"/>
    <w:rsid w:val="00280991"/>
    <w:rsid w:val="002A14AA"/>
    <w:rsid w:val="002A1FD2"/>
    <w:rsid w:val="002A72C8"/>
    <w:rsid w:val="002B6145"/>
    <w:rsid w:val="002C0254"/>
    <w:rsid w:val="002C4245"/>
    <w:rsid w:val="002E5FFE"/>
    <w:rsid w:val="002F3B82"/>
    <w:rsid w:val="002F3C47"/>
    <w:rsid w:val="00301A59"/>
    <w:rsid w:val="00305729"/>
    <w:rsid w:val="00317D26"/>
    <w:rsid w:val="00337ECB"/>
    <w:rsid w:val="003476FF"/>
    <w:rsid w:val="0036060A"/>
    <w:rsid w:val="00365FB9"/>
    <w:rsid w:val="00370DF7"/>
    <w:rsid w:val="00371E08"/>
    <w:rsid w:val="003826C6"/>
    <w:rsid w:val="00386673"/>
    <w:rsid w:val="00393018"/>
    <w:rsid w:val="003A2770"/>
    <w:rsid w:val="003C0104"/>
    <w:rsid w:val="003D1262"/>
    <w:rsid w:val="003D6E5D"/>
    <w:rsid w:val="003E3523"/>
    <w:rsid w:val="00450BAC"/>
    <w:rsid w:val="00450EFD"/>
    <w:rsid w:val="004543AD"/>
    <w:rsid w:val="00455E86"/>
    <w:rsid w:val="00485EF3"/>
    <w:rsid w:val="00492F30"/>
    <w:rsid w:val="004A1A83"/>
    <w:rsid w:val="004A353E"/>
    <w:rsid w:val="004A7888"/>
    <w:rsid w:val="004C4329"/>
    <w:rsid w:val="004C6494"/>
    <w:rsid w:val="004D4C1F"/>
    <w:rsid w:val="004D781C"/>
    <w:rsid w:val="004E65BB"/>
    <w:rsid w:val="004F6523"/>
    <w:rsid w:val="005102D2"/>
    <w:rsid w:val="005133E8"/>
    <w:rsid w:val="00513530"/>
    <w:rsid w:val="00514201"/>
    <w:rsid w:val="00517F74"/>
    <w:rsid w:val="00531BFD"/>
    <w:rsid w:val="00532E75"/>
    <w:rsid w:val="005332D3"/>
    <w:rsid w:val="0054357B"/>
    <w:rsid w:val="00561B77"/>
    <w:rsid w:val="00563A41"/>
    <w:rsid w:val="00582826"/>
    <w:rsid w:val="00593A26"/>
    <w:rsid w:val="005B6A50"/>
    <w:rsid w:val="005C69E1"/>
    <w:rsid w:val="005C71E1"/>
    <w:rsid w:val="005D2754"/>
    <w:rsid w:val="005D6D58"/>
    <w:rsid w:val="005E094E"/>
    <w:rsid w:val="005E1AAD"/>
    <w:rsid w:val="005E2EB5"/>
    <w:rsid w:val="005F0DF5"/>
    <w:rsid w:val="00605FDA"/>
    <w:rsid w:val="006157DF"/>
    <w:rsid w:val="00621FFB"/>
    <w:rsid w:val="0065439B"/>
    <w:rsid w:val="006612F7"/>
    <w:rsid w:val="00686219"/>
    <w:rsid w:val="006979A2"/>
    <w:rsid w:val="006B4148"/>
    <w:rsid w:val="006B452F"/>
    <w:rsid w:val="006E0305"/>
    <w:rsid w:val="006E4670"/>
    <w:rsid w:val="006E684A"/>
    <w:rsid w:val="006F1F17"/>
    <w:rsid w:val="006F7376"/>
    <w:rsid w:val="007006DC"/>
    <w:rsid w:val="00703DEF"/>
    <w:rsid w:val="00717B5E"/>
    <w:rsid w:val="00744C62"/>
    <w:rsid w:val="00753F4A"/>
    <w:rsid w:val="00757826"/>
    <w:rsid w:val="00764836"/>
    <w:rsid w:val="007672BA"/>
    <w:rsid w:val="00773F51"/>
    <w:rsid w:val="007817B5"/>
    <w:rsid w:val="00782740"/>
    <w:rsid w:val="00782BD9"/>
    <w:rsid w:val="007872D3"/>
    <w:rsid w:val="007A5166"/>
    <w:rsid w:val="007B5512"/>
    <w:rsid w:val="007B6708"/>
    <w:rsid w:val="007C348D"/>
    <w:rsid w:val="007D6591"/>
    <w:rsid w:val="007F4D99"/>
    <w:rsid w:val="00802BB1"/>
    <w:rsid w:val="00812813"/>
    <w:rsid w:val="00835A2E"/>
    <w:rsid w:val="00846C45"/>
    <w:rsid w:val="00850EA7"/>
    <w:rsid w:val="00853464"/>
    <w:rsid w:val="00857698"/>
    <w:rsid w:val="008759A6"/>
    <w:rsid w:val="008959D4"/>
    <w:rsid w:val="008A111B"/>
    <w:rsid w:val="008A6705"/>
    <w:rsid w:val="008B3B52"/>
    <w:rsid w:val="008C0057"/>
    <w:rsid w:val="008C7453"/>
    <w:rsid w:val="008D59B4"/>
    <w:rsid w:val="008E4AB4"/>
    <w:rsid w:val="008F323B"/>
    <w:rsid w:val="008F6416"/>
    <w:rsid w:val="008F75F9"/>
    <w:rsid w:val="00924E29"/>
    <w:rsid w:val="009308F9"/>
    <w:rsid w:val="00935051"/>
    <w:rsid w:val="009468B9"/>
    <w:rsid w:val="009516F8"/>
    <w:rsid w:val="0095489B"/>
    <w:rsid w:val="00957221"/>
    <w:rsid w:val="00964CD9"/>
    <w:rsid w:val="009836C4"/>
    <w:rsid w:val="00984362"/>
    <w:rsid w:val="009950EB"/>
    <w:rsid w:val="009B374B"/>
    <w:rsid w:val="009B5B33"/>
    <w:rsid w:val="009C73E8"/>
    <w:rsid w:val="009D33C9"/>
    <w:rsid w:val="009F0967"/>
    <w:rsid w:val="009F484C"/>
    <w:rsid w:val="009F73EC"/>
    <w:rsid w:val="00A063F7"/>
    <w:rsid w:val="00A06728"/>
    <w:rsid w:val="00A112CB"/>
    <w:rsid w:val="00A1243D"/>
    <w:rsid w:val="00A173E5"/>
    <w:rsid w:val="00A24A9C"/>
    <w:rsid w:val="00A27EAF"/>
    <w:rsid w:val="00A47159"/>
    <w:rsid w:val="00AA5039"/>
    <w:rsid w:val="00AB5A40"/>
    <w:rsid w:val="00AB5B73"/>
    <w:rsid w:val="00AF6E19"/>
    <w:rsid w:val="00B05BAA"/>
    <w:rsid w:val="00B06053"/>
    <w:rsid w:val="00B07E4A"/>
    <w:rsid w:val="00B2347A"/>
    <w:rsid w:val="00B255E8"/>
    <w:rsid w:val="00B41486"/>
    <w:rsid w:val="00B43849"/>
    <w:rsid w:val="00B46BE5"/>
    <w:rsid w:val="00B619FC"/>
    <w:rsid w:val="00B62767"/>
    <w:rsid w:val="00B649A2"/>
    <w:rsid w:val="00B71705"/>
    <w:rsid w:val="00B74D15"/>
    <w:rsid w:val="00B775C7"/>
    <w:rsid w:val="00B85DF9"/>
    <w:rsid w:val="00B909EE"/>
    <w:rsid w:val="00BA4F6B"/>
    <w:rsid w:val="00BA7FAF"/>
    <w:rsid w:val="00BD2EC3"/>
    <w:rsid w:val="00BE0973"/>
    <w:rsid w:val="00BF0630"/>
    <w:rsid w:val="00BF2A00"/>
    <w:rsid w:val="00C07816"/>
    <w:rsid w:val="00C10D21"/>
    <w:rsid w:val="00C143E3"/>
    <w:rsid w:val="00C2536A"/>
    <w:rsid w:val="00C3005F"/>
    <w:rsid w:val="00C34DF5"/>
    <w:rsid w:val="00C518DA"/>
    <w:rsid w:val="00C61EB4"/>
    <w:rsid w:val="00C62F79"/>
    <w:rsid w:val="00C7778F"/>
    <w:rsid w:val="00C850CE"/>
    <w:rsid w:val="00CA52A7"/>
    <w:rsid w:val="00CB1987"/>
    <w:rsid w:val="00CB2550"/>
    <w:rsid w:val="00CB461E"/>
    <w:rsid w:val="00CC7655"/>
    <w:rsid w:val="00CD22CC"/>
    <w:rsid w:val="00CD4A56"/>
    <w:rsid w:val="00CD6571"/>
    <w:rsid w:val="00CE5183"/>
    <w:rsid w:val="00CF1288"/>
    <w:rsid w:val="00D03E61"/>
    <w:rsid w:val="00D14604"/>
    <w:rsid w:val="00D17867"/>
    <w:rsid w:val="00D22520"/>
    <w:rsid w:val="00D27B50"/>
    <w:rsid w:val="00D3195C"/>
    <w:rsid w:val="00D463B0"/>
    <w:rsid w:val="00D51414"/>
    <w:rsid w:val="00D55B2C"/>
    <w:rsid w:val="00D759AB"/>
    <w:rsid w:val="00D75F01"/>
    <w:rsid w:val="00D81A7F"/>
    <w:rsid w:val="00D81ED2"/>
    <w:rsid w:val="00D87F78"/>
    <w:rsid w:val="00D94DD7"/>
    <w:rsid w:val="00D95522"/>
    <w:rsid w:val="00DA64A6"/>
    <w:rsid w:val="00DB4B98"/>
    <w:rsid w:val="00DB6ABC"/>
    <w:rsid w:val="00DC1421"/>
    <w:rsid w:val="00DC17E7"/>
    <w:rsid w:val="00DC40E5"/>
    <w:rsid w:val="00DE30B4"/>
    <w:rsid w:val="00E016AB"/>
    <w:rsid w:val="00E027A6"/>
    <w:rsid w:val="00E116E3"/>
    <w:rsid w:val="00E127EB"/>
    <w:rsid w:val="00E14A3C"/>
    <w:rsid w:val="00E35935"/>
    <w:rsid w:val="00E40120"/>
    <w:rsid w:val="00E41F36"/>
    <w:rsid w:val="00E524C0"/>
    <w:rsid w:val="00E52A22"/>
    <w:rsid w:val="00E5723C"/>
    <w:rsid w:val="00E6406C"/>
    <w:rsid w:val="00E82F87"/>
    <w:rsid w:val="00E87AAF"/>
    <w:rsid w:val="00EB193D"/>
    <w:rsid w:val="00EB303A"/>
    <w:rsid w:val="00EC495B"/>
    <w:rsid w:val="00ED081C"/>
    <w:rsid w:val="00ED33F9"/>
    <w:rsid w:val="00EE21FA"/>
    <w:rsid w:val="00EE5896"/>
    <w:rsid w:val="00EF7E50"/>
    <w:rsid w:val="00F02B67"/>
    <w:rsid w:val="00F07F3B"/>
    <w:rsid w:val="00F13571"/>
    <w:rsid w:val="00F14253"/>
    <w:rsid w:val="00F14F89"/>
    <w:rsid w:val="00F36A19"/>
    <w:rsid w:val="00F74227"/>
    <w:rsid w:val="00F9665C"/>
    <w:rsid w:val="00F96A76"/>
    <w:rsid w:val="00FA3DBD"/>
    <w:rsid w:val="00FC48B8"/>
    <w:rsid w:val="00FD47E5"/>
    <w:rsid w:val="00FE2375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29FA7-4F33-4EAE-9CCA-A38E46C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B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332D3"/>
    <w:pPr>
      <w:keepNext/>
      <w:widowControl w:val="0"/>
      <w:jc w:val="center"/>
      <w:outlineLvl w:val="2"/>
    </w:pPr>
    <w:rPr>
      <w:rFonts w:ascii="Times" w:eastAsia="Times" w:hAnsi="Times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9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649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649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4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3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3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63B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476F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D59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5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59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5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FA3DBD"/>
    <w:pPr>
      <w:ind w:left="566" w:hanging="283"/>
      <w:contextualSpacing/>
    </w:pPr>
  </w:style>
  <w:style w:type="paragraph" w:customStyle="1" w:styleId="v1msonormal">
    <w:name w:val="v1msonormal"/>
    <w:basedOn w:val="a"/>
    <w:uiPriority w:val="99"/>
    <w:rsid w:val="00D81ED2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D81ED2"/>
    <w:rPr>
      <w:b/>
      <w:bCs/>
    </w:rPr>
  </w:style>
  <w:style w:type="paragraph" w:customStyle="1" w:styleId="Style2">
    <w:name w:val="Style2"/>
    <w:basedOn w:val="a"/>
    <w:rsid w:val="005C71E1"/>
    <w:pPr>
      <w:widowControl w:val="0"/>
      <w:autoSpaceDE w:val="0"/>
      <w:autoSpaceDN w:val="0"/>
      <w:adjustRightInd w:val="0"/>
      <w:spacing w:line="319" w:lineRule="exact"/>
    </w:pPr>
  </w:style>
  <w:style w:type="character" w:styleId="ae">
    <w:name w:val="Hyperlink"/>
    <w:basedOn w:val="a0"/>
    <w:uiPriority w:val="99"/>
    <w:unhideWhenUsed/>
    <w:rsid w:val="00E87AA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7AAF"/>
    <w:rPr>
      <w:color w:val="605E5C"/>
      <w:shd w:val="clear" w:color="auto" w:fill="E1DFDD"/>
    </w:rPr>
  </w:style>
  <w:style w:type="paragraph" w:customStyle="1" w:styleId="af">
    <w:name w:val="ТекстДоговора"/>
    <w:basedOn w:val="a"/>
    <w:rsid w:val="006E684A"/>
    <w:pPr>
      <w:spacing w:before="120"/>
      <w:ind w:left="425" w:hanging="425"/>
      <w:jc w:val="both"/>
    </w:pPr>
    <w:rPr>
      <w:rFonts w:ascii="Tahoma" w:hAnsi="Tahoma"/>
      <w:sz w:val="20"/>
      <w:szCs w:val="20"/>
    </w:rPr>
  </w:style>
  <w:style w:type="character" w:customStyle="1" w:styleId="30">
    <w:name w:val="Заголовок 3 Знак"/>
    <w:basedOn w:val="a0"/>
    <w:link w:val="3"/>
    <w:rsid w:val="005332D3"/>
    <w:rPr>
      <w:rFonts w:ascii="Times" w:eastAsia="Times" w:hAnsi="Times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B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624B-BA6A-42A4-8D1F-344C86C2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5358</Words>
  <Characters>30545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Васильева Ксения Алексеевна</cp:lastModifiedBy>
  <cp:revision>4</cp:revision>
  <cp:lastPrinted>2024-05-17T12:10:00Z</cp:lastPrinted>
  <dcterms:created xsi:type="dcterms:W3CDTF">2026-04-29T06:39:00Z</dcterms:created>
  <dcterms:modified xsi:type="dcterms:W3CDTF">2026-05-25T14:09:00Z</dcterms:modified>
</cp:coreProperties>
</file>