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8961" w14:textId="77777777" w:rsidR="001B1F97" w:rsidRDefault="001B1F97" w:rsidP="002832BB">
      <w:pPr>
        <w:pStyle w:val="a3"/>
        <w:rPr>
          <w:sz w:val="28"/>
          <w:szCs w:val="28"/>
        </w:rPr>
      </w:pPr>
      <w:r w:rsidRPr="001B1F97">
        <w:rPr>
          <w:b w:val="0"/>
          <w:bCs/>
          <w:sz w:val="28"/>
          <w:szCs w:val="28"/>
        </w:rPr>
        <w:t xml:space="preserve">Проект </w:t>
      </w:r>
    </w:p>
    <w:p w14:paraId="25755224" w14:textId="4EAD10F6" w:rsidR="001943F8" w:rsidRPr="00892AE1" w:rsidRDefault="002E34A3" w:rsidP="002832BB">
      <w:pPr>
        <w:pStyle w:val="a3"/>
        <w:rPr>
          <w:sz w:val="28"/>
          <w:szCs w:val="28"/>
        </w:rPr>
      </w:pPr>
      <w:r w:rsidRPr="00892AE1">
        <w:rPr>
          <w:sz w:val="28"/>
          <w:szCs w:val="28"/>
        </w:rPr>
        <w:t>Договор</w:t>
      </w:r>
      <w:r w:rsidR="001B1F97">
        <w:rPr>
          <w:sz w:val="28"/>
          <w:szCs w:val="28"/>
        </w:rPr>
        <w:t>а</w:t>
      </w:r>
      <w:r w:rsidRPr="00892AE1">
        <w:rPr>
          <w:sz w:val="28"/>
          <w:szCs w:val="28"/>
        </w:rPr>
        <w:t xml:space="preserve"> </w:t>
      </w:r>
      <w:r w:rsidR="00051265" w:rsidRPr="00892AE1">
        <w:rPr>
          <w:sz w:val="28"/>
          <w:szCs w:val="28"/>
        </w:rPr>
        <w:t xml:space="preserve">№ </w:t>
      </w:r>
    </w:p>
    <w:p w14:paraId="20DCF969" w14:textId="21DE1986" w:rsidR="00051265" w:rsidRDefault="001943F8" w:rsidP="00924394">
      <w:pPr>
        <w:pStyle w:val="a3"/>
        <w:rPr>
          <w:szCs w:val="24"/>
        </w:rPr>
      </w:pPr>
      <w:r w:rsidRPr="00051265">
        <w:rPr>
          <w:szCs w:val="24"/>
        </w:rPr>
        <w:t>на</w:t>
      </w:r>
      <w:r w:rsidR="00C76D8B" w:rsidRPr="00051265">
        <w:rPr>
          <w:szCs w:val="24"/>
        </w:rPr>
        <w:t xml:space="preserve"> </w:t>
      </w:r>
      <w:r w:rsidR="00924394">
        <w:rPr>
          <w:szCs w:val="24"/>
        </w:rPr>
        <w:t xml:space="preserve">поставку </w:t>
      </w:r>
      <w:r w:rsidR="001B1F97">
        <w:rPr>
          <w:szCs w:val="24"/>
        </w:rPr>
        <w:t xml:space="preserve">хозяйственных </w:t>
      </w:r>
      <w:r w:rsidR="000942F4">
        <w:rPr>
          <w:szCs w:val="24"/>
        </w:rPr>
        <w:t xml:space="preserve">принадлежностей </w:t>
      </w:r>
    </w:p>
    <w:p w14:paraId="5858EBD0" w14:textId="737EBAB9" w:rsidR="00B83C5B" w:rsidRDefault="00B83C5B" w:rsidP="00B83C5B">
      <w:pPr>
        <w:pStyle w:val="af8"/>
        <w:jc w:val="center"/>
        <w:rPr>
          <w:sz w:val="22"/>
          <w:szCs w:val="22"/>
        </w:rPr>
      </w:pPr>
      <w:r w:rsidRPr="00E13888">
        <w:rPr>
          <w:sz w:val="22"/>
          <w:szCs w:val="22"/>
        </w:rPr>
        <w:t xml:space="preserve">(идентификационный код закупки </w:t>
      </w:r>
      <w:r w:rsidR="00924394" w:rsidRPr="00924394">
        <w:rPr>
          <w:sz w:val="22"/>
          <w:szCs w:val="22"/>
        </w:rPr>
        <w:t>26 125 360 574 292 536 010 01   0019  02</w:t>
      </w:r>
      <w:r w:rsidR="005725C9">
        <w:rPr>
          <w:sz w:val="22"/>
          <w:szCs w:val="22"/>
        </w:rPr>
        <w:t>5</w:t>
      </w:r>
      <w:r w:rsidR="00924394" w:rsidRPr="00924394">
        <w:rPr>
          <w:sz w:val="22"/>
          <w:szCs w:val="22"/>
        </w:rPr>
        <w:t xml:space="preserve"> 0000 244</w:t>
      </w:r>
      <w:r w:rsidRPr="00E13888">
        <w:rPr>
          <w:sz w:val="22"/>
          <w:szCs w:val="22"/>
        </w:rPr>
        <w:t>)</w:t>
      </w:r>
    </w:p>
    <w:p w14:paraId="665B6D04" w14:textId="77777777" w:rsidR="00C76D8B" w:rsidRPr="00A41815" w:rsidRDefault="00B9007E" w:rsidP="00B9007E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1943F8">
        <w:rPr>
          <w:sz w:val="22"/>
          <w:szCs w:val="22"/>
        </w:rPr>
        <w:t xml:space="preserve"> </w:t>
      </w:r>
      <w:r w:rsidR="00C76D8B" w:rsidRPr="00A41815">
        <w:rPr>
          <w:sz w:val="22"/>
          <w:szCs w:val="22"/>
        </w:rPr>
        <w:t xml:space="preserve"> </w:t>
      </w:r>
      <w:r w:rsidR="00051265">
        <w:rPr>
          <w:sz w:val="22"/>
          <w:szCs w:val="22"/>
        </w:rPr>
        <w:t xml:space="preserve">                    </w:t>
      </w:r>
    </w:p>
    <w:p w14:paraId="5C722637" w14:textId="77777777" w:rsidR="00BC76BE" w:rsidRDefault="00BC76BE" w:rsidP="003D1EB8"/>
    <w:p w14:paraId="2230FE2C" w14:textId="5CB075E6" w:rsidR="00C76D8B" w:rsidRPr="0079558C" w:rsidRDefault="003D1EB8" w:rsidP="003D1EB8">
      <w:r w:rsidRPr="0079558C">
        <w:t>г. Владивосток</w:t>
      </w:r>
      <w:r w:rsidR="00C76D8B" w:rsidRPr="0079558C">
        <w:tab/>
      </w:r>
      <w:r w:rsidR="00C76D8B" w:rsidRPr="0079558C">
        <w:tab/>
      </w:r>
      <w:r w:rsidR="00C76D8B" w:rsidRPr="0079558C">
        <w:tab/>
      </w:r>
      <w:r w:rsidR="00C76D8B" w:rsidRPr="0079558C">
        <w:tab/>
      </w:r>
      <w:r w:rsidR="00C76D8B" w:rsidRPr="0079558C">
        <w:tab/>
      </w:r>
      <w:r w:rsidR="00F06969" w:rsidRPr="0079558C">
        <w:tab/>
      </w:r>
      <w:r w:rsidR="005157FF" w:rsidRPr="0079558C">
        <w:t xml:space="preserve">               </w:t>
      </w:r>
      <w:r w:rsidR="007B52F4">
        <w:t xml:space="preserve">      </w:t>
      </w:r>
      <w:r w:rsidR="005157FF" w:rsidRPr="0079558C">
        <w:t xml:space="preserve">          </w:t>
      </w:r>
      <w:r w:rsidRPr="0079558C">
        <w:t xml:space="preserve"> </w:t>
      </w:r>
      <w:r w:rsidR="00F06969" w:rsidRPr="0079558C">
        <w:t>«</w:t>
      </w:r>
      <w:r w:rsidR="00BF3AC4">
        <w:t>___</w:t>
      </w:r>
      <w:r w:rsidR="004F4714" w:rsidRPr="0079558C">
        <w:t>»</w:t>
      </w:r>
      <w:r w:rsidR="00450972" w:rsidRPr="0079558C">
        <w:t xml:space="preserve"> </w:t>
      </w:r>
      <w:r w:rsidR="00AF0075">
        <w:t xml:space="preserve"> </w:t>
      </w:r>
      <w:r w:rsidR="00BF3AC4">
        <w:t>______</w:t>
      </w:r>
      <w:r w:rsidR="00AF0075">
        <w:t xml:space="preserve"> </w:t>
      </w:r>
      <w:r w:rsidR="00051265">
        <w:t>202</w:t>
      </w:r>
      <w:r w:rsidR="00B022E4">
        <w:t>6</w:t>
      </w:r>
      <w:r w:rsidR="00051265">
        <w:t xml:space="preserve"> </w:t>
      </w:r>
      <w:r w:rsidR="00C76D8B" w:rsidRPr="0079558C">
        <w:t>г.</w:t>
      </w:r>
    </w:p>
    <w:p w14:paraId="4C93B0EE" w14:textId="77777777" w:rsidR="009101EF" w:rsidRPr="0079558C" w:rsidRDefault="009101EF" w:rsidP="009101EF"/>
    <w:p w14:paraId="58F77739" w14:textId="77777777" w:rsidR="009101EF" w:rsidRDefault="003512AE" w:rsidP="009101EF">
      <w:pPr>
        <w:ind w:firstLine="540"/>
        <w:jc w:val="both"/>
        <w:rPr>
          <w:snapToGrid w:val="0"/>
        </w:rPr>
      </w:pPr>
      <w:r w:rsidRPr="0079558C">
        <w:rPr>
          <w:b/>
          <w:color w:val="000000"/>
          <w:spacing w:val="7"/>
        </w:rPr>
        <w:t>Государственная инспекция труда в Приморском крае</w:t>
      </w:r>
      <w:r w:rsidRPr="0079558C">
        <w:rPr>
          <w:color w:val="000000"/>
          <w:spacing w:val="-2"/>
        </w:rPr>
        <w:t xml:space="preserve">, </w:t>
      </w:r>
      <w:r w:rsidR="00762D82" w:rsidRPr="0079558C">
        <w:rPr>
          <w:snapToGrid w:val="0"/>
        </w:rPr>
        <w:t xml:space="preserve">именуемая в дальнейшем </w:t>
      </w:r>
      <w:r w:rsidR="00762D82" w:rsidRPr="0079558C">
        <w:rPr>
          <w:b/>
          <w:snapToGrid w:val="0"/>
        </w:rPr>
        <w:t>«Заказчик»</w:t>
      </w:r>
      <w:r w:rsidR="00762D82" w:rsidRPr="0079558C">
        <w:rPr>
          <w:snapToGrid w:val="0"/>
        </w:rPr>
        <w:t xml:space="preserve">, </w:t>
      </w:r>
      <w:r w:rsidRPr="0079558C">
        <w:rPr>
          <w:color w:val="000000"/>
          <w:spacing w:val="-2"/>
        </w:rPr>
        <w:t xml:space="preserve">в  лице руководителя Никуловой Ирины Константиновны,  </w:t>
      </w:r>
      <w:r w:rsidRPr="0079558C">
        <w:rPr>
          <w:color w:val="000000"/>
          <w:spacing w:val="-3"/>
        </w:rPr>
        <w:t>действующей на основании Положения</w:t>
      </w:r>
      <w:r w:rsidR="00B64DC5" w:rsidRPr="0079558C">
        <w:t xml:space="preserve"> о Государственной инспекции труда в Приморском крае (территориальном органе Федеральной службы по труду и занятости по государственному  надзору и контролю за соблюдением трудового законодательства и иных нормативных правовых актов, содержащих нормы трудового права), утвержденного приказом Федеральной службы по труду и занятости (РОСТРУД) от 31 марта 2017 г. № 224</w:t>
      </w:r>
      <w:r w:rsidRPr="0079558C">
        <w:rPr>
          <w:snapToGrid w:val="0"/>
        </w:rPr>
        <w:t xml:space="preserve">, </w:t>
      </w:r>
      <w:r w:rsidR="00F145A8" w:rsidRPr="0079558C">
        <w:rPr>
          <w:snapToGrid w:val="0"/>
        </w:rPr>
        <w:t xml:space="preserve">с одной </w:t>
      </w:r>
      <w:r w:rsidRPr="00CE4B0A">
        <w:rPr>
          <w:snapToGrid w:val="0"/>
        </w:rPr>
        <w:t>стороны</w:t>
      </w:r>
      <w:r w:rsidR="00F239E3" w:rsidRPr="00CE4B0A">
        <w:rPr>
          <w:snapToGrid w:val="0"/>
        </w:rPr>
        <w:t xml:space="preserve">, </w:t>
      </w:r>
      <w:r w:rsidR="00C15BB4" w:rsidRPr="00CE4B0A">
        <w:rPr>
          <w:snapToGrid w:val="0"/>
        </w:rPr>
        <w:t xml:space="preserve"> и</w:t>
      </w:r>
      <w:r w:rsidR="00924394">
        <w:rPr>
          <w:bCs/>
        </w:rPr>
        <w:t>______________________</w:t>
      </w:r>
      <w:r w:rsidR="00786409" w:rsidRPr="00CE4B0A">
        <w:rPr>
          <w:bCs/>
        </w:rPr>
        <w:t>,</w:t>
      </w:r>
      <w:r w:rsidR="00786409" w:rsidRPr="00CE4B0A">
        <w:rPr>
          <w:sz w:val="20"/>
          <w:szCs w:val="20"/>
        </w:rPr>
        <w:t xml:space="preserve"> </w:t>
      </w:r>
      <w:r w:rsidR="00786409" w:rsidRPr="00CE4B0A">
        <w:t xml:space="preserve">именуемое в дальнейшем «Поставщик», в лице </w:t>
      </w:r>
      <w:r w:rsidR="00924394">
        <w:t>____________________________</w:t>
      </w:r>
      <w:r w:rsidR="00786409" w:rsidRPr="00CE4B0A">
        <w:t xml:space="preserve">, действующего на основании </w:t>
      </w:r>
      <w:r w:rsidR="00924394">
        <w:t>____________,</w:t>
      </w:r>
      <w:r w:rsidR="00786409" w:rsidRPr="00CE4B0A">
        <w:t xml:space="preserve"> </w:t>
      </w:r>
      <w:r w:rsidR="00081168" w:rsidRPr="00CE4B0A">
        <w:rPr>
          <w:snapToGrid w:val="0"/>
        </w:rPr>
        <w:t xml:space="preserve">с </w:t>
      </w:r>
      <w:r w:rsidR="00F145A8" w:rsidRPr="00CE4B0A">
        <w:rPr>
          <w:snapToGrid w:val="0"/>
        </w:rPr>
        <w:t xml:space="preserve">другой </w:t>
      </w:r>
      <w:r w:rsidR="00081168" w:rsidRPr="00CE4B0A">
        <w:rPr>
          <w:snapToGrid w:val="0"/>
        </w:rPr>
        <w:t>сторон</w:t>
      </w:r>
      <w:r w:rsidR="00F145A8" w:rsidRPr="00CE4B0A">
        <w:rPr>
          <w:snapToGrid w:val="0"/>
        </w:rPr>
        <w:t>ы</w:t>
      </w:r>
      <w:r w:rsidR="009101EF" w:rsidRPr="00CE4B0A">
        <w:rPr>
          <w:snapToGrid w:val="0"/>
        </w:rPr>
        <w:t>, совместно</w:t>
      </w:r>
      <w:r w:rsidR="009101EF" w:rsidRPr="0079558C">
        <w:rPr>
          <w:snapToGrid w:val="0"/>
        </w:rPr>
        <w:t xml:space="preserve"> именуемые «Стороны»</w:t>
      </w:r>
      <w:r w:rsidR="003D1EB8" w:rsidRPr="0079558C">
        <w:rPr>
          <w:snapToGrid w:val="0"/>
        </w:rPr>
        <w:t>,</w:t>
      </w:r>
      <w:r w:rsidR="009101EF" w:rsidRPr="0079558C">
        <w:rPr>
          <w:snapToGrid w:val="0"/>
        </w:rPr>
        <w:t xml:space="preserve"> </w:t>
      </w:r>
      <w:r w:rsidR="003D1EB8" w:rsidRPr="0079558C">
        <w:rPr>
          <w:snapToGrid w:val="0"/>
        </w:rPr>
        <w:t xml:space="preserve">по отдельности  </w:t>
      </w:r>
      <w:r w:rsidR="009101EF" w:rsidRPr="0079558C">
        <w:rPr>
          <w:snapToGrid w:val="0"/>
        </w:rPr>
        <w:t>«Сторона»</w:t>
      </w:r>
      <w:r w:rsidR="003D1EB8" w:rsidRPr="0079558C">
        <w:rPr>
          <w:snapToGrid w:val="0"/>
        </w:rPr>
        <w:t xml:space="preserve">, </w:t>
      </w:r>
      <w:r w:rsidR="008534DB" w:rsidRPr="0079558C">
        <w:rPr>
          <w:shd w:val="clear" w:color="auto" w:fill="FFFFFF"/>
        </w:rPr>
        <w:t xml:space="preserve">в соответствии с пунктом 4 части 1 статьи 93 Федерального закона от 05.04.2013г. № 44-ФЗ «О </w:t>
      </w:r>
      <w:r w:rsidR="001F0C45">
        <w:rPr>
          <w:shd w:val="clear" w:color="auto" w:fill="FFFFFF"/>
        </w:rPr>
        <w:t>Договор</w:t>
      </w:r>
      <w:r w:rsidR="008534DB" w:rsidRPr="0079558C">
        <w:rPr>
          <w:shd w:val="clear" w:color="auto" w:fill="FFFFFF"/>
        </w:rPr>
        <w:t>ной системе в сфере закупок товаров, работ, услуг для обеспечения государственных и муниципальных нужд», другими федеральными законами и иными нормативными правовыми актами РФ,</w:t>
      </w:r>
      <w:r w:rsidR="009101EF" w:rsidRPr="0079558C">
        <w:rPr>
          <w:snapToGrid w:val="0"/>
        </w:rPr>
        <w:t xml:space="preserve"> заключили настоящий </w:t>
      </w:r>
      <w:r w:rsidR="002E34A3">
        <w:rPr>
          <w:snapToGrid w:val="0"/>
        </w:rPr>
        <w:t>договор о нижеследующем:</w:t>
      </w:r>
    </w:p>
    <w:p w14:paraId="48B14E01" w14:textId="77777777" w:rsidR="00FB5C77" w:rsidRPr="0079558C" w:rsidRDefault="00FB5C77" w:rsidP="009101EF">
      <w:pPr>
        <w:ind w:firstLine="540"/>
        <w:jc w:val="both"/>
        <w:rPr>
          <w:snapToGrid w:val="0"/>
        </w:rPr>
      </w:pPr>
    </w:p>
    <w:p w14:paraId="28A59A9A" w14:textId="77777777" w:rsidR="00C76D8B" w:rsidRPr="0079558C" w:rsidRDefault="00C76D8B" w:rsidP="001F3A8D">
      <w:pPr>
        <w:jc w:val="center"/>
        <w:rPr>
          <w:b/>
          <w:snapToGrid w:val="0"/>
        </w:rPr>
      </w:pPr>
      <w:r w:rsidRPr="0079558C">
        <w:rPr>
          <w:b/>
          <w:snapToGrid w:val="0"/>
        </w:rPr>
        <w:t>1.</w:t>
      </w:r>
      <w:r w:rsidRPr="0079558C">
        <w:rPr>
          <w:b/>
          <w:snapToGrid w:val="0"/>
        </w:rPr>
        <w:tab/>
        <w:t xml:space="preserve">Предмет </w:t>
      </w:r>
      <w:r w:rsidR="002E34A3">
        <w:rPr>
          <w:b/>
          <w:snapToGrid w:val="0"/>
        </w:rPr>
        <w:t>Договора</w:t>
      </w:r>
    </w:p>
    <w:p w14:paraId="7428D810" w14:textId="77777777" w:rsidR="00051265" w:rsidRDefault="00C76D8B" w:rsidP="001F3A8D">
      <w:pPr>
        <w:tabs>
          <w:tab w:val="left" w:pos="1134"/>
        </w:tabs>
        <w:ind w:firstLine="567"/>
        <w:jc w:val="both"/>
      </w:pPr>
      <w:r w:rsidRPr="0079558C">
        <w:t>1.1.</w:t>
      </w:r>
      <w:r w:rsidR="007E3204" w:rsidRPr="0079558C">
        <w:tab/>
      </w:r>
      <w:r w:rsidRPr="0079558C">
        <w:t xml:space="preserve">Поставщик обязуется </w:t>
      </w:r>
      <w:r w:rsidR="003D1EB8" w:rsidRPr="0079558C">
        <w:t>передать в собственность Заказчику</w:t>
      </w:r>
      <w:r w:rsidR="00051265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916"/>
        <w:gridCol w:w="1559"/>
        <w:gridCol w:w="1400"/>
        <w:gridCol w:w="1134"/>
        <w:gridCol w:w="1134"/>
      </w:tblGrid>
      <w:tr w:rsidR="00392F12" w:rsidRPr="00B022E4" w14:paraId="2A58BA56" w14:textId="4F40A815" w:rsidTr="004732CE">
        <w:tc>
          <w:tcPr>
            <w:tcW w:w="775" w:type="dxa"/>
            <w:vAlign w:val="center"/>
          </w:tcPr>
          <w:p w14:paraId="5DF5E103" w14:textId="77777777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bookmarkStart w:id="0" w:name="_Hlk228967199"/>
            <w:r w:rsidRPr="00B022E4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3916" w:type="dxa"/>
            <w:vAlign w:val="center"/>
          </w:tcPr>
          <w:p w14:paraId="3CC60C07" w14:textId="77777777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14C83D84" w14:textId="77777777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Количество</w:t>
            </w:r>
            <w:r>
              <w:rPr>
                <w:rFonts w:eastAsia="Calibri"/>
                <w:b/>
                <w:bCs/>
              </w:rPr>
              <w:t>, шт</w:t>
            </w:r>
          </w:p>
        </w:tc>
        <w:tc>
          <w:tcPr>
            <w:tcW w:w="1400" w:type="dxa"/>
            <w:vAlign w:val="center"/>
          </w:tcPr>
          <w:p w14:paraId="60ECA3AE" w14:textId="1EC48BBD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715022EC" w14:textId="6731E6DB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Цена за единицу товара (руб.), без НДС</w:t>
            </w:r>
          </w:p>
        </w:tc>
        <w:tc>
          <w:tcPr>
            <w:tcW w:w="1134" w:type="dxa"/>
          </w:tcPr>
          <w:p w14:paraId="7E7D14A7" w14:textId="353F3F02" w:rsidR="00392F12" w:rsidRPr="00B022E4" w:rsidRDefault="00392F12" w:rsidP="003D7A2E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Итого (руб.), без НДС</w:t>
            </w:r>
            <w:r>
              <w:rPr>
                <w:rFonts w:eastAsia="Calibri"/>
                <w:b/>
                <w:bCs/>
              </w:rPr>
              <w:t>/ с НДС</w:t>
            </w:r>
          </w:p>
        </w:tc>
      </w:tr>
      <w:tr w:rsidR="00392F12" w:rsidRPr="00B022E4" w14:paraId="5F34DB1B" w14:textId="210E9F0A" w:rsidTr="004732CE">
        <w:tc>
          <w:tcPr>
            <w:tcW w:w="775" w:type="dxa"/>
            <w:vAlign w:val="center"/>
          </w:tcPr>
          <w:p w14:paraId="1D40C561" w14:textId="05F0E6C3" w:rsidR="00392F12" w:rsidRPr="00FB5C77" w:rsidRDefault="005725C9" w:rsidP="001B6F5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392F12">
              <w:rPr>
                <w:rFonts w:eastAsia="Calibri"/>
              </w:rPr>
              <w:t>.</w:t>
            </w:r>
          </w:p>
        </w:tc>
        <w:tc>
          <w:tcPr>
            <w:tcW w:w="3916" w:type="dxa"/>
            <w:vAlign w:val="center"/>
          </w:tcPr>
          <w:p w14:paraId="58E0E371" w14:textId="2A2BC465" w:rsidR="00392F12" w:rsidRDefault="00392F12" w:rsidP="007755EE">
            <w:pPr>
              <w:tabs>
                <w:tab w:val="left" w:pos="1134"/>
              </w:tabs>
              <w:rPr>
                <w:rFonts w:eastAsia="Arial Unicode MS"/>
                <w:color w:val="000000"/>
                <w:lang w:eastAsia="zh-CN"/>
              </w:rPr>
            </w:pPr>
            <w:r w:rsidRPr="00FB5C77">
              <w:rPr>
                <w:rFonts w:eastAsia="Arial Unicode MS"/>
                <w:color w:val="000000"/>
                <w:lang w:eastAsia="zh-CN"/>
              </w:rPr>
              <w:t xml:space="preserve">Салфетка из микрофибры </w:t>
            </w:r>
            <w:r w:rsidR="005725C9" w:rsidRPr="005725C9">
              <w:rPr>
                <w:rFonts w:eastAsia="Arial Unicode MS"/>
                <w:color w:val="000000"/>
                <w:lang w:eastAsia="zh-CN"/>
              </w:rPr>
              <w:t>100%;  50*60 220г/м2; Полииэстер 80%; полиамид 20%; двухстроронняя рабочая поверхность;  красная; Россия</w:t>
            </w:r>
            <w:r w:rsidR="00224D01">
              <w:rPr>
                <w:rFonts w:eastAsia="Arial Unicode MS"/>
                <w:color w:val="000000"/>
                <w:lang w:eastAsia="zh-CN"/>
              </w:rPr>
              <w:t>.</w:t>
            </w:r>
          </w:p>
        </w:tc>
        <w:tc>
          <w:tcPr>
            <w:tcW w:w="1559" w:type="dxa"/>
            <w:vAlign w:val="center"/>
          </w:tcPr>
          <w:p w14:paraId="468251A6" w14:textId="4F69DFE3" w:rsidR="00392F12" w:rsidRDefault="005725C9" w:rsidP="001B6F5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400" w:type="dxa"/>
            <w:vAlign w:val="center"/>
          </w:tcPr>
          <w:p w14:paraId="108320DA" w14:textId="377A2B91" w:rsidR="00392F12" w:rsidRPr="00B022E4" w:rsidRDefault="00392F12" w:rsidP="001B6F5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134" w:type="dxa"/>
            <w:vAlign w:val="center"/>
          </w:tcPr>
          <w:p w14:paraId="119012FB" w14:textId="77777777" w:rsidR="00392F12" w:rsidRPr="00B022E4" w:rsidRDefault="00392F12" w:rsidP="001B6F5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48F80CE3" w14:textId="77777777" w:rsidR="00392F12" w:rsidRPr="00B022E4" w:rsidRDefault="00392F12" w:rsidP="001B6F5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AE2FFC" w:rsidRPr="00B022E4" w14:paraId="34B6963F" w14:textId="77777777" w:rsidTr="00C4631F">
        <w:tc>
          <w:tcPr>
            <w:tcW w:w="775" w:type="dxa"/>
            <w:vAlign w:val="center"/>
          </w:tcPr>
          <w:p w14:paraId="7BBF98E3" w14:textId="01E83C69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916" w:type="dxa"/>
          </w:tcPr>
          <w:p w14:paraId="00592FB5" w14:textId="5A7F52D3" w:rsidR="00AE2FFC" w:rsidRPr="00FB5C77" w:rsidRDefault="00AE2FFC" w:rsidP="00AE2FFC">
            <w:pPr>
              <w:tabs>
                <w:tab w:val="left" w:pos="1134"/>
              </w:tabs>
              <w:rPr>
                <w:rFonts w:eastAsia="Arial Unicode MS"/>
                <w:color w:val="000000"/>
                <w:lang w:eastAsia="zh-CN"/>
              </w:rPr>
            </w:pPr>
            <w:r w:rsidRPr="00066B5C">
              <w:t>Салфетка из микрофибры 100%;  50*60 220г/м2; Полииэстер 80%; полиамид 20%; двухстроронняя рабочая поверхность;  красная; Россия.</w:t>
            </w:r>
          </w:p>
        </w:tc>
        <w:tc>
          <w:tcPr>
            <w:tcW w:w="1559" w:type="dxa"/>
          </w:tcPr>
          <w:p w14:paraId="7887F450" w14:textId="68094B82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400" w:type="dxa"/>
          </w:tcPr>
          <w:p w14:paraId="12B49ECC" w14:textId="4FC98B3F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066B5C">
              <w:t>Шт.</w:t>
            </w:r>
          </w:p>
        </w:tc>
        <w:tc>
          <w:tcPr>
            <w:tcW w:w="1134" w:type="dxa"/>
            <w:vAlign w:val="center"/>
          </w:tcPr>
          <w:p w14:paraId="363CB208" w14:textId="77777777" w:rsidR="00AE2FFC" w:rsidRPr="00B022E4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5186A00B" w14:textId="77777777" w:rsidR="00AE2FFC" w:rsidRPr="00B022E4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392F12" w:rsidRPr="00B022E4" w14:paraId="116ABFA9" w14:textId="77777777" w:rsidTr="004C72F8">
        <w:tc>
          <w:tcPr>
            <w:tcW w:w="8784" w:type="dxa"/>
            <w:gridSpan w:val="5"/>
            <w:vAlign w:val="center"/>
          </w:tcPr>
          <w:p w14:paraId="25564191" w14:textId="385950A9" w:rsidR="00392F12" w:rsidRPr="00B022E4" w:rsidRDefault="00392F12" w:rsidP="001B6F5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                                                                                  Итого</w:t>
            </w:r>
          </w:p>
        </w:tc>
        <w:tc>
          <w:tcPr>
            <w:tcW w:w="1134" w:type="dxa"/>
          </w:tcPr>
          <w:p w14:paraId="791E1078" w14:textId="77777777" w:rsidR="00392F12" w:rsidRPr="00B022E4" w:rsidRDefault="00392F12" w:rsidP="001B6F5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392F12" w:rsidRPr="001A7773" w14:paraId="3DB86EA3" w14:textId="6F133A87" w:rsidTr="00CF27A7">
        <w:tc>
          <w:tcPr>
            <w:tcW w:w="8784" w:type="dxa"/>
            <w:gridSpan w:val="5"/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3"/>
            </w:tblGrid>
            <w:tr w:rsidR="00392F12" w:rsidRPr="00B022E4" w14:paraId="47B7478E" w14:textId="77777777" w:rsidTr="00EC5B06">
              <w:tc>
                <w:tcPr>
                  <w:tcW w:w="0" w:type="auto"/>
                  <w:vAlign w:val="center"/>
                  <w:hideMark/>
                </w:tcPr>
                <w:p w14:paraId="6A8692B6" w14:textId="77777777" w:rsidR="00392F12" w:rsidRPr="00B022E4" w:rsidRDefault="00392F12" w:rsidP="00392F12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392F12" w:rsidRPr="00B022E4" w14:paraId="1C0EC20D" w14:textId="77777777" w:rsidTr="00EC5B06">
              <w:trPr>
                <w:trHeight w:val="255"/>
              </w:trPr>
              <w:tc>
                <w:tcPr>
                  <w:tcW w:w="0" w:type="auto"/>
                  <w:hideMark/>
                </w:tcPr>
                <w:p w14:paraId="5D40DA97" w14:textId="7BC4863C" w:rsidR="00392F12" w:rsidRPr="00B022E4" w:rsidRDefault="00392F12" w:rsidP="00392F1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</w:t>
                  </w:r>
                  <w:r w:rsidRPr="00B022E4">
                    <w:rPr>
                      <w:b/>
                      <w:bCs/>
                    </w:rPr>
                    <w:t>В том числе НДС</w:t>
                  </w:r>
                  <w:r>
                    <w:rPr>
                      <w:b/>
                      <w:bCs/>
                    </w:rPr>
                    <w:t>/ без НДС</w:t>
                  </w:r>
                  <w:r w:rsidRPr="00B022E4">
                    <w:rPr>
                      <w:b/>
                      <w:bCs/>
                    </w:rPr>
                    <w:t>:</w:t>
                  </w:r>
                </w:p>
              </w:tc>
            </w:tr>
          </w:tbl>
          <w:p w14:paraId="4A0BB1FF" w14:textId="77777777" w:rsidR="00392F12" w:rsidRPr="00B022E4" w:rsidRDefault="00392F12" w:rsidP="00392F12">
            <w:pPr>
              <w:tabs>
                <w:tab w:val="left" w:pos="1134"/>
              </w:tabs>
              <w:jc w:val="right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4FB9339F" w14:textId="77777777" w:rsidR="00392F12" w:rsidRPr="00B022E4" w:rsidRDefault="00392F12" w:rsidP="00EC5B06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bookmarkEnd w:id="0"/>
    </w:tbl>
    <w:p w14:paraId="67792560" w14:textId="77777777" w:rsidR="00F03647" w:rsidRDefault="00F03647" w:rsidP="001F3A8D">
      <w:pPr>
        <w:tabs>
          <w:tab w:val="left" w:pos="1134"/>
        </w:tabs>
        <w:ind w:firstLine="567"/>
        <w:jc w:val="both"/>
      </w:pPr>
    </w:p>
    <w:p w14:paraId="2D9BBCA0" w14:textId="77777777" w:rsidR="00C76D8B" w:rsidRPr="0079558C" w:rsidRDefault="00C571E2" w:rsidP="00F03647">
      <w:pPr>
        <w:tabs>
          <w:tab w:val="left" w:pos="1134"/>
        </w:tabs>
        <w:jc w:val="both"/>
      </w:pPr>
      <w:r w:rsidRPr="0079558C">
        <w:t xml:space="preserve">для нужд </w:t>
      </w:r>
      <w:r w:rsidR="00F01CC1" w:rsidRPr="0079558C">
        <w:rPr>
          <w:color w:val="000000"/>
          <w:spacing w:val="7"/>
        </w:rPr>
        <w:t>Заказчика</w:t>
      </w:r>
      <w:r w:rsidR="003D1EB8" w:rsidRPr="0079558C">
        <w:t xml:space="preserve">, а </w:t>
      </w:r>
      <w:r w:rsidR="00F01CC1" w:rsidRPr="0079558C">
        <w:t>Заказ</w:t>
      </w:r>
      <w:r w:rsidR="004200C4" w:rsidRPr="0079558C">
        <w:t xml:space="preserve">чик </w:t>
      </w:r>
      <w:r w:rsidR="003D1EB8" w:rsidRPr="0079558C">
        <w:t xml:space="preserve"> </w:t>
      </w:r>
      <w:r w:rsidRPr="0079558C">
        <w:t xml:space="preserve">обязуется </w:t>
      </w:r>
      <w:r w:rsidR="003D1EB8" w:rsidRPr="0079558C">
        <w:t>принять и оплатить</w:t>
      </w:r>
      <w:r w:rsidR="00C76D8B" w:rsidRPr="0079558C">
        <w:t xml:space="preserve"> его в соответствии с условиями настоящего </w:t>
      </w:r>
      <w:r w:rsidR="001F0C45">
        <w:t>Договора</w:t>
      </w:r>
      <w:r w:rsidR="003D1EB8" w:rsidRPr="0079558C">
        <w:t>.</w:t>
      </w:r>
    </w:p>
    <w:p w14:paraId="4AA01D6B" w14:textId="77777777" w:rsidR="00C76D8B" w:rsidRPr="0079558C" w:rsidRDefault="00C76D8B" w:rsidP="001F3A8D">
      <w:pPr>
        <w:numPr>
          <w:ilvl w:val="0"/>
          <w:numId w:val="1"/>
        </w:numPr>
        <w:tabs>
          <w:tab w:val="clear" w:pos="705"/>
          <w:tab w:val="num" w:pos="567"/>
          <w:tab w:val="left" w:pos="993"/>
        </w:tabs>
        <w:ind w:left="0" w:firstLine="567"/>
        <w:jc w:val="center"/>
        <w:rPr>
          <w:b/>
        </w:rPr>
      </w:pPr>
      <w:r w:rsidRPr="0079558C">
        <w:rPr>
          <w:b/>
        </w:rPr>
        <w:t>Сроки и условия поставки</w:t>
      </w:r>
    </w:p>
    <w:p w14:paraId="4CF56F8A" w14:textId="77777777" w:rsidR="002230D8" w:rsidRDefault="00C76D8B" w:rsidP="000E3C74">
      <w:pPr>
        <w:numPr>
          <w:ilvl w:val="1"/>
          <w:numId w:val="1"/>
        </w:numPr>
        <w:shd w:val="clear" w:color="auto" w:fill="FFFFFF"/>
        <w:tabs>
          <w:tab w:val="clear" w:pos="1440"/>
          <w:tab w:val="left" w:pos="0"/>
          <w:tab w:val="num" w:pos="567"/>
          <w:tab w:val="left" w:pos="993"/>
          <w:tab w:val="num" w:pos="1134"/>
        </w:tabs>
        <w:ind w:left="0" w:firstLine="709"/>
        <w:jc w:val="both"/>
      </w:pPr>
      <w:r w:rsidRPr="0079558C">
        <w:t xml:space="preserve">Поставка </w:t>
      </w:r>
      <w:r w:rsidR="00F25FC8" w:rsidRPr="0079558C">
        <w:t>Т</w:t>
      </w:r>
      <w:r w:rsidR="00386461" w:rsidRPr="0079558C">
        <w:t>овара</w:t>
      </w:r>
      <w:r w:rsidRPr="0079558C">
        <w:t xml:space="preserve"> производится </w:t>
      </w:r>
      <w:r w:rsidR="000A63A4" w:rsidRPr="0079558C">
        <w:t>на</w:t>
      </w:r>
      <w:r w:rsidR="007E27B9" w:rsidRPr="0079558C">
        <w:t xml:space="preserve"> склад </w:t>
      </w:r>
      <w:r w:rsidR="000A63A4" w:rsidRPr="0079558C">
        <w:t xml:space="preserve">Заказчика по адресу г. Владивосток, ул. </w:t>
      </w:r>
      <w:r w:rsidR="00637E8F" w:rsidRPr="0079558C">
        <w:t>Пологая, 68</w:t>
      </w:r>
      <w:r w:rsidR="007E27B9" w:rsidRPr="0079558C">
        <w:t xml:space="preserve">, силами и за счет </w:t>
      </w:r>
      <w:r w:rsidR="000A63A4" w:rsidRPr="0079558C">
        <w:t xml:space="preserve">средств </w:t>
      </w:r>
      <w:r w:rsidR="007E27B9" w:rsidRPr="0079558C">
        <w:t>Поставщика</w:t>
      </w:r>
      <w:r w:rsidR="000A63A4" w:rsidRPr="0079558C">
        <w:t xml:space="preserve"> </w:t>
      </w:r>
      <w:r w:rsidR="001C51C9" w:rsidRPr="002230D8">
        <w:rPr>
          <w:b/>
          <w:bCs/>
        </w:rPr>
        <w:t>до 01 июля 2026 года</w:t>
      </w:r>
      <w:r w:rsidR="001C51C9">
        <w:t xml:space="preserve">. </w:t>
      </w:r>
    </w:p>
    <w:p w14:paraId="2C15F087" w14:textId="1E62BCE5" w:rsidR="004E7049" w:rsidRPr="0079558C" w:rsidRDefault="00C76D8B" w:rsidP="000E3C74">
      <w:pPr>
        <w:numPr>
          <w:ilvl w:val="1"/>
          <w:numId w:val="1"/>
        </w:numPr>
        <w:shd w:val="clear" w:color="auto" w:fill="FFFFFF"/>
        <w:tabs>
          <w:tab w:val="clear" w:pos="1440"/>
          <w:tab w:val="left" w:pos="0"/>
          <w:tab w:val="num" w:pos="567"/>
          <w:tab w:val="left" w:pos="993"/>
          <w:tab w:val="num" w:pos="1134"/>
        </w:tabs>
        <w:ind w:left="0" w:firstLine="709"/>
        <w:jc w:val="both"/>
      </w:pPr>
      <w:r w:rsidRPr="0079558C">
        <w:t xml:space="preserve">Поставщик одновременно с передачей </w:t>
      </w:r>
      <w:r w:rsidR="005D5128" w:rsidRPr="0079558C">
        <w:t>Т</w:t>
      </w:r>
      <w:r w:rsidR="00386461" w:rsidRPr="0079558C">
        <w:t>овара</w:t>
      </w:r>
      <w:r w:rsidRPr="0079558C">
        <w:t xml:space="preserve"> передает </w:t>
      </w:r>
      <w:r w:rsidR="000A63A4" w:rsidRPr="0079558C">
        <w:t>Заказчику</w:t>
      </w:r>
      <w:r w:rsidRPr="0079558C">
        <w:t xml:space="preserve"> всю относящуюся к </w:t>
      </w:r>
      <w:r w:rsidR="00356A7F" w:rsidRPr="0079558C">
        <w:t>Т</w:t>
      </w:r>
      <w:r w:rsidR="00386461" w:rsidRPr="0079558C">
        <w:t>овару</w:t>
      </w:r>
      <w:r w:rsidRPr="0079558C">
        <w:t xml:space="preserve"> документацию – Паспорт </w:t>
      </w:r>
      <w:r w:rsidR="00386461" w:rsidRPr="0079558C">
        <w:t>товара</w:t>
      </w:r>
      <w:r w:rsidRPr="0079558C">
        <w:t xml:space="preserve">, </w:t>
      </w:r>
      <w:r w:rsidR="002E4FC9" w:rsidRPr="0079558C">
        <w:t xml:space="preserve">гарантийный талон, </w:t>
      </w:r>
      <w:r w:rsidR="00356A7F" w:rsidRPr="0079558C">
        <w:t>а также иные</w:t>
      </w:r>
      <w:r w:rsidRPr="0079558C">
        <w:t xml:space="preserve"> документы, необходимые при использовании </w:t>
      </w:r>
      <w:r w:rsidR="00356A7F" w:rsidRPr="0079558C">
        <w:t>Т</w:t>
      </w:r>
      <w:r w:rsidR="00386461" w:rsidRPr="0079558C">
        <w:t>овара</w:t>
      </w:r>
      <w:r w:rsidRPr="0079558C">
        <w:t xml:space="preserve"> по его назначению, хранению, установке и эксплуатации.</w:t>
      </w:r>
      <w:r w:rsidR="004E7049" w:rsidRPr="002230D8">
        <w:rPr>
          <w:bCs/>
          <w:lang w:eastAsia="ar-SA"/>
        </w:rPr>
        <w:t xml:space="preserve"> Поставляемый Товар должен содержать: инструкцию по эксплуатации, гарантийный срок эксплуатации</w:t>
      </w:r>
      <w:r w:rsidR="004E7049" w:rsidRPr="002230D8">
        <w:rPr>
          <w:color w:val="2D2D2D"/>
          <w:spacing w:val="2"/>
          <w:shd w:val="clear" w:color="auto" w:fill="FFFFFF"/>
        </w:rPr>
        <w:t xml:space="preserve"> </w:t>
      </w:r>
      <w:r w:rsidR="004E7049" w:rsidRPr="002230D8">
        <w:rPr>
          <w:spacing w:val="2"/>
          <w:shd w:val="clear" w:color="auto" w:fill="FFFFFF"/>
        </w:rPr>
        <w:t>и хранения</w:t>
      </w:r>
      <w:r w:rsidR="004E7049" w:rsidRPr="002230D8">
        <w:rPr>
          <w:bCs/>
          <w:lang w:eastAsia="ar-SA"/>
        </w:rPr>
        <w:t>, в том числе информацию по уходу.</w:t>
      </w:r>
    </w:p>
    <w:p w14:paraId="60B92C9B" w14:textId="77777777" w:rsidR="00C76D8B" w:rsidRPr="0079558C" w:rsidRDefault="00895363" w:rsidP="001F3A8D">
      <w:pPr>
        <w:numPr>
          <w:ilvl w:val="1"/>
          <w:numId w:val="1"/>
        </w:numPr>
        <w:tabs>
          <w:tab w:val="clear" w:pos="1440"/>
          <w:tab w:val="left" w:pos="0"/>
          <w:tab w:val="num" w:pos="567"/>
          <w:tab w:val="left" w:pos="993"/>
        </w:tabs>
        <w:ind w:left="0" w:firstLine="567"/>
        <w:jc w:val="both"/>
      </w:pPr>
      <w:r w:rsidRPr="0079558C">
        <w:t xml:space="preserve">При передаче товара </w:t>
      </w:r>
      <w:r w:rsidR="000A63A4" w:rsidRPr="0079558C">
        <w:t>Заказчику</w:t>
      </w:r>
      <w:r w:rsidRPr="0079558C">
        <w:t xml:space="preserve"> оформляется универсальный передаточный документ (УПД)</w:t>
      </w:r>
      <w:r w:rsidR="00263FB1" w:rsidRPr="0079558C">
        <w:t>, либо товарная накладная (ТОРГ-12)</w:t>
      </w:r>
      <w:r w:rsidRPr="0079558C">
        <w:t>, д</w:t>
      </w:r>
      <w:r w:rsidR="00C76D8B" w:rsidRPr="0079558C">
        <w:t xml:space="preserve">атой поставки </w:t>
      </w:r>
      <w:r w:rsidR="005D5128" w:rsidRPr="0079558C">
        <w:t>Т</w:t>
      </w:r>
      <w:r w:rsidR="00386461" w:rsidRPr="0079558C">
        <w:t>овара</w:t>
      </w:r>
      <w:r w:rsidR="00C76D8B" w:rsidRPr="0079558C">
        <w:t xml:space="preserve"> является дата передачи </w:t>
      </w:r>
      <w:r w:rsidR="005D5128" w:rsidRPr="0079558C">
        <w:t>Т</w:t>
      </w:r>
      <w:r w:rsidR="00386461" w:rsidRPr="0079558C">
        <w:t>овара</w:t>
      </w:r>
      <w:r w:rsidR="00C76D8B" w:rsidRPr="0079558C">
        <w:t xml:space="preserve"> </w:t>
      </w:r>
      <w:r w:rsidR="000A63A4" w:rsidRPr="0079558C">
        <w:t>Заказчику</w:t>
      </w:r>
      <w:r w:rsidR="00A07338" w:rsidRPr="0079558C">
        <w:t xml:space="preserve"> (или его уполномоченному представителю)</w:t>
      </w:r>
      <w:r w:rsidR="009D7E74" w:rsidRPr="0079558C">
        <w:t xml:space="preserve">, указанному </w:t>
      </w:r>
      <w:r w:rsidR="000A63A4" w:rsidRPr="0079558C">
        <w:t>Заказчиком</w:t>
      </w:r>
      <w:r w:rsidR="003426F9" w:rsidRPr="0079558C">
        <w:t>.</w:t>
      </w:r>
    </w:p>
    <w:p w14:paraId="3AF10DAD" w14:textId="77777777" w:rsidR="00582B84" w:rsidRPr="0079558C" w:rsidRDefault="00582B84" w:rsidP="00924394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567"/>
        <w:jc w:val="both"/>
      </w:pPr>
      <w:r w:rsidRPr="0079558C">
        <w:t>Документы, указанные в п. 2.</w:t>
      </w:r>
      <w:r w:rsidR="004B400E" w:rsidRPr="0079558C">
        <w:t>2</w:t>
      </w:r>
      <w:r w:rsidRPr="0079558C">
        <w:t xml:space="preserve">. </w:t>
      </w:r>
      <w:r w:rsidR="001F0C45">
        <w:t>Договора</w:t>
      </w:r>
      <w:r w:rsidR="00E74F66">
        <w:t>, должны быть оформлены в</w:t>
      </w:r>
      <w:r w:rsidR="00924394">
        <w:t xml:space="preserve"> </w:t>
      </w:r>
      <w:r w:rsidRPr="0079558C">
        <w:t xml:space="preserve">соответствии с требованиями законодательства Российской Федерации. Наименование товара, единицы </w:t>
      </w:r>
      <w:r w:rsidRPr="0079558C">
        <w:lastRenderedPageBreak/>
        <w:t xml:space="preserve">измерения, цены за единицу товара должны быть указаны в точном соответствии со </w:t>
      </w:r>
      <w:r w:rsidRPr="00627B40">
        <w:t>Спецификацией</w:t>
      </w:r>
      <w:r w:rsidR="00627B40">
        <w:t xml:space="preserve"> (приложение №1 к </w:t>
      </w:r>
      <w:r w:rsidR="001F0C45">
        <w:t>Договору</w:t>
      </w:r>
      <w:r w:rsidR="00627B40">
        <w:t>, являющееся его неотъемлемой частью)</w:t>
      </w:r>
      <w:r w:rsidRPr="0079558C">
        <w:t xml:space="preserve">. При поставке товара без надлежаще оформленных товаросопроводительных документов, товар приемке и оплате не подлежит. </w:t>
      </w:r>
    </w:p>
    <w:p w14:paraId="4CA677BE" w14:textId="77777777" w:rsidR="00C76D8B" w:rsidRPr="0079558C" w:rsidRDefault="00C76D8B" w:rsidP="001F3A8D">
      <w:pPr>
        <w:numPr>
          <w:ilvl w:val="1"/>
          <w:numId w:val="1"/>
        </w:numPr>
        <w:tabs>
          <w:tab w:val="clear" w:pos="1440"/>
          <w:tab w:val="num" w:pos="0"/>
          <w:tab w:val="num" w:pos="567"/>
          <w:tab w:val="left" w:pos="993"/>
        </w:tabs>
        <w:ind w:left="0" w:firstLine="567"/>
        <w:jc w:val="both"/>
      </w:pPr>
      <w:r w:rsidRPr="0079558C">
        <w:rPr>
          <w:b/>
        </w:rPr>
        <w:t>Поставщик обязан</w:t>
      </w:r>
      <w:r w:rsidRPr="0079558C">
        <w:t>:</w:t>
      </w:r>
    </w:p>
    <w:p w14:paraId="294CA252" w14:textId="77777777" w:rsidR="00386461" w:rsidRPr="0079558C" w:rsidRDefault="00386461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>2.</w:t>
      </w:r>
      <w:r w:rsidR="00263FB1" w:rsidRPr="0079558C">
        <w:t>4</w:t>
      </w:r>
      <w:r w:rsidR="00356A7F" w:rsidRPr="0079558C">
        <w:t>.1.</w:t>
      </w:r>
      <w:r w:rsidR="007E3204" w:rsidRPr="0079558C">
        <w:tab/>
      </w:r>
      <w:r w:rsidR="00356A7F" w:rsidRPr="0079558C">
        <w:t>Произвести поставку Т</w:t>
      </w:r>
      <w:r w:rsidRPr="0079558C">
        <w:t xml:space="preserve">овара </w:t>
      </w:r>
      <w:r w:rsidR="002E2FAC" w:rsidRPr="0079558C">
        <w:t xml:space="preserve">Заказчику в полном объеме в соответствии с условиями </w:t>
      </w:r>
      <w:r w:rsidR="001F0C45">
        <w:t>Договора</w:t>
      </w:r>
      <w:r w:rsidR="00AC0477" w:rsidRPr="0079558C">
        <w:t>.</w:t>
      </w:r>
    </w:p>
    <w:p w14:paraId="7BFBE5A6" w14:textId="77777777" w:rsidR="003426F9" w:rsidRPr="0079558C" w:rsidRDefault="00B13005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>2.</w:t>
      </w:r>
      <w:r w:rsidR="00263FB1" w:rsidRPr="0079558C">
        <w:t>4</w:t>
      </w:r>
      <w:r w:rsidRPr="0079558C">
        <w:t>.2.</w:t>
      </w:r>
      <w:r w:rsidR="007E3204" w:rsidRPr="0079558C">
        <w:tab/>
      </w:r>
      <w:r w:rsidR="00895363" w:rsidRPr="0079558C">
        <w:t xml:space="preserve">Вместе с поставкой товара Поставщик передает </w:t>
      </w:r>
      <w:r w:rsidR="002E2FAC" w:rsidRPr="0079558C">
        <w:t>Заказчику</w:t>
      </w:r>
      <w:r w:rsidR="00A23D72" w:rsidRPr="0079558C">
        <w:t xml:space="preserve"> следующие документы, подтверждающие переход права собственности на Товар:</w:t>
      </w:r>
    </w:p>
    <w:p w14:paraId="09A6048C" w14:textId="77777777" w:rsidR="00386461" w:rsidRPr="0079558C" w:rsidRDefault="00895363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>- счёт на оплату Товара;</w:t>
      </w:r>
    </w:p>
    <w:p w14:paraId="4109306C" w14:textId="77777777" w:rsidR="007A68D7" w:rsidRPr="0079558C" w:rsidRDefault="007A68D7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 xml:space="preserve">- универсальный передаточный документ (УПД), либо товарная накладная в 2 экземплярах (1 экземпляр подписывается и </w:t>
      </w:r>
      <w:r w:rsidR="002D2F36" w:rsidRPr="0079558C">
        <w:t>направляется</w:t>
      </w:r>
      <w:r w:rsidRPr="0079558C">
        <w:t xml:space="preserve"> Поставщику, в срок не более </w:t>
      </w:r>
      <w:r w:rsidR="00905E2B" w:rsidRPr="0079558C">
        <w:t>семи</w:t>
      </w:r>
      <w:r w:rsidRPr="0079558C">
        <w:t xml:space="preserve"> рабочих дней), и счёт-фактура, если их испо</w:t>
      </w:r>
      <w:r w:rsidR="002E2FAC" w:rsidRPr="0079558C">
        <w:t>льзование согласовано Сторонами</w:t>
      </w:r>
      <w:r w:rsidRPr="0079558C">
        <w:t>.</w:t>
      </w:r>
    </w:p>
    <w:p w14:paraId="1893769A" w14:textId="77777777" w:rsidR="00C76D8B" w:rsidRPr="0079558C" w:rsidRDefault="00FC4EE4" w:rsidP="00263FB1">
      <w:pPr>
        <w:numPr>
          <w:ilvl w:val="1"/>
          <w:numId w:val="20"/>
        </w:numPr>
        <w:tabs>
          <w:tab w:val="left" w:pos="993"/>
          <w:tab w:val="num" w:pos="1440"/>
        </w:tabs>
        <w:jc w:val="both"/>
        <w:rPr>
          <w:b/>
        </w:rPr>
      </w:pPr>
      <w:r w:rsidRPr="0079558C">
        <w:rPr>
          <w:b/>
        </w:rPr>
        <w:t>Заказчик</w:t>
      </w:r>
      <w:r w:rsidR="00C76D8B" w:rsidRPr="0079558C">
        <w:rPr>
          <w:b/>
        </w:rPr>
        <w:t xml:space="preserve"> обязан:</w:t>
      </w:r>
    </w:p>
    <w:p w14:paraId="6C39C3D7" w14:textId="77777777" w:rsidR="00B13005" w:rsidRPr="0079558C" w:rsidRDefault="00B13005" w:rsidP="00263FB1">
      <w:pPr>
        <w:numPr>
          <w:ilvl w:val="2"/>
          <w:numId w:val="20"/>
        </w:numPr>
        <w:tabs>
          <w:tab w:val="num" w:pos="567"/>
          <w:tab w:val="left" w:pos="993"/>
        </w:tabs>
        <w:ind w:left="0" w:firstLine="567"/>
        <w:jc w:val="both"/>
      </w:pPr>
      <w:r w:rsidRPr="0079558C">
        <w:t xml:space="preserve">Принять Товар </w:t>
      </w:r>
      <w:r w:rsidR="00FC4EE4" w:rsidRPr="0079558C">
        <w:t xml:space="preserve">в соответствии с условиями </w:t>
      </w:r>
      <w:r w:rsidR="001F0C45">
        <w:t>Договора</w:t>
      </w:r>
      <w:r w:rsidR="00FC4EE4" w:rsidRPr="0079558C">
        <w:t>, либо,</w:t>
      </w:r>
      <w:r w:rsidR="000A6AA5" w:rsidRPr="0079558C">
        <w:t xml:space="preserve"> </w:t>
      </w:r>
      <w:r w:rsidR="00FC4EE4" w:rsidRPr="0079558C">
        <w:t>в</w:t>
      </w:r>
      <w:r w:rsidR="000A6AA5" w:rsidRPr="0079558C">
        <w:t xml:space="preserve"> случае передачи прав н</w:t>
      </w:r>
      <w:r w:rsidR="003B3106" w:rsidRPr="0079558C">
        <w:t>а</w:t>
      </w:r>
      <w:r w:rsidR="00356A7F" w:rsidRPr="0079558C">
        <w:t xml:space="preserve"> принятие Т</w:t>
      </w:r>
      <w:r w:rsidR="000A6AA5" w:rsidRPr="0079558C">
        <w:t>овара сторонним лицам</w:t>
      </w:r>
      <w:r w:rsidR="00FC4EE4" w:rsidRPr="0079558C">
        <w:t>,</w:t>
      </w:r>
      <w:r w:rsidR="000A6AA5" w:rsidRPr="0079558C">
        <w:t xml:space="preserve"> оформить надлежащим образом доверенность на</w:t>
      </w:r>
      <w:r w:rsidR="003B3106" w:rsidRPr="0079558C">
        <w:t xml:space="preserve"> </w:t>
      </w:r>
      <w:r w:rsidR="000A6AA5" w:rsidRPr="0079558C">
        <w:t>право получения товарно-мат</w:t>
      </w:r>
      <w:r w:rsidR="00356A7F" w:rsidRPr="0079558C">
        <w:t>е</w:t>
      </w:r>
      <w:r w:rsidR="00AB099D" w:rsidRPr="0079558C">
        <w:t>риальных ценностей</w:t>
      </w:r>
      <w:r w:rsidR="00892AE1">
        <w:t xml:space="preserve">. </w:t>
      </w:r>
    </w:p>
    <w:p w14:paraId="7F1AFD65" w14:textId="77777777" w:rsidR="00B13005" w:rsidRPr="0079558C" w:rsidRDefault="00AB099D" w:rsidP="00263FB1">
      <w:pPr>
        <w:numPr>
          <w:ilvl w:val="2"/>
          <w:numId w:val="20"/>
        </w:numPr>
        <w:tabs>
          <w:tab w:val="num" w:pos="567"/>
          <w:tab w:val="left" w:pos="993"/>
        </w:tabs>
        <w:ind w:left="0" w:firstLine="567"/>
        <w:jc w:val="both"/>
      </w:pPr>
      <w:r w:rsidRPr="0079558C">
        <w:t>Оплатить Т</w:t>
      </w:r>
      <w:r w:rsidR="00B13005" w:rsidRPr="0079558C">
        <w:t>овар</w:t>
      </w:r>
      <w:r w:rsidR="00735A4E" w:rsidRPr="0079558C">
        <w:t xml:space="preserve"> в соответствии с условиями настоящего</w:t>
      </w:r>
      <w:r w:rsidR="00041190" w:rsidRPr="0079558C">
        <w:t xml:space="preserve"> </w:t>
      </w:r>
      <w:r w:rsidR="001F0C45">
        <w:t>Договора</w:t>
      </w:r>
      <w:r w:rsidR="00735A4E" w:rsidRPr="0079558C">
        <w:t>.</w:t>
      </w:r>
    </w:p>
    <w:p w14:paraId="49781A48" w14:textId="77777777" w:rsidR="000A6AA5" w:rsidRPr="0079558C" w:rsidRDefault="000A6AA5" w:rsidP="00263FB1">
      <w:pPr>
        <w:numPr>
          <w:ilvl w:val="2"/>
          <w:numId w:val="20"/>
        </w:numPr>
        <w:tabs>
          <w:tab w:val="num" w:pos="567"/>
          <w:tab w:val="left" w:pos="993"/>
        </w:tabs>
        <w:ind w:left="0" w:firstLine="567"/>
        <w:jc w:val="both"/>
      </w:pPr>
      <w:r w:rsidRPr="0079558C">
        <w:t>При оплате товара, указывать в платежных документах номера счетов, в соответствии с условиями кот</w:t>
      </w:r>
      <w:r w:rsidR="00AB099D" w:rsidRPr="0079558C">
        <w:t>орых произведена оплата Т</w:t>
      </w:r>
      <w:r w:rsidRPr="0079558C">
        <w:t>овара.</w:t>
      </w:r>
    </w:p>
    <w:p w14:paraId="1F95091C" w14:textId="77777777" w:rsidR="007A68D7" w:rsidRPr="0079558C" w:rsidRDefault="007A68D7" w:rsidP="00263FB1">
      <w:pPr>
        <w:numPr>
          <w:ilvl w:val="2"/>
          <w:numId w:val="20"/>
        </w:numPr>
        <w:tabs>
          <w:tab w:val="num" w:pos="567"/>
          <w:tab w:val="left" w:pos="993"/>
        </w:tabs>
        <w:ind w:left="0" w:firstLine="567"/>
        <w:jc w:val="both"/>
      </w:pPr>
      <w:r w:rsidRPr="0079558C">
        <w:t xml:space="preserve">Подписать универсальный передаточный документ (УПД), либо счет-фактуру и товарную накладную в 2 экземплярах (1 экземпляр подписывается и </w:t>
      </w:r>
      <w:r w:rsidR="002D2F36" w:rsidRPr="0079558C">
        <w:t>направляется</w:t>
      </w:r>
      <w:r w:rsidRPr="0079558C">
        <w:t xml:space="preserve"> Поставщику, в срок не более </w:t>
      </w:r>
      <w:r w:rsidR="00CA0ACF" w:rsidRPr="0079558C">
        <w:t>семи</w:t>
      </w:r>
      <w:r w:rsidRPr="0079558C">
        <w:t xml:space="preserve"> рабочих дней). В случае нарушения срока подписания и возврата накладной, Товар считается принятым в день доставки</w:t>
      </w:r>
      <w:r w:rsidR="002D2F36" w:rsidRPr="0079558C">
        <w:t>.</w:t>
      </w:r>
    </w:p>
    <w:p w14:paraId="338B3F8E" w14:textId="77777777" w:rsidR="00C76D8B" w:rsidRPr="0079558C" w:rsidRDefault="00651788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>2.</w:t>
      </w:r>
      <w:r w:rsidR="00EC638B" w:rsidRPr="0079558C">
        <w:t>6</w:t>
      </w:r>
      <w:r w:rsidRPr="0079558C">
        <w:t>.</w:t>
      </w:r>
      <w:r w:rsidRPr="0079558C">
        <w:tab/>
      </w:r>
      <w:r w:rsidR="00C76D8B" w:rsidRPr="0079558C">
        <w:t xml:space="preserve">В случае осуществления Поставщиком передачи </w:t>
      </w:r>
      <w:r w:rsidR="00AB099D" w:rsidRPr="0079558C">
        <w:t>Т</w:t>
      </w:r>
      <w:r w:rsidR="00386461" w:rsidRPr="0079558C">
        <w:t>овара</w:t>
      </w:r>
      <w:r w:rsidR="00C76D8B" w:rsidRPr="0079558C">
        <w:t xml:space="preserve"> с недостатками по </w:t>
      </w:r>
      <w:r w:rsidR="00AB099D" w:rsidRPr="0079558C">
        <w:t>комплектности</w:t>
      </w:r>
      <w:r w:rsidR="00C76D8B" w:rsidRPr="0079558C">
        <w:t xml:space="preserve">, которые не были согласованы между сторонами, </w:t>
      </w:r>
      <w:r w:rsidR="002D2F36" w:rsidRPr="0079558C">
        <w:t>Заказчик</w:t>
      </w:r>
      <w:r w:rsidR="00C76D8B" w:rsidRPr="0079558C">
        <w:t xml:space="preserve">, которому передан </w:t>
      </w:r>
      <w:r w:rsidR="002062A4" w:rsidRPr="0079558C">
        <w:t>Т</w:t>
      </w:r>
      <w:r w:rsidR="00386461" w:rsidRPr="0079558C">
        <w:t>овар</w:t>
      </w:r>
      <w:r w:rsidR="00C76D8B" w:rsidRPr="0079558C">
        <w:t>, вправе потребовать от Поставщика безвозмездного устранения недостатков в разумный срок.</w:t>
      </w:r>
    </w:p>
    <w:p w14:paraId="0011EFE6" w14:textId="77777777" w:rsidR="00C76D8B" w:rsidRPr="0079558C" w:rsidRDefault="00651788" w:rsidP="001F3A8D">
      <w:pPr>
        <w:tabs>
          <w:tab w:val="num" w:pos="567"/>
          <w:tab w:val="left" w:pos="993"/>
        </w:tabs>
        <w:ind w:firstLine="567"/>
        <w:jc w:val="both"/>
      </w:pPr>
      <w:r w:rsidRPr="0079558C">
        <w:t>2.</w:t>
      </w:r>
      <w:r w:rsidR="00EC638B" w:rsidRPr="0079558C">
        <w:t>7</w:t>
      </w:r>
      <w:r w:rsidRPr="0079558C">
        <w:t>.</w:t>
      </w:r>
      <w:r w:rsidRPr="0079558C">
        <w:tab/>
      </w:r>
      <w:r w:rsidR="00C76D8B" w:rsidRPr="0079558C">
        <w:t xml:space="preserve">Срок предъявления </w:t>
      </w:r>
      <w:r w:rsidR="002D2F36" w:rsidRPr="0079558C">
        <w:t>Заказчиком</w:t>
      </w:r>
      <w:r w:rsidR="00C76D8B" w:rsidRPr="0079558C">
        <w:t xml:space="preserve"> претензий по комплектности </w:t>
      </w:r>
      <w:r w:rsidR="002062A4" w:rsidRPr="0079558C">
        <w:t>Т</w:t>
      </w:r>
      <w:r w:rsidR="00386461" w:rsidRPr="0079558C">
        <w:t>овара</w:t>
      </w:r>
      <w:r w:rsidR="00C76D8B" w:rsidRPr="0079558C">
        <w:t xml:space="preserve"> устанавливается сторонами равным </w:t>
      </w:r>
      <w:r w:rsidR="00E74F66">
        <w:t>3</w:t>
      </w:r>
      <w:r w:rsidR="009A78EF" w:rsidRPr="0079558C">
        <w:t>0 (</w:t>
      </w:r>
      <w:r w:rsidR="00E74F66">
        <w:t>тридцати</w:t>
      </w:r>
      <w:r w:rsidR="009A78EF" w:rsidRPr="0079558C">
        <w:t>)</w:t>
      </w:r>
      <w:r w:rsidR="00C76D8B" w:rsidRPr="0079558C">
        <w:t xml:space="preserve"> рабочим дням</w:t>
      </w:r>
      <w:r w:rsidR="002D2F36" w:rsidRPr="0079558C">
        <w:t xml:space="preserve"> </w:t>
      </w:r>
      <w:r w:rsidR="0059034F" w:rsidRPr="0079558C">
        <w:t xml:space="preserve">с </w:t>
      </w:r>
      <w:r w:rsidR="00387DA3" w:rsidRPr="0079558C">
        <w:t xml:space="preserve">даты приема Товара </w:t>
      </w:r>
      <w:r w:rsidR="002D2F36" w:rsidRPr="0079558C">
        <w:t>Заказчиком</w:t>
      </w:r>
      <w:r w:rsidR="00C76D8B" w:rsidRPr="0079558C">
        <w:t xml:space="preserve">. По истечении указанного срока никакие претензии по комплектности </w:t>
      </w:r>
      <w:r w:rsidR="005D5128" w:rsidRPr="0079558C">
        <w:t>Т</w:t>
      </w:r>
      <w:r w:rsidR="00386461" w:rsidRPr="0079558C">
        <w:t>овара</w:t>
      </w:r>
      <w:r w:rsidR="00C76D8B" w:rsidRPr="0079558C">
        <w:t xml:space="preserve"> не принимаются и не рассматриваются. Претензия должна быть направлена Поставщику факсимильной связью</w:t>
      </w:r>
      <w:r w:rsidR="00931AD7">
        <w:t>, по электронной почте</w:t>
      </w:r>
      <w:r w:rsidR="00C76D8B" w:rsidRPr="0079558C">
        <w:t xml:space="preserve"> и</w:t>
      </w:r>
      <w:r w:rsidR="00931AD7">
        <w:t>ли</w:t>
      </w:r>
      <w:r w:rsidR="00C76D8B" w:rsidRPr="0079558C">
        <w:t xml:space="preserve"> заказным почтовым </w:t>
      </w:r>
      <w:r w:rsidR="009A78EF" w:rsidRPr="0079558C">
        <w:t xml:space="preserve">отправлением с </w:t>
      </w:r>
      <w:r w:rsidR="00C76D8B" w:rsidRPr="0079558C">
        <w:t xml:space="preserve">уведомлением </w:t>
      </w:r>
      <w:r w:rsidR="009A78EF" w:rsidRPr="0079558C">
        <w:t>о вручении</w:t>
      </w:r>
      <w:r w:rsidR="00C76D8B" w:rsidRPr="0079558C">
        <w:t xml:space="preserve">. Срок рассмотрения претензии </w:t>
      </w:r>
      <w:r w:rsidR="004F2F2F" w:rsidRPr="0079558C">
        <w:t>пять</w:t>
      </w:r>
      <w:r w:rsidR="00C76D8B" w:rsidRPr="0079558C">
        <w:t xml:space="preserve"> рабочих дней с момента ее получения Поставщиком.</w:t>
      </w:r>
    </w:p>
    <w:p w14:paraId="4B2CFEB4" w14:textId="77777777" w:rsidR="00BC76BE" w:rsidRPr="0079558C" w:rsidRDefault="00BC76BE" w:rsidP="00C76D8B">
      <w:pPr>
        <w:tabs>
          <w:tab w:val="num" w:pos="0"/>
        </w:tabs>
        <w:ind w:firstLine="540"/>
        <w:jc w:val="both"/>
      </w:pPr>
    </w:p>
    <w:p w14:paraId="1834296B" w14:textId="77777777" w:rsidR="00C76D8B" w:rsidRDefault="00C76D8B" w:rsidP="00263FB1">
      <w:pPr>
        <w:numPr>
          <w:ilvl w:val="0"/>
          <w:numId w:val="20"/>
        </w:numPr>
        <w:tabs>
          <w:tab w:val="left" w:pos="993"/>
        </w:tabs>
        <w:ind w:left="0" w:firstLine="567"/>
        <w:jc w:val="center"/>
        <w:rPr>
          <w:b/>
        </w:rPr>
      </w:pPr>
      <w:r w:rsidRPr="0079558C">
        <w:rPr>
          <w:b/>
        </w:rPr>
        <w:t>Право собственности и риск случайной гибели</w:t>
      </w:r>
    </w:p>
    <w:p w14:paraId="2425AFCF" w14:textId="77777777" w:rsidR="0080162B" w:rsidRPr="0079558C" w:rsidRDefault="00C76D8B" w:rsidP="00CD34AA">
      <w:pPr>
        <w:numPr>
          <w:ilvl w:val="1"/>
          <w:numId w:val="23"/>
        </w:numPr>
        <w:tabs>
          <w:tab w:val="left" w:pos="1134"/>
          <w:tab w:val="left" w:pos="1276"/>
        </w:tabs>
        <w:ind w:left="0" w:firstLine="567"/>
        <w:jc w:val="both"/>
      </w:pPr>
      <w:r w:rsidRPr="0079558C">
        <w:t xml:space="preserve">Право собственности у </w:t>
      </w:r>
      <w:r w:rsidR="002D2F36" w:rsidRPr="0079558C">
        <w:t>Заказчика</w:t>
      </w:r>
      <w:r w:rsidRPr="0079558C">
        <w:t xml:space="preserve"> на переданн</w:t>
      </w:r>
      <w:r w:rsidR="003B3106" w:rsidRPr="0079558C">
        <w:t>ый</w:t>
      </w:r>
      <w:r w:rsidRPr="0079558C">
        <w:t xml:space="preserve"> ему </w:t>
      </w:r>
      <w:r w:rsidR="00AD7552" w:rsidRPr="0079558C">
        <w:t>Т</w:t>
      </w:r>
      <w:r w:rsidR="00386461" w:rsidRPr="0079558C">
        <w:t>овар</w:t>
      </w:r>
      <w:r w:rsidR="00041190" w:rsidRPr="0079558C">
        <w:t xml:space="preserve"> по настоящему </w:t>
      </w:r>
      <w:r w:rsidR="001F0C45">
        <w:t>Договору</w:t>
      </w:r>
      <w:r w:rsidRPr="0079558C">
        <w:t xml:space="preserve"> возникает с момента </w:t>
      </w:r>
      <w:r w:rsidR="006765C5" w:rsidRPr="0079558C">
        <w:t>передачи</w:t>
      </w:r>
      <w:r w:rsidRPr="0079558C">
        <w:t xml:space="preserve"> </w:t>
      </w:r>
      <w:r w:rsidR="00AD7552" w:rsidRPr="0079558C">
        <w:t>Т</w:t>
      </w:r>
      <w:r w:rsidR="00386461" w:rsidRPr="0079558C">
        <w:t>овара</w:t>
      </w:r>
      <w:r w:rsidRPr="0079558C">
        <w:t xml:space="preserve"> </w:t>
      </w:r>
      <w:r w:rsidR="002D2F36" w:rsidRPr="0079558C">
        <w:t>Заказчику</w:t>
      </w:r>
      <w:r w:rsidRPr="0079558C">
        <w:t xml:space="preserve"> и подписания </w:t>
      </w:r>
      <w:r w:rsidR="0059034F" w:rsidRPr="0079558C">
        <w:t>универсального передаточного документа (УПД)</w:t>
      </w:r>
      <w:r w:rsidR="00263FB1" w:rsidRPr="0079558C">
        <w:t xml:space="preserve"> либо товарной накладной (ТОРГ-12)</w:t>
      </w:r>
      <w:r w:rsidR="009779BD" w:rsidRPr="0079558C">
        <w:t>.</w:t>
      </w:r>
    </w:p>
    <w:p w14:paraId="54D66C0B" w14:textId="77777777" w:rsidR="00C76D8B" w:rsidRPr="0079558C" w:rsidRDefault="00C76D8B" w:rsidP="00CD34AA">
      <w:pPr>
        <w:numPr>
          <w:ilvl w:val="1"/>
          <w:numId w:val="23"/>
        </w:numPr>
        <w:tabs>
          <w:tab w:val="left" w:pos="1134"/>
          <w:tab w:val="left" w:pos="1276"/>
        </w:tabs>
        <w:ind w:left="0" w:firstLine="567"/>
        <w:jc w:val="both"/>
      </w:pPr>
      <w:r w:rsidRPr="0079558C">
        <w:t xml:space="preserve">Риски случайной гибели и/или повреждения </w:t>
      </w:r>
      <w:r w:rsidR="00AD7552" w:rsidRPr="0079558C">
        <w:t>Т</w:t>
      </w:r>
      <w:r w:rsidR="00386461" w:rsidRPr="0079558C">
        <w:t>овара</w:t>
      </w:r>
      <w:r w:rsidRPr="0079558C">
        <w:t xml:space="preserve"> переходят одновременно с переходом права собственности на </w:t>
      </w:r>
      <w:r w:rsidR="005D5128" w:rsidRPr="0079558C">
        <w:t>Т</w:t>
      </w:r>
      <w:r w:rsidR="00386461" w:rsidRPr="0079558C">
        <w:t>овар</w:t>
      </w:r>
      <w:r w:rsidRPr="0079558C">
        <w:t>.</w:t>
      </w:r>
    </w:p>
    <w:p w14:paraId="40FBC5A7" w14:textId="77777777" w:rsidR="00C76D8B" w:rsidRPr="0079558C" w:rsidRDefault="00C76D8B" w:rsidP="00CD34AA">
      <w:pPr>
        <w:numPr>
          <w:ilvl w:val="1"/>
          <w:numId w:val="23"/>
        </w:numPr>
        <w:tabs>
          <w:tab w:val="left" w:pos="1134"/>
          <w:tab w:val="left" w:pos="1276"/>
        </w:tabs>
        <w:ind w:left="0" w:firstLine="567"/>
        <w:jc w:val="both"/>
      </w:pPr>
      <w:r w:rsidRPr="0079558C">
        <w:t xml:space="preserve">Поставщик передает </w:t>
      </w:r>
      <w:r w:rsidR="00AD7552" w:rsidRPr="0079558C">
        <w:t>Т</w:t>
      </w:r>
      <w:r w:rsidR="00386461" w:rsidRPr="0079558C">
        <w:t>овар</w:t>
      </w:r>
      <w:r w:rsidRPr="0079558C">
        <w:t xml:space="preserve"> </w:t>
      </w:r>
      <w:r w:rsidR="00D85BC6" w:rsidRPr="0079558C">
        <w:t>Заказчику</w:t>
      </w:r>
      <w:r w:rsidRPr="0079558C">
        <w:t xml:space="preserve"> свободным от любых прав (залога, ареста)  третьих лиц.</w:t>
      </w:r>
    </w:p>
    <w:p w14:paraId="15DA617A" w14:textId="77777777" w:rsidR="000D239D" w:rsidRDefault="0001580F" w:rsidP="00CD34AA">
      <w:pPr>
        <w:numPr>
          <w:ilvl w:val="0"/>
          <w:numId w:val="23"/>
        </w:numPr>
        <w:tabs>
          <w:tab w:val="left" w:pos="-360"/>
          <w:tab w:val="left" w:pos="993"/>
        </w:tabs>
        <w:ind w:left="0" w:firstLine="567"/>
        <w:jc w:val="center"/>
        <w:rPr>
          <w:b/>
        </w:rPr>
      </w:pPr>
      <w:r w:rsidRPr="00BC76BE">
        <w:rPr>
          <w:b/>
        </w:rPr>
        <w:t xml:space="preserve"> </w:t>
      </w:r>
      <w:r w:rsidR="00C76D8B" w:rsidRPr="00BC76BE">
        <w:rPr>
          <w:b/>
        </w:rPr>
        <w:t xml:space="preserve">Общая сумма </w:t>
      </w:r>
      <w:r w:rsidR="001F0C45" w:rsidRPr="00BC76BE">
        <w:rPr>
          <w:b/>
        </w:rPr>
        <w:t>Договора</w:t>
      </w:r>
      <w:r w:rsidR="000D239D" w:rsidRPr="00BC76BE">
        <w:rPr>
          <w:b/>
        </w:rPr>
        <w:t>, порядок оплаты</w:t>
      </w:r>
    </w:p>
    <w:p w14:paraId="75DA3592" w14:textId="77777777" w:rsidR="00183306" w:rsidRPr="00C15BB4" w:rsidRDefault="00FB1C55" w:rsidP="006D5C95">
      <w:pPr>
        <w:pStyle w:val="af2"/>
        <w:numPr>
          <w:ilvl w:val="1"/>
          <w:numId w:val="23"/>
        </w:numPr>
        <w:ind w:left="0" w:firstLine="567"/>
        <w:jc w:val="both"/>
        <w:rPr>
          <w:i/>
          <w:color w:val="FF0000"/>
          <w:sz w:val="24"/>
          <w:szCs w:val="24"/>
        </w:rPr>
      </w:pPr>
      <w:r w:rsidRPr="00F03647">
        <w:rPr>
          <w:bCs/>
          <w:sz w:val="24"/>
          <w:szCs w:val="24"/>
        </w:rPr>
        <w:t xml:space="preserve">Общая стоимость Товара, поставляемого в рамках настоящего </w:t>
      </w:r>
      <w:r w:rsidR="001F0C45">
        <w:rPr>
          <w:bCs/>
          <w:sz w:val="24"/>
          <w:szCs w:val="24"/>
        </w:rPr>
        <w:t>Договора</w:t>
      </w:r>
      <w:r w:rsidRPr="00F03647">
        <w:rPr>
          <w:bCs/>
          <w:sz w:val="24"/>
          <w:szCs w:val="24"/>
        </w:rPr>
        <w:t>, составляет</w:t>
      </w:r>
      <w:r w:rsidR="00B27867" w:rsidRPr="00F03647">
        <w:rPr>
          <w:bCs/>
          <w:sz w:val="24"/>
          <w:szCs w:val="24"/>
        </w:rPr>
        <w:t xml:space="preserve"> </w:t>
      </w:r>
      <w:r w:rsidR="00924394">
        <w:rPr>
          <w:b/>
          <w:sz w:val="24"/>
          <w:szCs w:val="24"/>
        </w:rPr>
        <w:t>_______________</w:t>
      </w:r>
      <w:r w:rsidR="00B022E4">
        <w:rPr>
          <w:b/>
          <w:sz w:val="24"/>
          <w:szCs w:val="24"/>
        </w:rPr>
        <w:t xml:space="preserve"> </w:t>
      </w:r>
      <w:r w:rsidR="00F03647" w:rsidRPr="00F03647">
        <w:rPr>
          <w:b/>
          <w:sz w:val="24"/>
          <w:szCs w:val="24"/>
        </w:rPr>
        <w:t>(</w:t>
      </w:r>
      <w:r w:rsidR="00924394">
        <w:rPr>
          <w:b/>
          <w:sz w:val="24"/>
          <w:szCs w:val="24"/>
        </w:rPr>
        <w:t>_____________________</w:t>
      </w:r>
      <w:r w:rsidR="00B022E4">
        <w:rPr>
          <w:b/>
          <w:sz w:val="24"/>
          <w:szCs w:val="24"/>
        </w:rPr>
        <w:t>)</w:t>
      </w:r>
      <w:r w:rsidR="009A3403">
        <w:rPr>
          <w:b/>
          <w:sz w:val="24"/>
          <w:szCs w:val="24"/>
        </w:rPr>
        <w:t xml:space="preserve"> рублей</w:t>
      </w:r>
      <w:r w:rsidR="00944AAE">
        <w:rPr>
          <w:b/>
          <w:sz w:val="24"/>
          <w:szCs w:val="24"/>
        </w:rPr>
        <w:t xml:space="preserve"> 00 копеек</w:t>
      </w:r>
      <w:r w:rsidR="00B022E4">
        <w:rPr>
          <w:b/>
          <w:sz w:val="24"/>
          <w:szCs w:val="24"/>
        </w:rPr>
        <w:t>, НДС не предусмотрен</w:t>
      </w:r>
      <w:r w:rsidR="00924394">
        <w:rPr>
          <w:b/>
          <w:sz w:val="24"/>
          <w:szCs w:val="24"/>
        </w:rPr>
        <w:t>/ НДС %</w:t>
      </w:r>
      <w:r w:rsidR="00B022E4">
        <w:rPr>
          <w:b/>
          <w:sz w:val="24"/>
          <w:szCs w:val="24"/>
        </w:rPr>
        <w:t xml:space="preserve">. </w:t>
      </w:r>
    </w:p>
    <w:p w14:paraId="4F462157" w14:textId="77777777" w:rsidR="001E5C59" w:rsidRPr="0079558C" w:rsidRDefault="00970DAD" w:rsidP="001E5C59">
      <w:pPr>
        <w:ind w:firstLine="709"/>
        <w:jc w:val="both"/>
        <w:rPr>
          <w:rStyle w:val="FontStyle64"/>
          <w:sz w:val="24"/>
        </w:rPr>
      </w:pPr>
      <w:r w:rsidRPr="0079558C">
        <w:t xml:space="preserve">Цена </w:t>
      </w:r>
      <w:r w:rsidR="003739B0" w:rsidRPr="0079558C">
        <w:t xml:space="preserve">является твердой и </w:t>
      </w:r>
      <w:r w:rsidR="001E5C59" w:rsidRPr="0079558C">
        <w:rPr>
          <w:rStyle w:val="FontStyle64"/>
          <w:sz w:val="24"/>
        </w:rPr>
        <w:t>не может изменяться в ходе его исполнения, за исключением случаев, предусмотренных статьями 34 и 95 Федерального закона № 44-ФЗ.</w:t>
      </w:r>
    </w:p>
    <w:p w14:paraId="5079F7D2" w14:textId="6086303D" w:rsidR="001766F1" w:rsidRPr="00FB5C77" w:rsidRDefault="001766F1" w:rsidP="006D5C95">
      <w:pPr>
        <w:numPr>
          <w:ilvl w:val="1"/>
          <w:numId w:val="23"/>
        </w:numPr>
        <w:ind w:left="0" w:firstLine="567"/>
        <w:jc w:val="both"/>
        <w:rPr>
          <w:b/>
          <w:bCs/>
        </w:rPr>
      </w:pPr>
      <w:r w:rsidRPr="0079558C">
        <w:t xml:space="preserve">Расчет за поставленный товар осуществляется в безналичном порядке, в форме платежного поручения, путем перечисления денежных средств на расчетный счет Поставщика,  указанного в </w:t>
      </w:r>
      <w:r w:rsidRPr="005D7BFD">
        <w:t>разделе 13 «</w:t>
      </w:r>
      <w:r w:rsidRPr="0079558C">
        <w:t xml:space="preserve">Реквизиты Сторон» настоящего </w:t>
      </w:r>
      <w:r w:rsidR="001F0C45">
        <w:t>Договора</w:t>
      </w:r>
      <w:r w:rsidRPr="0079558C">
        <w:t xml:space="preserve">. </w:t>
      </w:r>
      <w:r w:rsidRPr="00BC4B16">
        <w:rPr>
          <w:b/>
          <w:bCs/>
        </w:rPr>
        <w:t>Оплата производится за фактически поставленный товар</w:t>
      </w:r>
      <w:r w:rsidR="001C51C9" w:rsidRPr="00BC4B16">
        <w:rPr>
          <w:b/>
          <w:bCs/>
        </w:rPr>
        <w:t xml:space="preserve"> после даты 01 </w:t>
      </w:r>
      <w:r w:rsidR="00BC4B16" w:rsidRPr="00BC4B16">
        <w:rPr>
          <w:b/>
          <w:bCs/>
        </w:rPr>
        <w:t>июля 2026 года</w:t>
      </w:r>
      <w:r w:rsidRPr="00BC4B16">
        <w:rPr>
          <w:b/>
          <w:bCs/>
        </w:rPr>
        <w:t xml:space="preserve"> в течение </w:t>
      </w:r>
      <w:r w:rsidR="00924394" w:rsidRPr="00BC4B16">
        <w:rPr>
          <w:b/>
          <w:bCs/>
        </w:rPr>
        <w:t xml:space="preserve">7 </w:t>
      </w:r>
      <w:r w:rsidRPr="00BC4B16">
        <w:rPr>
          <w:b/>
          <w:bCs/>
        </w:rPr>
        <w:t>(</w:t>
      </w:r>
      <w:r w:rsidR="00924394" w:rsidRPr="00BC4B16">
        <w:rPr>
          <w:b/>
          <w:bCs/>
        </w:rPr>
        <w:t>семи</w:t>
      </w:r>
      <w:r w:rsidRPr="00BC4B16">
        <w:rPr>
          <w:b/>
          <w:bCs/>
        </w:rPr>
        <w:t xml:space="preserve">) календарных дней </w:t>
      </w:r>
      <w:r w:rsidR="00BC4B16" w:rsidRPr="00BC4B16">
        <w:rPr>
          <w:b/>
          <w:bCs/>
        </w:rPr>
        <w:t>по первичным учетным документам</w:t>
      </w:r>
      <w:r w:rsidRPr="00BC4B16">
        <w:rPr>
          <w:b/>
          <w:bCs/>
        </w:rPr>
        <w:t xml:space="preserve"> о приемке товара, надлежащим образом оформленных: счета, счет-фактуры (при наличии), товарной накладной или универсального передаточного документа</w:t>
      </w:r>
      <w:r w:rsidRPr="0079558C">
        <w:t>. Днем оплаты считается день списания денежных средств с расчетного счета Заказчика</w:t>
      </w:r>
      <w:r w:rsidR="00FB5C77">
        <w:t>,</w:t>
      </w:r>
      <w:r w:rsidR="00FB5C77" w:rsidRPr="00FB5C77">
        <w:t xml:space="preserve"> </w:t>
      </w:r>
      <w:r w:rsidR="00FB5C77" w:rsidRPr="00FB5C77">
        <w:rPr>
          <w:b/>
          <w:bCs/>
        </w:rPr>
        <w:t xml:space="preserve">но не ранее доведения на лицевой счет Заказчика </w:t>
      </w:r>
      <w:r w:rsidR="00FB5C77" w:rsidRPr="00FB5C77">
        <w:rPr>
          <w:b/>
          <w:bCs/>
        </w:rPr>
        <w:lastRenderedPageBreak/>
        <w:t>лимитов бюджетных обязательств (ЛБО) / предельных объемов финансирования (ПОФ) на 2026 год, соответствующих целевому назначению оплаты по настоящему Контракту.</w:t>
      </w:r>
    </w:p>
    <w:p w14:paraId="72251EBC" w14:textId="77777777" w:rsidR="00500886" w:rsidRPr="0079558C" w:rsidRDefault="00500886" w:rsidP="006D5C95">
      <w:pPr>
        <w:numPr>
          <w:ilvl w:val="1"/>
          <w:numId w:val="23"/>
        </w:numPr>
        <w:ind w:left="0" w:firstLine="567"/>
        <w:jc w:val="both"/>
      </w:pPr>
      <w:r w:rsidRPr="0079558C">
        <w:rPr>
          <w:rStyle w:val="FontStyle64"/>
          <w:sz w:val="24"/>
        </w:rPr>
        <w:t xml:space="preserve"> В </w:t>
      </w:r>
      <w:r w:rsidRPr="0079558C">
        <w:t xml:space="preserve">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1F0C45">
        <w:t>Договор</w:t>
      </w:r>
      <w:r w:rsidRPr="0079558C">
        <w:t>е расчетный счет Поставщика, несет Поставщик.</w:t>
      </w:r>
    </w:p>
    <w:p w14:paraId="1518FE46" w14:textId="77777777" w:rsidR="00500886" w:rsidRPr="00FB5C77" w:rsidRDefault="00500886" w:rsidP="006D5C95">
      <w:pPr>
        <w:numPr>
          <w:ilvl w:val="1"/>
          <w:numId w:val="23"/>
        </w:numPr>
        <w:ind w:left="0" w:firstLine="567"/>
        <w:jc w:val="both"/>
      </w:pPr>
      <w:r w:rsidRPr="0079558C">
        <w:rPr>
          <w:bCs/>
        </w:rPr>
        <w:t xml:space="preserve">Сумма, подлежащей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</w:t>
      </w:r>
      <w:r w:rsidR="001F0C45">
        <w:rPr>
          <w:bCs/>
        </w:rPr>
        <w:t>Договору</w:t>
      </w:r>
      <w:r w:rsidRPr="0079558C">
        <w:rPr>
          <w:bCs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5BA5E8C" w14:textId="77777777" w:rsidR="00FB5C77" w:rsidRPr="0079558C" w:rsidRDefault="00FB5C77" w:rsidP="001B1F97">
      <w:pPr>
        <w:ind w:left="567"/>
        <w:jc w:val="both"/>
      </w:pPr>
    </w:p>
    <w:p w14:paraId="7ADF6D29" w14:textId="77777777" w:rsidR="003B3106" w:rsidRPr="00A41815" w:rsidRDefault="003B3106" w:rsidP="00843303">
      <w:pPr>
        <w:rPr>
          <w:b/>
          <w:sz w:val="22"/>
          <w:szCs w:val="22"/>
        </w:rPr>
      </w:pPr>
    </w:p>
    <w:p w14:paraId="686BC4C3" w14:textId="77777777" w:rsidR="00C76D8B" w:rsidRPr="00AE2FFE" w:rsidRDefault="0001580F" w:rsidP="00500886">
      <w:pPr>
        <w:numPr>
          <w:ilvl w:val="0"/>
          <w:numId w:val="23"/>
        </w:numPr>
        <w:tabs>
          <w:tab w:val="left" w:pos="993"/>
        </w:tabs>
        <w:ind w:left="0" w:firstLine="567"/>
        <w:jc w:val="center"/>
        <w:rPr>
          <w:b/>
        </w:rPr>
      </w:pPr>
      <w:r w:rsidRPr="00A41815">
        <w:rPr>
          <w:b/>
          <w:sz w:val="22"/>
          <w:szCs w:val="22"/>
        </w:rPr>
        <w:t xml:space="preserve"> </w:t>
      </w:r>
      <w:r w:rsidR="00C76D8B" w:rsidRPr="00AE2FFE">
        <w:rPr>
          <w:b/>
        </w:rPr>
        <w:t xml:space="preserve">Упаковка и маркировка </w:t>
      </w:r>
      <w:r w:rsidR="00386461" w:rsidRPr="00AE2FFE">
        <w:rPr>
          <w:b/>
        </w:rPr>
        <w:t>товара</w:t>
      </w:r>
    </w:p>
    <w:p w14:paraId="09686B3F" w14:textId="77777777" w:rsidR="00C76D8B" w:rsidRPr="00AE2FFE" w:rsidRDefault="00386461" w:rsidP="00500886">
      <w:pPr>
        <w:numPr>
          <w:ilvl w:val="1"/>
          <w:numId w:val="23"/>
        </w:numPr>
        <w:tabs>
          <w:tab w:val="left" w:pos="993"/>
        </w:tabs>
        <w:ind w:left="0" w:firstLine="567"/>
        <w:jc w:val="both"/>
      </w:pPr>
      <w:r w:rsidRPr="00AE2FFE">
        <w:t>Товар</w:t>
      </w:r>
      <w:r w:rsidR="00C76D8B" w:rsidRPr="00AE2FFE">
        <w:t xml:space="preserve"> отгружается в упаковке, предназначенной для перевозки смешанным грузовым транспортом при общепр</w:t>
      </w:r>
      <w:r w:rsidR="0080162B" w:rsidRPr="00AE2FFE">
        <w:t>инятых условиях транспортировки.</w:t>
      </w:r>
    </w:p>
    <w:p w14:paraId="05E713C7" w14:textId="77777777" w:rsidR="00C76D8B" w:rsidRPr="00AE2FFE" w:rsidRDefault="00C76D8B" w:rsidP="00500886">
      <w:pPr>
        <w:numPr>
          <w:ilvl w:val="1"/>
          <w:numId w:val="23"/>
        </w:numPr>
        <w:tabs>
          <w:tab w:val="left" w:pos="993"/>
        </w:tabs>
        <w:ind w:left="0" w:firstLine="567"/>
        <w:jc w:val="both"/>
      </w:pPr>
      <w:r w:rsidRPr="00AE2FFE">
        <w:t xml:space="preserve">Упаковка должна предохранять </w:t>
      </w:r>
      <w:r w:rsidR="005D5128" w:rsidRPr="00AE2FFE">
        <w:t>Т</w:t>
      </w:r>
      <w:r w:rsidR="00386461" w:rsidRPr="00AE2FFE">
        <w:t>овар</w:t>
      </w:r>
      <w:r w:rsidRPr="00AE2FFE">
        <w:t xml:space="preserve"> от атмосферных воздействий и повреждений при транспортировке </w:t>
      </w:r>
      <w:r w:rsidR="005D5128" w:rsidRPr="00AE2FFE">
        <w:t>Т</w:t>
      </w:r>
      <w:r w:rsidR="00386461" w:rsidRPr="00AE2FFE">
        <w:t>овара</w:t>
      </w:r>
      <w:r w:rsidRPr="00AE2FFE">
        <w:t xml:space="preserve">. Упаковка является невозвратной, стоимость упаковки включена в стоимость </w:t>
      </w:r>
      <w:r w:rsidR="001B07F4" w:rsidRPr="00AE2FFE">
        <w:t>Товара</w:t>
      </w:r>
      <w:r w:rsidRPr="00AE2FFE">
        <w:t>.</w:t>
      </w:r>
    </w:p>
    <w:p w14:paraId="0CEE5C23" w14:textId="77777777" w:rsidR="00C76D8B" w:rsidRPr="00AE2FFE" w:rsidRDefault="00C76D8B" w:rsidP="00500886">
      <w:pPr>
        <w:numPr>
          <w:ilvl w:val="1"/>
          <w:numId w:val="23"/>
        </w:numPr>
        <w:tabs>
          <w:tab w:val="left" w:pos="993"/>
        </w:tabs>
        <w:ind w:left="0" w:firstLine="567"/>
        <w:jc w:val="both"/>
      </w:pPr>
      <w:r w:rsidRPr="00AE2FFE">
        <w:t xml:space="preserve">Маркировка </w:t>
      </w:r>
      <w:r w:rsidR="005D5128" w:rsidRPr="00AE2FFE">
        <w:t>Т</w:t>
      </w:r>
      <w:r w:rsidR="00386461" w:rsidRPr="00AE2FFE">
        <w:t>овара</w:t>
      </w:r>
      <w:r w:rsidRPr="00AE2FFE">
        <w:t xml:space="preserve"> должна быть нанесена на русском языке, четко и ясно, несмываемыми буквами и цифрами. Маркировка включает в себя информацию о грузоотправителе, грузополучателе, наименовании груза, вес брутто, вес нетто, в необходимых случаях – другую информацию о грузе.</w:t>
      </w:r>
    </w:p>
    <w:p w14:paraId="2F516FF3" w14:textId="77777777" w:rsidR="004E5F69" w:rsidRPr="00AE2FFE" w:rsidRDefault="004E5F69" w:rsidP="00500886">
      <w:pPr>
        <w:numPr>
          <w:ilvl w:val="1"/>
          <w:numId w:val="23"/>
        </w:numPr>
        <w:tabs>
          <w:tab w:val="left" w:pos="993"/>
        </w:tabs>
        <w:ind w:left="0" w:firstLine="567"/>
        <w:jc w:val="both"/>
      </w:pPr>
      <w:r w:rsidRPr="00AE2FFE">
        <w:t>В случае доставки оборудования с наличием поврежденной упаковки,</w:t>
      </w:r>
      <w:r w:rsidR="00D85BC6" w:rsidRPr="00AE2FFE">
        <w:t xml:space="preserve"> Заказчик</w:t>
      </w:r>
      <w:r w:rsidRPr="00AE2FFE">
        <w:t xml:space="preserve"> обязан незамедлительно проинформиро</w:t>
      </w:r>
      <w:r w:rsidR="007E3204" w:rsidRPr="00AE2FFE">
        <w:t>вать о данном факте</w:t>
      </w:r>
      <w:r w:rsidR="001F3A8D" w:rsidRPr="00AE2FFE">
        <w:t xml:space="preserve"> Поставщика</w:t>
      </w:r>
      <w:r w:rsidR="007E3204" w:rsidRPr="00AE2FFE">
        <w:t>,</w:t>
      </w:r>
      <w:r w:rsidRPr="00AE2FFE">
        <w:t xml:space="preserve"> представив составленный акт с приложением</w:t>
      </w:r>
      <w:r w:rsidR="001F3A8D" w:rsidRPr="00AE2FFE">
        <w:t xml:space="preserve"> </w:t>
      </w:r>
      <w:r w:rsidRPr="00AE2FFE">
        <w:t>фотографий повреждений.</w:t>
      </w:r>
    </w:p>
    <w:p w14:paraId="624090D2" w14:textId="77777777" w:rsidR="0079558C" w:rsidRDefault="0079558C" w:rsidP="00BC76BE">
      <w:pPr>
        <w:numPr>
          <w:ilvl w:val="0"/>
          <w:numId w:val="23"/>
        </w:numPr>
        <w:shd w:val="clear" w:color="auto" w:fill="FFFFFF"/>
        <w:spacing w:before="120" w:after="120"/>
        <w:jc w:val="center"/>
        <w:rPr>
          <w:b/>
          <w:color w:val="000000"/>
          <w:spacing w:val="8"/>
        </w:rPr>
      </w:pPr>
      <w:r w:rsidRPr="008862AC">
        <w:rPr>
          <w:b/>
          <w:color w:val="000000"/>
          <w:spacing w:val="8"/>
        </w:rPr>
        <w:t>П</w:t>
      </w:r>
      <w:r w:rsidR="00FF16FB">
        <w:rPr>
          <w:b/>
          <w:color w:val="000000"/>
          <w:spacing w:val="8"/>
        </w:rPr>
        <w:t>орядок приемки Товара</w:t>
      </w:r>
    </w:p>
    <w:p w14:paraId="6200B66F" w14:textId="77777777" w:rsidR="0079558C" w:rsidRPr="008862AC" w:rsidRDefault="00B674A7" w:rsidP="00892AE1">
      <w:pPr>
        <w:tabs>
          <w:tab w:val="left" w:pos="993"/>
        </w:tabs>
        <w:ind w:firstLine="567"/>
        <w:jc w:val="both"/>
      </w:pPr>
      <w:r>
        <w:t>6</w:t>
      </w:r>
      <w:r w:rsidR="0079558C" w:rsidRPr="008862AC">
        <w:t xml:space="preserve">.1. Приемка товара осуществляется в течение </w:t>
      </w:r>
      <w:r w:rsidR="00633691">
        <w:t>4</w:t>
      </w:r>
      <w:r w:rsidR="0079558C" w:rsidRPr="008862AC">
        <w:t xml:space="preserve"> (</w:t>
      </w:r>
      <w:r w:rsidR="00633691">
        <w:t>четырех) рабочих</w:t>
      </w:r>
      <w:r w:rsidR="0079558C">
        <w:t xml:space="preserve"> дн</w:t>
      </w:r>
      <w:r w:rsidR="00633691">
        <w:t>ей</w:t>
      </w:r>
      <w:r w:rsidR="0079558C" w:rsidRPr="008862AC">
        <w:t xml:space="preserve"> с даты поставки товара и предоставления документов, указанных в п. </w:t>
      </w:r>
      <w:r w:rsidR="0079558C">
        <w:t>2</w:t>
      </w:r>
      <w:r w:rsidR="0079558C" w:rsidRPr="008862AC">
        <w:t>.</w:t>
      </w:r>
      <w:r w:rsidR="0079558C">
        <w:t>4</w:t>
      </w:r>
      <w:r>
        <w:t xml:space="preserve">.2. </w:t>
      </w:r>
      <w:r w:rsidR="0079558C" w:rsidRPr="008862AC">
        <w:t xml:space="preserve">настоящего </w:t>
      </w:r>
      <w:r w:rsidR="001F0C45">
        <w:t>Дог</w:t>
      </w:r>
      <w:r w:rsidR="00892AE1">
        <w:t xml:space="preserve">овора по </w:t>
      </w:r>
      <w:r w:rsidR="00B022E4">
        <w:t>УПД.</w:t>
      </w:r>
    </w:p>
    <w:p w14:paraId="50639A9D" w14:textId="77777777" w:rsidR="0079558C" w:rsidRPr="008862AC" w:rsidRDefault="00B674A7" w:rsidP="001B1F97">
      <w:pPr>
        <w:ind w:firstLine="567"/>
        <w:jc w:val="both"/>
      </w:pPr>
      <w:r>
        <w:t>6</w:t>
      </w:r>
      <w:r w:rsidR="0079558C" w:rsidRPr="008862AC">
        <w:t>.2. В процессе приемки товара Заказчик вправе создать приемочную комиссию (в количестве не менее чем из пяти человек).</w:t>
      </w:r>
    </w:p>
    <w:p w14:paraId="182F4E28" w14:textId="77777777" w:rsidR="0079558C" w:rsidRPr="008862AC" w:rsidRDefault="00B674A7" w:rsidP="001B1F97">
      <w:pPr>
        <w:ind w:firstLine="567"/>
        <w:jc w:val="both"/>
      </w:pPr>
      <w:r>
        <w:t>6</w:t>
      </w:r>
      <w:r w:rsidR="0079558C" w:rsidRPr="008862AC">
        <w:t xml:space="preserve">.3. Для проверки поставленного товара, предусмотренного настоящим </w:t>
      </w:r>
      <w:r w:rsidR="001F0C45">
        <w:t>Договор</w:t>
      </w:r>
      <w:r w:rsidR="0079558C" w:rsidRPr="008862AC">
        <w:t xml:space="preserve">ом, в части его соответствия условиям </w:t>
      </w:r>
      <w:r w:rsidR="001F0C45">
        <w:t>Договора</w:t>
      </w:r>
      <w:r w:rsidR="0079558C" w:rsidRPr="008862AC">
        <w:t>, Заказчик проводит экспертизу. Экспертиза поставленного товара проводится в соответствии с положениями Федерального закона № 44-ФЗ.</w:t>
      </w:r>
    </w:p>
    <w:p w14:paraId="69D61531" w14:textId="77777777" w:rsidR="0079558C" w:rsidRPr="008862AC" w:rsidRDefault="00B674A7" w:rsidP="001B1F97">
      <w:pPr>
        <w:ind w:firstLine="567"/>
        <w:jc w:val="both"/>
      </w:pPr>
      <w:r>
        <w:t>6</w:t>
      </w:r>
      <w:r w:rsidR="0079558C" w:rsidRPr="008862AC">
        <w:t>.4. Приемка товара оформляется экспертным Заключением, которое подписывается специалистами (экспертами), проводившими экспертизу, в срок не позднее 1 рабочего дня с момента изготовления экспертного Заключения.</w:t>
      </w:r>
    </w:p>
    <w:p w14:paraId="54F7EFA3" w14:textId="77777777" w:rsidR="0079558C" w:rsidRPr="008862AC" w:rsidRDefault="00B674A7" w:rsidP="001B1F97">
      <w:pPr>
        <w:ind w:firstLine="567"/>
        <w:jc w:val="both"/>
      </w:pPr>
      <w:r>
        <w:t>6</w:t>
      </w:r>
      <w:r w:rsidR="0079558C" w:rsidRPr="008862AC">
        <w:t xml:space="preserve">.5.  В случае если по результатам такой экспертизы установлены нарушения требований </w:t>
      </w:r>
      <w:r w:rsidR="001F0C45">
        <w:t>Договора</w:t>
      </w:r>
      <w:r w:rsidR="0079558C" w:rsidRPr="008862AC">
        <w:t>, не препятствующие приемке поставленного товара, в экспертном Заключении могут содержаться предложения об устранении данных нарушений, в том числе с указанием срока их устранения.</w:t>
      </w:r>
    </w:p>
    <w:p w14:paraId="46B11D33" w14:textId="77777777" w:rsidR="0079558C" w:rsidRPr="008862AC" w:rsidRDefault="00B674A7" w:rsidP="001B1F97">
      <w:pPr>
        <w:ind w:firstLine="567"/>
        <w:jc w:val="both"/>
      </w:pPr>
      <w:r>
        <w:t>6</w:t>
      </w:r>
      <w:r w:rsidR="0079558C" w:rsidRPr="008862AC">
        <w:t xml:space="preserve">.6. Заказчик вправе не отказывать в приемке поставленного товара в случае выявления несоответствия товара условиям </w:t>
      </w:r>
      <w:r w:rsidR="001F0C45">
        <w:t>Договора</w:t>
      </w:r>
      <w:r w:rsidR="0079558C" w:rsidRPr="008862AC">
        <w:t>, если выявленное несоответствие не препятствует приемке этого товара и устранено Поставщиком.</w:t>
      </w:r>
    </w:p>
    <w:p w14:paraId="13BA1754" w14:textId="77777777" w:rsidR="0079558C" w:rsidRDefault="00B674A7" w:rsidP="001B1F97">
      <w:pPr>
        <w:ind w:firstLine="567"/>
        <w:jc w:val="both"/>
      </w:pPr>
      <w:r>
        <w:t>6</w:t>
      </w:r>
      <w:r w:rsidR="0079558C" w:rsidRPr="008862AC">
        <w:t>.7. В случае возникновения претензий со стороны Заказчика, из-за которых товар не может быть принят, Заказчик направляет Поставщику мотивированный отказ от приемки товара с указанием перечня необходимых доработок и сроков их выполнения.</w:t>
      </w:r>
    </w:p>
    <w:p w14:paraId="651DB746" w14:textId="77777777" w:rsidR="0079558C" w:rsidRDefault="0079558C" w:rsidP="00C76D8B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14:paraId="400CD664" w14:textId="77777777" w:rsidR="00C76D8B" w:rsidRDefault="00C76D8B" w:rsidP="007272F4">
      <w:pPr>
        <w:numPr>
          <w:ilvl w:val="0"/>
          <w:numId w:val="24"/>
        </w:numPr>
        <w:tabs>
          <w:tab w:val="left" w:pos="993"/>
        </w:tabs>
        <w:jc w:val="center"/>
        <w:rPr>
          <w:b/>
        </w:rPr>
      </w:pPr>
      <w:r w:rsidRPr="005D7BFD">
        <w:rPr>
          <w:b/>
        </w:rPr>
        <w:t>Гарантии</w:t>
      </w:r>
    </w:p>
    <w:p w14:paraId="47898BA0" w14:textId="77777777" w:rsidR="006531D1" w:rsidRPr="002E3AA6" w:rsidRDefault="00C76D8B" w:rsidP="001B1F97">
      <w:pPr>
        <w:numPr>
          <w:ilvl w:val="1"/>
          <w:numId w:val="25"/>
        </w:numPr>
        <w:ind w:left="0" w:firstLine="567"/>
        <w:jc w:val="both"/>
      </w:pPr>
      <w:r w:rsidRPr="005D7BFD">
        <w:t xml:space="preserve">Поставщик гарантирует, что качество </w:t>
      </w:r>
      <w:r w:rsidR="001B07F4" w:rsidRPr="005D7BFD">
        <w:t>Т</w:t>
      </w:r>
      <w:r w:rsidR="00386461" w:rsidRPr="005D7BFD">
        <w:t>овара</w:t>
      </w:r>
      <w:r w:rsidRPr="005D7BFD">
        <w:t xml:space="preserve"> соответствует</w:t>
      </w:r>
      <w:r w:rsidRPr="002E3AA6">
        <w:t xml:space="preserve"> у</w:t>
      </w:r>
      <w:r w:rsidR="00591B31" w:rsidRPr="002E3AA6">
        <w:t>словиям</w:t>
      </w:r>
      <w:r w:rsidR="001F3A8D" w:rsidRPr="002E3AA6">
        <w:t xml:space="preserve">, установленным </w:t>
      </w:r>
      <w:r w:rsidR="001F0C45">
        <w:t>Договор</w:t>
      </w:r>
      <w:r w:rsidR="00C67BD5">
        <w:t>ом</w:t>
      </w:r>
      <w:r w:rsidRPr="002E3AA6">
        <w:t xml:space="preserve">, а также всем условиям и стандартам завода-изготовителя </w:t>
      </w:r>
      <w:r w:rsidR="001B07F4" w:rsidRPr="002E3AA6">
        <w:t>Т</w:t>
      </w:r>
      <w:r w:rsidR="00386461" w:rsidRPr="002E3AA6">
        <w:t>овара</w:t>
      </w:r>
      <w:r w:rsidR="001F3A8D" w:rsidRPr="002E3AA6">
        <w:t>.</w:t>
      </w:r>
    </w:p>
    <w:p w14:paraId="02BE560A" w14:textId="77777777" w:rsidR="00C76D8B" w:rsidRPr="002E3AA6" w:rsidRDefault="00C76D8B" w:rsidP="001B1F97">
      <w:pPr>
        <w:numPr>
          <w:ilvl w:val="1"/>
          <w:numId w:val="26"/>
        </w:numPr>
        <w:ind w:left="0" w:firstLine="567"/>
        <w:jc w:val="both"/>
      </w:pPr>
      <w:r w:rsidRPr="002E3AA6">
        <w:t xml:space="preserve">Поставщик гарантирует, что любая техническая документация, поставляемая Поставщиком совместно с </w:t>
      </w:r>
      <w:r w:rsidR="005D5128" w:rsidRPr="002E3AA6">
        <w:t>Т</w:t>
      </w:r>
      <w:r w:rsidR="00386461" w:rsidRPr="002E3AA6">
        <w:t>овар</w:t>
      </w:r>
      <w:r w:rsidR="006531D1" w:rsidRPr="002E3AA6">
        <w:t>о</w:t>
      </w:r>
      <w:r w:rsidRPr="002E3AA6">
        <w:t xml:space="preserve">м, является комплектной и достаточной для </w:t>
      </w:r>
      <w:r w:rsidR="001B07F4" w:rsidRPr="002E3AA6">
        <w:t>использования,</w:t>
      </w:r>
      <w:r w:rsidRPr="002E3AA6">
        <w:t xml:space="preserve"> эксплуатации и технического обслуживания </w:t>
      </w:r>
      <w:r w:rsidR="001B07F4" w:rsidRPr="002E3AA6">
        <w:t>Т</w:t>
      </w:r>
      <w:r w:rsidR="00386461" w:rsidRPr="002E3AA6">
        <w:t>овара</w:t>
      </w:r>
      <w:r w:rsidRPr="002E3AA6">
        <w:t>.</w:t>
      </w:r>
    </w:p>
    <w:p w14:paraId="5AF77A19" w14:textId="77777777" w:rsidR="00C76D8B" w:rsidRPr="002E3AA6" w:rsidRDefault="00924394" w:rsidP="001B1F97">
      <w:pPr>
        <w:ind w:firstLine="567"/>
        <w:jc w:val="both"/>
        <w:rPr>
          <w:strike/>
        </w:rPr>
      </w:pPr>
      <w:r>
        <w:lastRenderedPageBreak/>
        <w:t xml:space="preserve">7.3. </w:t>
      </w:r>
      <w:r w:rsidR="00C76D8B" w:rsidRPr="002E3AA6">
        <w:t xml:space="preserve">Гарантийный срок на </w:t>
      </w:r>
      <w:r w:rsidR="005D5128" w:rsidRPr="002E3AA6">
        <w:t>Т</w:t>
      </w:r>
      <w:r w:rsidR="00386461" w:rsidRPr="002E3AA6">
        <w:t>овар</w:t>
      </w:r>
      <w:r w:rsidR="00C76D8B" w:rsidRPr="002E3AA6">
        <w:t xml:space="preserve"> </w:t>
      </w:r>
      <w:r w:rsidR="006531D1" w:rsidRPr="002E3AA6">
        <w:t xml:space="preserve">(скрытые недостатки) </w:t>
      </w:r>
      <w:r w:rsidR="001F3A8D" w:rsidRPr="002E3AA6">
        <w:t xml:space="preserve">устанавливается документацией к Товару, но </w:t>
      </w:r>
      <w:r w:rsidR="00C76D8B" w:rsidRPr="002E3AA6">
        <w:t xml:space="preserve">составляет </w:t>
      </w:r>
      <w:r w:rsidR="00343E35">
        <w:t>12</w:t>
      </w:r>
      <w:r w:rsidR="00970DAD" w:rsidRPr="002E3AA6">
        <w:t xml:space="preserve"> (</w:t>
      </w:r>
      <w:r w:rsidR="00C342F1">
        <w:t>двенадцать)</w:t>
      </w:r>
      <w:r w:rsidR="00C76D8B" w:rsidRPr="002E3AA6">
        <w:t xml:space="preserve"> календарных </w:t>
      </w:r>
      <w:r w:rsidR="008534DB" w:rsidRPr="002E3AA6">
        <w:t>месяцев</w:t>
      </w:r>
      <w:r w:rsidR="005017EE" w:rsidRPr="002E3AA6">
        <w:t xml:space="preserve"> </w:t>
      </w:r>
      <w:r w:rsidR="00C76D8B" w:rsidRPr="002E3AA6">
        <w:t>с</w:t>
      </w:r>
      <w:r w:rsidR="00221F1E" w:rsidRPr="002E3AA6">
        <w:t xml:space="preserve"> </w:t>
      </w:r>
      <w:r w:rsidR="001F3A8D" w:rsidRPr="002E3AA6">
        <w:t xml:space="preserve">даты передачи </w:t>
      </w:r>
      <w:r w:rsidR="005017EE" w:rsidRPr="002E3AA6">
        <w:t>Т</w:t>
      </w:r>
      <w:r w:rsidR="006531D1" w:rsidRPr="002E3AA6">
        <w:t xml:space="preserve">овара </w:t>
      </w:r>
      <w:r w:rsidR="001F3A8D" w:rsidRPr="002E3AA6">
        <w:t>Заказчику</w:t>
      </w:r>
      <w:r w:rsidR="005017EE" w:rsidRPr="002E3AA6">
        <w:t xml:space="preserve"> </w:t>
      </w:r>
      <w:r w:rsidR="00C76D8B" w:rsidRPr="002E3AA6">
        <w:t>или уполномоченному им лицу</w:t>
      </w:r>
      <w:r w:rsidR="0080162B" w:rsidRPr="002E3AA6">
        <w:t>.</w:t>
      </w:r>
    </w:p>
    <w:p w14:paraId="63140153" w14:textId="77777777" w:rsidR="00C76D8B" w:rsidRPr="002E3AA6" w:rsidRDefault="00C76D8B" w:rsidP="001F3A8D">
      <w:pPr>
        <w:tabs>
          <w:tab w:val="left" w:pos="-360"/>
          <w:tab w:val="left" w:pos="993"/>
          <w:tab w:val="num" w:pos="1440"/>
        </w:tabs>
        <w:ind w:firstLine="567"/>
        <w:jc w:val="both"/>
      </w:pPr>
      <w:r w:rsidRPr="002E3AA6">
        <w:t xml:space="preserve">В случае выхода из строя </w:t>
      </w:r>
      <w:r w:rsidR="00A61F4D" w:rsidRPr="002E3AA6">
        <w:t>Т</w:t>
      </w:r>
      <w:r w:rsidR="00386461" w:rsidRPr="002E3AA6">
        <w:t>овара</w:t>
      </w:r>
      <w:r w:rsidRPr="002E3AA6">
        <w:t xml:space="preserve"> </w:t>
      </w:r>
      <w:r w:rsidR="00AE557F" w:rsidRPr="002E3AA6">
        <w:t>вследствие</w:t>
      </w:r>
      <w:r w:rsidR="00A61F4D" w:rsidRPr="002E3AA6">
        <w:t xml:space="preserve"> нарушения п</w:t>
      </w:r>
      <w:r w:rsidRPr="002E3AA6">
        <w:t xml:space="preserve">равил эксплуатации </w:t>
      </w:r>
      <w:r w:rsidR="005D5128" w:rsidRPr="002E3AA6">
        <w:t>Т</w:t>
      </w:r>
      <w:r w:rsidR="00386461" w:rsidRPr="002E3AA6">
        <w:t>овара</w:t>
      </w:r>
      <w:r w:rsidR="00A61F4D" w:rsidRPr="002E3AA6">
        <w:t xml:space="preserve"> или </w:t>
      </w:r>
      <w:r w:rsidRPr="002E3AA6">
        <w:t xml:space="preserve">использования </w:t>
      </w:r>
      <w:r w:rsidR="00A61F4D" w:rsidRPr="002E3AA6">
        <w:t>вопреки Инструкции по эксплуатации (</w:t>
      </w:r>
      <w:r w:rsidRPr="002E3AA6">
        <w:t>Техническом</w:t>
      </w:r>
      <w:r w:rsidR="00A61F4D" w:rsidRPr="002E3AA6">
        <w:t>у</w:t>
      </w:r>
      <w:r w:rsidRPr="002E3AA6">
        <w:t xml:space="preserve"> описани</w:t>
      </w:r>
      <w:r w:rsidR="00A61F4D" w:rsidRPr="002E3AA6">
        <w:t>ю),</w:t>
      </w:r>
      <w:r w:rsidRPr="002E3AA6">
        <w:t xml:space="preserve"> гарантийные обяз</w:t>
      </w:r>
      <w:r w:rsidR="00D410E8" w:rsidRPr="002E3AA6">
        <w:t>ательства утрачивают свою силу.</w:t>
      </w:r>
    </w:p>
    <w:p w14:paraId="1183C1BE" w14:textId="17A720BD" w:rsidR="00C76D8B" w:rsidRPr="002E3AA6" w:rsidRDefault="00924394" w:rsidP="001B1F97">
      <w:pPr>
        <w:ind w:firstLine="567"/>
        <w:jc w:val="both"/>
      </w:pPr>
      <w:r>
        <w:t xml:space="preserve">7.4. </w:t>
      </w:r>
      <w:r w:rsidR="00C76D8B" w:rsidRPr="002E3AA6">
        <w:t xml:space="preserve">В случае обнаружения дефекта или поломки </w:t>
      </w:r>
      <w:r w:rsidR="00FF0CBC" w:rsidRPr="002E3AA6">
        <w:t>Т</w:t>
      </w:r>
      <w:r w:rsidR="00386461" w:rsidRPr="002E3AA6">
        <w:t>овара</w:t>
      </w:r>
      <w:r w:rsidR="00C76D8B" w:rsidRPr="002E3AA6">
        <w:t xml:space="preserve"> или его части</w:t>
      </w:r>
      <w:r w:rsidR="001A7773" w:rsidRPr="001A7773">
        <w:t xml:space="preserve"> </w:t>
      </w:r>
      <w:r w:rsidR="00D410E8" w:rsidRPr="002E3AA6">
        <w:t>Заказчик</w:t>
      </w:r>
      <w:r w:rsidR="00C76D8B" w:rsidRPr="002E3AA6">
        <w:t xml:space="preserve"> обязан в течение десяти рабочих дней с </w:t>
      </w:r>
      <w:r w:rsidR="00D410E8" w:rsidRPr="002E3AA6">
        <w:t xml:space="preserve">даты </w:t>
      </w:r>
      <w:r w:rsidR="006F337B" w:rsidRPr="002E3AA6">
        <w:t>обнаружения</w:t>
      </w:r>
      <w:r w:rsidR="00C76D8B" w:rsidRPr="002E3AA6">
        <w:t>, направить Поставщику письменн</w:t>
      </w:r>
      <w:r w:rsidR="00FF0CBC" w:rsidRPr="002E3AA6">
        <w:t>ую претензию</w:t>
      </w:r>
      <w:r w:rsidR="00C43682" w:rsidRPr="002E3AA6">
        <w:t xml:space="preserve"> </w:t>
      </w:r>
      <w:r w:rsidR="00C43682" w:rsidRPr="002E3AA6">
        <w:rPr>
          <w:color w:val="000000"/>
        </w:rPr>
        <w:t>посредством почтовой, факсимильной, электронной связи.</w:t>
      </w:r>
      <w:r w:rsidR="00895604" w:rsidRPr="002E3AA6">
        <w:rPr>
          <w:color w:val="000000"/>
        </w:rPr>
        <w:t xml:space="preserve"> </w:t>
      </w:r>
      <w:r w:rsidR="00C76D8B" w:rsidRPr="002E3AA6">
        <w:t xml:space="preserve">Поставщик, получив претензию </w:t>
      </w:r>
      <w:r w:rsidR="00D410E8" w:rsidRPr="002E3AA6">
        <w:t>Заказчика</w:t>
      </w:r>
      <w:r w:rsidR="00C76D8B" w:rsidRPr="002E3AA6">
        <w:t xml:space="preserve"> по качеству </w:t>
      </w:r>
      <w:r w:rsidR="00FF0CBC" w:rsidRPr="002E3AA6">
        <w:t>Т</w:t>
      </w:r>
      <w:r w:rsidR="00386461" w:rsidRPr="002E3AA6">
        <w:t>овара</w:t>
      </w:r>
      <w:r w:rsidR="00C76D8B" w:rsidRPr="002E3AA6">
        <w:t xml:space="preserve">, в течение </w:t>
      </w:r>
      <w:r w:rsidR="00895604" w:rsidRPr="002E3AA6">
        <w:t>пяти</w:t>
      </w:r>
      <w:r w:rsidR="00C76D8B" w:rsidRPr="002E3AA6">
        <w:t xml:space="preserve"> рабочих дней с момента получения претензии, выясняет причины дефекта (поломки) </w:t>
      </w:r>
      <w:r w:rsidR="00AE5F08" w:rsidRPr="002E3AA6">
        <w:t>Т</w:t>
      </w:r>
      <w:r w:rsidR="00386461" w:rsidRPr="002E3AA6">
        <w:t>овара</w:t>
      </w:r>
      <w:r w:rsidR="00C76D8B" w:rsidRPr="002E3AA6">
        <w:t xml:space="preserve"> или его части.</w:t>
      </w:r>
    </w:p>
    <w:p w14:paraId="06AC61C8" w14:textId="77777777" w:rsidR="00BE13AA" w:rsidRPr="002E3AA6" w:rsidRDefault="00D93F82" w:rsidP="001B1F97">
      <w:pPr>
        <w:ind w:firstLine="567"/>
        <w:jc w:val="both"/>
        <w:rPr>
          <w:rFonts w:eastAsia="Calibri"/>
          <w:lang w:eastAsia="en-US"/>
        </w:rPr>
      </w:pPr>
      <w:r w:rsidRPr="002E3AA6">
        <w:rPr>
          <w:rFonts w:eastAsia="Calibri"/>
          <w:lang w:eastAsia="en-US"/>
        </w:rPr>
        <w:t>7</w:t>
      </w:r>
      <w:r w:rsidR="00BE13AA" w:rsidRPr="002E3AA6">
        <w:rPr>
          <w:rFonts w:eastAsia="Calibri"/>
          <w:lang w:eastAsia="en-US"/>
        </w:rPr>
        <w:t>.</w:t>
      </w:r>
      <w:r w:rsidRPr="002E3AA6">
        <w:rPr>
          <w:rFonts w:eastAsia="Calibri"/>
          <w:lang w:eastAsia="en-US"/>
        </w:rPr>
        <w:t>5</w:t>
      </w:r>
      <w:r w:rsidR="00BE13AA" w:rsidRPr="002E3AA6">
        <w:rPr>
          <w:rFonts w:eastAsia="Calibri"/>
          <w:lang w:eastAsia="en-US"/>
        </w:rPr>
        <w:t xml:space="preserve">. Гарантия включает в себя действия Поставщика по безвозмездному устранению недостатков в качестве товара, возникшие в период гарантийного срока, и осуществляется путем замены товара </w:t>
      </w:r>
      <w:r w:rsidR="00BE13AA" w:rsidRPr="002E3AA6">
        <w:rPr>
          <w:rFonts w:eastAsia="Calibri"/>
          <w:bCs/>
          <w:lang w:eastAsia="en-US"/>
        </w:rPr>
        <w:t>на идентичный товар надлежащего качества. Гарантийный срок при этом должен быть не менее срока, установленного первоначально при поставке товара</w:t>
      </w:r>
      <w:r w:rsidR="00BE13AA" w:rsidRPr="002E3AA6">
        <w:rPr>
          <w:rFonts w:eastAsia="Calibri"/>
          <w:lang w:eastAsia="en-US"/>
        </w:rPr>
        <w:t xml:space="preserve">. </w:t>
      </w:r>
    </w:p>
    <w:p w14:paraId="1E2FDB46" w14:textId="77777777" w:rsidR="00BE13AA" w:rsidRPr="002E3AA6" w:rsidRDefault="00D93F82" w:rsidP="001B1F97">
      <w:pPr>
        <w:ind w:firstLine="567"/>
        <w:jc w:val="both"/>
      </w:pPr>
      <w:r w:rsidRPr="002E3AA6">
        <w:rPr>
          <w:color w:val="000000"/>
        </w:rPr>
        <w:t>7.6.</w:t>
      </w:r>
      <w:r w:rsidR="00BE13AA" w:rsidRPr="002E3AA6">
        <w:rPr>
          <w:color w:val="000000"/>
        </w:rPr>
        <w:t xml:space="preserve"> </w:t>
      </w:r>
      <w:r w:rsidR="00BE13AA" w:rsidRPr="002E3AA6">
        <w:t>Поставщик обязан устранить выявленные Заказчиком недостатки товара в течение 5 (пяти) рабочих дней с момента уведомления, при этом гарантийный срок продлевается на количество времени, затраченное на устранение неисправностей.</w:t>
      </w:r>
    </w:p>
    <w:p w14:paraId="2CFBC6F3" w14:textId="77777777" w:rsidR="00BE13AA" w:rsidRPr="002E3AA6" w:rsidRDefault="00D93F82" w:rsidP="001B1F97">
      <w:pPr>
        <w:tabs>
          <w:tab w:val="left" w:pos="3562"/>
        </w:tabs>
        <w:ind w:firstLine="567"/>
        <w:jc w:val="both"/>
        <w:rPr>
          <w:b/>
          <w:color w:val="000000"/>
        </w:rPr>
      </w:pPr>
      <w:r w:rsidRPr="002E3AA6">
        <w:rPr>
          <w:color w:val="000000"/>
        </w:rPr>
        <w:t>7.7.</w:t>
      </w:r>
      <w:r w:rsidR="00BE13AA" w:rsidRPr="002E3AA6">
        <w:rPr>
          <w:color w:val="000000"/>
        </w:rPr>
        <w:t xml:space="preserve"> В течение установленного гарантийного срока все </w:t>
      </w:r>
      <w:r w:rsidR="00BE13AA" w:rsidRPr="002E3AA6">
        <w:rPr>
          <w:rFonts w:eastAsia="Calibri"/>
        </w:rPr>
        <w:t>расходы по замене товара несет Поставщик</w:t>
      </w:r>
      <w:r w:rsidR="00BE13AA" w:rsidRPr="002E3AA6">
        <w:rPr>
          <w:color w:val="000000"/>
        </w:rPr>
        <w:t xml:space="preserve">. </w:t>
      </w:r>
    </w:p>
    <w:p w14:paraId="520C2CCC" w14:textId="77777777" w:rsidR="00B7514C" w:rsidRDefault="00B7514C" w:rsidP="00B7514C">
      <w:pPr>
        <w:spacing w:before="120" w:after="120"/>
        <w:ind w:firstLine="567"/>
        <w:jc w:val="center"/>
        <w:rPr>
          <w:rStyle w:val="FontStyle64"/>
          <w:b/>
          <w:sz w:val="24"/>
        </w:rPr>
      </w:pPr>
      <w:r>
        <w:rPr>
          <w:rStyle w:val="FontStyle64"/>
          <w:b/>
          <w:sz w:val="24"/>
        </w:rPr>
        <w:t>8</w:t>
      </w:r>
      <w:r w:rsidRPr="00730F36">
        <w:rPr>
          <w:rStyle w:val="FontStyle64"/>
          <w:b/>
          <w:sz w:val="24"/>
        </w:rPr>
        <w:t>. Ф</w:t>
      </w:r>
      <w:r w:rsidR="00FF16FB">
        <w:rPr>
          <w:rStyle w:val="FontStyle64"/>
          <w:b/>
          <w:sz w:val="24"/>
        </w:rPr>
        <w:t>орс- мажорные обстоятельства</w:t>
      </w:r>
    </w:p>
    <w:p w14:paraId="381F63C1" w14:textId="77777777" w:rsidR="00B7514C" w:rsidRDefault="00B7514C" w:rsidP="001B1F97">
      <w:pPr>
        <w:ind w:firstLine="567"/>
        <w:jc w:val="both"/>
        <w:rPr>
          <w:rStyle w:val="FontStyle64"/>
          <w:sz w:val="24"/>
        </w:rPr>
      </w:pPr>
      <w:r>
        <w:rPr>
          <w:rStyle w:val="FontStyle64"/>
          <w:sz w:val="24"/>
        </w:rPr>
        <w:t>8</w:t>
      </w:r>
      <w:r w:rsidRPr="007C0F5C">
        <w:rPr>
          <w:rStyle w:val="FontStyle64"/>
          <w:sz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1F0C45">
        <w:rPr>
          <w:rStyle w:val="FontStyle64"/>
          <w:sz w:val="24"/>
        </w:rPr>
        <w:t>Договору</w:t>
      </w:r>
      <w:r w:rsidRPr="007C0F5C">
        <w:rPr>
          <w:rStyle w:val="FontStyle64"/>
          <w:sz w:val="24"/>
        </w:rPr>
        <w:t xml:space="preserve">, если оно явилось следствием действия непреодолимой силы, то есть чрезвычайных и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r w:rsidR="001F0C45">
        <w:rPr>
          <w:rStyle w:val="FontStyle64"/>
          <w:sz w:val="24"/>
        </w:rPr>
        <w:t>Договора</w:t>
      </w:r>
      <w:r w:rsidRPr="007C0F5C">
        <w:rPr>
          <w:rStyle w:val="FontStyle64"/>
          <w:sz w:val="24"/>
        </w:rPr>
        <w:t xml:space="preserve"> и подтверждены документами компетентных органов. </w:t>
      </w:r>
    </w:p>
    <w:p w14:paraId="2742AE31" w14:textId="77777777" w:rsidR="00B7514C" w:rsidRDefault="00B7514C" w:rsidP="001B1F97">
      <w:pPr>
        <w:ind w:firstLine="567"/>
        <w:jc w:val="both"/>
        <w:rPr>
          <w:rStyle w:val="FontStyle64"/>
          <w:sz w:val="24"/>
        </w:rPr>
      </w:pPr>
      <w:r>
        <w:rPr>
          <w:rStyle w:val="FontStyle64"/>
          <w:sz w:val="24"/>
        </w:rPr>
        <w:t>8</w:t>
      </w:r>
      <w:r w:rsidRPr="007C0F5C">
        <w:rPr>
          <w:rStyle w:val="FontStyle64"/>
          <w:sz w:val="24"/>
        </w:rPr>
        <w:t xml:space="preserve">.2. Если одна из Сторон не в состоянии выполнить полностью или частично свои обязательства по </w:t>
      </w:r>
      <w:r w:rsidR="001F0C45">
        <w:rPr>
          <w:rStyle w:val="FontStyle64"/>
          <w:sz w:val="24"/>
        </w:rPr>
        <w:t>Договору</w:t>
      </w:r>
      <w:r w:rsidRPr="007C0F5C">
        <w:rPr>
          <w:rStyle w:val="FontStyle64"/>
          <w:sz w:val="24"/>
        </w:rPr>
        <w:t xml:space="preserve"> вследствие наступления события или обстоятельс</w:t>
      </w:r>
      <w:r>
        <w:rPr>
          <w:rStyle w:val="FontStyle64"/>
          <w:sz w:val="24"/>
        </w:rPr>
        <w:t>тва непреодолимой силы, то эта С</w:t>
      </w:r>
      <w:r w:rsidRPr="007C0F5C">
        <w:rPr>
          <w:rStyle w:val="FontStyle64"/>
          <w:sz w:val="24"/>
        </w:rPr>
        <w:t>торона обязана в срок до 5 (пяти) кал</w:t>
      </w:r>
      <w:r>
        <w:rPr>
          <w:rStyle w:val="FontStyle64"/>
          <w:sz w:val="24"/>
        </w:rPr>
        <w:t>ендарных дней уведомить другую С</w:t>
      </w:r>
      <w:r w:rsidRPr="007C0F5C">
        <w:rPr>
          <w:rStyle w:val="FontStyle64"/>
          <w:sz w:val="24"/>
        </w:rPr>
        <w:t xml:space="preserve">торону о наступлении такового события или обстоятельства с указанием обязательств по </w:t>
      </w:r>
      <w:r w:rsidR="001F0C45">
        <w:rPr>
          <w:rStyle w:val="FontStyle64"/>
          <w:sz w:val="24"/>
        </w:rPr>
        <w:t>Договору</w:t>
      </w:r>
      <w:r w:rsidRPr="007C0F5C">
        <w:rPr>
          <w:rStyle w:val="FontStyle64"/>
          <w:sz w:val="24"/>
        </w:rPr>
        <w:t>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</w:t>
      </w:r>
    </w:p>
    <w:p w14:paraId="442167CA" w14:textId="77777777" w:rsidR="00B7514C" w:rsidRDefault="00B7514C" w:rsidP="001B1F97">
      <w:pPr>
        <w:ind w:firstLine="567"/>
        <w:jc w:val="both"/>
        <w:rPr>
          <w:rStyle w:val="FontStyle64"/>
          <w:sz w:val="24"/>
        </w:rPr>
      </w:pPr>
      <w:r>
        <w:rPr>
          <w:rStyle w:val="FontStyle64"/>
          <w:sz w:val="24"/>
        </w:rPr>
        <w:t>8</w:t>
      </w:r>
      <w:r w:rsidRPr="007C0F5C">
        <w:rPr>
          <w:rStyle w:val="FontStyle64"/>
          <w:sz w:val="24"/>
        </w:rPr>
        <w:t xml:space="preserve">.3. Если обстоятельства, указанные в п. </w:t>
      </w:r>
      <w:r>
        <w:rPr>
          <w:rStyle w:val="FontStyle64"/>
          <w:sz w:val="24"/>
        </w:rPr>
        <w:t>8</w:t>
      </w:r>
      <w:r w:rsidRPr="007C0F5C">
        <w:rPr>
          <w:rStyle w:val="FontStyle64"/>
          <w:sz w:val="24"/>
        </w:rPr>
        <w:t xml:space="preserve">.1 настоящего </w:t>
      </w:r>
      <w:r w:rsidR="001F0C45">
        <w:rPr>
          <w:rStyle w:val="FontStyle64"/>
          <w:sz w:val="24"/>
        </w:rPr>
        <w:t>Договора</w:t>
      </w:r>
      <w:r w:rsidRPr="007C0F5C">
        <w:rPr>
          <w:rStyle w:val="FontStyle64"/>
          <w:sz w:val="24"/>
        </w:rPr>
        <w:t xml:space="preserve">,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1F0C45">
        <w:rPr>
          <w:rStyle w:val="FontStyle64"/>
          <w:sz w:val="24"/>
        </w:rPr>
        <w:t>Договор</w:t>
      </w:r>
      <w:r w:rsidRPr="007C0F5C">
        <w:rPr>
          <w:rStyle w:val="FontStyle64"/>
          <w:sz w:val="24"/>
        </w:rPr>
        <w:t xml:space="preserve"> без требования возмещения убытков, понесенных в связи с наступлением таких обстоятельств.</w:t>
      </w:r>
    </w:p>
    <w:p w14:paraId="50978FFE" w14:textId="77777777" w:rsidR="00BC76BE" w:rsidRPr="00A41815" w:rsidRDefault="00BC76BE" w:rsidP="00C76D8B">
      <w:pPr>
        <w:tabs>
          <w:tab w:val="left" w:pos="-360"/>
          <w:tab w:val="num" w:pos="-180"/>
        </w:tabs>
        <w:ind w:firstLine="540"/>
        <w:jc w:val="both"/>
        <w:rPr>
          <w:sz w:val="22"/>
          <w:szCs w:val="22"/>
        </w:rPr>
      </w:pPr>
    </w:p>
    <w:p w14:paraId="617BD46B" w14:textId="77777777" w:rsidR="00C76D8B" w:rsidRDefault="00BF0F09" w:rsidP="00BF0F09">
      <w:pPr>
        <w:pStyle w:val="20"/>
        <w:tabs>
          <w:tab w:val="left" w:pos="-360"/>
          <w:tab w:val="left" w:pos="993"/>
        </w:tabs>
        <w:ind w:left="360"/>
        <w:jc w:val="center"/>
        <w:rPr>
          <w:b/>
          <w:bCs/>
          <w:szCs w:val="24"/>
        </w:rPr>
      </w:pPr>
      <w:r w:rsidRPr="005D7BFD">
        <w:rPr>
          <w:b/>
          <w:bCs/>
          <w:szCs w:val="24"/>
        </w:rPr>
        <w:t>9.</w:t>
      </w:r>
      <w:r w:rsidR="00547654">
        <w:rPr>
          <w:b/>
          <w:bCs/>
          <w:szCs w:val="24"/>
        </w:rPr>
        <w:t xml:space="preserve"> </w:t>
      </w:r>
      <w:r w:rsidR="00C76D8B" w:rsidRPr="005D7BFD">
        <w:rPr>
          <w:b/>
          <w:bCs/>
          <w:szCs w:val="24"/>
        </w:rPr>
        <w:t>Ответственность сторон</w:t>
      </w:r>
    </w:p>
    <w:p w14:paraId="66910235" w14:textId="77777777" w:rsidR="00BC76BE" w:rsidRPr="003A289D" w:rsidRDefault="00BF0F09" w:rsidP="001B1F97">
      <w:pPr>
        <w:tabs>
          <w:tab w:val="left" w:pos="284"/>
        </w:tabs>
        <w:suppressAutoHyphens/>
        <w:ind w:firstLine="567"/>
        <w:jc w:val="both"/>
        <w:rPr>
          <w:bCs/>
          <w:lang w:eastAsia="zh-CN"/>
        </w:rPr>
      </w:pPr>
      <w:r>
        <w:rPr>
          <w:bCs/>
          <w:lang w:eastAsia="zh-CN"/>
        </w:rPr>
        <w:t xml:space="preserve">9.1. </w:t>
      </w:r>
      <w:r w:rsidRPr="00EB23E6">
        <w:rPr>
          <w:bCs/>
          <w:lang w:eastAsia="zh-CN"/>
        </w:rPr>
        <w:t>Общие поло</w:t>
      </w:r>
      <w:r w:rsidRPr="003A289D">
        <w:rPr>
          <w:bCs/>
          <w:lang w:eastAsia="zh-CN"/>
        </w:rPr>
        <w:t xml:space="preserve">жения: </w:t>
      </w:r>
    </w:p>
    <w:p w14:paraId="640E9653" w14:textId="77777777" w:rsidR="00BF0F09" w:rsidRPr="003A289D" w:rsidRDefault="00BF0F09" w:rsidP="001B1F97">
      <w:pPr>
        <w:tabs>
          <w:tab w:val="left" w:pos="284"/>
        </w:tabs>
        <w:suppressAutoHyphens/>
        <w:ind w:firstLine="567"/>
        <w:jc w:val="both"/>
        <w:rPr>
          <w:bCs/>
          <w:lang w:eastAsia="zh-CN"/>
        </w:rPr>
      </w:pPr>
      <w:r w:rsidRPr="003A289D">
        <w:rPr>
          <w:bCs/>
          <w:lang w:eastAsia="zh-CN"/>
        </w:rPr>
        <w:t xml:space="preserve">9.1.1. За неисполнение или ненадлежащее исполнение своих обязательств по настоящему </w:t>
      </w:r>
      <w:r w:rsidR="001F0C45">
        <w:rPr>
          <w:bCs/>
          <w:lang w:eastAsia="zh-CN"/>
        </w:rPr>
        <w:t>Договору</w:t>
      </w:r>
      <w:r w:rsidRPr="003A289D">
        <w:rPr>
          <w:bCs/>
          <w:lang w:eastAsia="zh-CN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1EA9DDA6" w14:textId="77777777" w:rsidR="003A289D" w:rsidRPr="003A289D" w:rsidRDefault="003B4853" w:rsidP="001B1F97">
      <w:pPr>
        <w:autoSpaceDE w:val="0"/>
        <w:autoSpaceDN w:val="0"/>
        <w:adjustRightInd w:val="0"/>
        <w:ind w:firstLine="567"/>
        <w:jc w:val="both"/>
      </w:pPr>
      <w:r>
        <w:t>9.2.</w:t>
      </w:r>
      <w:r w:rsidR="003A289D" w:rsidRPr="003A289D">
        <w:t xml:space="preserve"> В случае просрочки исполнения Заказчиком обязательств, предусмотренных настоящим </w:t>
      </w:r>
      <w:r w:rsidR="001F0C45">
        <w:t>Договор</w:t>
      </w:r>
      <w:r w:rsidR="003A289D" w:rsidRPr="003A289D"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1F0C45">
        <w:t>Договор</w:t>
      </w:r>
      <w:r w:rsidR="003A289D" w:rsidRPr="003A289D">
        <w:t xml:space="preserve">ом, </w:t>
      </w:r>
      <w:r>
        <w:t>Поставщик</w:t>
      </w:r>
      <w:r w:rsidR="003A289D" w:rsidRPr="003A289D">
        <w:t xml:space="preserve"> вправе потребовать уплаты неустоек (штрафов, пеней). </w:t>
      </w:r>
    </w:p>
    <w:p w14:paraId="75A8E791" w14:textId="77777777" w:rsidR="003A289D" w:rsidRPr="003A289D" w:rsidRDefault="003B4853" w:rsidP="001B1F97">
      <w:pPr>
        <w:autoSpaceDE w:val="0"/>
        <w:autoSpaceDN w:val="0"/>
        <w:adjustRightInd w:val="0"/>
        <w:ind w:firstLine="567"/>
        <w:jc w:val="both"/>
      </w:pPr>
      <w:r>
        <w:t>9.3.</w:t>
      </w:r>
      <w:r w:rsidR="003A289D" w:rsidRPr="003A289D">
        <w:t xml:space="preserve"> </w:t>
      </w:r>
      <w:r w:rsidR="003A289D" w:rsidRPr="003A289D">
        <w:rPr>
          <w:i/>
          <w:iCs/>
        </w:rPr>
        <w:t>Пеня</w:t>
      </w:r>
      <w:r w:rsidR="003A289D" w:rsidRPr="003A289D">
        <w:t xml:space="preserve"> начисляется за каждый день </w:t>
      </w:r>
      <w:r w:rsidR="003A289D" w:rsidRPr="003A289D">
        <w:rPr>
          <w:i/>
          <w:iCs/>
        </w:rPr>
        <w:t>просрочки исполнения обязательства</w:t>
      </w:r>
      <w:r w:rsidR="003A289D" w:rsidRPr="003A289D">
        <w:t xml:space="preserve">, предусмотренного настоящим </w:t>
      </w:r>
      <w:r w:rsidR="001F0C45">
        <w:t>Договор</w:t>
      </w:r>
      <w:r w:rsidR="003A289D" w:rsidRPr="003A289D">
        <w:t xml:space="preserve">ом, начиная со дня, следующего после дня истечения, установленного настоящим </w:t>
      </w:r>
      <w:r w:rsidR="001F0C45">
        <w:t>Договор</w:t>
      </w:r>
      <w:r w:rsidR="003A289D" w:rsidRPr="003A289D">
        <w:t xml:space="preserve">ом срока исполнения обязательства. Такая пеня устанавливается настоящим </w:t>
      </w:r>
      <w:r w:rsidR="001F0C45">
        <w:t>Договор</w:t>
      </w:r>
      <w:r w:rsidR="003A289D" w:rsidRPr="003A289D"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BC8A3B4" w14:textId="77777777" w:rsidR="003A289D" w:rsidRPr="003B4853" w:rsidRDefault="003B4853" w:rsidP="001B1F97">
      <w:pPr>
        <w:autoSpaceDE w:val="0"/>
        <w:autoSpaceDN w:val="0"/>
        <w:adjustRightInd w:val="0"/>
        <w:ind w:firstLine="567"/>
        <w:jc w:val="both"/>
        <w:rPr>
          <w:b/>
        </w:rPr>
      </w:pPr>
      <w:r>
        <w:t>9.4.</w:t>
      </w:r>
      <w:r w:rsidR="003A289D" w:rsidRPr="003A289D">
        <w:t xml:space="preserve"> </w:t>
      </w:r>
      <w:r w:rsidR="003A289D" w:rsidRPr="003A289D">
        <w:rPr>
          <w:i/>
          <w:iCs/>
        </w:rPr>
        <w:t>Штрафы</w:t>
      </w:r>
      <w:r w:rsidR="003A289D" w:rsidRPr="003A289D">
        <w:t xml:space="preserve"> начисляются за </w:t>
      </w:r>
      <w:r w:rsidR="003A289D" w:rsidRPr="003A289D">
        <w:rPr>
          <w:i/>
          <w:iCs/>
        </w:rPr>
        <w:t>ненадлежащее исполнение</w:t>
      </w:r>
      <w:r w:rsidR="003A289D" w:rsidRPr="003A289D">
        <w:t xml:space="preserve"> Заказчиком обязательств, предусмотренных настоящим </w:t>
      </w:r>
      <w:r w:rsidR="001F0C45">
        <w:t>Договор</w:t>
      </w:r>
      <w:r w:rsidR="003A289D" w:rsidRPr="003A289D">
        <w:t xml:space="preserve">ом, за исключением просрочки исполнения обязательств, предусмотренных настоящим </w:t>
      </w:r>
      <w:r w:rsidR="001F0C45">
        <w:t>Договор</w:t>
      </w:r>
      <w:r w:rsidR="003A289D" w:rsidRPr="003A289D">
        <w:t xml:space="preserve">ом. За каждый факт неисполнения Заказчиком обязательств, </w:t>
      </w:r>
      <w:r w:rsidR="003A289D" w:rsidRPr="003A289D">
        <w:lastRenderedPageBreak/>
        <w:t xml:space="preserve">предусмотренных настоящим </w:t>
      </w:r>
      <w:r w:rsidR="001F0C45">
        <w:t>Договор</w:t>
      </w:r>
      <w:r w:rsidR="003A289D" w:rsidRPr="003A289D">
        <w:t xml:space="preserve">ом, за исключением просрочки исполнения обязательств, предусмотренных настоящим </w:t>
      </w:r>
      <w:r w:rsidR="001F0C45">
        <w:t>Договор</w:t>
      </w:r>
      <w:r w:rsidR="003A289D" w:rsidRPr="003A289D">
        <w:t>ом, размер штрафа устанавливается в виде фиксированной суммы</w:t>
      </w:r>
      <w:r w:rsidR="003A289D" w:rsidRPr="003A289D">
        <w:rPr>
          <w:rStyle w:val="af4"/>
        </w:rPr>
        <w:footnoteReference w:id="1"/>
      </w:r>
      <w:r w:rsidR="003A289D" w:rsidRPr="003A289D">
        <w:t xml:space="preserve">, что составляет </w:t>
      </w:r>
      <w:r w:rsidR="001B6CD8">
        <w:rPr>
          <w:b/>
        </w:rPr>
        <w:t>1 000,00</w:t>
      </w:r>
      <w:r w:rsidRPr="003B4853">
        <w:rPr>
          <w:b/>
        </w:rPr>
        <w:t xml:space="preserve"> руб</w:t>
      </w:r>
      <w:r w:rsidR="003A289D" w:rsidRPr="003B4853">
        <w:rPr>
          <w:b/>
        </w:rPr>
        <w:t>.</w:t>
      </w:r>
    </w:p>
    <w:p w14:paraId="0B3D1E50" w14:textId="77777777" w:rsidR="003A289D" w:rsidRPr="003A289D" w:rsidRDefault="003B4853" w:rsidP="001B1F97">
      <w:pPr>
        <w:autoSpaceDE w:val="0"/>
        <w:autoSpaceDN w:val="0"/>
        <w:adjustRightInd w:val="0"/>
        <w:ind w:firstLine="567"/>
        <w:jc w:val="both"/>
      </w:pPr>
      <w:r>
        <w:t>9.5.</w:t>
      </w:r>
      <w:r w:rsidR="003A289D" w:rsidRPr="003A289D">
        <w:t xml:space="preserve"> В случае просрочки исполнения </w:t>
      </w:r>
      <w:r>
        <w:t>Поставщиком</w:t>
      </w:r>
      <w:r w:rsidR="003A289D" w:rsidRPr="003A289D">
        <w:t xml:space="preserve"> обязательств (в том числе гарантийного обязательства), предусмотренных настоящим </w:t>
      </w:r>
      <w:r w:rsidR="001F0C45">
        <w:t>Договор</w:t>
      </w:r>
      <w:r w:rsidR="003A289D" w:rsidRPr="003A289D">
        <w:t xml:space="preserve">ом, а также в иных случаях неисполнения или ненадлежащего исполнения </w:t>
      </w:r>
      <w:r>
        <w:t>Поставщиком</w:t>
      </w:r>
      <w:r w:rsidR="003A289D" w:rsidRPr="003A289D">
        <w:t xml:space="preserve"> обязательств, предусмотренных настоящим </w:t>
      </w:r>
      <w:r w:rsidR="001F0C45">
        <w:t>Договор</w:t>
      </w:r>
      <w:r w:rsidR="003A289D" w:rsidRPr="003A289D">
        <w:t xml:space="preserve">ом, Заказчик направляет </w:t>
      </w:r>
      <w:r>
        <w:t>Поставщику</w:t>
      </w:r>
      <w:r w:rsidR="003A289D" w:rsidRPr="003A289D">
        <w:t xml:space="preserve"> требование об уплате неустоек (штрафов, пеней).</w:t>
      </w:r>
    </w:p>
    <w:p w14:paraId="42C0A885" w14:textId="77777777" w:rsidR="003B4853" w:rsidRDefault="003B4853" w:rsidP="001B1F97">
      <w:pPr>
        <w:autoSpaceDE w:val="0"/>
        <w:autoSpaceDN w:val="0"/>
        <w:adjustRightInd w:val="0"/>
        <w:ind w:firstLine="567"/>
        <w:jc w:val="both"/>
      </w:pPr>
      <w:r>
        <w:t>9.6.</w:t>
      </w:r>
      <w:r w:rsidR="003A289D" w:rsidRPr="003A289D">
        <w:t xml:space="preserve"> </w:t>
      </w:r>
      <w:r w:rsidR="003A289D" w:rsidRPr="003A289D">
        <w:rPr>
          <w:i/>
          <w:iCs/>
        </w:rPr>
        <w:t>Пеня</w:t>
      </w:r>
      <w:r w:rsidR="003A289D" w:rsidRPr="003A289D">
        <w:t xml:space="preserve"> начисляется за каждый день </w:t>
      </w:r>
      <w:r w:rsidR="003A289D" w:rsidRPr="003A289D">
        <w:rPr>
          <w:i/>
          <w:iCs/>
        </w:rPr>
        <w:t>просрочки исполнения</w:t>
      </w:r>
      <w:r w:rsidR="003A289D" w:rsidRPr="003A289D">
        <w:t xml:space="preserve"> </w:t>
      </w:r>
      <w:r>
        <w:t>Поставщиком</w:t>
      </w:r>
      <w:r w:rsidRPr="003A289D">
        <w:t xml:space="preserve"> </w:t>
      </w:r>
      <w:r w:rsidR="003A289D" w:rsidRPr="003A289D">
        <w:t xml:space="preserve">обязательства, предусмотренного настоящим </w:t>
      </w:r>
      <w:r w:rsidR="001F0C45">
        <w:t>Договор</w:t>
      </w:r>
      <w:r w:rsidR="003A289D" w:rsidRPr="003A289D">
        <w:t xml:space="preserve">ом,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1F0C45">
        <w:t>Договора</w:t>
      </w:r>
      <w:r w:rsidR="003A289D" w:rsidRPr="003A289D">
        <w:t xml:space="preserve">, уменьшенной на сумму, пропорциональную объему обязательств, предусмотренных настоящим </w:t>
      </w:r>
      <w:r w:rsidR="001F0C45">
        <w:t>Договор</w:t>
      </w:r>
      <w:r w:rsidR="003A289D" w:rsidRPr="003A289D">
        <w:t xml:space="preserve">ом и фактически исполненных </w:t>
      </w:r>
      <w:r>
        <w:t>Поставщиком.</w:t>
      </w:r>
      <w:r w:rsidRPr="003A289D">
        <w:t xml:space="preserve"> </w:t>
      </w:r>
    </w:p>
    <w:p w14:paraId="740DDEC3" w14:textId="77777777" w:rsidR="003A289D" w:rsidRDefault="003B4853" w:rsidP="001B1F97">
      <w:pPr>
        <w:autoSpaceDE w:val="0"/>
        <w:autoSpaceDN w:val="0"/>
        <w:adjustRightInd w:val="0"/>
        <w:ind w:firstLine="567"/>
        <w:jc w:val="both"/>
        <w:rPr>
          <w:b/>
        </w:rPr>
      </w:pPr>
      <w:r>
        <w:t>9.7.</w:t>
      </w:r>
      <w:r w:rsidR="003A289D" w:rsidRPr="003A289D">
        <w:t xml:space="preserve"> </w:t>
      </w:r>
      <w:r w:rsidR="003A289D" w:rsidRPr="003A289D">
        <w:rPr>
          <w:i/>
          <w:iCs/>
        </w:rPr>
        <w:t>Штрафы</w:t>
      </w:r>
      <w:r w:rsidR="003A289D" w:rsidRPr="003A289D">
        <w:t xml:space="preserve"> начисляются за </w:t>
      </w:r>
      <w:r w:rsidR="003A289D" w:rsidRPr="003A289D">
        <w:rPr>
          <w:i/>
          <w:iCs/>
        </w:rPr>
        <w:t>неисполнение или ненадлежащее исполнение</w:t>
      </w:r>
      <w:r w:rsidR="003A289D" w:rsidRPr="003A289D">
        <w:t xml:space="preserve"> </w:t>
      </w:r>
      <w:r>
        <w:t>Поставщиком</w:t>
      </w:r>
      <w:r w:rsidRPr="003A289D">
        <w:t xml:space="preserve"> </w:t>
      </w:r>
      <w:r w:rsidR="003A289D" w:rsidRPr="003A289D">
        <w:t xml:space="preserve">обязательств, предусмотренных настоящим </w:t>
      </w:r>
      <w:r w:rsidR="001F0C45">
        <w:t>Договор</w:t>
      </w:r>
      <w:r w:rsidR="003A289D" w:rsidRPr="003A289D">
        <w:t xml:space="preserve">ом, за исключением просрочки исполнения </w:t>
      </w:r>
      <w:r>
        <w:t>Поставщиком</w:t>
      </w:r>
      <w:r w:rsidR="003A289D" w:rsidRPr="003A289D">
        <w:t xml:space="preserve"> обязательств (в том числе гарантийного обязательства), предусмотренных настоящим </w:t>
      </w:r>
      <w:r w:rsidR="001F0C45">
        <w:t>Договор</w:t>
      </w:r>
      <w:r w:rsidR="003A289D" w:rsidRPr="003A289D">
        <w:t xml:space="preserve">ом. За каждый факт неисполнения или ненадлежащего исполнения </w:t>
      </w:r>
      <w:r>
        <w:t>Поставщиком</w:t>
      </w:r>
      <w:r w:rsidR="003A289D" w:rsidRPr="003A289D">
        <w:t xml:space="preserve"> обязательств, предусмотренных настоящим </w:t>
      </w:r>
      <w:r w:rsidR="001F0C45">
        <w:t>Договор</w:t>
      </w:r>
      <w:r w:rsidR="003A289D" w:rsidRPr="003A289D">
        <w:t xml:space="preserve">ом, за исключением просрочки исполнения обязательств (в том числе гарантийного обязательства), предусмотренных настоящим </w:t>
      </w:r>
      <w:r w:rsidR="001F0C45">
        <w:t>Договор</w:t>
      </w:r>
      <w:r w:rsidR="003A289D" w:rsidRPr="003A289D">
        <w:t>ом, размер штрафа устанавливается в виде фиксированной суммы</w:t>
      </w:r>
      <w:r w:rsidR="003A289D" w:rsidRPr="003A289D">
        <w:rPr>
          <w:rStyle w:val="af4"/>
        </w:rPr>
        <w:footnoteReference w:id="2"/>
      </w:r>
      <w:r w:rsidR="003A289D" w:rsidRPr="003A289D">
        <w:t xml:space="preserve">, что составляет </w:t>
      </w:r>
      <w:r w:rsidR="00924394">
        <w:rPr>
          <w:b/>
        </w:rPr>
        <w:t>____________</w:t>
      </w:r>
      <w:r w:rsidR="00B022E4">
        <w:rPr>
          <w:b/>
        </w:rPr>
        <w:t xml:space="preserve"> руб. </w:t>
      </w:r>
    </w:p>
    <w:p w14:paraId="5327E6FC" w14:textId="77777777" w:rsidR="003A289D" w:rsidRPr="003A289D" w:rsidRDefault="003B4853" w:rsidP="001B1F97">
      <w:pPr>
        <w:autoSpaceDE w:val="0"/>
        <w:autoSpaceDN w:val="0"/>
        <w:adjustRightInd w:val="0"/>
        <w:ind w:firstLine="567"/>
        <w:jc w:val="both"/>
      </w:pPr>
      <w:r>
        <w:t>9.8.</w:t>
      </w:r>
      <w:r w:rsidR="003A289D" w:rsidRPr="003A289D">
        <w:t xml:space="preserve"> Общая сумма начисленной неустойки (штрафов, пени) за неисполнение или ненадлежащее исполнение Исполнителем</w:t>
      </w:r>
      <w:r w:rsidR="003A289D" w:rsidRPr="003A289D">
        <w:rPr>
          <w:b/>
          <w:bCs/>
        </w:rPr>
        <w:t xml:space="preserve"> </w:t>
      </w:r>
      <w:r w:rsidR="003A289D" w:rsidRPr="003A289D">
        <w:t xml:space="preserve">обязательств, предусмотренных настоящим </w:t>
      </w:r>
      <w:r w:rsidR="001F0C45">
        <w:t>Договор</w:t>
      </w:r>
      <w:r w:rsidR="003A289D" w:rsidRPr="003A289D">
        <w:t xml:space="preserve">ом, не может превышать цену настоящего </w:t>
      </w:r>
      <w:r w:rsidR="001F0C45">
        <w:t>Договора</w:t>
      </w:r>
      <w:r w:rsidR="003A289D" w:rsidRPr="003A289D">
        <w:t>.</w:t>
      </w:r>
    </w:p>
    <w:p w14:paraId="3CD52D09" w14:textId="77777777" w:rsidR="003A289D" w:rsidRPr="003A289D" w:rsidRDefault="003B4853" w:rsidP="001B1F97">
      <w:pPr>
        <w:autoSpaceDE w:val="0"/>
        <w:autoSpaceDN w:val="0"/>
        <w:adjustRightInd w:val="0"/>
        <w:ind w:firstLine="567"/>
        <w:jc w:val="both"/>
      </w:pPr>
      <w:r>
        <w:t>9.9.</w:t>
      </w:r>
      <w:r w:rsidR="003A289D" w:rsidRPr="003A289D">
        <w:t xml:space="preserve">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1F0C45">
        <w:t>Договор</w:t>
      </w:r>
      <w:r w:rsidR="003A289D" w:rsidRPr="003A289D">
        <w:t xml:space="preserve">ом, не может превышать цену настоящего </w:t>
      </w:r>
      <w:r w:rsidR="001F0C45">
        <w:t>Договора</w:t>
      </w:r>
      <w:r w:rsidR="003A289D" w:rsidRPr="003A289D">
        <w:t>.</w:t>
      </w:r>
    </w:p>
    <w:p w14:paraId="592D83CA" w14:textId="77777777" w:rsidR="003A289D" w:rsidRPr="003A289D" w:rsidRDefault="003B4853" w:rsidP="001B1F97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9.10.</w:t>
      </w:r>
      <w:r w:rsidR="003A289D" w:rsidRPr="003A289D">
        <w:rPr>
          <w:rFonts w:ascii="Times New Roman" w:hAnsi="Times New Roman"/>
          <w:sz w:val="24"/>
          <w:szCs w:val="24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1F0C45">
        <w:rPr>
          <w:rFonts w:ascii="Times New Roman" w:hAnsi="Times New Roman"/>
          <w:sz w:val="24"/>
          <w:szCs w:val="24"/>
        </w:rPr>
        <w:t>Договор</w:t>
      </w:r>
      <w:r w:rsidR="003A289D" w:rsidRPr="003A289D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4225CE33" w14:textId="77777777" w:rsidR="00B55AB1" w:rsidRDefault="00E250D9" w:rsidP="00E250D9">
      <w:pPr>
        <w:tabs>
          <w:tab w:val="left" w:pos="567"/>
          <w:tab w:val="left" w:pos="993"/>
          <w:tab w:val="left" w:pos="10120"/>
        </w:tabs>
        <w:spacing w:before="120" w:after="120"/>
        <w:ind w:firstLine="567"/>
        <w:jc w:val="center"/>
        <w:textAlignment w:val="baseline"/>
        <w:rPr>
          <w:rStyle w:val="FontStyle64"/>
          <w:b/>
          <w:sz w:val="24"/>
        </w:rPr>
      </w:pPr>
      <w:r>
        <w:rPr>
          <w:rStyle w:val="FontStyle64"/>
          <w:b/>
          <w:sz w:val="24"/>
        </w:rPr>
        <w:t>10</w:t>
      </w:r>
      <w:r w:rsidRPr="00FE4808">
        <w:rPr>
          <w:rStyle w:val="FontStyle64"/>
          <w:b/>
          <w:sz w:val="24"/>
        </w:rPr>
        <w:t>.</w:t>
      </w:r>
      <w:r w:rsidRPr="00EE23F1">
        <w:rPr>
          <w:rStyle w:val="FontStyle64"/>
          <w:b/>
          <w:sz w:val="24"/>
        </w:rPr>
        <w:t xml:space="preserve"> </w:t>
      </w:r>
      <w:r>
        <w:rPr>
          <w:rStyle w:val="FontStyle64"/>
          <w:b/>
          <w:sz w:val="24"/>
        </w:rPr>
        <w:t>П</w:t>
      </w:r>
      <w:r w:rsidR="00FF16FB">
        <w:rPr>
          <w:rStyle w:val="FontStyle64"/>
          <w:b/>
          <w:sz w:val="24"/>
        </w:rPr>
        <w:t>орядок разрешения споров</w:t>
      </w:r>
    </w:p>
    <w:p w14:paraId="3F6450FF" w14:textId="77777777" w:rsidR="00E250D9" w:rsidRDefault="00E250D9" w:rsidP="001B1F97">
      <w:pPr>
        <w:widowControl w:val="0"/>
        <w:ind w:firstLine="567"/>
        <w:contextualSpacing/>
        <w:jc w:val="both"/>
      </w:pPr>
      <w:r>
        <w:t>10</w:t>
      </w:r>
      <w:r w:rsidRPr="007C0F5C">
        <w:t xml:space="preserve">.1. Все споры по настоящему </w:t>
      </w:r>
      <w:r w:rsidR="001F0C45">
        <w:t>Договору</w:t>
      </w:r>
      <w:r w:rsidRPr="007C0F5C">
        <w:t xml:space="preserve"> Стороны будут стремиться разрешать путем взаимных переговоров. В случае невозможности достижения взаимоприемлемых компромиссов споры разрешаются в порядке, установленном действующим законодательством Российской Федерации.</w:t>
      </w:r>
    </w:p>
    <w:p w14:paraId="068411A5" w14:textId="77777777" w:rsidR="00E250D9" w:rsidRDefault="00E250D9" w:rsidP="001B1F97">
      <w:pPr>
        <w:widowControl w:val="0"/>
        <w:ind w:firstLine="567"/>
        <w:contextualSpacing/>
        <w:jc w:val="both"/>
      </w:pPr>
      <w:r>
        <w:t>10</w:t>
      </w:r>
      <w:r w:rsidRPr="007C0F5C">
        <w:t>.2. В случае невозможности разрешения разногласий путем переговоров они подлежат рассмотрению в Арбитражном суде Приморского края согласно порядку, установленному законодательством Российской Федерации.</w:t>
      </w:r>
    </w:p>
    <w:p w14:paraId="13A5939A" w14:textId="77777777" w:rsidR="00C76D8B" w:rsidRDefault="00E250D9" w:rsidP="001B1F97">
      <w:pPr>
        <w:tabs>
          <w:tab w:val="left" w:pos="-360"/>
          <w:tab w:val="num" w:pos="-180"/>
          <w:tab w:val="left" w:pos="993"/>
        </w:tabs>
        <w:ind w:firstLine="567"/>
        <w:jc w:val="both"/>
        <w:rPr>
          <w:rStyle w:val="FontStyle64"/>
          <w:sz w:val="24"/>
        </w:rPr>
      </w:pPr>
      <w:r>
        <w:t>10</w:t>
      </w:r>
      <w:r w:rsidRPr="007C0F5C">
        <w:t xml:space="preserve">.3. До передачи спора на разрешение Арбитражного суда Приморского края Стороны примут меры к его урегулированию в претензионном порядке. Претензия должна быть направлена </w:t>
      </w:r>
      <w:r w:rsidRPr="007C0F5C">
        <w:lastRenderedPageBreak/>
        <w:t>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</w:t>
      </w:r>
      <w:r w:rsidRPr="007C0F5C">
        <w:rPr>
          <w:rStyle w:val="FontStyle64"/>
          <w:sz w:val="24"/>
        </w:rPr>
        <w:t>.</w:t>
      </w:r>
    </w:p>
    <w:p w14:paraId="521C3850" w14:textId="77777777" w:rsidR="00367F6F" w:rsidRDefault="00367F6F" w:rsidP="001B1F97">
      <w:pPr>
        <w:tabs>
          <w:tab w:val="left" w:pos="-360"/>
          <w:tab w:val="num" w:pos="-180"/>
          <w:tab w:val="left" w:pos="993"/>
        </w:tabs>
        <w:ind w:firstLine="567"/>
        <w:jc w:val="both"/>
        <w:rPr>
          <w:rStyle w:val="FontStyle64"/>
          <w:sz w:val="24"/>
        </w:rPr>
      </w:pPr>
    </w:p>
    <w:p w14:paraId="1FA925D6" w14:textId="77777777" w:rsidR="00367F6F" w:rsidRDefault="00367F6F" w:rsidP="001B1F97">
      <w:pPr>
        <w:tabs>
          <w:tab w:val="left" w:pos="-360"/>
          <w:tab w:val="num" w:pos="-180"/>
          <w:tab w:val="left" w:pos="993"/>
        </w:tabs>
        <w:ind w:firstLine="567"/>
        <w:jc w:val="center"/>
        <w:rPr>
          <w:rStyle w:val="FontStyle64"/>
          <w:b/>
          <w:sz w:val="24"/>
        </w:rPr>
      </w:pPr>
      <w:r w:rsidRPr="00367F6F">
        <w:rPr>
          <w:rStyle w:val="FontStyle64"/>
          <w:b/>
          <w:sz w:val="24"/>
        </w:rPr>
        <w:t>11. Антикоррупционные положения</w:t>
      </w:r>
    </w:p>
    <w:p w14:paraId="371D553D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>
        <w:t>11</w:t>
      </w:r>
      <w:r w:rsidRPr="00067C43">
        <w:t>.1</w:t>
      </w:r>
      <w:r w:rsidRPr="00067C43">
        <w:rPr>
          <w:b/>
        </w:rPr>
        <w:t>.</w:t>
      </w:r>
      <w:r w:rsidRPr="00067C43">
        <w:tab/>
        <w:t xml:space="preserve">Настоящие антикоррупционные положения отражают приверженность Сторон </w:t>
      </w:r>
      <w:r w:rsidR="001F0C45">
        <w:t>Договора</w:t>
      </w:r>
      <w:r w:rsidRPr="00067C43">
        <w:t xml:space="preserve"> принципам законного ведения бизнеса, направлены на предупреждение и противодействие коррупции, а также на поддержание на высоком уровне деловой репутации Сторон </w:t>
      </w:r>
      <w:r w:rsidR="001F0C45">
        <w:t>Договора</w:t>
      </w:r>
      <w:r w:rsidRPr="00067C43">
        <w:t>.</w:t>
      </w:r>
    </w:p>
    <w:p w14:paraId="7B5BDE79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0815AA">
        <w:t>1</w:t>
      </w:r>
      <w:r w:rsidRPr="00067C43">
        <w:t>.2.</w:t>
      </w:r>
      <w:r w:rsidRPr="00067C43">
        <w:tab/>
        <w:t xml:space="preserve">При исполнении </w:t>
      </w:r>
      <w:r w:rsidR="001F0C45">
        <w:t>Договора</w:t>
      </w:r>
      <w:r w:rsidRPr="00067C43">
        <w:t xml:space="preserve"> Стороны обязуются соблюдать, а также обеспечивать, чтобы их работники не совершали, не создавали угрозы или условий для совершения от имени или в интересах Стороны:</w:t>
      </w:r>
    </w:p>
    <w:p w14:paraId="0E72B595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- коррупционных деяний (коррупция) (здесь и далее в значении, определенном ст. 1 Федерального закона от 25.12.2008 г. № 273-ФЗ «О противодействии коррупции»);</w:t>
      </w:r>
    </w:p>
    <w:p w14:paraId="61ACBEB6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- деяний, оказывающих влияние на осуществление функций государственного, муниципального (административного) управления организацией (здесь и далее в значении, определенном ст. 1 Федерального закона от 25.12.2008 г. № 273-ФЗ «О противодействии коррупции»;</w:t>
      </w:r>
    </w:p>
    <w:p w14:paraId="3B1D450D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 предоставления неоправданных преимуществ по сравнению с другими контрагентами;</w:t>
      </w:r>
    </w:p>
    <w:p w14:paraId="6CEEE401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-иных действий (бездействия), хотя формально и не являющихся коррупционными, неправомерными, но идущих в разрез с принципами прозрачности и открытости взаимоотношений между Сторонами, добросовестного осуществления гражданских прав и обязанностей.</w:t>
      </w:r>
    </w:p>
    <w:p w14:paraId="23ADE3DD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0815AA">
        <w:t>1</w:t>
      </w:r>
      <w:r w:rsidRPr="00067C43">
        <w:t>. 3.</w:t>
      </w:r>
      <w:r w:rsidRPr="00067C43">
        <w:tab/>
        <w:t>Каждая из Сторон отказ</w:t>
      </w:r>
      <w:r w:rsidR="008C6D5A">
        <w:t xml:space="preserve">ывается от совершения коррупционных </w:t>
      </w:r>
      <w:r w:rsidRPr="00067C43">
        <w:t>действий в отношении:</w:t>
      </w:r>
    </w:p>
    <w:p w14:paraId="610B6588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 другой Стороны, работников другой Стороны;</w:t>
      </w:r>
    </w:p>
    <w:p w14:paraId="0D4300DB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 (далее – публичные органы) и их должностных лиц;</w:t>
      </w:r>
    </w:p>
    <w:p w14:paraId="5E847AFE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 любых иных юридических и физических лиц, включая, но не ограничиваясь, близких родственников должностных лиц публичных органов, лиц, иным образом связанных с должностными лицами публичных органов.</w:t>
      </w:r>
    </w:p>
    <w:p w14:paraId="1B6F4D46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8C6D5A">
        <w:t>1</w:t>
      </w:r>
      <w:r w:rsidRPr="00067C43">
        <w:t>.4.</w:t>
      </w:r>
      <w:r w:rsidRPr="00067C43">
        <w:tab/>
        <w:t xml:space="preserve">В случае возникновения у Стороны подозрений, что произошло или может произойти нарушение какого-либо антикоррупционного положения </w:t>
      </w:r>
      <w:r w:rsidR="001F0C45">
        <w:t>Договора</w:t>
      </w:r>
      <w:r w:rsidRPr="00067C43">
        <w:t xml:space="preserve"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антикоррупционных положений </w:t>
      </w:r>
      <w:r w:rsidR="001F0C45">
        <w:t>Договора</w:t>
      </w:r>
      <w:r w:rsidRPr="00067C43">
        <w:t>.</w:t>
      </w:r>
    </w:p>
    <w:p w14:paraId="17F43898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E57FCA">
        <w:t>1</w:t>
      </w:r>
      <w:r w:rsidRPr="00067C43">
        <w:t>.5.</w:t>
      </w:r>
      <w:r w:rsidRPr="00067C43">
        <w:tab/>
        <w:t>Стороны гарантируют:</w:t>
      </w:r>
    </w:p>
    <w:p w14:paraId="0F2BE19C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 xml:space="preserve">- осуществление надлежащего разбирательства по представленным в рамках исполнения </w:t>
      </w:r>
      <w:r w:rsidR="001F0C45">
        <w:t>Договора</w:t>
      </w:r>
      <w:r w:rsidRPr="00067C43">
        <w:t xml:space="preserve"> коррупционным фактам и применение эффективных мер по устранению практических затруднений и предотвращению возможных конфликтных ситуаций;</w:t>
      </w:r>
    </w:p>
    <w:p w14:paraId="217ACE9A" w14:textId="77777777" w:rsidR="00367F6F" w:rsidRPr="00067C43" w:rsidRDefault="00367F6F" w:rsidP="001B1F97">
      <w:pPr>
        <w:tabs>
          <w:tab w:val="left" w:pos="0"/>
          <w:tab w:val="left" w:pos="1134"/>
        </w:tabs>
        <w:ind w:firstLine="567"/>
        <w:jc w:val="both"/>
      </w:pPr>
      <w:r w:rsidRPr="00067C43">
        <w:t>- отсутствие негативных последствий как для обращающейся Стороны, так и для конкретных работников обращающейся Стороны, сообщивших о факте нарушений.</w:t>
      </w:r>
    </w:p>
    <w:p w14:paraId="7F54B4DF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E57FCA">
        <w:t>1</w:t>
      </w:r>
      <w:r w:rsidRPr="00067C43">
        <w:t>.6.</w:t>
      </w:r>
      <w:r w:rsidRPr="00067C43">
        <w:tab/>
        <w:t>Стороны признают необходимость проведения мер по предупреждению коррупции и контроля за их соблюдением.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деятельность.</w:t>
      </w:r>
    </w:p>
    <w:p w14:paraId="6FABC16D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E57FCA">
        <w:t>1</w:t>
      </w:r>
      <w:r w:rsidRPr="00067C43">
        <w:t>.7.</w:t>
      </w:r>
      <w:r w:rsidRPr="00067C43">
        <w:tab/>
        <w:t>Стороны оказывают взаимное содействие друг другу в целях предотвращения и противодействия коррупции, недопущения вовлечения Сторон в совершение коррупционных правонарушений.</w:t>
      </w:r>
    </w:p>
    <w:p w14:paraId="2B285A86" w14:textId="77777777" w:rsidR="00367F6F" w:rsidRPr="00067C43" w:rsidRDefault="00367F6F" w:rsidP="001B1F97">
      <w:pPr>
        <w:tabs>
          <w:tab w:val="left" w:pos="0"/>
        </w:tabs>
        <w:ind w:firstLine="567"/>
        <w:jc w:val="both"/>
      </w:pPr>
      <w:r w:rsidRPr="00067C43">
        <w:t>1</w:t>
      </w:r>
      <w:r w:rsidR="00E57FCA">
        <w:t>1</w:t>
      </w:r>
      <w:r w:rsidRPr="00067C43">
        <w:t>.8.</w:t>
      </w:r>
      <w:r w:rsidRPr="00067C43">
        <w:tab/>
        <w:t xml:space="preserve">Стороны признают, что их возможные неправомерные действия и нарушение настоящих антикоррупционных положений </w:t>
      </w:r>
      <w:r w:rsidR="001F0C45">
        <w:t>Договора</w:t>
      </w:r>
      <w:r w:rsidRPr="00067C43">
        <w:t xml:space="preserve"> могут повлечь за собой неблагоприятные последствия – от понижения уровня надежности контрагента до существенных ограничений по взаимодействию с контрагентом.</w:t>
      </w:r>
    </w:p>
    <w:p w14:paraId="46259E1F" w14:textId="77777777" w:rsidR="00367F6F" w:rsidRPr="00067C43" w:rsidRDefault="00367F6F" w:rsidP="001B1F97">
      <w:pPr>
        <w:tabs>
          <w:tab w:val="left" w:pos="0"/>
        </w:tabs>
        <w:autoSpaceDE w:val="0"/>
        <w:autoSpaceDN w:val="0"/>
        <w:ind w:firstLine="567"/>
        <w:jc w:val="both"/>
      </w:pPr>
      <w:r w:rsidRPr="00067C43">
        <w:t>1</w:t>
      </w:r>
      <w:r w:rsidR="00E57FCA">
        <w:t>1</w:t>
      </w:r>
      <w:r w:rsidRPr="00067C43">
        <w:t>.9.</w:t>
      </w:r>
      <w:r w:rsidRPr="00067C43">
        <w:tab/>
        <w:t xml:space="preserve">Настоящие антикоррупционные положения являются существенными условиями </w:t>
      </w:r>
      <w:r w:rsidR="001F0C45">
        <w:t>Договора</w:t>
      </w:r>
      <w:r w:rsidRPr="00067C43">
        <w:t xml:space="preserve">. Совершение коррупционного правонарушения, доказанное в установленном порядке, </w:t>
      </w:r>
      <w:r w:rsidRPr="00067C43">
        <w:lastRenderedPageBreak/>
        <w:t xml:space="preserve">является основанием для одностороннего отказа добросовестной Стороной от </w:t>
      </w:r>
      <w:r w:rsidR="001F0C45">
        <w:t>Договора</w:t>
      </w:r>
      <w:r w:rsidRPr="00067C43">
        <w:t xml:space="preserve"> без возмещения убытков Стороне, допустившей нарушение.</w:t>
      </w:r>
    </w:p>
    <w:p w14:paraId="2C2FE421" w14:textId="77777777" w:rsidR="00140C6A" w:rsidRDefault="00140C6A" w:rsidP="00140C6A">
      <w:pPr>
        <w:spacing w:before="120" w:after="120"/>
        <w:ind w:firstLine="709"/>
        <w:jc w:val="center"/>
        <w:rPr>
          <w:rStyle w:val="FontStyle64"/>
          <w:b/>
          <w:sz w:val="24"/>
        </w:rPr>
      </w:pPr>
      <w:r>
        <w:rPr>
          <w:rStyle w:val="FontStyle64"/>
          <w:b/>
          <w:sz w:val="24"/>
        </w:rPr>
        <w:t>1</w:t>
      </w:r>
      <w:r w:rsidR="00E57FCA">
        <w:rPr>
          <w:rStyle w:val="FontStyle64"/>
          <w:b/>
          <w:sz w:val="24"/>
        </w:rPr>
        <w:t>2</w:t>
      </w:r>
      <w:r>
        <w:rPr>
          <w:rStyle w:val="FontStyle64"/>
          <w:b/>
          <w:sz w:val="24"/>
        </w:rPr>
        <w:t xml:space="preserve">. </w:t>
      </w:r>
      <w:r w:rsidR="00FF16FB">
        <w:rPr>
          <w:rStyle w:val="FontStyle64"/>
          <w:b/>
          <w:sz w:val="24"/>
        </w:rPr>
        <w:t xml:space="preserve">Срок действия и порядок расторжения </w:t>
      </w:r>
      <w:r w:rsidR="001F0C45">
        <w:rPr>
          <w:rStyle w:val="FontStyle64"/>
          <w:b/>
          <w:sz w:val="24"/>
        </w:rPr>
        <w:t>Договора</w:t>
      </w:r>
    </w:p>
    <w:p w14:paraId="444F89CC" w14:textId="66FA1160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E57FCA">
        <w:t>2</w:t>
      </w:r>
      <w:r w:rsidR="00140C6A" w:rsidRPr="007C0F5C">
        <w:t>.</w:t>
      </w:r>
      <w:r w:rsidR="00E57FCA">
        <w:t>1</w:t>
      </w:r>
      <w:r w:rsidR="00140C6A" w:rsidRPr="007C0F5C">
        <w:t xml:space="preserve">. </w:t>
      </w:r>
      <w:r w:rsidR="00140C6A" w:rsidRPr="007C0F5C">
        <w:rPr>
          <w:rFonts w:eastAsia="Calibri"/>
          <w:shd w:val="clear" w:color="auto" w:fill="FFFFFF"/>
        </w:rPr>
        <w:t xml:space="preserve">Настоящий </w:t>
      </w:r>
      <w:r w:rsidR="001F0C45">
        <w:rPr>
          <w:rFonts w:eastAsia="Calibri"/>
          <w:shd w:val="clear" w:color="auto" w:fill="FFFFFF"/>
        </w:rPr>
        <w:t>Договор</w:t>
      </w:r>
      <w:r w:rsidR="00140C6A" w:rsidRPr="007C0F5C">
        <w:rPr>
          <w:rFonts w:eastAsia="Calibri"/>
          <w:shd w:val="clear" w:color="auto" w:fill="FFFFFF"/>
        </w:rPr>
        <w:t xml:space="preserve"> вступает в силу с момента заключения и </w:t>
      </w:r>
      <w:r w:rsidR="00140C6A">
        <w:rPr>
          <w:rFonts w:eastAsia="Calibri"/>
          <w:shd w:val="clear" w:color="auto" w:fill="FFFFFF"/>
        </w:rPr>
        <w:t xml:space="preserve">действует </w:t>
      </w:r>
      <w:r w:rsidR="00140C6A" w:rsidRPr="00F03647">
        <w:rPr>
          <w:rFonts w:eastAsia="Calibri"/>
          <w:shd w:val="clear" w:color="auto" w:fill="FFFFFF"/>
        </w:rPr>
        <w:t xml:space="preserve">по </w:t>
      </w:r>
      <w:r w:rsidR="00F03647">
        <w:rPr>
          <w:rFonts w:eastAsia="Calibri"/>
          <w:shd w:val="clear" w:color="auto" w:fill="FFFFFF"/>
        </w:rPr>
        <w:t xml:space="preserve">        </w:t>
      </w:r>
      <w:r w:rsidR="00FB5C77">
        <w:rPr>
          <w:rFonts w:eastAsia="Calibri"/>
          <w:b/>
          <w:shd w:val="clear" w:color="auto" w:fill="FFFFFF"/>
        </w:rPr>
        <w:t>31.07.2026</w:t>
      </w:r>
      <w:r w:rsidR="005E245D" w:rsidRPr="00F03647">
        <w:rPr>
          <w:rFonts w:eastAsia="Calibri"/>
          <w:b/>
          <w:shd w:val="clear" w:color="auto" w:fill="FFFFFF"/>
        </w:rPr>
        <w:t xml:space="preserve"> г.</w:t>
      </w:r>
      <w:r w:rsidR="00140C6A" w:rsidRPr="00F03647">
        <w:t xml:space="preserve"> В части расчетов – до полного исполнения Сторонами своих обязательств. В части</w:t>
      </w:r>
      <w:r w:rsidR="00140C6A" w:rsidRPr="007C0F5C">
        <w:t xml:space="preserve"> неустойки (пени, штрафа) – до полного исполнения Сторонами своих обязательств.</w:t>
      </w:r>
    </w:p>
    <w:p w14:paraId="3A663FB6" w14:textId="77777777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E57FCA">
        <w:t>2</w:t>
      </w:r>
      <w:r w:rsidR="00140C6A" w:rsidRPr="007C0F5C">
        <w:t>.</w:t>
      </w:r>
      <w:r w:rsidR="00E57FCA">
        <w:t>2</w:t>
      </w:r>
      <w:r w:rsidR="00140C6A" w:rsidRPr="007C0F5C">
        <w:t xml:space="preserve">. Расторжение </w:t>
      </w:r>
      <w:r w:rsidR="001F0C45">
        <w:t>Договора</w:t>
      </w:r>
      <w:r w:rsidR="00140C6A" w:rsidRPr="007C0F5C">
        <w:t xml:space="preserve"> допускается по соглашению Сторон, по решению суда, а также в случае одностороннего отказа Стороны </w:t>
      </w:r>
      <w:r w:rsidR="001F0C45">
        <w:t>Договора</w:t>
      </w:r>
      <w:r w:rsidR="00140C6A" w:rsidRPr="007C0F5C">
        <w:t xml:space="preserve"> от исполнения </w:t>
      </w:r>
      <w:r w:rsidR="001F0C45">
        <w:t>Договора</w:t>
      </w:r>
      <w:r w:rsidR="00140C6A" w:rsidRPr="007C0F5C">
        <w:t xml:space="preserve"> в соответствии с гражданским законодательством.</w:t>
      </w:r>
    </w:p>
    <w:p w14:paraId="7FA6F278" w14:textId="77777777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>.</w:t>
      </w:r>
      <w:r w:rsidR="00795D06">
        <w:t>3</w:t>
      </w:r>
      <w:r w:rsidR="00140C6A" w:rsidRPr="007C0F5C">
        <w:t xml:space="preserve">. Расторжение </w:t>
      </w:r>
      <w:r w:rsidR="001F0C45">
        <w:t>Договора</w:t>
      </w:r>
      <w:r w:rsidR="00140C6A" w:rsidRPr="007C0F5C">
        <w:t xml:space="preserve"> влечет за собой прекращение обязательств Сторон по нему, но не освобождает от ответственности за неисполнение</w:t>
      </w:r>
      <w:r w:rsidR="00140C6A">
        <w:t xml:space="preserve"> </w:t>
      </w:r>
      <w:r w:rsidR="001F0C45">
        <w:t>Договор</w:t>
      </w:r>
      <w:r w:rsidR="00140C6A" w:rsidRPr="007C0F5C">
        <w:t xml:space="preserve">ных обязательств, которые имели место до расторжения </w:t>
      </w:r>
      <w:r w:rsidR="001F0C45">
        <w:t>Договора</w:t>
      </w:r>
      <w:r w:rsidR="00140C6A" w:rsidRPr="007C0F5C">
        <w:t>.</w:t>
      </w:r>
    </w:p>
    <w:p w14:paraId="42B0DF21" w14:textId="77777777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.4. Расторжение </w:t>
      </w:r>
      <w:r w:rsidR="001F0C45">
        <w:t>Договора</w:t>
      </w:r>
      <w:r w:rsidR="00140C6A" w:rsidRPr="007C0F5C">
        <w:t xml:space="preserve">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1F0C45">
        <w:t>Договору</w:t>
      </w:r>
      <w:r w:rsidR="00140C6A" w:rsidRPr="007C0F5C">
        <w:t xml:space="preserve"> невозможно либо возникает нецелесообразность исполнения </w:t>
      </w:r>
      <w:r w:rsidR="001F0C45">
        <w:t>Договора</w:t>
      </w:r>
      <w:r w:rsidR="00140C6A" w:rsidRPr="007C0F5C">
        <w:t>.</w:t>
      </w:r>
    </w:p>
    <w:p w14:paraId="166CC072" w14:textId="77777777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.5. Требование о расторжении </w:t>
      </w:r>
      <w:r w:rsidR="001F0C45">
        <w:t>Договора</w:t>
      </w:r>
      <w:r w:rsidR="00140C6A" w:rsidRPr="007C0F5C">
        <w:t xml:space="preserve"> может быть заявлено Стороной в суд только после получения отказа другой Стороны на предложение расторгнуть </w:t>
      </w:r>
      <w:r w:rsidR="001F0C45">
        <w:t>Договор</w:t>
      </w:r>
      <w:r w:rsidR="00140C6A" w:rsidRPr="007C0F5C">
        <w:t xml:space="preserve">, либо неполучения ответа в течение 10 (десяти) дней с даты получения предложения о расторжении </w:t>
      </w:r>
      <w:r w:rsidR="001F0C45">
        <w:t>Договора</w:t>
      </w:r>
      <w:r w:rsidR="00140C6A" w:rsidRPr="007C0F5C">
        <w:t>.</w:t>
      </w:r>
    </w:p>
    <w:p w14:paraId="651F8584" w14:textId="77777777" w:rsidR="00140C6A" w:rsidRDefault="00050BB1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.6. Решение Заказчика об одностороннем отказе от исполнения </w:t>
      </w:r>
      <w:r w:rsidR="001F0C45">
        <w:t>Договора</w:t>
      </w:r>
      <w:r w:rsidR="00140C6A" w:rsidRPr="007C0F5C">
        <w:t xml:space="preserve"> не позднее чем в течение трех рабочих дней с даты принятия указанного решения направляется </w:t>
      </w:r>
      <w:r w:rsidR="00140C6A">
        <w:t>Поставщику</w:t>
      </w:r>
      <w:r w:rsidR="00140C6A" w:rsidRPr="007C0F5C">
        <w:t xml:space="preserve"> по почте заказным письмом с уведомлением о вручении по адресу </w:t>
      </w:r>
      <w:r w:rsidR="00140C6A">
        <w:t>Поставщика</w:t>
      </w:r>
      <w:r w:rsidR="00140C6A" w:rsidRPr="007C0F5C">
        <w:t xml:space="preserve">, указанному в </w:t>
      </w:r>
      <w:r w:rsidR="00140C6A" w:rsidRPr="005D7BFD">
        <w:t>разделе 1</w:t>
      </w:r>
      <w:r w:rsidR="00795D06">
        <w:t>4</w:t>
      </w:r>
      <w:r w:rsidR="00140C6A">
        <w:t xml:space="preserve"> «Реквизиты С</w:t>
      </w:r>
      <w:r w:rsidR="00140C6A" w:rsidRPr="007C0F5C">
        <w:t xml:space="preserve">торон»,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</w:t>
      </w:r>
      <w:r w:rsidR="00140C6A">
        <w:t>Поставщику</w:t>
      </w:r>
      <w:r w:rsidR="00140C6A" w:rsidRPr="007C0F5C">
        <w:t xml:space="preserve">. Выполнение Заказчиком вышеуказанных требований считается надлежащим уведомлением </w:t>
      </w:r>
      <w:r w:rsidR="00140C6A">
        <w:t>Поставщика</w:t>
      </w:r>
      <w:r w:rsidR="00140C6A" w:rsidRPr="007C0F5C">
        <w:t xml:space="preserve"> об одностороннем отказе от исполнения </w:t>
      </w:r>
      <w:r w:rsidR="001F0C45">
        <w:t>Договора</w:t>
      </w:r>
      <w:r w:rsidR="00140C6A" w:rsidRPr="007C0F5C">
        <w:t xml:space="preserve">. Датой такого надлежащего уведомления признается дата получения Заказчиком подтверждения о вручении </w:t>
      </w:r>
      <w:r w:rsidR="00140C6A">
        <w:t>Поставщику</w:t>
      </w:r>
      <w:r w:rsidR="00140C6A" w:rsidRPr="007C0F5C">
        <w:t xml:space="preserve"> указанного уведомления либо дата получения Заказчиком информации об отсутствии </w:t>
      </w:r>
      <w:r w:rsidR="00140C6A">
        <w:t>Поставщика</w:t>
      </w:r>
      <w:r w:rsidR="00140C6A" w:rsidRPr="007C0F5C">
        <w:t xml:space="preserve"> по его адресу, указанному в </w:t>
      </w:r>
      <w:r w:rsidR="00140C6A" w:rsidRPr="005D7BFD">
        <w:t>разделе 1</w:t>
      </w:r>
      <w:r w:rsidR="00795D06">
        <w:t>4</w:t>
      </w:r>
      <w:r w:rsidR="00140C6A">
        <w:t xml:space="preserve"> «Реквизиты С</w:t>
      </w:r>
      <w:r w:rsidR="00140C6A" w:rsidRPr="007C0F5C">
        <w:t>торон».</w:t>
      </w:r>
    </w:p>
    <w:p w14:paraId="05520A53" w14:textId="77777777" w:rsidR="00140C6A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.7. Решение Заказчика об одностороннем отказе от исполнения </w:t>
      </w:r>
      <w:r w:rsidR="001F0C45">
        <w:t>Договора</w:t>
      </w:r>
      <w:r w:rsidR="00140C6A" w:rsidRPr="007C0F5C">
        <w:t xml:space="preserve"> вступает в силу и </w:t>
      </w:r>
      <w:r w:rsidR="001F0C45">
        <w:t>Договор</w:t>
      </w:r>
      <w:r w:rsidR="00140C6A" w:rsidRPr="007C0F5C">
        <w:t xml:space="preserve"> считается расторгнутым через десять дней с даты надлежащего уведомления Заказчиком </w:t>
      </w:r>
      <w:r w:rsidR="00140C6A">
        <w:t>Поставщика</w:t>
      </w:r>
      <w:r w:rsidR="00140C6A" w:rsidRPr="007C0F5C">
        <w:t xml:space="preserve"> об одностороннем отказе от исполнения </w:t>
      </w:r>
      <w:r w:rsidR="001F0C45">
        <w:t>Договора</w:t>
      </w:r>
      <w:r w:rsidR="00140C6A" w:rsidRPr="007C0F5C">
        <w:t>.</w:t>
      </w:r>
    </w:p>
    <w:p w14:paraId="3762BECF" w14:textId="77777777" w:rsidR="00140C6A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.8. Заказчик обязан отменить не вступившее в силу решение об одностороннем отказе от исполнения </w:t>
      </w:r>
      <w:r w:rsidR="001F0C45">
        <w:t>Договора</w:t>
      </w:r>
      <w:r w:rsidR="00140C6A" w:rsidRPr="007C0F5C">
        <w:t xml:space="preserve">, если в течение десятидневного срока с даты надлежащего уведомления </w:t>
      </w:r>
      <w:r w:rsidR="00140C6A">
        <w:t>Поставщика</w:t>
      </w:r>
      <w:r w:rsidR="00140C6A" w:rsidRPr="007C0F5C">
        <w:t xml:space="preserve"> о принятом решении об одностороннем отказе от исполнения </w:t>
      </w:r>
      <w:r w:rsidR="001F0C45">
        <w:t>Договора</w:t>
      </w:r>
      <w:r w:rsidR="00140C6A" w:rsidRPr="007C0F5C">
        <w:t xml:space="preserve"> устранено нарушение условий </w:t>
      </w:r>
      <w:r w:rsidR="001F0C45">
        <w:t>Договора</w:t>
      </w:r>
      <w:r w:rsidR="00140C6A" w:rsidRPr="007C0F5C">
        <w:t xml:space="preserve">, послужившее основанием для принятия указанного решения. Данное правило не применяется в случае повторного нарушения </w:t>
      </w:r>
      <w:r w:rsidR="00140C6A">
        <w:t>Поставщиком</w:t>
      </w:r>
      <w:r w:rsidR="00140C6A" w:rsidRPr="007C0F5C">
        <w:t xml:space="preserve"> условий </w:t>
      </w:r>
      <w:r w:rsidR="001F0C45">
        <w:t>Договора</w:t>
      </w:r>
      <w:r w:rsidR="00140C6A" w:rsidRPr="007C0F5C"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1F0C45">
        <w:t>Договора</w:t>
      </w:r>
      <w:r w:rsidR="00140C6A" w:rsidRPr="007C0F5C">
        <w:t>.</w:t>
      </w:r>
    </w:p>
    <w:p w14:paraId="623EEEED" w14:textId="77777777" w:rsidR="00140C6A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.9. </w:t>
      </w:r>
      <w:r w:rsidR="00140C6A">
        <w:t>Поставщик</w:t>
      </w:r>
      <w:r w:rsidR="00140C6A" w:rsidRPr="007C0F5C">
        <w:t xml:space="preserve"> вправе принять решение об одностороннем отказе от исполнения </w:t>
      </w:r>
      <w:r w:rsidR="001F0C45">
        <w:t>Договора</w:t>
      </w:r>
      <w:r w:rsidR="00140C6A" w:rsidRPr="007C0F5C">
        <w:t xml:space="preserve"> в соответствии с гражданским законодательством. Решение </w:t>
      </w:r>
      <w:r w:rsidR="00140C6A">
        <w:t>Поставщика</w:t>
      </w:r>
      <w:r w:rsidR="00140C6A" w:rsidRPr="007C0F5C">
        <w:t xml:space="preserve"> об одностороннем отказе от исполнения </w:t>
      </w:r>
      <w:r w:rsidR="001F0C45">
        <w:t>Договора</w:t>
      </w:r>
      <w:r w:rsidR="00140C6A" w:rsidRPr="007C0F5C">
        <w:t xml:space="preserve"> не позднее чем в течение трех рабочих дней</w:t>
      </w:r>
      <w:r w:rsidR="00140C6A">
        <w:t xml:space="preserve"> с даты принятия такого решения</w:t>
      </w:r>
      <w:r w:rsidR="00140C6A" w:rsidRPr="007C0F5C">
        <w:t xml:space="preserve"> направляется Заказчику по почте заказным письмом с уведомлением о вручении по адресу Заказчика,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140C6A">
        <w:t>Поставщиком</w:t>
      </w:r>
      <w:r w:rsidR="00140C6A" w:rsidRPr="007C0F5C">
        <w:t xml:space="preserve"> подтверждения о его вручении Заказчику. Выполнение </w:t>
      </w:r>
      <w:r w:rsidR="00140C6A">
        <w:t>Поставщиком</w:t>
      </w:r>
      <w:r w:rsidR="00140C6A" w:rsidRPr="007C0F5C">
        <w:t xml:space="preserve"> вышеуказанных требований считается надлежащим уведомлением Заказчика об одностороннем отказе от исполнения </w:t>
      </w:r>
      <w:r w:rsidR="001F0C45">
        <w:t>Договора</w:t>
      </w:r>
      <w:r w:rsidR="00140C6A" w:rsidRPr="007C0F5C">
        <w:t>.</w:t>
      </w:r>
    </w:p>
    <w:p w14:paraId="2360F13C" w14:textId="77777777" w:rsidR="00140C6A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.10. Решение </w:t>
      </w:r>
      <w:r w:rsidR="00140C6A">
        <w:t>Поставщика</w:t>
      </w:r>
      <w:r w:rsidR="00140C6A" w:rsidRPr="007C0F5C">
        <w:t xml:space="preserve"> об одностороннем отказе от испол</w:t>
      </w:r>
      <w:r w:rsidR="00140C6A">
        <w:t xml:space="preserve">нения </w:t>
      </w:r>
      <w:r w:rsidR="001F0C45">
        <w:t>Договора</w:t>
      </w:r>
      <w:r w:rsidR="00140C6A">
        <w:t xml:space="preserve"> вступает в силу</w:t>
      </w:r>
      <w:r w:rsidR="00140C6A" w:rsidRPr="007C0F5C">
        <w:t xml:space="preserve"> и </w:t>
      </w:r>
      <w:r w:rsidR="001F0C45">
        <w:t>Договор</w:t>
      </w:r>
      <w:r w:rsidR="00140C6A" w:rsidRPr="007C0F5C">
        <w:t xml:space="preserve"> считается растор</w:t>
      </w:r>
      <w:r w:rsidR="00140C6A">
        <w:t>гнутым через десять дней с даты</w:t>
      </w:r>
      <w:r w:rsidR="00140C6A" w:rsidRPr="007C0F5C">
        <w:t xml:space="preserve"> надлежащего уведомления </w:t>
      </w:r>
      <w:r w:rsidR="00140C6A">
        <w:t>Поставщиком</w:t>
      </w:r>
      <w:r w:rsidR="00140C6A" w:rsidRPr="007C0F5C">
        <w:t xml:space="preserve"> Заказчика об одностороннем отказе от исполнения </w:t>
      </w:r>
      <w:r w:rsidR="001F0C45">
        <w:t>Договора</w:t>
      </w:r>
      <w:r w:rsidR="00140C6A" w:rsidRPr="007C0F5C">
        <w:t>.</w:t>
      </w:r>
    </w:p>
    <w:p w14:paraId="59135D4B" w14:textId="77777777" w:rsidR="00140C6A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Fonts w:eastAsia="Calibri"/>
          <w:shd w:val="clear" w:color="auto" w:fill="FFFFFF"/>
        </w:rPr>
      </w:pPr>
      <w:r>
        <w:t>1</w:t>
      </w:r>
      <w:r w:rsidR="00795D06">
        <w:t>2</w:t>
      </w:r>
      <w:r w:rsidR="00140C6A" w:rsidRPr="007C0F5C">
        <w:t xml:space="preserve">.11. </w:t>
      </w:r>
      <w:r w:rsidR="00140C6A">
        <w:t>Поставщик</w:t>
      </w:r>
      <w:r w:rsidR="00140C6A" w:rsidRPr="007C0F5C">
        <w:t xml:space="preserve"> обязан отменить не вступившее в силу решение об одностороннем отказе от исполнения </w:t>
      </w:r>
      <w:r w:rsidR="001F0C45">
        <w:t>Договора</w:t>
      </w:r>
      <w:r w:rsidR="00140C6A" w:rsidRPr="007C0F5C">
        <w:t>, если в течение десятидневного срока с даты на</w:t>
      </w:r>
      <w:r w:rsidR="00140C6A">
        <w:t>длежащего уведомления Заказчика о принятом решении</w:t>
      </w:r>
      <w:r w:rsidR="00140C6A" w:rsidRPr="007C0F5C">
        <w:t xml:space="preserve"> об одностороннем отказе от исполнения </w:t>
      </w:r>
      <w:r w:rsidR="001F0C45">
        <w:t>Договора</w:t>
      </w:r>
      <w:r w:rsidR="00140C6A">
        <w:t>,</w:t>
      </w:r>
      <w:r w:rsidR="00140C6A" w:rsidRPr="007C0F5C">
        <w:t xml:space="preserve"> устранены нарушения условий </w:t>
      </w:r>
      <w:r w:rsidR="001F0C45">
        <w:t>Договора</w:t>
      </w:r>
      <w:r w:rsidR="00140C6A" w:rsidRPr="007C0F5C">
        <w:t>, послужившие основанием для принятия указанного решения.</w:t>
      </w:r>
    </w:p>
    <w:p w14:paraId="56EEDF8F" w14:textId="77777777" w:rsidR="00786409" w:rsidRDefault="00694F17" w:rsidP="001B1F97">
      <w:pPr>
        <w:tabs>
          <w:tab w:val="left" w:pos="10120"/>
        </w:tabs>
        <w:ind w:firstLine="567"/>
        <w:contextualSpacing/>
        <w:jc w:val="both"/>
        <w:textAlignment w:val="baseline"/>
        <w:rPr>
          <w:rStyle w:val="FontStyle64"/>
          <w:b/>
          <w:sz w:val="24"/>
        </w:rPr>
      </w:pPr>
      <w:r>
        <w:lastRenderedPageBreak/>
        <w:t>1</w:t>
      </w:r>
      <w:r w:rsidR="00795D06">
        <w:t>2</w:t>
      </w:r>
      <w:r w:rsidR="00140C6A" w:rsidRPr="007C0F5C">
        <w:t xml:space="preserve">.12. При расторжении </w:t>
      </w:r>
      <w:r w:rsidR="001F0C45">
        <w:t>Договора</w:t>
      </w:r>
      <w:r w:rsidR="00140C6A" w:rsidRPr="007C0F5C">
        <w:t xml:space="preserve"> в связи с односторонним отказом Стороны </w:t>
      </w:r>
      <w:r w:rsidR="001F0C45">
        <w:t>Договора</w:t>
      </w:r>
      <w:r w:rsidR="00140C6A" w:rsidRPr="007C0F5C">
        <w:t xml:space="preserve"> </w:t>
      </w:r>
      <w:r w:rsidR="00140C6A">
        <w:t xml:space="preserve">от исполнения </w:t>
      </w:r>
      <w:r w:rsidR="001F0C45">
        <w:t>Договора</w:t>
      </w:r>
      <w:r w:rsidR="00140C6A">
        <w:t xml:space="preserve"> другая С</w:t>
      </w:r>
      <w:r w:rsidR="00140C6A" w:rsidRPr="007C0F5C">
        <w:t xml:space="preserve">торона </w:t>
      </w:r>
      <w:r w:rsidR="001F0C45">
        <w:t>Договора</w:t>
      </w:r>
      <w:r w:rsidR="00140C6A" w:rsidRPr="007C0F5C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F0C45">
        <w:t>Договора</w:t>
      </w:r>
      <w:r w:rsidR="00140C6A" w:rsidRPr="007C0F5C">
        <w:rPr>
          <w:rStyle w:val="FontStyle64"/>
          <w:sz w:val="24"/>
        </w:rPr>
        <w:t>.</w:t>
      </w:r>
    </w:p>
    <w:p w14:paraId="25035E92" w14:textId="77777777" w:rsidR="001D08E3" w:rsidRDefault="001D08E3" w:rsidP="001D08E3">
      <w:pPr>
        <w:spacing w:before="120" w:after="120"/>
        <w:ind w:firstLine="709"/>
        <w:jc w:val="center"/>
        <w:rPr>
          <w:rStyle w:val="FontStyle64"/>
          <w:b/>
          <w:sz w:val="24"/>
        </w:rPr>
      </w:pPr>
      <w:r>
        <w:rPr>
          <w:rStyle w:val="FontStyle64"/>
          <w:b/>
          <w:sz w:val="24"/>
        </w:rPr>
        <w:t>1</w:t>
      </w:r>
      <w:r w:rsidR="00A31835">
        <w:rPr>
          <w:rStyle w:val="FontStyle64"/>
          <w:b/>
          <w:sz w:val="24"/>
        </w:rPr>
        <w:t>3</w:t>
      </w:r>
      <w:r>
        <w:rPr>
          <w:rStyle w:val="FontStyle64"/>
          <w:b/>
          <w:sz w:val="24"/>
        </w:rPr>
        <w:t xml:space="preserve">. </w:t>
      </w:r>
      <w:r w:rsidR="00FF16FB">
        <w:rPr>
          <w:rStyle w:val="FontStyle64"/>
          <w:b/>
          <w:sz w:val="24"/>
        </w:rPr>
        <w:t>Заключительные положения</w:t>
      </w:r>
    </w:p>
    <w:p w14:paraId="0D4FD6EB" w14:textId="77777777" w:rsidR="001D08E3" w:rsidRPr="007C0F5C" w:rsidRDefault="001D08E3" w:rsidP="001D08E3">
      <w:pPr>
        <w:widowControl w:val="0"/>
        <w:tabs>
          <w:tab w:val="left" w:pos="1145"/>
        </w:tabs>
        <w:autoSpaceDE w:val="0"/>
        <w:autoSpaceDN w:val="0"/>
        <w:adjustRightInd w:val="0"/>
        <w:ind w:firstLine="709"/>
        <w:jc w:val="both"/>
        <w:rPr>
          <w:rFonts w:eastAsia="Batang"/>
          <w:lang w:eastAsia="en-US"/>
        </w:rPr>
      </w:pPr>
      <w:r>
        <w:rPr>
          <w:rFonts w:eastAsia="Batang"/>
          <w:lang w:eastAsia="en-US"/>
        </w:rPr>
        <w:t>1</w:t>
      </w:r>
      <w:r w:rsidR="00A31835">
        <w:rPr>
          <w:rFonts w:eastAsia="Batang"/>
          <w:lang w:eastAsia="en-US"/>
        </w:rPr>
        <w:t>3</w:t>
      </w:r>
      <w:r>
        <w:rPr>
          <w:rFonts w:eastAsia="Batang"/>
          <w:lang w:eastAsia="en-US"/>
        </w:rPr>
        <w:t xml:space="preserve">.1. Настоящий </w:t>
      </w:r>
      <w:r w:rsidR="001F0C45">
        <w:rPr>
          <w:rFonts w:eastAsia="Batang"/>
          <w:lang w:eastAsia="en-US"/>
        </w:rPr>
        <w:t>Договор</w:t>
      </w:r>
      <w:r w:rsidRPr="007C0F5C">
        <w:rPr>
          <w:rFonts w:eastAsia="Batang"/>
          <w:lang w:eastAsia="en-US"/>
        </w:rPr>
        <w:t xml:space="preserve"> оформлен в письменном виде в двух экземплярах, по одному экземпляру для каждой из Сторон.</w:t>
      </w:r>
    </w:p>
    <w:p w14:paraId="4AF49A9C" w14:textId="77777777" w:rsidR="001D08E3" w:rsidRPr="007C0F5C" w:rsidRDefault="001D08E3" w:rsidP="001D08E3">
      <w:pPr>
        <w:widowControl w:val="0"/>
        <w:tabs>
          <w:tab w:val="left" w:pos="1145"/>
        </w:tabs>
        <w:autoSpaceDE w:val="0"/>
        <w:autoSpaceDN w:val="0"/>
        <w:adjustRightInd w:val="0"/>
        <w:ind w:firstLine="709"/>
        <w:jc w:val="both"/>
        <w:rPr>
          <w:rFonts w:eastAsia="Batang"/>
          <w:lang w:eastAsia="en-US"/>
        </w:rPr>
      </w:pPr>
      <w:r w:rsidRPr="007C0F5C">
        <w:rPr>
          <w:rFonts w:eastAsia="Batang"/>
          <w:lang w:eastAsia="en-US"/>
        </w:rPr>
        <w:t>1</w:t>
      </w:r>
      <w:r w:rsidR="00A31835">
        <w:rPr>
          <w:rFonts w:eastAsia="Batang"/>
          <w:lang w:eastAsia="en-US"/>
        </w:rPr>
        <w:t>3</w:t>
      </w:r>
      <w:r w:rsidRPr="007C0F5C">
        <w:rPr>
          <w:rFonts w:eastAsia="Batang"/>
          <w:lang w:eastAsia="en-US"/>
        </w:rPr>
        <w:t xml:space="preserve">.2. Все изменения или дополнения к настоящему </w:t>
      </w:r>
      <w:r w:rsidR="001F0C45">
        <w:rPr>
          <w:rFonts w:eastAsia="Batang"/>
          <w:lang w:eastAsia="en-US"/>
        </w:rPr>
        <w:t>Договору</w:t>
      </w:r>
      <w:r w:rsidRPr="007C0F5C">
        <w:rPr>
          <w:rFonts w:eastAsia="Batang"/>
          <w:lang w:eastAsia="en-US"/>
        </w:rPr>
        <w:t xml:space="preserve"> имеют силу только в том случае, если они оформлены в письменной форме в виде приложений к настоящему </w:t>
      </w:r>
      <w:r w:rsidR="001F0C45">
        <w:rPr>
          <w:rFonts w:eastAsia="Batang"/>
          <w:lang w:eastAsia="en-US"/>
        </w:rPr>
        <w:t>Договору</w:t>
      </w:r>
      <w:r w:rsidRPr="007C0F5C">
        <w:rPr>
          <w:rFonts w:eastAsia="Batang"/>
          <w:lang w:eastAsia="en-US"/>
        </w:rPr>
        <w:t xml:space="preserve"> и подписаны обеими Сторонами.</w:t>
      </w:r>
    </w:p>
    <w:p w14:paraId="24DC3714" w14:textId="77777777" w:rsidR="001D08E3" w:rsidRPr="007C0F5C" w:rsidRDefault="001D08E3" w:rsidP="001D08E3">
      <w:pPr>
        <w:widowControl w:val="0"/>
        <w:tabs>
          <w:tab w:val="left" w:pos="1145"/>
        </w:tabs>
        <w:autoSpaceDE w:val="0"/>
        <w:autoSpaceDN w:val="0"/>
        <w:adjustRightInd w:val="0"/>
        <w:ind w:firstLine="709"/>
        <w:jc w:val="both"/>
        <w:rPr>
          <w:rFonts w:eastAsia="Batang"/>
          <w:lang w:eastAsia="en-US"/>
        </w:rPr>
      </w:pPr>
      <w:r>
        <w:rPr>
          <w:rFonts w:eastAsia="Batang"/>
          <w:lang w:eastAsia="en-US"/>
        </w:rPr>
        <w:t>1</w:t>
      </w:r>
      <w:r w:rsidR="00A31835">
        <w:rPr>
          <w:rFonts w:eastAsia="Batang"/>
          <w:lang w:eastAsia="en-US"/>
        </w:rPr>
        <w:t>3</w:t>
      </w:r>
      <w:r>
        <w:rPr>
          <w:rFonts w:eastAsia="Batang"/>
          <w:lang w:eastAsia="en-US"/>
        </w:rPr>
        <w:t>.3. В отношении споров</w:t>
      </w:r>
      <w:r w:rsidRPr="007C0F5C">
        <w:rPr>
          <w:rFonts w:eastAsia="Batang"/>
          <w:lang w:eastAsia="en-US"/>
        </w:rPr>
        <w:t xml:space="preserve">, не урегулированных настоящим </w:t>
      </w:r>
      <w:r w:rsidR="001F0C45">
        <w:rPr>
          <w:rFonts w:eastAsia="Batang"/>
          <w:lang w:eastAsia="en-US"/>
        </w:rPr>
        <w:t>Договор</w:t>
      </w:r>
      <w:r w:rsidRPr="007C0F5C">
        <w:rPr>
          <w:rFonts w:eastAsia="Batang"/>
          <w:lang w:eastAsia="en-US"/>
        </w:rPr>
        <w:t>ом, Стороны руководствуются действующим законодательством</w:t>
      </w:r>
      <w:r>
        <w:rPr>
          <w:rFonts w:eastAsia="Batang"/>
          <w:lang w:eastAsia="en-US"/>
        </w:rPr>
        <w:t xml:space="preserve"> Российской Федерации</w:t>
      </w:r>
      <w:r w:rsidRPr="007C0F5C">
        <w:rPr>
          <w:rFonts w:eastAsia="Batang"/>
          <w:lang w:eastAsia="en-US"/>
        </w:rPr>
        <w:t>.</w:t>
      </w:r>
    </w:p>
    <w:p w14:paraId="2F39BD07" w14:textId="77777777" w:rsidR="001D08E3" w:rsidRDefault="001D08E3" w:rsidP="001D08E3">
      <w:pPr>
        <w:ind w:firstLine="709"/>
        <w:jc w:val="both"/>
        <w:rPr>
          <w:rStyle w:val="FontStyle64"/>
          <w:sz w:val="24"/>
        </w:rPr>
      </w:pPr>
      <w:r>
        <w:rPr>
          <w:rFonts w:eastAsia="Batang"/>
          <w:lang w:eastAsia="en-US"/>
        </w:rPr>
        <w:t>1</w:t>
      </w:r>
      <w:r w:rsidR="00A31835">
        <w:rPr>
          <w:rFonts w:eastAsia="Batang"/>
          <w:lang w:eastAsia="en-US"/>
        </w:rPr>
        <w:t>3</w:t>
      </w:r>
      <w:r>
        <w:rPr>
          <w:rFonts w:eastAsia="Batang"/>
          <w:lang w:eastAsia="en-US"/>
        </w:rPr>
        <w:t>.4.  У</w:t>
      </w:r>
      <w:r w:rsidRPr="007C0F5C">
        <w:rPr>
          <w:rFonts w:eastAsia="Batang"/>
          <w:lang w:eastAsia="en-US"/>
        </w:rPr>
        <w:t>казанн</w:t>
      </w:r>
      <w:r>
        <w:rPr>
          <w:rFonts w:eastAsia="Batang"/>
          <w:lang w:eastAsia="en-US"/>
        </w:rPr>
        <w:t>ое</w:t>
      </w:r>
      <w:r w:rsidRPr="007C0F5C">
        <w:rPr>
          <w:rFonts w:eastAsia="Batang"/>
          <w:lang w:eastAsia="en-US"/>
        </w:rPr>
        <w:t xml:space="preserve"> в </w:t>
      </w:r>
      <w:r w:rsidR="001F0C45">
        <w:rPr>
          <w:rFonts w:eastAsia="Batang"/>
          <w:lang w:eastAsia="en-US"/>
        </w:rPr>
        <w:t>Договор</w:t>
      </w:r>
      <w:r w:rsidRPr="007C0F5C">
        <w:rPr>
          <w:rFonts w:eastAsia="Batang"/>
          <w:lang w:eastAsia="en-US"/>
        </w:rPr>
        <w:t>е приложени</w:t>
      </w:r>
      <w:r>
        <w:rPr>
          <w:rFonts w:eastAsia="Batang"/>
          <w:lang w:eastAsia="en-US"/>
        </w:rPr>
        <w:t>е</w:t>
      </w:r>
      <w:r w:rsidRPr="007C0F5C">
        <w:rPr>
          <w:rFonts w:eastAsia="Batang"/>
          <w:lang w:eastAsia="en-US"/>
        </w:rPr>
        <w:t xml:space="preserve"> явля</w:t>
      </w:r>
      <w:r>
        <w:rPr>
          <w:rFonts w:eastAsia="Batang"/>
          <w:lang w:eastAsia="en-US"/>
        </w:rPr>
        <w:t>е</w:t>
      </w:r>
      <w:r w:rsidRPr="007C0F5C">
        <w:rPr>
          <w:rFonts w:eastAsia="Batang"/>
          <w:lang w:eastAsia="en-US"/>
        </w:rPr>
        <w:t>тся его неотъемлемой частью</w:t>
      </w:r>
      <w:r w:rsidRPr="007C0F5C">
        <w:rPr>
          <w:rStyle w:val="FontStyle64"/>
          <w:sz w:val="24"/>
        </w:rPr>
        <w:t xml:space="preserve">. </w:t>
      </w:r>
    </w:p>
    <w:p w14:paraId="55158950" w14:textId="77777777" w:rsidR="001D08E3" w:rsidRPr="0013422F" w:rsidRDefault="001D08E3" w:rsidP="001D08E3">
      <w:pPr>
        <w:jc w:val="both"/>
        <w:rPr>
          <w:b/>
          <w:bCs/>
        </w:rPr>
      </w:pPr>
      <w:r w:rsidRPr="0013422F">
        <w:rPr>
          <w:b/>
          <w:bCs/>
        </w:rPr>
        <w:t xml:space="preserve">Приложения к </w:t>
      </w:r>
      <w:r w:rsidR="001F0C45">
        <w:rPr>
          <w:b/>
          <w:bCs/>
        </w:rPr>
        <w:t>Договору</w:t>
      </w:r>
      <w:r w:rsidRPr="0013422F">
        <w:rPr>
          <w:b/>
          <w:bCs/>
        </w:rPr>
        <w:t>:</w:t>
      </w:r>
    </w:p>
    <w:p w14:paraId="36419EC0" w14:textId="77777777" w:rsidR="00786409" w:rsidRDefault="00786409" w:rsidP="00786409">
      <w:pPr>
        <w:ind w:firstLine="709"/>
        <w:jc w:val="both"/>
      </w:pPr>
    </w:p>
    <w:p w14:paraId="0E73F9AE" w14:textId="77777777" w:rsidR="00786409" w:rsidRDefault="001D08E3" w:rsidP="00E463D8">
      <w:pPr>
        <w:jc w:val="both"/>
      </w:pPr>
      <w:r w:rsidRPr="007C0F5C">
        <w:t xml:space="preserve">Приложение № 1 </w:t>
      </w:r>
      <w:r>
        <w:t xml:space="preserve">к  </w:t>
      </w:r>
      <w:r w:rsidR="001F0C45">
        <w:t>Договору</w:t>
      </w:r>
      <w:r>
        <w:t xml:space="preserve"> –</w:t>
      </w:r>
      <w:r w:rsidRPr="007C0F5C">
        <w:t xml:space="preserve"> </w:t>
      </w:r>
      <w:r>
        <w:t>Спецификация на 1 л.</w:t>
      </w:r>
    </w:p>
    <w:p w14:paraId="123E3818" w14:textId="77777777" w:rsidR="00E463D8" w:rsidRDefault="00650691" w:rsidP="00E463D8">
      <w:pPr>
        <w:jc w:val="both"/>
      </w:pPr>
      <w:r w:rsidRPr="00650691">
        <w:t xml:space="preserve">Приложение № </w:t>
      </w:r>
      <w:r>
        <w:t>2 Техническое задание</w:t>
      </w:r>
    </w:p>
    <w:p w14:paraId="77FAA6D0" w14:textId="1A0CEADE" w:rsidR="00E463D8" w:rsidRPr="00786409" w:rsidRDefault="00E463D8" w:rsidP="00E463D8">
      <w:pPr>
        <w:sectPr w:rsidR="00E463D8" w:rsidRPr="00786409" w:rsidSect="001B6CD8">
          <w:headerReference w:type="even" r:id="rId8"/>
          <w:footerReference w:type="first" r:id="rId9"/>
          <w:pgSz w:w="11906" w:h="16838"/>
          <w:pgMar w:top="394" w:right="707" w:bottom="568" w:left="1134" w:header="142" w:footer="406" w:gutter="0"/>
          <w:cols w:space="720"/>
          <w:docGrid w:linePitch="326"/>
        </w:sectPr>
      </w:pPr>
      <w:r>
        <w:t xml:space="preserve">Приложение № </w:t>
      </w:r>
      <w:r w:rsidR="00650691">
        <w:t>3</w:t>
      </w:r>
      <w:r>
        <w:t xml:space="preserve"> Соглашение об электронном документообороте на 1 л. </w:t>
      </w:r>
    </w:p>
    <w:p w14:paraId="65DE7F4F" w14:textId="77777777" w:rsidR="00786409" w:rsidRDefault="00786409" w:rsidP="00786409">
      <w:pPr>
        <w:jc w:val="center"/>
        <w:rPr>
          <w:b/>
          <w:snapToGrid w:val="0"/>
          <w:sz w:val="20"/>
        </w:rPr>
      </w:pPr>
    </w:p>
    <w:p w14:paraId="23C6DC62" w14:textId="77777777" w:rsidR="00786409" w:rsidRDefault="00786409" w:rsidP="00786409">
      <w:pPr>
        <w:jc w:val="center"/>
        <w:rPr>
          <w:b/>
          <w:snapToGrid w:val="0"/>
        </w:rPr>
      </w:pPr>
      <w:r w:rsidRPr="00786409">
        <w:rPr>
          <w:b/>
          <w:snapToGrid w:val="0"/>
        </w:rPr>
        <w:t>14. Адреса, реквизиты и подписи сторон</w:t>
      </w:r>
    </w:p>
    <w:p w14:paraId="1F01578C" w14:textId="77777777" w:rsidR="00A46F85" w:rsidRPr="00786409" w:rsidRDefault="00A46F85" w:rsidP="00786409">
      <w:pPr>
        <w:jc w:val="center"/>
        <w:rPr>
          <w:b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4988"/>
      </w:tblGrid>
      <w:tr w:rsidR="001F0C45" w:rsidRPr="00AE2FFC" w14:paraId="0EFB1718" w14:textId="77777777" w:rsidTr="001E3ECA">
        <w:tc>
          <w:tcPr>
            <w:tcW w:w="5140" w:type="dxa"/>
          </w:tcPr>
          <w:p w14:paraId="11885554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  <w:b/>
                <w:bCs/>
              </w:rPr>
            </w:pPr>
            <w:r w:rsidRPr="001E3ECA">
              <w:rPr>
                <w:rFonts w:eastAsia="Calibri"/>
                <w:b/>
                <w:bCs/>
              </w:rPr>
              <w:t>Государственная инспекция труда</w:t>
            </w:r>
          </w:p>
          <w:p w14:paraId="363E2539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  <w:b/>
                <w:bCs/>
              </w:rPr>
            </w:pPr>
            <w:r w:rsidRPr="001E3ECA">
              <w:rPr>
                <w:rFonts w:eastAsia="Calibri"/>
                <w:b/>
                <w:bCs/>
              </w:rPr>
              <w:t>в Приморском крае</w:t>
            </w:r>
          </w:p>
          <w:p w14:paraId="0926CDE8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>ИНН 2536057429, КПП 253601001</w:t>
            </w:r>
          </w:p>
          <w:p w14:paraId="30B5FAB9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 xml:space="preserve">Юридический адрес: 690090, </w:t>
            </w:r>
          </w:p>
          <w:p w14:paraId="506062F3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>г. Владивосток, ул. Пологая, 68</w:t>
            </w:r>
          </w:p>
          <w:p w14:paraId="1CC0D2A8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>Фактический адрес: 690090, г. Владивосток, ул. Пологая, 68</w:t>
            </w:r>
          </w:p>
          <w:p w14:paraId="2C5E2A5C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>Тел./факс:(423) 226-72-23</w:t>
            </w:r>
          </w:p>
          <w:p w14:paraId="338BCF28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>Расчетный счет  03100643000000012000</w:t>
            </w:r>
          </w:p>
          <w:p w14:paraId="1597132A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 xml:space="preserve">ЕКС 40102810545370000012, </w:t>
            </w:r>
          </w:p>
          <w:p w14:paraId="5FC6FFBB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</w:rPr>
            </w:pPr>
            <w:r w:rsidRPr="001E3ECA">
              <w:rPr>
                <w:rFonts w:eastAsia="Calibri"/>
              </w:rPr>
              <w:t xml:space="preserve">Л/с 03201427210 </w:t>
            </w:r>
            <w:r w:rsidR="004624F9">
              <w:rPr>
                <w:color w:val="000000"/>
              </w:rPr>
              <w:t>ОКЦ № 1 ДГУ Банка России // УФК по Приморскому краю, г. Владивосток</w:t>
            </w:r>
            <w:r w:rsidRPr="001E3ECA">
              <w:rPr>
                <w:rFonts w:eastAsia="Calibri"/>
              </w:rPr>
              <w:t>, БИК – 010507002</w:t>
            </w:r>
          </w:p>
          <w:p w14:paraId="704DA217" w14:textId="77777777" w:rsidR="001F0C45" w:rsidRPr="001E3ECA" w:rsidRDefault="001F0C45" w:rsidP="001E3ECA">
            <w:pPr>
              <w:pStyle w:val="af5"/>
              <w:spacing w:line="235" w:lineRule="auto"/>
              <w:rPr>
                <w:rFonts w:eastAsia="Calibri"/>
                <w:lang w:val="en-US"/>
              </w:rPr>
            </w:pPr>
            <w:r w:rsidRPr="001E3ECA">
              <w:rPr>
                <w:rFonts w:eastAsia="Calibri"/>
              </w:rPr>
              <w:t>ОКТМО</w:t>
            </w:r>
            <w:r w:rsidRPr="001E3ECA">
              <w:rPr>
                <w:rFonts w:eastAsia="Calibri"/>
                <w:lang w:val="en-US"/>
              </w:rPr>
              <w:t xml:space="preserve"> 05701000001</w:t>
            </w:r>
          </w:p>
          <w:p w14:paraId="6D50418A" w14:textId="77777777" w:rsidR="001F0C45" w:rsidRPr="004624F9" w:rsidRDefault="001F0C45" w:rsidP="001E3ECA">
            <w:pPr>
              <w:pStyle w:val="af5"/>
              <w:spacing w:line="235" w:lineRule="auto"/>
              <w:rPr>
                <w:rFonts w:eastAsia="Calibri"/>
                <w:lang w:val="en-US"/>
              </w:rPr>
            </w:pPr>
            <w:r w:rsidRPr="001E3ECA">
              <w:rPr>
                <w:rFonts w:eastAsia="Calibri"/>
                <w:lang w:val="en-US"/>
              </w:rPr>
              <w:t>E-mail: zakupki@git25. ru</w:t>
            </w:r>
            <w:r w:rsidR="004624F9" w:rsidRPr="004624F9">
              <w:rPr>
                <w:lang w:val="en-US"/>
              </w:rPr>
              <w:t xml:space="preserve"> zakupki@git25.rostrud.gov.ru</w:t>
            </w:r>
          </w:p>
          <w:p w14:paraId="3AEF4EA2" w14:textId="77777777" w:rsidR="001F0C45" w:rsidRPr="001E3ECA" w:rsidRDefault="001F0C45" w:rsidP="001E3ECA">
            <w:pPr>
              <w:pStyle w:val="af5"/>
              <w:spacing w:line="235" w:lineRule="auto"/>
              <w:ind w:firstLine="567"/>
              <w:rPr>
                <w:rFonts w:eastAsia="Calibri"/>
                <w:lang w:val="en-US"/>
              </w:rPr>
            </w:pPr>
          </w:p>
          <w:p w14:paraId="09A86E4D" w14:textId="77777777" w:rsidR="001F0C45" w:rsidRPr="001E3ECA" w:rsidRDefault="001F0C45" w:rsidP="00786409">
            <w:pPr>
              <w:rPr>
                <w:rFonts w:ascii="Calibri" w:eastAsia="Calibri" w:hAnsi="Calibri"/>
                <w:b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141" w:type="dxa"/>
          </w:tcPr>
          <w:p w14:paraId="1D9C4476" w14:textId="77777777" w:rsidR="00A46F85" w:rsidRPr="00B022E4" w:rsidRDefault="00A46F85" w:rsidP="00A46F85">
            <w:pPr>
              <w:rPr>
                <w:rFonts w:ascii="Calibri" w:eastAsia="Calibri" w:hAnsi="Calibri"/>
                <w:b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51B1BE59" w14:textId="77777777" w:rsidR="00786409" w:rsidRDefault="00786409" w:rsidP="00786409">
      <w:pPr>
        <w:rPr>
          <w:b/>
          <w:snapToGrid w:val="0"/>
          <w:lang w:val="en-US"/>
        </w:rPr>
      </w:pPr>
    </w:p>
    <w:p w14:paraId="2AE032E0" w14:textId="77777777" w:rsidR="003700D0" w:rsidRDefault="003700D0" w:rsidP="00786409">
      <w:pPr>
        <w:rPr>
          <w:b/>
          <w:snapToGrid w:val="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48"/>
      </w:tblGrid>
      <w:tr w:rsidR="003700D0" w:rsidRPr="001E3ECA" w14:paraId="0A263124" w14:textId="77777777" w:rsidTr="001E3ECA">
        <w:tc>
          <w:tcPr>
            <w:tcW w:w="5140" w:type="dxa"/>
          </w:tcPr>
          <w:p w14:paraId="760C8D58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Руководитель Государственной инспекции труда в Приморском крае</w:t>
            </w:r>
          </w:p>
          <w:p w14:paraId="5A975E3B" w14:textId="77777777" w:rsidR="003700D0" w:rsidRDefault="003700D0" w:rsidP="00786409">
            <w:pPr>
              <w:rPr>
                <w:rFonts w:eastAsia="Calibri"/>
                <w:bCs/>
                <w:snapToGrid w:val="0"/>
              </w:rPr>
            </w:pPr>
          </w:p>
          <w:p w14:paraId="7C06E19C" w14:textId="77777777" w:rsidR="00547654" w:rsidRPr="001E3ECA" w:rsidRDefault="00547654" w:rsidP="00786409">
            <w:pPr>
              <w:rPr>
                <w:rFonts w:eastAsia="Calibri"/>
                <w:bCs/>
                <w:snapToGrid w:val="0"/>
              </w:rPr>
            </w:pPr>
          </w:p>
          <w:p w14:paraId="2F0A1842" w14:textId="77777777" w:rsidR="00E627FB" w:rsidRPr="001E3ECA" w:rsidRDefault="00E627FB" w:rsidP="00786409">
            <w:pPr>
              <w:rPr>
                <w:rFonts w:eastAsia="Calibri"/>
                <w:bCs/>
                <w:snapToGrid w:val="0"/>
              </w:rPr>
            </w:pPr>
          </w:p>
          <w:p w14:paraId="315155BF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____________________ И.К. Никулова</w:t>
            </w:r>
          </w:p>
          <w:p w14:paraId="18535BF4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</w:p>
          <w:p w14:paraId="50FB51C4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</w:t>
            </w:r>
            <w:r w:rsidR="001B6CD8">
              <w:rPr>
                <w:rFonts w:eastAsia="Calibri"/>
                <w:bCs/>
                <w:snapToGrid w:val="0"/>
              </w:rPr>
              <w:t>___</w:t>
            </w:r>
            <w:r w:rsidRPr="001E3ECA">
              <w:rPr>
                <w:rFonts w:eastAsia="Calibri"/>
                <w:bCs/>
                <w:snapToGrid w:val="0"/>
              </w:rPr>
              <w:t xml:space="preserve">» </w:t>
            </w:r>
            <w:r w:rsidR="00A138D5">
              <w:rPr>
                <w:rFonts w:eastAsia="Calibri"/>
                <w:bCs/>
                <w:snapToGrid w:val="0"/>
              </w:rPr>
              <w:t xml:space="preserve"> </w:t>
            </w:r>
            <w:r w:rsidR="001B6CD8">
              <w:rPr>
                <w:rFonts w:eastAsia="Calibri"/>
                <w:bCs/>
                <w:snapToGrid w:val="0"/>
              </w:rPr>
              <w:t>_______</w:t>
            </w:r>
            <w:r w:rsidRPr="001E3ECA">
              <w:rPr>
                <w:rFonts w:eastAsia="Calibri"/>
                <w:bCs/>
                <w:snapToGrid w:val="0"/>
              </w:rPr>
              <w:t>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  <w:tc>
          <w:tcPr>
            <w:tcW w:w="5141" w:type="dxa"/>
          </w:tcPr>
          <w:p w14:paraId="547CB9E6" w14:textId="77777777" w:rsidR="00547654" w:rsidRDefault="00547654" w:rsidP="00786409">
            <w:pPr>
              <w:rPr>
                <w:rFonts w:eastAsia="Calibri"/>
                <w:bCs/>
                <w:snapToGrid w:val="0"/>
              </w:rPr>
            </w:pPr>
          </w:p>
          <w:p w14:paraId="4FF48365" w14:textId="77777777" w:rsidR="00924394" w:rsidRDefault="00924394" w:rsidP="00786409">
            <w:pPr>
              <w:rPr>
                <w:rFonts w:eastAsia="Calibri"/>
                <w:bCs/>
                <w:snapToGrid w:val="0"/>
              </w:rPr>
            </w:pPr>
          </w:p>
          <w:p w14:paraId="7261A789" w14:textId="77777777" w:rsidR="00924394" w:rsidRDefault="00924394" w:rsidP="00786409">
            <w:pPr>
              <w:rPr>
                <w:rFonts w:eastAsia="Calibri"/>
                <w:bCs/>
                <w:snapToGrid w:val="0"/>
              </w:rPr>
            </w:pPr>
          </w:p>
          <w:p w14:paraId="2765178D" w14:textId="77777777" w:rsidR="00924394" w:rsidRDefault="00924394" w:rsidP="00786409">
            <w:pPr>
              <w:rPr>
                <w:rFonts w:eastAsia="Calibri"/>
                <w:bCs/>
                <w:snapToGrid w:val="0"/>
              </w:rPr>
            </w:pPr>
          </w:p>
          <w:p w14:paraId="6C453B89" w14:textId="77777777" w:rsidR="00924394" w:rsidRPr="001E3ECA" w:rsidRDefault="00924394" w:rsidP="00786409">
            <w:pPr>
              <w:rPr>
                <w:rFonts w:eastAsia="Calibri"/>
                <w:bCs/>
                <w:snapToGrid w:val="0"/>
              </w:rPr>
            </w:pPr>
          </w:p>
          <w:p w14:paraId="3709E344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 xml:space="preserve">_________________________  </w:t>
            </w:r>
          </w:p>
          <w:p w14:paraId="11608225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</w:p>
          <w:p w14:paraId="3E6D8222" w14:textId="77777777" w:rsidR="003700D0" w:rsidRPr="001E3ECA" w:rsidRDefault="003700D0" w:rsidP="00786409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</w:t>
            </w:r>
            <w:r w:rsidR="001B6CD8">
              <w:rPr>
                <w:rFonts w:eastAsia="Calibri"/>
                <w:bCs/>
                <w:snapToGrid w:val="0"/>
              </w:rPr>
              <w:t>_____</w:t>
            </w:r>
            <w:r w:rsidR="00A138D5">
              <w:rPr>
                <w:rFonts w:eastAsia="Calibri"/>
                <w:bCs/>
                <w:snapToGrid w:val="0"/>
              </w:rPr>
              <w:t xml:space="preserve"> </w:t>
            </w:r>
            <w:r w:rsidRPr="001E3ECA">
              <w:rPr>
                <w:rFonts w:eastAsia="Calibri"/>
                <w:bCs/>
                <w:snapToGrid w:val="0"/>
              </w:rPr>
              <w:t xml:space="preserve">» </w:t>
            </w:r>
            <w:r w:rsidR="001B6CD8">
              <w:rPr>
                <w:rFonts w:eastAsia="Calibri"/>
                <w:bCs/>
                <w:snapToGrid w:val="0"/>
              </w:rPr>
              <w:t>__________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</w:tr>
    </w:tbl>
    <w:p w14:paraId="7637DCEF" w14:textId="77777777" w:rsidR="003700D0" w:rsidRPr="003700D0" w:rsidRDefault="003700D0" w:rsidP="00786409">
      <w:pPr>
        <w:rPr>
          <w:b/>
          <w:snapToGrid w:val="0"/>
        </w:rPr>
      </w:pPr>
    </w:p>
    <w:p w14:paraId="5823B921" w14:textId="77777777" w:rsidR="00786409" w:rsidRPr="003700D0" w:rsidRDefault="00786409" w:rsidP="00786409">
      <w:pPr>
        <w:rPr>
          <w:b/>
          <w:snapToGrid w:val="0"/>
        </w:rPr>
        <w:sectPr w:rsidR="00786409" w:rsidRPr="003700D0" w:rsidSect="00786409">
          <w:headerReference w:type="even" r:id="rId10"/>
          <w:footerReference w:type="first" r:id="rId11"/>
          <w:type w:val="continuous"/>
          <w:pgSz w:w="11906" w:h="16838"/>
          <w:pgMar w:top="394" w:right="707" w:bottom="851" w:left="1134" w:header="142" w:footer="406" w:gutter="0"/>
          <w:cols w:space="720"/>
          <w:docGrid w:linePitch="326"/>
        </w:sectPr>
      </w:pPr>
      <w:r w:rsidRPr="003700D0">
        <w:rPr>
          <w:b/>
          <w:snapToGrid w:val="0"/>
        </w:rPr>
        <w:t xml:space="preserve"> </w:t>
      </w:r>
    </w:p>
    <w:p w14:paraId="6D820E03" w14:textId="77777777" w:rsidR="00786409" w:rsidRPr="00FB2624" w:rsidRDefault="00786409" w:rsidP="00786409">
      <w:pPr>
        <w:rPr>
          <w:b/>
          <w:snapToGrid w:val="0"/>
        </w:rPr>
        <w:sectPr w:rsidR="00786409" w:rsidRPr="00FB2624" w:rsidSect="008A4F69">
          <w:type w:val="continuous"/>
          <w:pgSz w:w="11906" w:h="16838" w:code="9"/>
          <w:pgMar w:top="391" w:right="709" w:bottom="851" w:left="1134" w:header="142" w:footer="408" w:gutter="0"/>
          <w:cols w:num="2" w:space="720"/>
          <w:docGrid w:linePitch="326"/>
        </w:sectPr>
      </w:pPr>
    </w:p>
    <w:p w14:paraId="31607FED" w14:textId="77777777" w:rsidR="00174773" w:rsidRDefault="00174773" w:rsidP="00786409">
      <w:pPr>
        <w:pStyle w:val="Style42"/>
      </w:pPr>
    </w:p>
    <w:p w14:paraId="5E18843B" w14:textId="77777777" w:rsidR="00384184" w:rsidRPr="004B74B5" w:rsidRDefault="00384184" w:rsidP="00BC76BE">
      <w:pPr>
        <w:pStyle w:val="Style42"/>
        <w:ind w:firstLine="6663"/>
      </w:pPr>
      <w:r w:rsidRPr="004B74B5">
        <w:t>Приложение № 1</w:t>
      </w:r>
    </w:p>
    <w:p w14:paraId="6D95C32B" w14:textId="77777777" w:rsidR="00384184" w:rsidRPr="004B74B5" w:rsidRDefault="00384184" w:rsidP="00384184">
      <w:pPr>
        <w:pStyle w:val="Style42"/>
        <w:ind w:left="6663" w:hanging="6"/>
      </w:pPr>
      <w:r w:rsidRPr="004B74B5">
        <w:t xml:space="preserve">к </w:t>
      </w:r>
      <w:r w:rsidR="001F0C45">
        <w:t>Договору</w:t>
      </w:r>
      <w:r w:rsidRPr="004B74B5">
        <w:t xml:space="preserve"> </w:t>
      </w:r>
    </w:p>
    <w:p w14:paraId="256D2C81" w14:textId="77777777" w:rsidR="00384184" w:rsidRPr="004B74B5" w:rsidRDefault="00384184" w:rsidP="00384184">
      <w:pPr>
        <w:pStyle w:val="Style42"/>
        <w:ind w:left="6663" w:hanging="6"/>
      </w:pPr>
      <w:r w:rsidRPr="004B74B5">
        <w:t>от «</w:t>
      </w:r>
      <w:r w:rsidR="00E627FB">
        <w:t>_</w:t>
      </w:r>
      <w:r w:rsidR="001B6CD8">
        <w:t>___</w:t>
      </w:r>
      <w:r w:rsidRPr="004B74B5">
        <w:t xml:space="preserve">» </w:t>
      </w:r>
      <w:r w:rsidR="001B6CD8">
        <w:t>______</w:t>
      </w:r>
      <w:r w:rsidR="00EC5B06">
        <w:t xml:space="preserve"> </w:t>
      </w:r>
      <w:r w:rsidRPr="004B74B5">
        <w:t>20</w:t>
      </w:r>
      <w:r w:rsidR="00A21039">
        <w:t>2</w:t>
      </w:r>
      <w:r w:rsidR="00B022E4">
        <w:t>6</w:t>
      </w:r>
      <w:r w:rsidRPr="004B74B5">
        <w:t>г.</w:t>
      </w:r>
    </w:p>
    <w:p w14:paraId="68510948" w14:textId="77777777" w:rsidR="00384184" w:rsidRDefault="00384184" w:rsidP="00384184">
      <w:pPr>
        <w:pStyle w:val="Style42"/>
        <w:widowControl/>
        <w:spacing w:line="240" w:lineRule="auto"/>
        <w:ind w:left="6663" w:hanging="6"/>
        <w:rPr>
          <w:rStyle w:val="FontStyle64"/>
          <w:sz w:val="24"/>
        </w:rPr>
      </w:pPr>
      <w:r w:rsidRPr="004B74B5">
        <w:t>№</w:t>
      </w:r>
      <w:r w:rsidR="00E627FB">
        <w:t xml:space="preserve"> </w:t>
      </w:r>
    </w:p>
    <w:p w14:paraId="07DE06BF" w14:textId="77777777" w:rsidR="00384184" w:rsidRDefault="00384184" w:rsidP="00384184">
      <w:pPr>
        <w:pStyle w:val="Style42"/>
        <w:widowControl/>
        <w:spacing w:line="240" w:lineRule="auto"/>
        <w:ind w:left="4990" w:firstLine="674"/>
        <w:rPr>
          <w:rStyle w:val="FontStyle64"/>
          <w:sz w:val="24"/>
        </w:rPr>
      </w:pPr>
    </w:p>
    <w:p w14:paraId="6BB57CF7" w14:textId="77777777" w:rsidR="00384184" w:rsidRDefault="00384184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  <w:r w:rsidRPr="00B97993">
        <w:rPr>
          <w:rStyle w:val="FontStyle64"/>
          <w:b/>
          <w:sz w:val="24"/>
        </w:rPr>
        <w:t>Спецификация</w:t>
      </w:r>
    </w:p>
    <w:p w14:paraId="331EE23B" w14:textId="77777777" w:rsidR="00392F12" w:rsidRDefault="00392F12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p w14:paraId="368F02AA" w14:textId="77777777" w:rsidR="00392F12" w:rsidRDefault="00392F12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916"/>
        <w:gridCol w:w="1559"/>
        <w:gridCol w:w="1400"/>
        <w:gridCol w:w="1134"/>
        <w:gridCol w:w="1134"/>
      </w:tblGrid>
      <w:tr w:rsidR="00392F12" w:rsidRPr="00B022E4" w14:paraId="5E584726" w14:textId="77777777" w:rsidTr="00662172">
        <w:tc>
          <w:tcPr>
            <w:tcW w:w="775" w:type="dxa"/>
            <w:vAlign w:val="center"/>
          </w:tcPr>
          <w:p w14:paraId="3D56DE37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3916" w:type="dxa"/>
            <w:vAlign w:val="center"/>
          </w:tcPr>
          <w:p w14:paraId="4897B055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7E548A3C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Количество</w:t>
            </w:r>
            <w:r>
              <w:rPr>
                <w:rFonts w:eastAsia="Calibri"/>
                <w:b/>
                <w:bCs/>
              </w:rPr>
              <w:t>, шт</w:t>
            </w:r>
          </w:p>
        </w:tc>
        <w:tc>
          <w:tcPr>
            <w:tcW w:w="1400" w:type="dxa"/>
            <w:vAlign w:val="center"/>
          </w:tcPr>
          <w:p w14:paraId="0C482C71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47DD9C47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Цена за единицу товара (руб.), без НДС</w:t>
            </w:r>
          </w:p>
        </w:tc>
        <w:tc>
          <w:tcPr>
            <w:tcW w:w="1134" w:type="dxa"/>
          </w:tcPr>
          <w:p w14:paraId="1BC13699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Итого (руб.), без НДС</w:t>
            </w:r>
            <w:r>
              <w:rPr>
                <w:rFonts w:eastAsia="Calibri"/>
                <w:b/>
                <w:bCs/>
              </w:rPr>
              <w:t>/ с НДС</w:t>
            </w:r>
          </w:p>
        </w:tc>
      </w:tr>
      <w:tr w:rsidR="00392F12" w:rsidRPr="00B022E4" w14:paraId="75AD15E6" w14:textId="77777777" w:rsidTr="00662172">
        <w:tc>
          <w:tcPr>
            <w:tcW w:w="775" w:type="dxa"/>
            <w:vAlign w:val="center"/>
          </w:tcPr>
          <w:p w14:paraId="7BAE6627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B022E4">
              <w:rPr>
                <w:rFonts w:eastAsia="Calibri"/>
                <w:lang w:val="en-US"/>
              </w:rPr>
              <w:t>1</w:t>
            </w:r>
            <w:r w:rsidRPr="00B022E4">
              <w:rPr>
                <w:rFonts w:eastAsia="Calibri"/>
              </w:rPr>
              <w:t>.</w:t>
            </w:r>
          </w:p>
        </w:tc>
        <w:tc>
          <w:tcPr>
            <w:tcW w:w="3916" w:type="dxa"/>
            <w:vAlign w:val="center"/>
          </w:tcPr>
          <w:p w14:paraId="6C91CED7" w14:textId="79AA1A99" w:rsidR="00392F12" w:rsidRPr="00B022E4" w:rsidRDefault="005725C9" w:rsidP="00662172">
            <w:pPr>
              <w:tabs>
                <w:tab w:val="left" w:pos="1134"/>
              </w:tabs>
              <w:rPr>
                <w:rFonts w:eastAsia="Calibri"/>
              </w:rPr>
            </w:pPr>
            <w:r w:rsidRPr="00FB5C77">
              <w:rPr>
                <w:rFonts w:eastAsia="Arial Unicode MS"/>
                <w:color w:val="000000"/>
                <w:lang w:eastAsia="zh-CN"/>
              </w:rPr>
              <w:t xml:space="preserve">Салфетка из микрофибры </w:t>
            </w:r>
            <w:r w:rsidRPr="005725C9">
              <w:rPr>
                <w:rFonts w:eastAsia="Arial Unicode MS"/>
                <w:color w:val="000000"/>
                <w:lang w:eastAsia="zh-CN"/>
              </w:rPr>
              <w:t>100%;  50*60 220г/м2; Полииэстер 80%; полиамид 20%; двухстроронняя рабочая поверхность;  красная; Россия</w:t>
            </w:r>
          </w:p>
        </w:tc>
        <w:tc>
          <w:tcPr>
            <w:tcW w:w="1559" w:type="dxa"/>
            <w:vAlign w:val="center"/>
          </w:tcPr>
          <w:p w14:paraId="30B904DE" w14:textId="13930A76" w:rsidR="00392F12" w:rsidRPr="00B022E4" w:rsidRDefault="00AE2FFC" w:rsidP="0066217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400" w:type="dxa"/>
            <w:vAlign w:val="center"/>
          </w:tcPr>
          <w:p w14:paraId="44FC8EBE" w14:textId="3CF3049A" w:rsidR="00392F12" w:rsidRPr="00B022E4" w:rsidRDefault="005725C9" w:rsidP="0066217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134" w:type="dxa"/>
            <w:vAlign w:val="center"/>
          </w:tcPr>
          <w:p w14:paraId="27FCDD8D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2ACC2B7D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AE2FFC" w:rsidRPr="00B022E4" w14:paraId="0F950D31" w14:textId="77777777" w:rsidTr="004F1F25">
        <w:tc>
          <w:tcPr>
            <w:tcW w:w="775" w:type="dxa"/>
            <w:vAlign w:val="center"/>
          </w:tcPr>
          <w:p w14:paraId="3F5F1B81" w14:textId="67D204BC" w:rsidR="00AE2FFC" w:rsidRP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916" w:type="dxa"/>
          </w:tcPr>
          <w:p w14:paraId="3EAF02DF" w14:textId="101DADFE" w:rsidR="00AE2FFC" w:rsidRPr="00FB5C77" w:rsidRDefault="00AE2FFC" w:rsidP="00AE2FFC">
            <w:pPr>
              <w:tabs>
                <w:tab w:val="left" w:pos="1134"/>
              </w:tabs>
              <w:rPr>
                <w:rFonts w:eastAsia="Arial Unicode MS"/>
                <w:color w:val="000000"/>
                <w:lang w:eastAsia="zh-CN"/>
              </w:rPr>
            </w:pPr>
            <w:r w:rsidRPr="00AD2CF0">
              <w:t>Салфетка из микрофибры 100%;  50*60 220г/м2; Полииэстер 80%; полиамид 20%; двухстроронняя рабочая поверхность;  красная; Россия</w:t>
            </w:r>
          </w:p>
        </w:tc>
        <w:tc>
          <w:tcPr>
            <w:tcW w:w="1559" w:type="dxa"/>
          </w:tcPr>
          <w:p w14:paraId="5B0E0B23" w14:textId="293787F1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0" w:type="dxa"/>
          </w:tcPr>
          <w:p w14:paraId="44CE2DA8" w14:textId="29FC7321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AD2CF0">
              <w:t>ШТ</w:t>
            </w:r>
          </w:p>
        </w:tc>
        <w:tc>
          <w:tcPr>
            <w:tcW w:w="1134" w:type="dxa"/>
          </w:tcPr>
          <w:p w14:paraId="34BA6E1C" w14:textId="77777777" w:rsidR="00AE2FFC" w:rsidRPr="00B022E4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6F1EE71C" w14:textId="77777777" w:rsidR="00AE2FFC" w:rsidRPr="00B022E4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392F12" w:rsidRPr="00B022E4" w14:paraId="573A3BF9" w14:textId="77777777" w:rsidTr="00662172">
        <w:tc>
          <w:tcPr>
            <w:tcW w:w="8784" w:type="dxa"/>
            <w:gridSpan w:val="5"/>
            <w:vAlign w:val="center"/>
          </w:tcPr>
          <w:p w14:paraId="63F58065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                                                                                  Итого</w:t>
            </w:r>
          </w:p>
        </w:tc>
        <w:tc>
          <w:tcPr>
            <w:tcW w:w="1134" w:type="dxa"/>
          </w:tcPr>
          <w:p w14:paraId="5C4B7E54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  <w:tr w:rsidR="00392F12" w:rsidRPr="001A7773" w14:paraId="39E0B14F" w14:textId="77777777" w:rsidTr="00662172">
        <w:tc>
          <w:tcPr>
            <w:tcW w:w="8784" w:type="dxa"/>
            <w:gridSpan w:val="5"/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3"/>
            </w:tblGrid>
            <w:tr w:rsidR="00392F12" w:rsidRPr="00B022E4" w14:paraId="70306F1F" w14:textId="77777777" w:rsidTr="00662172">
              <w:tc>
                <w:tcPr>
                  <w:tcW w:w="0" w:type="auto"/>
                  <w:vAlign w:val="center"/>
                  <w:hideMark/>
                </w:tcPr>
                <w:p w14:paraId="701BA907" w14:textId="77777777" w:rsidR="00392F12" w:rsidRPr="00B022E4" w:rsidRDefault="00392F12" w:rsidP="00662172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392F12" w:rsidRPr="00B022E4" w14:paraId="34B864BE" w14:textId="77777777" w:rsidTr="00662172">
              <w:trPr>
                <w:trHeight w:val="255"/>
              </w:trPr>
              <w:tc>
                <w:tcPr>
                  <w:tcW w:w="0" w:type="auto"/>
                  <w:hideMark/>
                </w:tcPr>
                <w:p w14:paraId="0D23E297" w14:textId="77777777" w:rsidR="00392F12" w:rsidRPr="00B022E4" w:rsidRDefault="00392F12" w:rsidP="0066217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</w:t>
                  </w:r>
                  <w:r w:rsidRPr="00B022E4">
                    <w:rPr>
                      <w:b/>
                      <w:bCs/>
                    </w:rPr>
                    <w:t>В том числе НДС</w:t>
                  </w:r>
                  <w:r>
                    <w:rPr>
                      <w:b/>
                      <w:bCs/>
                    </w:rPr>
                    <w:t>/ без НДС</w:t>
                  </w:r>
                  <w:r w:rsidRPr="00B022E4">
                    <w:rPr>
                      <w:b/>
                      <w:bCs/>
                    </w:rPr>
                    <w:t>:</w:t>
                  </w:r>
                </w:p>
              </w:tc>
            </w:tr>
          </w:tbl>
          <w:p w14:paraId="20FD951B" w14:textId="77777777" w:rsidR="00392F12" w:rsidRPr="00B022E4" w:rsidRDefault="00392F12" w:rsidP="00662172">
            <w:pPr>
              <w:tabs>
                <w:tab w:val="left" w:pos="1134"/>
              </w:tabs>
              <w:jc w:val="right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3B4DFC9C" w14:textId="77777777" w:rsidR="00392F12" w:rsidRPr="00B022E4" w:rsidRDefault="00392F12" w:rsidP="00662172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C87F6AF" w14:textId="77777777" w:rsidR="008C60A5" w:rsidRDefault="008C60A5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p w14:paraId="770F613A" w14:textId="77777777" w:rsidR="008C60A5" w:rsidRDefault="008C60A5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p w14:paraId="30D1BE50" w14:textId="77777777" w:rsidR="001B6CD8" w:rsidRDefault="001B6CD8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p w14:paraId="797EC226" w14:textId="77777777" w:rsidR="001B6CD8" w:rsidRDefault="001B6CD8" w:rsidP="00384184">
      <w:pPr>
        <w:pStyle w:val="Style42"/>
        <w:widowControl/>
        <w:spacing w:line="240" w:lineRule="auto"/>
        <w:jc w:val="center"/>
        <w:rPr>
          <w:rStyle w:val="FontStyle64"/>
          <w:b/>
          <w:sz w:val="24"/>
        </w:rPr>
      </w:pPr>
    </w:p>
    <w:p w14:paraId="0EEB29C3" w14:textId="77777777" w:rsidR="00384184" w:rsidRDefault="00384184" w:rsidP="00384184">
      <w:pPr>
        <w:pStyle w:val="Style42"/>
        <w:widowControl/>
        <w:spacing w:line="240" w:lineRule="auto"/>
        <w:ind w:left="4990" w:firstLine="674"/>
        <w:rPr>
          <w:rStyle w:val="FontStyle64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48"/>
      </w:tblGrid>
      <w:tr w:rsidR="00E627FB" w:rsidRPr="001E3ECA" w14:paraId="25336AD2" w14:textId="77777777" w:rsidTr="001E3ECA">
        <w:tc>
          <w:tcPr>
            <w:tcW w:w="5140" w:type="dxa"/>
          </w:tcPr>
          <w:p w14:paraId="6EADDE5A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Руководитель Государственной инспекции труда в Приморском крае</w:t>
            </w:r>
          </w:p>
          <w:p w14:paraId="1F380B99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</w:p>
          <w:p w14:paraId="4421AB72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</w:p>
          <w:p w14:paraId="5ABB1D76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____________________ И.К. Никулова</w:t>
            </w:r>
          </w:p>
          <w:p w14:paraId="57662B08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</w:p>
          <w:p w14:paraId="058DB2B8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 xml:space="preserve">«___» </w:t>
            </w:r>
            <w:r w:rsidR="001B6CD8">
              <w:rPr>
                <w:rFonts w:eastAsia="Calibri"/>
                <w:bCs/>
                <w:snapToGrid w:val="0"/>
              </w:rPr>
              <w:t>_________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  <w:tc>
          <w:tcPr>
            <w:tcW w:w="5141" w:type="dxa"/>
          </w:tcPr>
          <w:p w14:paraId="280DE408" w14:textId="77777777" w:rsidR="00E627FB" w:rsidRDefault="00E627FB" w:rsidP="001E3ECA">
            <w:pPr>
              <w:rPr>
                <w:rFonts w:eastAsia="Calibri"/>
                <w:bCs/>
                <w:snapToGrid w:val="0"/>
              </w:rPr>
            </w:pPr>
          </w:p>
          <w:p w14:paraId="37F1E0AC" w14:textId="77777777" w:rsidR="00650691" w:rsidRDefault="00650691" w:rsidP="001E3ECA">
            <w:pPr>
              <w:rPr>
                <w:rFonts w:eastAsia="Calibri"/>
                <w:bCs/>
                <w:snapToGrid w:val="0"/>
              </w:rPr>
            </w:pPr>
          </w:p>
          <w:p w14:paraId="5544F130" w14:textId="77777777" w:rsidR="00650691" w:rsidRDefault="00650691" w:rsidP="001E3ECA">
            <w:pPr>
              <w:rPr>
                <w:rFonts w:eastAsia="Calibri"/>
                <w:bCs/>
                <w:snapToGrid w:val="0"/>
              </w:rPr>
            </w:pPr>
          </w:p>
          <w:p w14:paraId="50E59BF3" w14:textId="77777777" w:rsidR="00650691" w:rsidRPr="001E3ECA" w:rsidRDefault="00650691" w:rsidP="001E3ECA">
            <w:pPr>
              <w:rPr>
                <w:rFonts w:eastAsia="Calibri"/>
                <w:bCs/>
                <w:snapToGrid w:val="0"/>
              </w:rPr>
            </w:pPr>
          </w:p>
          <w:p w14:paraId="139C8722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 xml:space="preserve">_________________________  </w:t>
            </w:r>
          </w:p>
          <w:p w14:paraId="76F8CC42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</w:p>
          <w:p w14:paraId="41C106EC" w14:textId="77777777" w:rsidR="00E627FB" w:rsidRPr="001E3ECA" w:rsidRDefault="00E627FB" w:rsidP="001E3EC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</w:t>
            </w:r>
            <w:r w:rsidR="001B6CD8">
              <w:rPr>
                <w:rFonts w:eastAsia="Calibri"/>
                <w:bCs/>
                <w:snapToGrid w:val="0"/>
              </w:rPr>
              <w:t>___</w:t>
            </w:r>
            <w:r w:rsidRPr="001E3ECA">
              <w:rPr>
                <w:rFonts w:eastAsia="Calibri"/>
                <w:bCs/>
                <w:snapToGrid w:val="0"/>
              </w:rPr>
              <w:t xml:space="preserve">» </w:t>
            </w:r>
            <w:r w:rsidR="001B6CD8">
              <w:rPr>
                <w:rFonts w:eastAsia="Calibri"/>
                <w:bCs/>
                <w:snapToGrid w:val="0"/>
              </w:rPr>
              <w:t>__________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</w:tr>
    </w:tbl>
    <w:p w14:paraId="4095C106" w14:textId="77777777" w:rsidR="0012456F" w:rsidRPr="0012456F" w:rsidRDefault="0012456F" w:rsidP="0012456F">
      <w:pPr>
        <w:pStyle w:val="a5"/>
        <w:rPr>
          <w:sz w:val="20"/>
        </w:rPr>
      </w:pPr>
    </w:p>
    <w:p w14:paraId="4C1AC8A3" w14:textId="77777777" w:rsidR="0012456F" w:rsidRDefault="0012456F">
      <w:pPr>
        <w:rPr>
          <w:sz w:val="20"/>
          <w:szCs w:val="20"/>
        </w:rPr>
      </w:pPr>
    </w:p>
    <w:p w14:paraId="3A8FFDAA" w14:textId="77777777" w:rsidR="00E463D8" w:rsidRDefault="00E463D8">
      <w:pPr>
        <w:rPr>
          <w:sz w:val="20"/>
          <w:szCs w:val="20"/>
        </w:rPr>
      </w:pPr>
    </w:p>
    <w:p w14:paraId="4103448A" w14:textId="77777777" w:rsidR="00E463D8" w:rsidRDefault="00E463D8">
      <w:pPr>
        <w:rPr>
          <w:sz w:val="20"/>
          <w:szCs w:val="20"/>
        </w:rPr>
      </w:pPr>
    </w:p>
    <w:p w14:paraId="35693D8C" w14:textId="77777777" w:rsidR="00E463D8" w:rsidRDefault="00E463D8">
      <w:pPr>
        <w:rPr>
          <w:sz w:val="20"/>
          <w:szCs w:val="20"/>
        </w:rPr>
      </w:pPr>
    </w:p>
    <w:p w14:paraId="216AEE6A" w14:textId="77777777" w:rsidR="00E463D8" w:rsidRDefault="00E463D8">
      <w:pPr>
        <w:rPr>
          <w:sz w:val="20"/>
          <w:szCs w:val="20"/>
        </w:rPr>
      </w:pPr>
    </w:p>
    <w:p w14:paraId="1E492816" w14:textId="77777777" w:rsidR="00E463D8" w:rsidRDefault="00E463D8">
      <w:pPr>
        <w:rPr>
          <w:sz w:val="20"/>
          <w:szCs w:val="20"/>
        </w:rPr>
      </w:pPr>
    </w:p>
    <w:p w14:paraId="779383B8" w14:textId="77777777" w:rsidR="00E463D8" w:rsidRDefault="00E463D8">
      <w:pPr>
        <w:rPr>
          <w:sz w:val="20"/>
          <w:szCs w:val="20"/>
        </w:rPr>
      </w:pPr>
    </w:p>
    <w:p w14:paraId="71311EBB" w14:textId="77777777" w:rsidR="00E463D8" w:rsidRDefault="00E463D8">
      <w:pPr>
        <w:rPr>
          <w:sz w:val="20"/>
          <w:szCs w:val="20"/>
        </w:rPr>
      </w:pPr>
    </w:p>
    <w:p w14:paraId="0474D390" w14:textId="77777777" w:rsidR="00E463D8" w:rsidRDefault="00E463D8">
      <w:pPr>
        <w:rPr>
          <w:sz w:val="20"/>
          <w:szCs w:val="20"/>
        </w:rPr>
      </w:pPr>
    </w:p>
    <w:p w14:paraId="10E4F6E2" w14:textId="77777777" w:rsidR="00E463D8" w:rsidRDefault="00E463D8">
      <w:pPr>
        <w:rPr>
          <w:sz w:val="20"/>
          <w:szCs w:val="20"/>
        </w:rPr>
      </w:pPr>
    </w:p>
    <w:p w14:paraId="3ADFFF17" w14:textId="77777777" w:rsidR="00E463D8" w:rsidRDefault="00E463D8">
      <w:pPr>
        <w:rPr>
          <w:sz w:val="20"/>
          <w:szCs w:val="20"/>
        </w:rPr>
      </w:pPr>
    </w:p>
    <w:p w14:paraId="3E49D7AB" w14:textId="77777777" w:rsidR="00E463D8" w:rsidRDefault="00E463D8">
      <w:pPr>
        <w:rPr>
          <w:sz w:val="20"/>
          <w:szCs w:val="20"/>
        </w:rPr>
      </w:pPr>
    </w:p>
    <w:p w14:paraId="31E38B72" w14:textId="77777777" w:rsidR="00E463D8" w:rsidRDefault="00E463D8">
      <w:pPr>
        <w:rPr>
          <w:sz w:val="20"/>
          <w:szCs w:val="20"/>
        </w:rPr>
      </w:pPr>
    </w:p>
    <w:p w14:paraId="01696378" w14:textId="77777777" w:rsidR="00E463D8" w:rsidRDefault="00E463D8">
      <w:pPr>
        <w:rPr>
          <w:sz w:val="20"/>
          <w:szCs w:val="20"/>
        </w:rPr>
      </w:pPr>
    </w:p>
    <w:p w14:paraId="431997E8" w14:textId="77777777" w:rsidR="00E463D8" w:rsidRDefault="00E463D8">
      <w:pPr>
        <w:rPr>
          <w:sz w:val="20"/>
          <w:szCs w:val="20"/>
        </w:rPr>
      </w:pPr>
    </w:p>
    <w:p w14:paraId="47E58AA8" w14:textId="77777777" w:rsidR="00E463D8" w:rsidRDefault="00E463D8">
      <w:pPr>
        <w:rPr>
          <w:sz w:val="20"/>
          <w:szCs w:val="20"/>
        </w:rPr>
      </w:pPr>
    </w:p>
    <w:p w14:paraId="4C051923" w14:textId="77777777" w:rsidR="00E463D8" w:rsidRDefault="00E463D8">
      <w:pPr>
        <w:rPr>
          <w:sz w:val="20"/>
          <w:szCs w:val="20"/>
        </w:rPr>
      </w:pPr>
    </w:p>
    <w:p w14:paraId="7AA21FD7" w14:textId="77777777" w:rsidR="00E463D8" w:rsidRDefault="00E463D8">
      <w:pPr>
        <w:rPr>
          <w:sz w:val="20"/>
          <w:szCs w:val="20"/>
        </w:rPr>
      </w:pPr>
    </w:p>
    <w:p w14:paraId="38AC69ED" w14:textId="77777777" w:rsidR="00E463D8" w:rsidRDefault="00E463D8">
      <w:pPr>
        <w:rPr>
          <w:sz w:val="20"/>
          <w:szCs w:val="20"/>
        </w:rPr>
      </w:pPr>
    </w:p>
    <w:p w14:paraId="49687573" w14:textId="77777777" w:rsidR="00E463D8" w:rsidRDefault="00E463D8">
      <w:pPr>
        <w:rPr>
          <w:sz w:val="20"/>
          <w:szCs w:val="20"/>
        </w:rPr>
      </w:pPr>
    </w:p>
    <w:p w14:paraId="476E9A23" w14:textId="77777777" w:rsidR="00E463D8" w:rsidRDefault="00E463D8">
      <w:pPr>
        <w:rPr>
          <w:sz w:val="20"/>
          <w:szCs w:val="20"/>
        </w:rPr>
      </w:pPr>
    </w:p>
    <w:p w14:paraId="791C16FD" w14:textId="77777777" w:rsidR="00E463D8" w:rsidRDefault="00E463D8">
      <w:pPr>
        <w:rPr>
          <w:sz w:val="20"/>
          <w:szCs w:val="20"/>
        </w:rPr>
      </w:pPr>
    </w:p>
    <w:p w14:paraId="27D958A6" w14:textId="4F9D5FD1" w:rsidR="00E463D8" w:rsidRPr="004B74B5" w:rsidRDefault="00E463D8" w:rsidP="00E463D8">
      <w:pPr>
        <w:pStyle w:val="Style42"/>
        <w:ind w:firstLine="6663"/>
      </w:pPr>
      <w:r w:rsidRPr="004B74B5">
        <w:lastRenderedPageBreak/>
        <w:t xml:space="preserve">Приложение № </w:t>
      </w:r>
      <w:r>
        <w:t>2</w:t>
      </w:r>
    </w:p>
    <w:p w14:paraId="582A979E" w14:textId="77777777" w:rsidR="00E463D8" w:rsidRPr="004B74B5" w:rsidRDefault="00E463D8" w:rsidP="00E463D8">
      <w:pPr>
        <w:pStyle w:val="Style42"/>
        <w:ind w:left="6663" w:hanging="6"/>
      </w:pPr>
      <w:r w:rsidRPr="004B74B5">
        <w:t xml:space="preserve">к </w:t>
      </w:r>
      <w:r>
        <w:t>Договору</w:t>
      </w:r>
      <w:r w:rsidRPr="004B74B5">
        <w:t xml:space="preserve"> </w:t>
      </w:r>
    </w:p>
    <w:p w14:paraId="750774E4" w14:textId="77777777" w:rsidR="00E463D8" w:rsidRDefault="00E463D8" w:rsidP="00E463D8">
      <w:pPr>
        <w:pStyle w:val="Style42"/>
        <w:ind w:left="6663" w:hanging="6"/>
      </w:pPr>
      <w:r w:rsidRPr="004B74B5">
        <w:t>от «</w:t>
      </w:r>
      <w:r w:rsidR="001B6CD8">
        <w:t>___</w:t>
      </w:r>
      <w:r w:rsidRPr="004B74B5">
        <w:t xml:space="preserve">» </w:t>
      </w:r>
      <w:r w:rsidR="001B6CD8">
        <w:t>_____</w:t>
      </w:r>
      <w:r>
        <w:t xml:space="preserve"> </w:t>
      </w:r>
      <w:r w:rsidRPr="004B74B5">
        <w:t>20</w:t>
      </w:r>
      <w:r>
        <w:t>2</w:t>
      </w:r>
      <w:r w:rsidR="00B022E4">
        <w:t>6</w:t>
      </w:r>
      <w:r w:rsidRPr="004B74B5">
        <w:t>г.</w:t>
      </w:r>
    </w:p>
    <w:p w14:paraId="3A1C4FA1" w14:textId="77777777" w:rsidR="00E463D8" w:rsidRDefault="00E463D8" w:rsidP="00E463D8">
      <w:pPr>
        <w:pStyle w:val="Style42"/>
        <w:widowControl/>
        <w:spacing w:line="240" w:lineRule="auto"/>
        <w:ind w:left="6663" w:hanging="6"/>
        <w:rPr>
          <w:rStyle w:val="FontStyle64"/>
          <w:sz w:val="24"/>
        </w:rPr>
      </w:pPr>
      <w:r w:rsidRPr="004B74B5">
        <w:t>№</w:t>
      </w:r>
      <w:r>
        <w:t xml:space="preserve"> </w:t>
      </w:r>
    </w:p>
    <w:p w14:paraId="6B27B69E" w14:textId="77777777" w:rsidR="00E463D8" w:rsidRDefault="00E463D8" w:rsidP="00E463D8">
      <w:pPr>
        <w:pStyle w:val="Style42"/>
        <w:widowControl/>
        <w:spacing w:line="240" w:lineRule="auto"/>
        <w:ind w:left="4990" w:firstLine="674"/>
        <w:rPr>
          <w:rStyle w:val="FontStyle64"/>
          <w:sz w:val="24"/>
        </w:rPr>
      </w:pPr>
    </w:p>
    <w:p w14:paraId="6D95B126" w14:textId="77777777" w:rsidR="00650691" w:rsidRPr="00650691" w:rsidRDefault="00650691" w:rsidP="00650691">
      <w:pPr>
        <w:suppressAutoHyphens/>
        <w:jc w:val="center"/>
        <w:rPr>
          <w:rFonts w:eastAsia="Arial Unicode MS"/>
          <w:b/>
          <w:bCs/>
          <w:lang w:eastAsia="zh-CN"/>
        </w:rPr>
      </w:pPr>
      <w:r w:rsidRPr="00650691">
        <w:rPr>
          <w:rFonts w:eastAsia="Arial Unicode MS"/>
          <w:b/>
          <w:bCs/>
          <w:lang w:eastAsia="zh-CN"/>
        </w:rPr>
        <w:t xml:space="preserve">Техническое задание </w:t>
      </w:r>
    </w:p>
    <w:p w14:paraId="22B9F26C" w14:textId="77777777" w:rsidR="00650691" w:rsidRPr="00650691" w:rsidRDefault="00650691" w:rsidP="00650691">
      <w:pPr>
        <w:suppressAutoHyphens/>
        <w:jc w:val="center"/>
        <w:rPr>
          <w:rFonts w:eastAsia="Arial Unicode MS"/>
          <w:b/>
          <w:bCs/>
          <w:lang w:eastAsia="zh-CN"/>
        </w:rPr>
      </w:pPr>
    </w:p>
    <w:p w14:paraId="5295D733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1. Требования к поставляемому товару:</w:t>
      </w:r>
    </w:p>
    <w:p w14:paraId="596DA1AF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>Поставляемый Товар должен быть новым (не бывшим в употреблении), не восстановленным.</w:t>
      </w:r>
    </w:p>
    <w:p w14:paraId="5DE08E77" w14:textId="77777777" w:rsidR="00C342F1" w:rsidRPr="00C342F1" w:rsidRDefault="00C342F1" w:rsidP="00C342F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C342F1">
        <w:rPr>
          <w:rFonts w:eastAsia="Calibri"/>
          <w:color w:val="000000"/>
          <w:lang w:eastAsia="zh-CN"/>
        </w:rPr>
        <w:t>Товар не должен иметь дефектов, связанных с материалами или производством.</w:t>
      </w:r>
    </w:p>
    <w:p w14:paraId="0AC6478C" w14:textId="77777777" w:rsidR="00C342F1" w:rsidRPr="00C342F1" w:rsidRDefault="00C342F1" w:rsidP="00C342F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C342F1">
        <w:rPr>
          <w:rFonts w:eastAsia="Calibri"/>
          <w:color w:val="000000"/>
          <w:lang w:eastAsia="zh-CN"/>
        </w:rPr>
        <w:t>Товар должен отвечать требованиям ГОСТ, ТУ, санитарных норм и иметь необходимые сертификаты (если применимо).</w:t>
      </w:r>
    </w:p>
    <w:p w14:paraId="24AEFBCB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2. Требования к упаковке товара:</w:t>
      </w:r>
    </w:p>
    <w:p w14:paraId="67FE734F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>Поставщик во время поставки должен обеспечить надлежащую упаковку Товара, способную предотвратить его повреждение или порчу во время перевозки к пункту доставки, с учетом возможности его перевалок и хранения, а также климатических условий, в которых они осуществляются.</w:t>
      </w:r>
    </w:p>
    <w:p w14:paraId="279A925D" w14:textId="0074457B" w:rsidR="00343E35" w:rsidRDefault="001B1F97" w:rsidP="00343E35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color w:val="000000"/>
          <w:lang w:eastAsia="zh-CN"/>
        </w:rPr>
        <w:t>Товар</w:t>
      </w:r>
      <w:r w:rsidR="00C342F1" w:rsidRPr="00C342F1">
        <w:rPr>
          <w:rFonts w:eastAsia="Calibri"/>
          <w:color w:val="000000"/>
          <w:lang w:eastAsia="zh-CN"/>
        </w:rPr>
        <w:t xml:space="preserve"> должен поставляться в заводской упаковке, обеспечивающей его сохранность при транспортировке и хранении.</w:t>
      </w:r>
      <w:r w:rsidR="00343E35" w:rsidRPr="00343E35">
        <w:rPr>
          <w:rFonts w:eastAsia="Calibri"/>
          <w:color w:val="000000"/>
          <w:lang w:eastAsia="zh-CN"/>
        </w:rPr>
        <w:t xml:space="preserve"> </w:t>
      </w:r>
    </w:p>
    <w:p w14:paraId="10CB5F16" w14:textId="77777777" w:rsidR="00C342F1" w:rsidRDefault="00C342F1" w:rsidP="00343E35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C342F1">
        <w:rPr>
          <w:rFonts w:eastAsia="Calibri"/>
          <w:color w:val="000000"/>
          <w:lang w:eastAsia="zh-CN"/>
        </w:rPr>
        <w:t>Упаковка должна иметь маркировочные ярлыки, позволяющие идентифицировать товар.</w:t>
      </w:r>
    </w:p>
    <w:p w14:paraId="650B89F5" w14:textId="77777777" w:rsidR="00650691" w:rsidRPr="00650691" w:rsidRDefault="00343E35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343E35">
        <w:rPr>
          <w:rFonts w:eastAsia="Calibri"/>
          <w:color w:val="000000"/>
          <w:lang w:eastAsia="zh-CN"/>
        </w:rPr>
        <w:t>Маркировка: Дата производства и срок годности обязательно указываются на упаковке.</w:t>
      </w:r>
    </w:p>
    <w:p w14:paraId="06B87A56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3. Требования к безопасности товара:</w:t>
      </w:r>
    </w:p>
    <w:p w14:paraId="6E39F228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>Поставляемый товар при использовании его в работе не должен оказывать вредного воздействия на окружающую среду. Должен быть безопасен для человека. Соответствовать требованиям государственных стандартов, действующих на территории Российской Федерации.</w:t>
      </w:r>
    </w:p>
    <w:p w14:paraId="400BDC39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4. Условия поставки товара:</w:t>
      </w:r>
    </w:p>
    <w:p w14:paraId="220C3B91" w14:textId="3546717F" w:rsidR="00650691" w:rsidRPr="00650691" w:rsidRDefault="00650691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>Поставка товара осуществляется в рабочее время Заказчика: понедельник – четверг  с 8:00 до 17:00 (перерыв c 11:30 до 12:15), пятница с 8:00 до 15:45.</w:t>
      </w:r>
    </w:p>
    <w:p w14:paraId="4A5600BE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5. Место поставки товара:</w:t>
      </w:r>
    </w:p>
    <w:p w14:paraId="60675569" w14:textId="77777777" w:rsidR="00650691" w:rsidRDefault="00650691" w:rsidP="00650691">
      <w:pPr>
        <w:suppressAutoHyphens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 xml:space="preserve">Товар поставляется по адресу: 690950, Приморский край, г. Владивосток, ул. Пологая, 68, </w:t>
      </w:r>
      <w:r>
        <w:rPr>
          <w:rFonts w:eastAsia="Calibri"/>
          <w:color w:val="000000"/>
          <w:lang w:eastAsia="zh-CN"/>
        </w:rPr>
        <w:t xml:space="preserve">этаж 3, </w:t>
      </w:r>
    </w:p>
    <w:p w14:paraId="7744758F" w14:textId="77777777" w:rsidR="00650691" w:rsidRPr="00650691" w:rsidRDefault="00650691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 w:rsidRPr="00650691">
        <w:rPr>
          <w:rFonts w:eastAsia="Calibri"/>
          <w:b/>
          <w:bCs/>
          <w:color w:val="000000"/>
          <w:lang w:eastAsia="zh-CN"/>
        </w:rPr>
        <w:t>6. Гарантийные требования:</w:t>
      </w:r>
    </w:p>
    <w:p w14:paraId="185ED5AE" w14:textId="77777777" w:rsidR="00650691" w:rsidRDefault="00650691" w:rsidP="00650691">
      <w:pPr>
        <w:suppressAutoHyphens/>
        <w:ind w:firstLine="567"/>
        <w:jc w:val="both"/>
        <w:rPr>
          <w:rFonts w:eastAsia="Calibri"/>
          <w:color w:val="000000"/>
          <w:lang w:eastAsia="zh-CN"/>
        </w:rPr>
      </w:pPr>
      <w:r w:rsidRPr="00650691">
        <w:rPr>
          <w:rFonts w:eastAsia="Calibri"/>
          <w:color w:val="000000"/>
          <w:lang w:eastAsia="zh-CN"/>
        </w:rPr>
        <w:t xml:space="preserve">Гарантийный срок составляет </w:t>
      </w:r>
      <w:r w:rsidR="00C342F1">
        <w:rPr>
          <w:rFonts w:eastAsia="Calibri"/>
          <w:color w:val="000000"/>
          <w:lang w:eastAsia="zh-CN"/>
        </w:rPr>
        <w:t>12</w:t>
      </w:r>
      <w:r w:rsidRPr="00650691">
        <w:rPr>
          <w:rFonts w:eastAsia="Calibri"/>
          <w:color w:val="000000"/>
          <w:lang w:eastAsia="zh-CN"/>
        </w:rPr>
        <w:t xml:space="preserve"> (</w:t>
      </w:r>
      <w:r w:rsidR="00C342F1">
        <w:rPr>
          <w:rFonts w:eastAsia="Calibri"/>
          <w:color w:val="000000"/>
          <w:lang w:eastAsia="zh-CN"/>
        </w:rPr>
        <w:t>двенадцать</w:t>
      </w:r>
      <w:r w:rsidRPr="00650691">
        <w:rPr>
          <w:rFonts w:eastAsia="Calibri"/>
          <w:color w:val="000000"/>
          <w:lang w:eastAsia="zh-CN"/>
        </w:rPr>
        <w:t>) месяц</w:t>
      </w:r>
      <w:r w:rsidR="00C342F1">
        <w:rPr>
          <w:rFonts w:eastAsia="Calibri"/>
          <w:color w:val="000000"/>
          <w:lang w:eastAsia="zh-CN"/>
        </w:rPr>
        <w:t>ев</w:t>
      </w:r>
      <w:r w:rsidRPr="00650691">
        <w:rPr>
          <w:rFonts w:eastAsia="Calibri"/>
          <w:color w:val="000000"/>
          <w:lang w:eastAsia="zh-CN"/>
        </w:rPr>
        <w:t>, но не менее гарантийного срока установленного производителем Товара, со дня подписания Сторонами документа о приемке поставленного Товара.</w:t>
      </w:r>
    </w:p>
    <w:p w14:paraId="093828E4" w14:textId="5BAB5941" w:rsidR="00650691" w:rsidRPr="00650691" w:rsidRDefault="00667A3D" w:rsidP="00650691">
      <w:pPr>
        <w:suppressAutoHyphens/>
        <w:ind w:firstLine="567"/>
        <w:jc w:val="both"/>
        <w:rPr>
          <w:rFonts w:eastAsia="Calibri"/>
          <w:b/>
          <w:bCs/>
          <w:color w:val="000000"/>
          <w:lang w:eastAsia="zh-CN"/>
        </w:rPr>
      </w:pPr>
      <w:r>
        <w:rPr>
          <w:rFonts w:eastAsia="Calibri"/>
          <w:b/>
          <w:bCs/>
          <w:color w:val="000000"/>
          <w:lang w:eastAsia="zh-CN"/>
        </w:rPr>
        <w:t>7</w:t>
      </w:r>
      <w:r w:rsidR="00650691" w:rsidRPr="00650691">
        <w:rPr>
          <w:rFonts w:eastAsia="Calibri"/>
          <w:b/>
          <w:bCs/>
          <w:color w:val="000000"/>
          <w:lang w:eastAsia="zh-CN"/>
        </w:rPr>
        <w:t xml:space="preserve">. Срок поставки товара: </w:t>
      </w:r>
    </w:p>
    <w:p w14:paraId="4A855A8A" w14:textId="75C94EA8" w:rsidR="00650691" w:rsidRPr="002230D8" w:rsidRDefault="002230D8" w:rsidP="00650691">
      <w:pPr>
        <w:suppressAutoHyphens/>
        <w:jc w:val="both"/>
        <w:rPr>
          <w:rFonts w:eastAsia="Arial Unicode MS"/>
          <w:color w:val="000000"/>
          <w:lang w:eastAsia="zh-CN"/>
        </w:rPr>
      </w:pPr>
      <w:r w:rsidRPr="002230D8">
        <w:t xml:space="preserve">до 01 июля 2026 года </w:t>
      </w:r>
      <w:r w:rsidR="00650691" w:rsidRPr="002230D8">
        <w:rPr>
          <w:rFonts w:eastAsia="Arial Unicode MS"/>
          <w:color w:val="000000"/>
          <w:lang w:eastAsia="zh-CN"/>
        </w:rPr>
        <w:t xml:space="preserve"> с даты заключения Контракта на склад Заказчика. </w:t>
      </w:r>
    </w:p>
    <w:p w14:paraId="78EF444F" w14:textId="3050D4EA" w:rsidR="00650691" w:rsidRDefault="00667A3D" w:rsidP="00650691">
      <w:pPr>
        <w:suppressAutoHyphens/>
        <w:ind w:firstLine="567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650691" w:rsidRPr="00650691">
        <w:rPr>
          <w:b/>
          <w:color w:val="000000"/>
        </w:rPr>
        <w:t>. Характеристики, количество, цена товара:</w:t>
      </w:r>
    </w:p>
    <w:p w14:paraId="50BC9FE2" w14:textId="77777777" w:rsidR="003040E1" w:rsidRPr="00650691" w:rsidRDefault="003040E1" w:rsidP="00650691">
      <w:pPr>
        <w:suppressAutoHyphens/>
        <w:ind w:firstLine="567"/>
        <w:jc w:val="both"/>
        <w:rPr>
          <w:b/>
          <w:color w:val="00000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6024"/>
        <w:gridCol w:w="1560"/>
        <w:gridCol w:w="1701"/>
      </w:tblGrid>
      <w:tr w:rsidR="003040E1" w:rsidRPr="00B022E4" w14:paraId="60BDF165" w14:textId="77777777" w:rsidTr="003040E1">
        <w:tc>
          <w:tcPr>
            <w:tcW w:w="775" w:type="dxa"/>
            <w:vAlign w:val="center"/>
          </w:tcPr>
          <w:p w14:paraId="5155BFC8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6024" w:type="dxa"/>
            <w:vAlign w:val="center"/>
          </w:tcPr>
          <w:p w14:paraId="61AB2B3A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7EA64C86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 w:rsidRPr="00B022E4">
              <w:rPr>
                <w:rFonts w:eastAsia="Calibri"/>
                <w:b/>
                <w:bCs/>
              </w:rPr>
              <w:t>Количество</w:t>
            </w:r>
            <w:r>
              <w:rPr>
                <w:rFonts w:eastAsia="Calibri"/>
                <w:b/>
                <w:bCs/>
              </w:rPr>
              <w:t>, шт</w:t>
            </w:r>
          </w:p>
        </w:tc>
        <w:tc>
          <w:tcPr>
            <w:tcW w:w="1701" w:type="dxa"/>
            <w:vAlign w:val="center"/>
          </w:tcPr>
          <w:p w14:paraId="4CD2A591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Единица измерения</w:t>
            </w:r>
          </w:p>
        </w:tc>
      </w:tr>
      <w:tr w:rsidR="003040E1" w:rsidRPr="00B022E4" w14:paraId="587BB4F9" w14:textId="77777777" w:rsidTr="003040E1">
        <w:tc>
          <w:tcPr>
            <w:tcW w:w="775" w:type="dxa"/>
            <w:vAlign w:val="center"/>
          </w:tcPr>
          <w:p w14:paraId="71E29C7C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B022E4">
              <w:rPr>
                <w:rFonts w:eastAsia="Calibri"/>
                <w:lang w:val="en-US"/>
              </w:rPr>
              <w:t>1</w:t>
            </w:r>
            <w:r w:rsidRPr="00B022E4">
              <w:rPr>
                <w:rFonts w:eastAsia="Calibri"/>
              </w:rPr>
              <w:t>.</w:t>
            </w:r>
          </w:p>
        </w:tc>
        <w:tc>
          <w:tcPr>
            <w:tcW w:w="6024" w:type="dxa"/>
            <w:vAlign w:val="center"/>
          </w:tcPr>
          <w:p w14:paraId="1D9A375C" w14:textId="77777777" w:rsidR="003040E1" w:rsidRPr="00B022E4" w:rsidRDefault="003040E1" w:rsidP="005C21D3">
            <w:pPr>
              <w:tabs>
                <w:tab w:val="left" w:pos="1134"/>
              </w:tabs>
              <w:rPr>
                <w:rFonts w:eastAsia="Calibri"/>
              </w:rPr>
            </w:pPr>
            <w:r w:rsidRPr="00FB5C77">
              <w:rPr>
                <w:rFonts w:eastAsia="Arial Unicode MS"/>
                <w:color w:val="000000"/>
                <w:lang w:eastAsia="zh-CN"/>
              </w:rPr>
              <w:t xml:space="preserve">Салфетка из микрофибры </w:t>
            </w:r>
            <w:r w:rsidRPr="005725C9">
              <w:rPr>
                <w:rFonts w:eastAsia="Arial Unicode MS"/>
                <w:color w:val="000000"/>
                <w:lang w:eastAsia="zh-CN"/>
              </w:rPr>
              <w:t>100%;  50*60 220г/м2; Полииэстер 80%; полиамид 20%; двухстроронняя рабочая поверхность;  красная; Россия</w:t>
            </w:r>
          </w:p>
        </w:tc>
        <w:tc>
          <w:tcPr>
            <w:tcW w:w="1560" w:type="dxa"/>
            <w:vAlign w:val="center"/>
          </w:tcPr>
          <w:p w14:paraId="404A9711" w14:textId="79B9DB8C" w:rsidR="003040E1" w:rsidRPr="00B022E4" w:rsidRDefault="00AE2FFC" w:rsidP="005C21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701" w:type="dxa"/>
            <w:vAlign w:val="center"/>
          </w:tcPr>
          <w:p w14:paraId="08924E6E" w14:textId="77777777" w:rsidR="003040E1" w:rsidRPr="00B022E4" w:rsidRDefault="003040E1" w:rsidP="005C21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</w:tr>
      <w:tr w:rsidR="00AE2FFC" w:rsidRPr="00B022E4" w14:paraId="4CBC56E6" w14:textId="77777777" w:rsidTr="004F257E">
        <w:tc>
          <w:tcPr>
            <w:tcW w:w="775" w:type="dxa"/>
            <w:vAlign w:val="center"/>
          </w:tcPr>
          <w:p w14:paraId="38F38254" w14:textId="75513723" w:rsidR="00AE2FFC" w:rsidRP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024" w:type="dxa"/>
          </w:tcPr>
          <w:p w14:paraId="70DBA45C" w14:textId="1285B69C" w:rsidR="00AE2FFC" w:rsidRPr="00FB5C77" w:rsidRDefault="00AE2FFC" w:rsidP="00AE2FFC">
            <w:pPr>
              <w:tabs>
                <w:tab w:val="left" w:pos="1134"/>
              </w:tabs>
              <w:rPr>
                <w:rFonts w:eastAsia="Arial Unicode MS"/>
                <w:color w:val="000000"/>
                <w:lang w:eastAsia="zh-CN"/>
              </w:rPr>
            </w:pPr>
            <w:r w:rsidRPr="0085789C">
              <w:t>Салфетка из микрофибры 100%;  50*60 220г/м2; Полииэстер 80%; полиамид 20%; двухстроронняя рабочая поверхность;  красная; Россия</w:t>
            </w:r>
          </w:p>
        </w:tc>
        <w:tc>
          <w:tcPr>
            <w:tcW w:w="1560" w:type="dxa"/>
          </w:tcPr>
          <w:p w14:paraId="353D4114" w14:textId="3E907830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701" w:type="dxa"/>
          </w:tcPr>
          <w:p w14:paraId="09F66639" w14:textId="5F7CA218" w:rsidR="00AE2FFC" w:rsidRDefault="00AE2FFC" w:rsidP="00AE2FFC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85789C">
              <w:t>ШТ</w:t>
            </w:r>
          </w:p>
        </w:tc>
      </w:tr>
    </w:tbl>
    <w:p w14:paraId="0E1C8549" w14:textId="77777777" w:rsidR="00650691" w:rsidRPr="00650691" w:rsidRDefault="00650691" w:rsidP="00650691">
      <w:pPr>
        <w:suppressAutoHyphens/>
        <w:ind w:firstLine="567"/>
        <w:jc w:val="both"/>
        <w:rPr>
          <w:b/>
          <w:color w:val="000000"/>
        </w:rPr>
      </w:pPr>
    </w:p>
    <w:p w14:paraId="50D0C876" w14:textId="77777777" w:rsidR="00650691" w:rsidRPr="00650691" w:rsidRDefault="00650691" w:rsidP="00650691">
      <w:pPr>
        <w:suppressAutoHyphens/>
        <w:ind w:firstLine="567"/>
        <w:jc w:val="both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48"/>
      </w:tblGrid>
      <w:tr w:rsidR="00650691" w:rsidRPr="001E3ECA" w14:paraId="2E93C1DA" w14:textId="77777777">
        <w:tc>
          <w:tcPr>
            <w:tcW w:w="5140" w:type="dxa"/>
          </w:tcPr>
          <w:p w14:paraId="74A72BC2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Руководитель Государственной инспекции труда в Приморском крае</w:t>
            </w:r>
          </w:p>
          <w:p w14:paraId="4C46A9F6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</w:p>
          <w:p w14:paraId="4DF31F34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____________________ И.К. Никулова</w:t>
            </w:r>
          </w:p>
          <w:p w14:paraId="0300E9C2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</w:p>
          <w:p w14:paraId="55145F1D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«__</w:t>
            </w:r>
            <w:r>
              <w:rPr>
                <w:rFonts w:eastAsia="Calibri"/>
                <w:bCs/>
                <w:snapToGrid w:val="0"/>
              </w:rPr>
              <w:t>__</w:t>
            </w:r>
            <w:r w:rsidRPr="001E3ECA">
              <w:rPr>
                <w:rFonts w:eastAsia="Calibri"/>
                <w:bCs/>
                <w:snapToGrid w:val="0"/>
              </w:rPr>
              <w:t xml:space="preserve">_» </w:t>
            </w:r>
            <w:r>
              <w:rPr>
                <w:rFonts w:eastAsia="Calibri"/>
                <w:bCs/>
                <w:snapToGrid w:val="0"/>
              </w:rPr>
              <w:t>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  <w:tc>
          <w:tcPr>
            <w:tcW w:w="5141" w:type="dxa"/>
          </w:tcPr>
          <w:p w14:paraId="0991B8C0" w14:textId="77777777" w:rsidR="00650691" w:rsidRDefault="00650691">
            <w:pPr>
              <w:rPr>
                <w:rFonts w:eastAsia="Calibri"/>
                <w:bCs/>
                <w:snapToGrid w:val="0"/>
              </w:rPr>
            </w:pPr>
          </w:p>
          <w:p w14:paraId="366966BB" w14:textId="77777777" w:rsidR="00650691" w:rsidRDefault="00650691">
            <w:pPr>
              <w:rPr>
                <w:rFonts w:eastAsia="Calibri"/>
                <w:bCs/>
                <w:snapToGrid w:val="0"/>
              </w:rPr>
            </w:pPr>
          </w:p>
          <w:p w14:paraId="0496EAA1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</w:p>
          <w:p w14:paraId="2CB3DC09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 xml:space="preserve">_________________________   </w:t>
            </w:r>
          </w:p>
          <w:p w14:paraId="0B0D0BEE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</w:p>
          <w:p w14:paraId="0E8F67F4" w14:textId="77777777" w:rsidR="00650691" w:rsidRPr="001E3ECA" w:rsidRDefault="00650691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</w:t>
            </w:r>
            <w:r>
              <w:rPr>
                <w:rFonts w:eastAsia="Calibri"/>
                <w:bCs/>
                <w:snapToGrid w:val="0"/>
              </w:rPr>
              <w:t>_____</w:t>
            </w:r>
            <w:r w:rsidRPr="001E3ECA">
              <w:rPr>
                <w:rFonts w:eastAsia="Calibri"/>
                <w:bCs/>
                <w:snapToGrid w:val="0"/>
              </w:rPr>
              <w:t xml:space="preserve">» </w:t>
            </w:r>
            <w:r>
              <w:rPr>
                <w:rFonts w:eastAsia="Calibri"/>
                <w:bCs/>
                <w:snapToGrid w:val="0"/>
              </w:rPr>
              <w:t>_______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</w:tr>
    </w:tbl>
    <w:p w14:paraId="7580833C" w14:textId="7C9B1804" w:rsidR="00650691" w:rsidRDefault="00650691" w:rsidP="00E463D8">
      <w:pPr>
        <w:jc w:val="center"/>
      </w:pPr>
    </w:p>
    <w:p w14:paraId="64F55BB2" w14:textId="33CB9A73" w:rsidR="00667A3D" w:rsidRDefault="00667A3D" w:rsidP="00E463D8">
      <w:pPr>
        <w:jc w:val="center"/>
      </w:pPr>
    </w:p>
    <w:p w14:paraId="24F0FF00" w14:textId="4C7378F1" w:rsidR="00667A3D" w:rsidRDefault="00667A3D" w:rsidP="00E463D8">
      <w:pPr>
        <w:jc w:val="center"/>
      </w:pPr>
    </w:p>
    <w:p w14:paraId="5E379A18" w14:textId="2E9AEF8F" w:rsidR="00650691" w:rsidRDefault="00650691" w:rsidP="00650691">
      <w:pPr>
        <w:jc w:val="right"/>
      </w:pPr>
      <w:r>
        <w:lastRenderedPageBreak/>
        <w:t xml:space="preserve">Приложение № </w:t>
      </w:r>
      <w:r w:rsidR="00942DF9">
        <w:t>3</w:t>
      </w:r>
    </w:p>
    <w:p w14:paraId="161F69F5" w14:textId="77777777" w:rsidR="00650691" w:rsidRDefault="00650691" w:rsidP="00650691">
      <w:pPr>
        <w:jc w:val="right"/>
      </w:pPr>
      <w:r>
        <w:t xml:space="preserve">к Договору </w:t>
      </w:r>
    </w:p>
    <w:p w14:paraId="4E308A4F" w14:textId="77777777" w:rsidR="00650691" w:rsidRDefault="00650691" w:rsidP="00650691">
      <w:pPr>
        <w:jc w:val="right"/>
      </w:pPr>
      <w:r>
        <w:t>от «___» _____ 2026г.</w:t>
      </w:r>
    </w:p>
    <w:p w14:paraId="3736DC48" w14:textId="77777777" w:rsidR="00650691" w:rsidRDefault="00650691" w:rsidP="00650691">
      <w:pPr>
        <w:jc w:val="right"/>
      </w:pPr>
      <w:r>
        <w:t>№</w:t>
      </w:r>
    </w:p>
    <w:p w14:paraId="4EAD78FE" w14:textId="77777777" w:rsidR="00650691" w:rsidRDefault="00650691" w:rsidP="00E463D8">
      <w:pPr>
        <w:jc w:val="center"/>
      </w:pPr>
    </w:p>
    <w:p w14:paraId="70078302" w14:textId="77777777" w:rsidR="00650691" w:rsidRDefault="00650691" w:rsidP="00E463D8">
      <w:pPr>
        <w:jc w:val="center"/>
      </w:pPr>
    </w:p>
    <w:p w14:paraId="6B39E2A7" w14:textId="77777777" w:rsidR="00650691" w:rsidRDefault="00650691" w:rsidP="00E463D8">
      <w:pPr>
        <w:jc w:val="center"/>
      </w:pPr>
    </w:p>
    <w:p w14:paraId="26B9157C" w14:textId="77777777" w:rsidR="00E463D8" w:rsidRPr="007E58E8" w:rsidRDefault="00E463D8" w:rsidP="00E463D8">
      <w:pPr>
        <w:jc w:val="center"/>
      </w:pPr>
      <w:r w:rsidRPr="007E58E8">
        <w:t>СОГЛАШЕНИЕ</w:t>
      </w:r>
    </w:p>
    <w:p w14:paraId="2579F06B" w14:textId="77777777" w:rsidR="00E463D8" w:rsidRPr="007E58E8" w:rsidRDefault="00E463D8" w:rsidP="00E463D8">
      <w:pPr>
        <w:jc w:val="center"/>
      </w:pPr>
      <w:r w:rsidRPr="007E58E8">
        <w:t>об осуществлении электронного документооборота</w:t>
      </w:r>
    </w:p>
    <w:p w14:paraId="5208FF74" w14:textId="77777777" w:rsidR="00E463D8" w:rsidRPr="007E58E8" w:rsidRDefault="00E463D8" w:rsidP="00E463D8">
      <w:pPr>
        <w:jc w:val="center"/>
      </w:pPr>
    </w:p>
    <w:p w14:paraId="3E3CE307" w14:textId="77777777" w:rsidR="00E463D8" w:rsidRPr="007E58E8" w:rsidRDefault="00E463D8" w:rsidP="00E463D8">
      <w:pPr>
        <w:pStyle w:val="af0"/>
        <w:numPr>
          <w:ilvl w:val="0"/>
          <w:numId w:val="28"/>
        </w:numPr>
        <w:spacing w:after="0" w:line="240" w:lineRule="auto"/>
        <w:ind w:left="0" w:firstLine="851"/>
        <w:jc w:val="both"/>
        <w:rPr>
          <w:rStyle w:val="edo3-docflowconnectionkey"/>
          <w:rFonts w:ascii="Times New Roman" w:hAnsi="Times New Roman"/>
        </w:rPr>
      </w:pPr>
      <w:r w:rsidRPr="007E58E8">
        <w:rPr>
          <w:rFonts w:ascii="Times New Roman" w:hAnsi="Times New Roman"/>
        </w:rPr>
        <w:t xml:space="preserve">В соответствии с Гражданским Кодексом Российской Федерации от 30 ноября 1994 года № 51-ФЗ (с изменениями и дополнениями),  Федеральным Законом Российской Федерации от 06 апреля 2011 года № 63-ФЗ « Об электронной подписи» , Федеральным законом Российской Федерации  от 06 декабря 2011 года № 402-ФЗ  "О бухгалтерском учете" (с изменениями и дополнениями), подписание государственного контракта, договора на оказание услуг, выполнение работ, первичных учетных документов: счета, счет-фактуры, универсального передаточного документов, акта об оказании услуг, акта о выполнении работ, акта сдачи- приемки услуг, акта сдачи приемки работа, акта сверки и т.п., при наличии подключенной системы электронного документооборота у обеих сторон государственного контракта, договора, производится посредством электронного документооборота с использованием электронной подписи через оператора электронного документооборота со стороны Государственной инспекции труда в Приморском крае </w:t>
      </w:r>
      <w:r w:rsidRPr="007E58E8">
        <w:rPr>
          <w:rFonts w:ascii="Times New Roman" w:hAnsi="Times New Roman"/>
          <w:color w:val="000000"/>
          <w:spacing w:val="-3"/>
          <w:shd w:val="clear" w:color="auto" w:fill="FFFFFF"/>
        </w:rPr>
        <w:t xml:space="preserve">ООО "Компания "Тензор" ИНН 7605016030 КПП 253645001 идентификационный номер </w:t>
      </w:r>
      <w:r w:rsidRPr="007E58E8">
        <w:rPr>
          <w:rStyle w:val="edo3-docflowconnectionkey"/>
          <w:rFonts w:ascii="Times New Roman" w:hAnsi="Times New Roman"/>
          <w:color w:val="000000"/>
          <w:spacing w:val="-3"/>
          <w:shd w:val="clear" w:color="auto" w:fill="FFFFFF"/>
        </w:rPr>
        <w:t>2BE6fb4697211cd46129102959662e769fc.</w:t>
      </w:r>
    </w:p>
    <w:p w14:paraId="40DE4DDF" w14:textId="77777777" w:rsidR="00E463D8" w:rsidRPr="007E58E8" w:rsidRDefault="00E463D8" w:rsidP="00E463D8">
      <w:pPr>
        <w:pStyle w:val="af0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7E58E8">
        <w:rPr>
          <w:rStyle w:val="edo3-docflowconnectionkey"/>
          <w:rFonts w:ascii="Times New Roman" w:hAnsi="Times New Roman"/>
          <w:color w:val="000000"/>
          <w:spacing w:val="-3"/>
          <w:shd w:val="clear" w:color="auto" w:fill="FFFFFF"/>
        </w:rPr>
        <w:t>Для работы в системе обмена электронными документами контрагент заключает соглашение с любым из операторов электронного документооборота.</w:t>
      </w:r>
    </w:p>
    <w:p w14:paraId="2B5E450C" w14:textId="77777777" w:rsidR="00E463D8" w:rsidRPr="007E58E8" w:rsidRDefault="00E463D8" w:rsidP="00E463D8">
      <w:pPr>
        <w:pStyle w:val="af0"/>
        <w:numPr>
          <w:ilvl w:val="0"/>
          <w:numId w:val="28"/>
        </w:numPr>
        <w:spacing w:after="0" w:line="240" w:lineRule="auto"/>
        <w:ind w:left="0" w:firstLine="851"/>
        <w:jc w:val="both"/>
        <w:rPr>
          <w:rStyle w:val="edo3-docflowconnectionkey"/>
          <w:rFonts w:ascii="Times New Roman" w:hAnsi="Times New Roman"/>
        </w:rPr>
      </w:pPr>
      <w:r w:rsidRPr="007E58E8">
        <w:rPr>
          <w:rStyle w:val="edo3-docflowconnectionkey"/>
          <w:rFonts w:ascii="Times New Roman" w:hAnsi="Times New Roman"/>
          <w:color w:val="000000"/>
          <w:spacing w:val="-3"/>
          <w:shd w:val="clear" w:color="auto" w:fill="FFFFFF"/>
        </w:rPr>
        <w:t>Государственный контракт, договор, первичный учетный документ в электронном виде считается полученным организацией, если поступило подтверждение от оператора электронного документооборота  о получении контрагентом государственного контракта, договора, первичного учетного документа.</w:t>
      </w:r>
    </w:p>
    <w:p w14:paraId="5A8B9973" w14:textId="77777777" w:rsidR="00E463D8" w:rsidRPr="007E58E8" w:rsidRDefault="00E463D8" w:rsidP="00E463D8">
      <w:pPr>
        <w:pStyle w:val="af0"/>
        <w:numPr>
          <w:ilvl w:val="0"/>
          <w:numId w:val="28"/>
        </w:numPr>
        <w:spacing w:after="0" w:line="240" w:lineRule="auto"/>
        <w:ind w:left="0" w:firstLine="851"/>
        <w:jc w:val="both"/>
        <w:rPr>
          <w:rStyle w:val="edo3-docflowconnectionkey"/>
          <w:rFonts w:ascii="Times New Roman" w:hAnsi="Times New Roman"/>
        </w:rPr>
      </w:pPr>
      <w:r w:rsidRPr="007E58E8">
        <w:rPr>
          <w:rStyle w:val="edo3-docflowconnectionkey"/>
          <w:rFonts w:ascii="Times New Roman" w:hAnsi="Times New Roman"/>
          <w:color w:val="000000"/>
          <w:spacing w:val="-3"/>
          <w:shd w:val="clear" w:color="auto" w:fill="FFFFFF"/>
        </w:rPr>
        <w:t>В случае если в течении 10 рабочих дней со дня направления контрагенту государственного контракта, договора, первичного учетного документа в электронном виде через систему электронного документооборота организация письменно не заявит о своих возражениях по содержанию и оформлению указанных документов, считается, что контрагент согласен с представленным документом.</w:t>
      </w:r>
    </w:p>
    <w:p w14:paraId="388AC48B" w14:textId="77777777" w:rsidR="00E463D8" w:rsidRPr="007E58E8" w:rsidRDefault="00E463D8" w:rsidP="00E463D8">
      <w:pPr>
        <w:pStyle w:val="af0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7E58E8">
        <w:rPr>
          <w:rStyle w:val="edo3-docflowconnectionkey"/>
          <w:rFonts w:ascii="Times New Roman" w:hAnsi="Times New Roman"/>
          <w:color w:val="000000"/>
          <w:spacing w:val="-3"/>
          <w:shd w:val="clear" w:color="auto" w:fill="FFFFFF"/>
        </w:rPr>
        <w:t>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и</w:t>
      </w:r>
      <w:r w:rsidRPr="007E58E8">
        <w:rPr>
          <w:rFonts w:ascii="Times New Roman" w:hAnsi="Times New Roman"/>
        </w:rPr>
        <w:t>нформация в электронной форме, подписанная квалифицированной электронной подписью,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</w:t>
      </w:r>
      <w:r>
        <w:rPr>
          <w:rFonts w:ascii="Times New Roman" w:hAnsi="Times New Roman"/>
        </w:rPr>
        <w:t>ю</w:t>
      </w:r>
      <w:r w:rsidRPr="007E58E8">
        <w:rPr>
          <w:rFonts w:ascii="Times New Roman" w:hAnsi="Times New Roman"/>
        </w:rPr>
        <w:t>бых правоотношениях между сторонами договора.</w:t>
      </w:r>
    </w:p>
    <w:p w14:paraId="3EA2D453" w14:textId="77777777" w:rsidR="00E463D8" w:rsidRDefault="00E463D8">
      <w:pPr>
        <w:rPr>
          <w:sz w:val="20"/>
          <w:szCs w:val="20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5048"/>
      </w:tblGrid>
      <w:tr w:rsidR="00E463D8" w:rsidRPr="001E3ECA" w14:paraId="63F012B8" w14:textId="77777777" w:rsidTr="00E743BA">
        <w:tc>
          <w:tcPr>
            <w:tcW w:w="5140" w:type="dxa"/>
          </w:tcPr>
          <w:p w14:paraId="07B8471A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Руководитель Государственной инспекции труда в Приморском крае</w:t>
            </w:r>
          </w:p>
          <w:p w14:paraId="438C66D8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</w:p>
          <w:p w14:paraId="7C52415C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</w:p>
          <w:p w14:paraId="7AA25EE7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____________________ И.К. Никулова</w:t>
            </w:r>
          </w:p>
          <w:p w14:paraId="421FC71E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</w:p>
          <w:p w14:paraId="5826A5D6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«__</w:t>
            </w:r>
            <w:r w:rsidR="005F5C50">
              <w:rPr>
                <w:rFonts w:eastAsia="Calibri"/>
                <w:bCs/>
                <w:snapToGrid w:val="0"/>
              </w:rPr>
              <w:t>__</w:t>
            </w:r>
            <w:r w:rsidRPr="001E3ECA">
              <w:rPr>
                <w:rFonts w:eastAsia="Calibri"/>
                <w:bCs/>
                <w:snapToGrid w:val="0"/>
              </w:rPr>
              <w:t xml:space="preserve">_» </w:t>
            </w:r>
            <w:r w:rsidR="005F5C50">
              <w:rPr>
                <w:rFonts w:eastAsia="Calibri"/>
                <w:bCs/>
                <w:snapToGrid w:val="0"/>
              </w:rPr>
              <w:t>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  <w:tc>
          <w:tcPr>
            <w:tcW w:w="5141" w:type="dxa"/>
          </w:tcPr>
          <w:p w14:paraId="5DB4D7B6" w14:textId="77777777" w:rsidR="00E463D8" w:rsidRDefault="00E463D8" w:rsidP="00E743BA">
            <w:pPr>
              <w:rPr>
                <w:rFonts w:eastAsia="Calibri"/>
                <w:bCs/>
                <w:snapToGrid w:val="0"/>
              </w:rPr>
            </w:pPr>
          </w:p>
          <w:p w14:paraId="7DC43A34" w14:textId="77777777" w:rsidR="00650691" w:rsidRDefault="00650691" w:rsidP="00E743BA">
            <w:pPr>
              <w:rPr>
                <w:rFonts w:eastAsia="Calibri"/>
                <w:bCs/>
                <w:snapToGrid w:val="0"/>
              </w:rPr>
            </w:pPr>
          </w:p>
          <w:p w14:paraId="6BF9DBF7" w14:textId="77777777" w:rsidR="00650691" w:rsidRDefault="00650691" w:rsidP="00E743BA">
            <w:pPr>
              <w:rPr>
                <w:rFonts w:eastAsia="Calibri"/>
                <w:bCs/>
                <w:snapToGrid w:val="0"/>
              </w:rPr>
            </w:pPr>
          </w:p>
          <w:p w14:paraId="6B789554" w14:textId="77777777" w:rsidR="00650691" w:rsidRPr="001E3ECA" w:rsidRDefault="00650691" w:rsidP="00E743BA">
            <w:pPr>
              <w:rPr>
                <w:rFonts w:eastAsia="Calibri"/>
                <w:bCs/>
                <w:snapToGrid w:val="0"/>
              </w:rPr>
            </w:pPr>
          </w:p>
          <w:p w14:paraId="0C05A870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 xml:space="preserve">_________________________   </w:t>
            </w:r>
          </w:p>
          <w:p w14:paraId="501B79F9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</w:p>
          <w:p w14:paraId="49232285" w14:textId="77777777" w:rsidR="00E463D8" w:rsidRPr="001E3ECA" w:rsidRDefault="00E463D8" w:rsidP="00E743BA">
            <w:pPr>
              <w:rPr>
                <w:rFonts w:eastAsia="Calibri"/>
                <w:bCs/>
                <w:snapToGrid w:val="0"/>
              </w:rPr>
            </w:pPr>
            <w:r w:rsidRPr="001E3ECA">
              <w:rPr>
                <w:rFonts w:eastAsia="Calibri"/>
                <w:bCs/>
                <w:snapToGrid w:val="0"/>
              </w:rPr>
              <w:t>«</w:t>
            </w:r>
            <w:r w:rsidR="005F5C50">
              <w:rPr>
                <w:rFonts w:eastAsia="Calibri"/>
                <w:bCs/>
                <w:snapToGrid w:val="0"/>
              </w:rPr>
              <w:t>_____</w:t>
            </w:r>
            <w:r w:rsidRPr="001E3ECA">
              <w:rPr>
                <w:rFonts w:eastAsia="Calibri"/>
                <w:bCs/>
                <w:snapToGrid w:val="0"/>
              </w:rPr>
              <w:t xml:space="preserve">» </w:t>
            </w:r>
            <w:r w:rsidR="005F5C50">
              <w:rPr>
                <w:rFonts w:eastAsia="Calibri"/>
                <w:bCs/>
                <w:snapToGrid w:val="0"/>
              </w:rPr>
              <w:t>_______</w:t>
            </w:r>
            <w:r w:rsidRPr="001E3ECA">
              <w:rPr>
                <w:rFonts w:eastAsia="Calibri"/>
                <w:bCs/>
                <w:snapToGrid w:val="0"/>
              </w:rPr>
              <w:t xml:space="preserve"> 202</w:t>
            </w:r>
            <w:r w:rsidR="00B022E4">
              <w:rPr>
                <w:rFonts w:eastAsia="Calibri"/>
                <w:bCs/>
                <w:snapToGrid w:val="0"/>
              </w:rPr>
              <w:t>6</w:t>
            </w:r>
            <w:r w:rsidRPr="001E3ECA">
              <w:rPr>
                <w:rFonts w:eastAsia="Calibri"/>
                <w:bCs/>
                <w:snapToGrid w:val="0"/>
              </w:rPr>
              <w:t>г.</w:t>
            </w:r>
          </w:p>
        </w:tc>
      </w:tr>
    </w:tbl>
    <w:p w14:paraId="0C0B04D9" w14:textId="77777777" w:rsidR="00E463D8" w:rsidRPr="00E463D8" w:rsidRDefault="00E463D8">
      <w:pPr>
        <w:rPr>
          <w:sz w:val="20"/>
          <w:szCs w:val="20"/>
        </w:rPr>
      </w:pPr>
    </w:p>
    <w:sectPr w:rsidR="00E463D8" w:rsidRPr="00E463D8" w:rsidSect="00942DF9">
      <w:headerReference w:type="even" r:id="rId12"/>
      <w:footerReference w:type="first" r:id="rId13"/>
      <w:pgSz w:w="11906" w:h="16838"/>
      <w:pgMar w:top="394" w:right="707" w:bottom="426" w:left="1134" w:header="142" w:footer="4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FB3C" w14:textId="77777777" w:rsidR="008B755C" w:rsidRDefault="008B755C">
      <w:r>
        <w:separator/>
      </w:r>
    </w:p>
  </w:endnote>
  <w:endnote w:type="continuationSeparator" w:id="0">
    <w:p w14:paraId="3C2B9874" w14:textId="77777777" w:rsidR="008B755C" w:rsidRDefault="008B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0585" w14:textId="77777777" w:rsidR="00786409" w:rsidRPr="00AA6688" w:rsidRDefault="00786409" w:rsidP="00AA6688">
    <w:pPr>
      <w:jc w:val="center"/>
      <w:rPr>
        <w:snapToGrid w:val="0"/>
        <w:sz w:val="16"/>
        <w:szCs w:val="16"/>
      </w:rPr>
    </w:pPr>
    <w:r w:rsidRPr="00AA6688">
      <w:rPr>
        <w:snapToGrid w:val="0"/>
        <w:sz w:val="16"/>
        <w:szCs w:val="16"/>
      </w:rPr>
      <w:t>Поставщик ________________________</w:t>
    </w:r>
    <w:r>
      <w:rPr>
        <w:snapToGrid w:val="0"/>
        <w:sz w:val="16"/>
        <w:szCs w:val="16"/>
      </w:rPr>
      <w:t xml:space="preserve">                                                                                   </w:t>
    </w:r>
    <w:r w:rsidRPr="00AA6688">
      <w:rPr>
        <w:snapToGrid w:val="0"/>
        <w:sz w:val="16"/>
        <w:szCs w:val="16"/>
      </w:rPr>
      <w:t>Покупатель _________________________</w:t>
    </w:r>
  </w:p>
  <w:p w14:paraId="6853C1C4" w14:textId="77777777" w:rsidR="00786409" w:rsidRDefault="00786409"/>
  <w:p w14:paraId="703D5F2E" w14:textId="77777777" w:rsidR="00786409" w:rsidRDefault="007864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FDD1" w14:textId="77777777" w:rsidR="00786409" w:rsidRPr="00AA6688" w:rsidRDefault="00786409" w:rsidP="00AA6688">
    <w:pPr>
      <w:jc w:val="center"/>
      <w:rPr>
        <w:snapToGrid w:val="0"/>
        <w:sz w:val="16"/>
        <w:szCs w:val="16"/>
      </w:rPr>
    </w:pPr>
    <w:r w:rsidRPr="00AA6688">
      <w:rPr>
        <w:snapToGrid w:val="0"/>
        <w:sz w:val="16"/>
        <w:szCs w:val="16"/>
      </w:rPr>
      <w:t>Поставщик ________________________</w:t>
    </w:r>
    <w:r>
      <w:rPr>
        <w:snapToGrid w:val="0"/>
        <w:sz w:val="16"/>
        <w:szCs w:val="16"/>
      </w:rPr>
      <w:t xml:space="preserve">                                                                                   </w:t>
    </w:r>
    <w:r w:rsidRPr="00AA6688">
      <w:rPr>
        <w:snapToGrid w:val="0"/>
        <w:sz w:val="16"/>
        <w:szCs w:val="16"/>
      </w:rPr>
      <w:t>Покупатель _________________________</w:t>
    </w:r>
  </w:p>
  <w:p w14:paraId="1AA6021C" w14:textId="77777777" w:rsidR="00786409" w:rsidRDefault="00786409"/>
  <w:p w14:paraId="6DABB513" w14:textId="77777777" w:rsidR="00786409" w:rsidRDefault="007864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D2D1" w14:textId="77777777" w:rsidR="00F855D9" w:rsidRPr="00AA6688" w:rsidRDefault="00F855D9" w:rsidP="00AA6688">
    <w:pPr>
      <w:jc w:val="center"/>
      <w:rPr>
        <w:snapToGrid w:val="0"/>
        <w:sz w:val="16"/>
        <w:szCs w:val="16"/>
      </w:rPr>
    </w:pPr>
    <w:r w:rsidRPr="00AA6688">
      <w:rPr>
        <w:snapToGrid w:val="0"/>
        <w:sz w:val="16"/>
        <w:szCs w:val="16"/>
      </w:rPr>
      <w:t>Поставщик ________________________</w:t>
    </w:r>
    <w:r>
      <w:rPr>
        <w:snapToGrid w:val="0"/>
        <w:sz w:val="16"/>
        <w:szCs w:val="16"/>
      </w:rPr>
      <w:t xml:space="preserve">                                                                                   </w:t>
    </w:r>
    <w:r w:rsidRPr="00AA6688">
      <w:rPr>
        <w:snapToGrid w:val="0"/>
        <w:sz w:val="16"/>
        <w:szCs w:val="16"/>
      </w:rPr>
      <w:t>Покупатель _________________________</w:t>
    </w:r>
  </w:p>
  <w:p w14:paraId="11057BEA" w14:textId="77777777" w:rsidR="00F855D9" w:rsidRDefault="00F855D9"/>
  <w:p w14:paraId="1A6F6746" w14:textId="77777777" w:rsidR="00F855D9" w:rsidRDefault="00F855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81E" w14:textId="77777777" w:rsidR="008B755C" w:rsidRDefault="008B755C">
      <w:r>
        <w:separator/>
      </w:r>
    </w:p>
  </w:footnote>
  <w:footnote w:type="continuationSeparator" w:id="0">
    <w:p w14:paraId="5DAFEF0B" w14:textId="77777777" w:rsidR="008B755C" w:rsidRDefault="008B755C">
      <w:r>
        <w:continuationSeparator/>
      </w:r>
    </w:p>
  </w:footnote>
  <w:footnote w:id="1">
    <w:p w14:paraId="52304BF8" w14:textId="77777777" w:rsidR="003A289D" w:rsidRDefault="003A289D" w:rsidP="003A289D">
      <w:pPr>
        <w:autoSpaceDE w:val="0"/>
        <w:autoSpaceDN w:val="0"/>
        <w:adjustRightInd w:val="0"/>
        <w:spacing w:before="120"/>
        <w:rPr>
          <w:sz w:val="16"/>
          <w:szCs w:val="16"/>
        </w:rPr>
      </w:pPr>
      <w:r>
        <w:rPr>
          <w:rStyle w:val="af4"/>
          <w:sz w:val="20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а) 1000 рублей, если цена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не превышает 3 млн. рублей (включительно);</w:t>
      </w:r>
    </w:p>
    <w:p w14:paraId="21DF59CA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б) 5000 рублей, если цена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составляет от 3 млн. рублей до 50 млн. рублей (включительно);</w:t>
      </w:r>
    </w:p>
    <w:p w14:paraId="1084550E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в) 10000 рублей, если цена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составляет от 50 млн. рублей до 100 млн. рублей (включительно);</w:t>
      </w:r>
    </w:p>
    <w:p w14:paraId="3FBFB62E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г) 100000 рублей, если цена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превышает 100 млн. рублей.</w:t>
      </w:r>
    </w:p>
  </w:footnote>
  <w:footnote w:id="2">
    <w:p w14:paraId="38BCD01D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af4"/>
          <w:sz w:val="20"/>
        </w:rPr>
        <w:footnoteRef/>
      </w:r>
      <w:r>
        <w:rPr>
          <w:sz w:val="16"/>
          <w:szCs w:val="16"/>
        </w:rPr>
        <w:t xml:space="preserve"> а) 10 процентов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не превышает 3 млн. рублей;</w:t>
      </w:r>
    </w:p>
    <w:p w14:paraId="3E88B45D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б) 5 процентов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3 млн. рублей до 50 млн. рублей (включительно);</w:t>
      </w:r>
    </w:p>
    <w:p w14:paraId="1D7C26BC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в) 1 процент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50 млн. рублей до 100 млн. рублей (включительно);</w:t>
      </w:r>
    </w:p>
    <w:p w14:paraId="3EE6B0B2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г) 0,5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100 млн. рублей до 500 млн. рублей (включительно);</w:t>
      </w:r>
    </w:p>
    <w:p w14:paraId="3315718F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д) 0,4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500 млн. рублей до 1 млрд. рублей (включительно);</w:t>
      </w:r>
    </w:p>
    <w:p w14:paraId="58B24D12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е) 0,3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1 млрд. рублей до 2 млрд. рублей (включительно);</w:t>
      </w:r>
    </w:p>
    <w:p w14:paraId="4B438860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ж) 0,25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2 млрд. рублей до 5 млрд. рублей (включительно);</w:t>
      </w:r>
    </w:p>
    <w:p w14:paraId="78D3A6BC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з) 0,2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составляет от 5 млрд. рублей до 10 млрд. рублей (включительно);</w:t>
      </w:r>
    </w:p>
    <w:p w14:paraId="6AB06EA9" w14:textId="77777777" w:rsidR="003A289D" w:rsidRDefault="003A289D" w:rsidP="003A289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и) 0,1 процента цены настоящего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в случае, если цена </w:t>
      </w:r>
      <w:r w:rsidR="001F0C45">
        <w:rPr>
          <w:sz w:val="16"/>
          <w:szCs w:val="16"/>
        </w:rPr>
        <w:t>Договора</w:t>
      </w:r>
      <w:r>
        <w:rPr>
          <w:sz w:val="16"/>
          <w:szCs w:val="16"/>
        </w:rPr>
        <w:t xml:space="preserve"> (этапа) превышает 10 млрд.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2C7" w14:textId="77777777" w:rsidR="00786409" w:rsidRDefault="007864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0A948E8" w14:textId="77777777" w:rsidR="00786409" w:rsidRDefault="007864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B12C" w14:textId="77777777" w:rsidR="00786409" w:rsidRDefault="007864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407BAA0" w14:textId="77777777" w:rsidR="00786409" w:rsidRDefault="007864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0F1" w14:textId="77777777" w:rsidR="00F855D9" w:rsidRDefault="00F855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C54A3E9" w14:textId="77777777" w:rsidR="00F855D9" w:rsidRDefault="00F8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F1F"/>
    <w:multiLevelType w:val="multilevel"/>
    <w:tmpl w:val="301C1E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1" w15:restartNumberingAfterBreak="0">
    <w:nsid w:val="0E7E3A16"/>
    <w:multiLevelType w:val="hybridMultilevel"/>
    <w:tmpl w:val="E22E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143D"/>
    <w:multiLevelType w:val="hybridMultilevel"/>
    <w:tmpl w:val="B7106482"/>
    <w:lvl w:ilvl="0" w:tplc="625CEACC">
      <w:start w:val="8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5A9C7F42">
      <w:numFmt w:val="none"/>
      <w:lvlText w:val=""/>
      <w:lvlJc w:val="left"/>
      <w:pPr>
        <w:tabs>
          <w:tab w:val="num" w:pos="360"/>
        </w:tabs>
      </w:pPr>
    </w:lvl>
    <w:lvl w:ilvl="2" w:tplc="7BAE275C">
      <w:numFmt w:val="none"/>
      <w:lvlText w:val=""/>
      <w:lvlJc w:val="left"/>
      <w:pPr>
        <w:tabs>
          <w:tab w:val="num" w:pos="360"/>
        </w:tabs>
      </w:pPr>
    </w:lvl>
    <w:lvl w:ilvl="3" w:tplc="3FEEE51E">
      <w:numFmt w:val="none"/>
      <w:lvlText w:val=""/>
      <w:lvlJc w:val="left"/>
      <w:pPr>
        <w:tabs>
          <w:tab w:val="num" w:pos="360"/>
        </w:tabs>
      </w:pPr>
    </w:lvl>
    <w:lvl w:ilvl="4" w:tplc="5984955C">
      <w:numFmt w:val="none"/>
      <w:lvlText w:val=""/>
      <w:lvlJc w:val="left"/>
      <w:pPr>
        <w:tabs>
          <w:tab w:val="num" w:pos="360"/>
        </w:tabs>
      </w:pPr>
    </w:lvl>
    <w:lvl w:ilvl="5" w:tplc="7B0E28B0">
      <w:numFmt w:val="none"/>
      <w:lvlText w:val=""/>
      <w:lvlJc w:val="left"/>
      <w:pPr>
        <w:tabs>
          <w:tab w:val="num" w:pos="360"/>
        </w:tabs>
      </w:pPr>
    </w:lvl>
    <w:lvl w:ilvl="6" w:tplc="66C4E19C">
      <w:numFmt w:val="none"/>
      <w:lvlText w:val=""/>
      <w:lvlJc w:val="left"/>
      <w:pPr>
        <w:tabs>
          <w:tab w:val="num" w:pos="360"/>
        </w:tabs>
      </w:pPr>
    </w:lvl>
    <w:lvl w:ilvl="7" w:tplc="DD886304">
      <w:numFmt w:val="none"/>
      <w:lvlText w:val=""/>
      <w:lvlJc w:val="left"/>
      <w:pPr>
        <w:tabs>
          <w:tab w:val="num" w:pos="360"/>
        </w:tabs>
      </w:pPr>
    </w:lvl>
    <w:lvl w:ilvl="8" w:tplc="0602F87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93354E"/>
    <w:multiLevelType w:val="multilevel"/>
    <w:tmpl w:val="6592270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DA2E51"/>
    <w:multiLevelType w:val="hybridMultilevel"/>
    <w:tmpl w:val="E4589DC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3EBB"/>
    <w:multiLevelType w:val="hybridMultilevel"/>
    <w:tmpl w:val="951E308C"/>
    <w:lvl w:ilvl="0" w:tplc="8F12208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941400"/>
    <w:multiLevelType w:val="multilevel"/>
    <w:tmpl w:val="E1B45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7" w15:restartNumberingAfterBreak="0">
    <w:nsid w:val="298B7E30"/>
    <w:multiLevelType w:val="multilevel"/>
    <w:tmpl w:val="CC4ADE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2B73040D"/>
    <w:multiLevelType w:val="multilevel"/>
    <w:tmpl w:val="4808BEE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7D3171"/>
    <w:multiLevelType w:val="multilevel"/>
    <w:tmpl w:val="9864A30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B07C0D"/>
    <w:multiLevelType w:val="multilevel"/>
    <w:tmpl w:val="982C44E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D04C1"/>
    <w:multiLevelType w:val="multilevel"/>
    <w:tmpl w:val="6592270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275CA8"/>
    <w:multiLevelType w:val="multilevel"/>
    <w:tmpl w:val="D5D61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13" w15:restartNumberingAfterBreak="0">
    <w:nsid w:val="46491A65"/>
    <w:multiLevelType w:val="multilevel"/>
    <w:tmpl w:val="751409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8BF11C9"/>
    <w:multiLevelType w:val="hybridMultilevel"/>
    <w:tmpl w:val="A7E6AF3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16419"/>
    <w:multiLevelType w:val="multilevel"/>
    <w:tmpl w:val="CF9E9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CEC4246"/>
    <w:multiLevelType w:val="multilevel"/>
    <w:tmpl w:val="263C2E28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9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52"/>
        </w:tabs>
        <w:ind w:left="2052" w:hanging="9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9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4D7F40F4"/>
    <w:multiLevelType w:val="multilevel"/>
    <w:tmpl w:val="7FE29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EC77DB3"/>
    <w:multiLevelType w:val="multilevel"/>
    <w:tmpl w:val="173A8D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2C633B0"/>
    <w:multiLevelType w:val="multilevel"/>
    <w:tmpl w:val="3AF0682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CCE0F92"/>
    <w:multiLevelType w:val="multilevel"/>
    <w:tmpl w:val="7C1A9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F0876A9"/>
    <w:multiLevelType w:val="multilevel"/>
    <w:tmpl w:val="020E348E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lowerLetter"/>
      <w:lvlText w:val="%2."/>
      <w:lvlJc w:val="left"/>
      <w:pPr>
        <w:ind w:left="1330" w:hanging="360"/>
      </w:pPr>
    </w:lvl>
    <w:lvl w:ilvl="2">
      <w:start w:val="1"/>
      <w:numFmt w:val="lowerRoman"/>
      <w:lvlText w:val="%3."/>
      <w:lvlJc w:val="right"/>
      <w:pPr>
        <w:ind w:left="205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490" w:hanging="360"/>
      </w:pPr>
    </w:lvl>
    <w:lvl w:ilvl="5">
      <w:start w:val="1"/>
      <w:numFmt w:val="lowerRoman"/>
      <w:lvlText w:val="%6."/>
      <w:lvlJc w:val="right"/>
      <w:pPr>
        <w:ind w:left="4210" w:hanging="180"/>
      </w:pPr>
    </w:lvl>
    <w:lvl w:ilvl="6">
      <w:start w:val="1"/>
      <w:numFmt w:val="decimal"/>
      <w:lvlText w:val="%7."/>
      <w:lvlJc w:val="left"/>
      <w:pPr>
        <w:ind w:left="4930" w:hanging="360"/>
      </w:pPr>
    </w:lvl>
    <w:lvl w:ilvl="7">
      <w:start w:val="1"/>
      <w:numFmt w:val="lowerLetter"/>
      <w:lvlText w:val="%8."/>
      <w:lvlJc w:val="left"/>
      <w:pPr>
        <w:ind w:left="5650" w:hanging="360"/>
      </w:pPr>
    </w:lvl>
    <w:lvl w:ilvl="8">
      <w:start w:val="1"/>
      <w:numFmt w:val="lowerRoman"/>
      <w:lvlText w:val="%9."/>
      <w:lvlJc w:val="right"/>
      <w:pPr>
        <w:ind w:left="6370" w:hanging="180"/>
      </w:pPr>
    </w:lvl>
  </w:abstractNum>
  <w:abstractNum w:abstractNumId="22" w15:restartNumberingAfterBreak="0">
    <w:nsid w:val="67DE738F"/>
    <w:multiLevelType w:val="hybridMultilevel"/>
    <w:tmpl w:val="10828E2A"/>
    <w:lvl w:ilvl="0" w:tplc="0419000F">
      <w:start w:val="10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B3F22E2"/>
    <w:multiLevelType w:val="multilevel"/>
    <w:tmpl w:val="ED3A5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FF71AB6"/>
    <w:multiLevelType w:val="multilevel"/>
    <w:tmpl w:val="AE6262BE"/>
    <w:lvl w:ilvl="0">
      <w:start w:val="3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97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052" w:hanging="97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9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71632DE7"/>
    <w:multiLevelType w:val="hybridMultilevel"/>
    <w:tmpl w:val="17241F9E"/>
    <w:lvl w:ilvl="0" w:tplc="6D60858A">
      <w:start w:val="7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654514"/>
    <w:multiLevelType w:val="multilevel"/>
    <w:tmpl w:val="B9A8185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7DB60568"/>
    <w:multiLevelType w:val="multilevel"/>
    <w:tmpl w:val="55A02C7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421798138">
    <w:abstractNumId w:val="26"/>
  </w:num>
  <w:num w:numId="2" w16cid:durableId="975796173">
    <w:abstractNumId w:val="8"/>
  </w:num>
  <w:num w:numId="3" w16cid:durableId="442385900">
    <w:abstractNumId w:val="3"/>
  </w:num>
  <w:num w:numId="4" w16cid:durableId="500237850">
    <w:abstractNumId w:val="10"/>
  </w:num>
  <w:num w:numId="5" w16cid:durableId="1833640958">
    <w:abstractNumId w:val="9"/>
  </w:num>
  <w:num w:numId="6" w16cid:durableId="315497993">
    <w:abstractNumId w:val="25"/>
  </w:num>
  <w:num w:numId="7" w16cid:durableId="1434546466">
    <w:abstractNumId w:val="16"/>
  </w:num>
  <w:num w:numId="8" w16cid:durableId="489177693">
    <w:abstractNumId w:val="24"/>
  </w:num>
  <w:num w:numId="9" w16cid:durableId="635648078">
    <w:abstractNumId w:val="11"/>
  </w:num>
  <w:num w:numId="10" w16cid:durableId="1376003307">
    <w:abstractNumId w:val="15"/>
  </w:num>
  <w:num w:numId="11" w16cid:durableId="1983925636">
    <w:abstractNumId w:val="27"/>
  </w:num>
  <w:num w:numId="12" w16cid:durableId="647901922">
    <w:abstractNumId w:val="0"/>
  </w:num>
  <w:num w:numId="13" w16cid:durableId="1542130541">
    <w:abstractNumId w:val="14"/>
  </w:num>
  <w:num w:numId="14" w16cid:durableId="1026102996">
    <w:abstractNumId w:val="13"/>
  </w:num>
  <w:num w:numId="15" w16cid:durableId="1032995174">
    <w:abstractNumId w:val="22"/>
  </w:num>
  <w:num w:numId="16" w16cid:durableId="997003346">
    <w:abstractNumId w:val="2"/>
  </w:num>
  <w:num w:numId="17" w16cid:durableId="1042169780">
    <w:abstractNumId w:val="18"/>
  </w:num>
  <w:num w:numId="18" w16cid:durableId="629630087">
    <w:abstractNumId w:val="19"/>
  </w:num>
  <w:num w:numId="19" w16cid:durableId="1721317203">
    <w:abstractNumId w:val="6"/>
  </w:num>
  <w:num w:numId="20" w16cid:durableId="570503481">
    <w:abstractNumId w:val="23"/>
  </w:num>
  <w:num w:numId="21" w16cid:durableId="1148127943">
    <w:abstractNumId w:val="17"/>
  </w:num>
  <w:num w:numId="22" w16cid:durableId="1462842398">
    <w:abstractNumId w:val="21"/>
  </w:num>
  <w:num w:numId="23" w16cid:durableId="1243953306">
    <w:abstractNumId w:val="20"/>
  </w:num>
  <w:num w:numId="24" w16cid:durableId="159588527">
    <w:abstractNumId w:val="5"/>
  </w:num>
  <w:num w:numId="25" w16cid:durableId="1100643271">
    <w:abstractNumId w:val="12"/>
  </w:num>
  <w:num w:numId="26" w16cid:durableId="2072147096">
    <w:abstractNumId w:val="7"/>
  </w:num>
  <w:num w:numId="27" w16cid:durableId="97146636">
    <w:abstractNumId w:val="4"/>
  </w:num>
  <w:num w:numId="28" w16cid:durableId="143296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8B"/>
    <w:rsid w:val="00001403"/>
    <w:rsid w:val="00014554"/>
    <w:rsid w:val="00015142"/>
    <w:rsid w:val="0001580F"/>
    <w:rsid w:val="00025E07"/>
    <w:rsid w:val="00027AD5"/>
    <w:rsid w:val="00041190"/>
    <w:rsid w:val="000432D4"/>
    <w:rsid w:val="000441B2"/>
    <w:rsid w:val="000449C8"/>
    <w:rsid w:val="00045783"/>
    <w:rsid w:val="00047E73"/>
    <w:rsid w:val="000502EE"/>
    <w:rsid w:val="00050BB1"/>
    <w:rsid w:val="00051265"/>
    <w:rsid w:val="00051EA9"/>
    <w:rsid w:val="00055D94"/>
    <w:rsid w:val="000657AB"/>
    <w:rsid w:val="00070BBC"/>
    <w:rsid w:val="00071F2D"/>
    <w:rsid w:val="00074D93"/>
    <w:rsid w:val="00081168"/>
    <w:rsid w:val="000815AA"/>
    <w:rsid w:val="00083EBA"/>
    <w:rsid w:val="00083ED6"/>
    <w:rsid w:val="00084A62"/>
    <w:rsid w:val="00092BE5"/>
    <w:rsid w:val="00093409"/>
    <w:rsid w:val="000942F4"/>
    <w:rsid w:val="00094352"/>
    <w:rsid w:val="000A3EB0"/>
    <w:rsid w:val="000A42C4"/>
    <w:rsid w:val="000A63A4"/>
    <w:rsid w:val="000A6AA5"/>
    <w:rsid w:val="000B3E32"/>
    <w:rsid w:val="000B4817"/>
    <w:rsid w:val="000B751D"/>
    <w:rsid w:val="000C2381"/>
    <w:rsid w:val="000C26F1"/>
    <w:rsid w:val="000C5450"/>
    <w:rsid w:val="000C5B90"/>
    <w:rsid w:val="000D1CB2"/>
    <w:rsid w:val="000D239D"/>
    <w:rsid w:val="000D2EC8"/>
    <w:rsid w:val="000D4FF1"/>
    <w:rsid w:val="000E232C"/>
    <w:rsid w:val="000F2103"/>
    <w:rsid w:val="000F2B67"/>
    <w:rsid w:val="0010097F"/>
    <w:rsid w:val="001029A1"/>
    <w:rsid w:val="00106140"/>
    <w:rsid w:val="00110366"/>
    <w:rsid w:val="00112329"/>
    <w:rsid w:val="0011486A"/>
    <w:rsid w:val="00116F2F"/>
    <w:rsid w:val="001213AB"/>
    <w:rsid w:val="001214EE"/>
    <w:rsid w:val="00123324"/>
    <w:rsid w:val="0012456F"/>
    <w:rsid w:val="00130333"/>
    <w:rsid w:val="001342F1"/>
    <w:rsid w:val="00140C6A"/>
    <w:rsid w:val="00143A03"/>
    <w:rsid w:val="00145E91"/>
    <w:rsid w:val="00146ECB"/>
    <w:rsid w:val="00151BC0"/>
    <w:rsid w:val="00156664"/>
    <w:rsid w:val="00160349"/>
    <w:rsid w:val="001612B5"/>
    <w:rsid w:val="00174773"/>
    <w:rsid w:val="001766F1"/>
    <w:rsid w:val="00183306"/>
    <w:rsid w:val="001851E5"/>
    <w:rsid w:val="0018522D"/>
    <w:rsid w:val="00192A99"/>
    <w:rsid w:val="001943F8"/>
    <w:rsid w:val="00195C18"/>
    <w:rsid w:val="00196A70"/>
    <w:rsid w:val="001A3713"/>
    <w:rsid w:val="001A41D0"/>
    <w:rsid w:val="001A7773"/>
    <w:rsid w:val="001B07F4"/>
    <w:rsid w:val="001B1F97"/>
    <w:rsid w:val="001B487D"/>
    <w:rsid w:val="001B6CD8"/>
    <w:rsid w:val="001B6F5A"/>
    <w:rsid w:val="001C51C9"/>
    <w:rsid w:val="001D08E3"/>
    <w:rsid w:val="001E3ECA"/>
    <w:rsid w:val="001E5C59"/>
    <w:rsid w:val="001E5DFD"/>
    <w:rsid w:val="001F0C2C"/>
    <w:rsid w:val="001F0C45"/>
    <w:rsid w:val="001F3A8D"/>
    <w:rsid w:val="001F3DF1"/>
    <w:rsid w:val="001F78EB"/>
    <w:rsid w:val="00203AE5"/>
    <w:rsid w:val="002062A4"/>
    <w:rsid w:val="002149D9"/>
    <w:rsid w:val="0022036B"/>
    <w:rsid w:val="00221A20"/>
    <w:rsid w:val="00221F1E"/>
    <w:rsid w:val="002230D8"/>
    <w:rsid w:val="00224D01"/>
    <w:rsid w:val="00240FA0"/>
    <w:rsid w:val="0024114E"/>
    <w:rsid w:val="0025573D"/>
    <w:rsid w:val="00256C77"/>
    <w:rsid w:val="00257B2E"/>
    <w:rsid w:val="00262CD3"/>
    <w:rsid w:val="00263F22"/>
    <w:rsid w:val="00263FB1"/>
    <w:rsid w:val="00265530"/>
    <w:rsid w:val="0027519E"/>
    <w:rsid w:val="00276783"/>
    <w:rsid w:val="0028095C"/>
    <w:rsid w:val="002832BB"/>
    <w:rsid w:val="00285481"/>
    <w:rsid w:val="0029567D"/>
    <w:rsid w:val="00295D39"/>
    <w:rsid w:val="002A14DD"/>
    <w:rsid w:val="002A2090"/>
    <w:rsid w:val="002A3B4E"/>
    <w:rsid w:val="002B5207"/>
    <w:rsid w:val="002B6BA7"/>
    <w:rsid w:val="002C0FEF"/>
    <w:rsid w:val="002D175E"/>
    <w:rsid w:val="002D2F36"/>
    <w:rsid w:val="002E2DBD"/>
    <w:rsid w:val="002E2FAC"/>
    <w:rsid w:val="002E34A3"/>
    <w:rsid w:val="002E3AA6"/>
    <w:rsid w:val="002E4FC9"/>
    <w:rsid w:val="002F4FD3"/>
    <w:rsid w:val="003040E1"/>
    <w:rsid w:val="00306E72"/>
    <w:rsid w:val="00314A6C"/>
    <w:rsid w:val="0031665E"/>
    <w:rsid w:val="00320906"/>
    <w:rsid w:val="0032217D"/>
    <w:rsid w:val="0032613A"/>
    <w:rsid w:val="00330C8B"/>
    <w:rsid w:val="00333FA0"/>
    <w:rsid w:val="003426F9"/>
    <w:rsid w:val="00343E35"/>
    <w:rsid w:val="003512AE"/>
    <w:rsid w:val="00356A7F"/>
    <w:rsid w:val="003571B1"/>
    <w:rsid w:val="00360A80"/>
    <w:rsid w:val="0036484D"/>
    <w:rsid w:val="00367F6F"/>
    <w:rsid w:val="003700D0"/>
    <w:rsid w:val="003739B0"/>
    <w:rsid w:val="00374E40"/>
    <w:rsid w:val="00376121"/>
    <w:rsid w:val="00384184"/>
    <w:rsid w:val="00386461"/>
    <w:rsid w:val="00387DA3"/>
    <w:rsid w:val="00392F12"/>
    <w:rsid w:val="003A289D"/>
    <w:rsid w:val="003A3A82"/>
    <w:rsid w:val="003B3106"/>
    <w:rsid w:val="003B4853"/>
    <w:rsid w:val="003B5A51"/>
    <w:rsid w:val="003B69E7"/>
    <w:rsid w:val="003C11E7"/>
    <w:rsid w:val="003C33C9"/>
    <w:rsid w:val="003D1464"/>
    <w:rsid w:val="003D153C"/>
    <w:rsid w:val="003D1EB8"/>
    <w:rsid w:val="003D7A2E"/>
    <w:rsid w:val="003E1367"/>
    <w:rsid w:val="003E40F6"/>
    <w:rsid w:val="003E5173"/>
    <w:rsid w:val="003F46EE"/>
    <w:rsid w:val="003F6AB6"/>
    <w:rsid w:val="004013BA"/>
    <w:rsid w:val="00403C09"/>
    <w:rsid w:val="004076F2"/>
    <w:rsid w:val="004109B3"/>
    <w:rsid w:val="004200C4"/>
    <w:rsid w:val="00420463"/>
    <w:rsid w:val="00422552"/>
    <w:rsid w:val="00424CF0"/>
    <w:rsid w:val="0042615E"/>
    <w:rsid w:val="00435224"/>
    <w:rsid w:val="00450972"/>
    <w:rsid w:val="00450BFF"/>
    <w:rsid w:val="004536D1"/>
    <w:rsid w:val="00453C4F"/>
    <w:rsid w:val="00455856"/>
    <w:rsid w:val="004567A9"/>
    <w:rsid w:val="00457D01"/>
    <w:rsid w:val="00461341"/>
    <w:rsid w:val="004624F9"/>
    <w:rsid w:val="00481160"/>
    <w:rsid w:val="004832CC"/>
    <w:rsid w:val="00484587"/>
    <w:rsid w:val="0049399F"/>
    <w:rsid w:val="004A1F34"/>
    <w:rsid w:val="004A7369"/>
    <w:rsid w:val="004B400E"/>
    <w:rsid w:val="004B6774"/>
    <w:rsid w:val="004C2093"/>
    <w:rsid w:val="004D2B20"/>
    <w:rsid w:val="004D408F"/>
    <w:rsid w:val="004E11FF"/>
    <w:rsid w:val="004E3642"/>
    <w:rsid w:val="004E4914"/>
    <w:rsid w:val="004E5F69"/>
    <w:rsid w:val="004E7049"/>
    <w:rsid w:val="004F2F2F"/>
    <w:rsid w:val="004F4714"/>
    <w:rsid w:val="004F7F58"/>
    <w:rsid w:val="00500886"/>
    <w:rsid w:val="005017EE"/>
    <w:rsid w:val="00501B31"/>
    <w:rsid w:val="00505E38"/>
    <w:rsid w:val="005137EE"/>
    <w:rsid w:val="00514982"/>
    <w:rsid w:val="005157FF"/>
    <w:rsid w:val="00524F90"/>
    <w:rsid w:val="00531484"/>
    <w:rsid w:val="00533EE7"/>
    <w:rsid w:val="00534D82"/>
    <w:rsid w:val="005401CD"/>
    <w:rsid w:val="00543973"/>
    <w:rsid w:val="005444D7"/>
    <w:rsid w:val="00545489"/>
    <w:rsid w:val="005455F8"/>
    <w:rsid w:val="00547654"/>
    <w:rsid w:val="00552DB5"/>
    <w:rsid w:val="00555B28"/>
    <w:rsid w:val="00556D9D"/>
    <w:rsid w:val="00563EC1"/>
    <w:rsid w:val="00570FDB"/>
    <w:rsid w:val="005725C9"/>
    <w:rsid w:val="00582B84"/>
    <w:rsid w:val="00584334"/>
    <w:rsid w:val="00585ED6"/>
    <w:rsid w:val="0059034F"/>
    <w:rsid w:val="00591B31"/>
    <w:rsid w:val="005A1D9C"/>
    <w:rsid w:val="005A6EFF"/>
    <w:rsid w:val="005A7A47"/>
    <w:rsid w:val="005B2E08"/>
    <w:rsid w:val="005B55E1"/>
    <w:rsid w:val="005C38A7"/>
    <w:rsid w:val="005C3BC2"/>
    <w:rsid w:val="005C7856"/>
    <w:rsid w:val="005D5128"/>
    <w:rsid w:val="005D55C6"/>
    <w:rsid w:val="005D7BFD"/>
    <w:rsid w:val="005E1AA7"/>
    <w:rsid w:val="005E245D"/>
    <w:rsid w:val="005E6511"/>
    <w:rsid w:val="005E660E"/>
    <w:rsid w:val="005F5130"/>
    <w:rsid w:val="005F5C50"/>
    <w:rsid w:val="005F7EF5"/>
    <w:rsid w:val="00600836"/>
    <w:rsid w:val="00605F79"/>
    <w:rsid w:val="006170E9"/>
    <w:rsid w:val="006177D3"/>
    <w:rsid w:val="00617E2E"/>
    <w:rsid w:val="00620205"/>
    <w:rsid w:val="00620403"/>
    <w:rsid w:val="00625550"/>
    <w:rsid w:val="00627B40"/>
    <w:rsid w:val="00633691"/>
    <w:rsid w:val="00637E8F"/>
    <w:rsid w:val="00644275"/>
    <w:rsid w:val="006471C4"/>
    <w:rsid w:val="00650038"/>
    <w:rsid w:val="00650691"/>
    <w:rsid w:val="00651788"/>
    <w:rsid w:val="006531D1"/>
    <w:rsid w:val="00653A6F"/>
    <w:rsid w:val="006544C6"/>
    <w:rsid w:val="00654612"/>
    <w:rsid w:val="00654AC2"/>
    <w:rsid w:val="00655791"/>
    <w:rsid w:val="00656999"/>
    <w:rsid w:val="006623DE"/>
    <w:rsid w:val="00665E3A"/>
    <w:rsid w:val="00667A3D"/>
    <w:rsid w:val="006745D6"/>
    <w:rsid w:val="006765C5"/>
    <w:rsid w:val="00680526"/>
    <w:rsid w:val="00680719"/>
    <w:rsid w:val="00683301"/>
    <w:rsid w:val="00690A46"/>
    <w:rsid w:val="006943CA"/>
    <w:rsid w:val="00694F17"/>
    <w:rsid w:val="006A1114"/>
    <w:rsid w:val="006A7572"/>
    <w:rsid w:val="006B00EF"/>
    <w:rsid w:val="006B4701"/>
    <w:rsid w:val="006C2FCB"/>
    <w:rsid w:val="006C4A51"/>
    <w:rsid w:val="006C7B3D"/>
    <w:rsid w:val="006D0911"/>
    <w:rsid w:val="006D4019"/>
    <w:rsid w:val="006D5C95"/>
    <w:rsid w:val="006D6D29"/>
    <w:rsid w:val="006E6273"/>
    <w:rsid w:val="006F337B"/>
    <w:rsid w:val="006F6125"/>
    <w:rsid w:val="006F6435"/>
    <w:rsid w:val="006F6C20"/>
    <w:rsid w:val="00700BC1"/>
    <w:rsid w:val="00703077"/>
    <w:rsid w:val="007034D3"/>
    <w:rsid w:val="007055F7"/>
    <w:rsid w:val="007116BC"/>
    <w:rsid w:val="007126DB"/>
    <w:rsid w:val="00715933"/>
    <w:rsid w:val="00715BE6"/>
    <w:rsid w:val="00721FA8"/>
    <w:rsid w:val="007272F4"/>
    <w:rsid w:val="00730270"/>
    <w:rsid w:val="00730AEF"/>
    <w:rsid w:val="00734925"/>
    <w:rsid w:val="00735A4E"/>
    <w:rsid w:val="00743F56"/>
    <w:rsid w:val="0074689B"/>
    <w:rsid w:val="007517B9"/>
    <w:rsid w:val="00752F23"/>
    <w:rsid w:val="00753200"/>
    <w:rsid w:val="00754234"/>
    <w:rsid w:val="00760BE2"/>
    <w:rsid w:val="007626BC"/>
    <w:rsid w:val="00762D82"/>
    <w:rsid w:val="007649EB"/>
    <w:rsid w:val="00767261"/>
    <w:rsid w:val="007728D6"/>
    <w:rsid w:val="00772CD1"/>
    <w:rsid w:val="007755EE"/>
    <w:rsid w:val="007810DD"/>
    <w:rsid w:val="00786409"/>
    <w:rsid w:val="007929A5"/>
    <w:rsid w:val="0079394F"/>
    <w:rsid w:val="00795079"/>
    <w:rsid w:val="0079558C"/>
    <w:rsid w:val="00795D06"/>
    <w:rsid w:val="007A2DD9"/>
    <w:rsid w:val="007A3336"/>
    <w:rsid w:val="007A451A"/>
    <w:rsid w:val="007A68D7"/>
    <w:rsid w:val="007B00C8"/>
    <w:rsid w:val="007B2F83"/>
    <w:rsid w:val="007B45CB"/>
    <w:rsid w:val="007B52F4"/>
    <w:rsid w:val="007B64F6"/>
    <w:rsid w:val="007B75FE"/>
    <w:rsid w:val="007C028D"/>
    <w:rsid w:val="007C3C18"/>
    <w:rsid w:val="007C49CE"/>
    <w:rsid w:val="007D408C"/>
    <w:rsid w:val="007E27B9"/>
    <w:rsid w:val="007E3204"/>
    <w:rsid w:val="007E6F0E"/>
    <w:rsid w:val="007F18B6"/>
    <w:rsid w:val="008007D8"/>
    <w:rsid w:val="008008E6"/>
    <w:rsid w:val="00801222"/>
    <w:rsid w:val="008015B0"/>
    <w:rsid w:val="0080162B"/>
    <w:rsid w:val="0080725B"/>
    <w:rsid w:val="00811428"/>
    <w:rsid w:val="0081169D"/>
    <w:rsid w:val="0081188F"/>
    <w:rsid w:val="008147FF"/>
    <w:rsid w:val="00822A3E"/>
    <w:rsid w:val="008243AB"/>
    <w:rsid w:val="00840ACE"/>
    <w:rsid w:val="0084156C"/>
    <w:rsid w:val="00843303"/>
    <w:rsid w:val="00845E3D"/>
    <w:rsid w:val="0085021C"/>
    <w:rsid w:val="008534DB"/>
    <w:rsid w:val="00855520"/>
    <w:rsid w:val="00865B5D"/>
    <w:rsid w:val="008777E5"/>
    <w:rsid w:val="0088179F"/>
    <w:rsid w:val="00884064"/>
    <w:rsid w:val="00890267"/>
    <w:rsid w:val="00890ABF"/>
    <w:rsid w:val="00892AE1"/>
    <w:rsid w:val="00895363"/>
    <w:rsid w:val="00895604"/>
    <w:rsid w:val="008957DB"/>
    <w:rsid w:val="008A207F"/>
    <w:rsid w:val="008A4F69"/>
    <w:rsid w:val="008A719C"/>
    <w:rsid w:val="008B57B8"/>
    <w:rsid w:val="008B755C"/>
    <w:rsid w:val="008B774E"/>
    <w:rsid w:val="008C60A5"/>
    <w:rsid w:val="008C6D5A"/>
    <w:rsid w:val="008D22B8"/>
    <w:rsid w:val="008D3798"/>
    <w:rsid w:val="008D42CE"/>
    <w:rsid w:val="008D4662"/>
    <w:rsid w:val="008D6DF3"/>
    <w:rsid w:val="008E6751"/>
    <w:rsid w:val="008F519E"/>
    <w:rsid w:val="00903DC0"/>
    <w:rsid w:val="009046DB"/>
    <w:rsid w:val="00905C47"/>
    <w:rsid w:val="00905E2B"/>
    <w:rsid w:val="009101EF"/>
    <w:rsid w:val="00911319"/>
    <w:rsid w:val="009126A4"/>
    <w:rsid w:val="00913D76"/>
    <w:rsid w:val="00922007"/>
    <w:rsid w:val="009234E6"/>
    <w:rsid w:val="00924394"/>
    <w:rsid w:val="00931A12"/>
    <w:rsid w:val="00931AD7"/>
    <w:rsid w:val="00934761"/>
    <w:rsid w:val="0093616C"/>
    <w:rsid w:val="00936C95"/>
    <w:rsid w:val="0094091B"/>
    <w:rsid w:val="00942DF9"/>
    <w:rsid w:val="00944934"/>
    <w:rsid w:val="00944AAE"/>
    <w:rsid w:val="00947CDE"/>
    <w:rsid w:val="009543B3"/>
    <w:rsid w:val="00954DEE"/>
    <w:rsid w:val="00960876"/>
    <w:rsid w:val="00970DAD"/>
    <w:rsid w:val="009759E7"/>
    <w:rsid w:val="009779BD"/>
    <w:rsid w:val="00981107"/>
    <w:rsid w:val="00981DBB"/>
    <w:rsid w:val="0098666E"/>
    <w:rsid w:val="00986C60"/>
    <w:rsid w:val="009A334E"/>
    <w:rsid w:val="009A3403"/>
    <w:rsid w:val="009A78EF"/>
    <w:rsid w:val="009B5411"/>
    <w:rsid w:val="009C0EC5"/>
    <w:rsid w:val="009D4BB3"/>
    <w:rsid w:val="009D7E74"/>
    <w:rsid w:val="009F06B8"/>
    <w:rsid w:val="009F0BC3"/>
    <w:rsid w:val="009F308C"/>
    <w:rsid w:val="009F79B8"/>
    <w:rsid w:val="00A07338"/>
    <w:rsid w:val="00A138D5"/>
    <w:rsid w:val="00A15889"/>
    <w:rsid w:val="00A17FDC"/>
    <w:rsid w:val="00A209AD"/>
    <w:rsid w:val="00A21039"/>
    <w:rsid w:val="00A22D53"/>
    <w:rsid w:val="00A23AF3"/>
    <w:rsid w:val="00A23D72"/>
    <w:rsid w:val="00A2467A"/>
    <w:rsid w:val="00A2590C"/>
    <w:rsid w:val="00A31835"/>
    <w:rsid w:val="00A35517"/>
    <w:rsid w:val="00A41815"/>
    <w:rsid w:val="00A46F85"/>
    <w:rsid w:val="00A54321"/>
    <w:rsid w:val="00A60C31"/>
    <w:rsid w:val="00A6117A"/>
    <w:rsid w:val="00A61F4D"/>
    <w:rsid w:val="00A6557C"/>
    <w:rsid w:val="00A66FC5"/>
    <w:rsid w:val="00A722FD"/>
    <w:rsid w:val="00A76D38"/>
    <w:rsid w:val="00A846C4"/>
    <w:rsid w:val="00A8578B"/>
    <w:rsid w:val="00A857C7"/>
    <w:rsid w:val="00A8615C"/>
    <w:rsid w:val="00A94382"/>
    <w:rsid w:val="00A96F03"/>
    <w:rsid w:val="00A97D97"/>
    <w:rsid w:val="00AA296F"/>
    <w:rsid w:val="00AA4370"/>
    <w:rsid w:val="00AA6688"/>
    <w:rsid w:val="00AB099D"/>
    <w:rsid w:val="00AB13BE"/>
    <w:rsid w:val="00AB4DFC"/>
    <w:rsid w:val="00AB6246"/>
    <w:rsid w:val="00AB6D87"/>
    <w:rsid w:val="00AC0477"/>
    <w:rsid w:val="00AC27E2"/>
    <w:rsid w:val="00AC52DB"/>
    <w:rsid w:val="00AC60DC"/>
    <w:rsid w:val="00AC6CA5"/>
    <w:rsid w:val="00AD4B4B"/>
    <w:rsid w:val="00AD5BE2"/>
    <w:rsid w:val="00AD7552"/>
    <w:rsid w:val="00AE22A2"/>
    <w:rsid w:val="00AE2FFC"/>
    <w:rsid w:val="00AE2FFE"/>
    <w:rsid w:val="00AE557F"/>
    <w:rsid w:val="00AE5F08"/>
    <w:rsid w:val="00AF0075"/>
    <w:rsid w:val="00AF0C1F"/>
    <w:rsid w:val="00AF27D3"/>
    <w:rsid w:val="00AF656D"/>
    <w:rsid w:val="00AF7EE9"/>
    <w:rsid w:val="00B022E4"/>
    <w:rsid w:val="00B03E45"/>
    <w:rsid w:val="00B05193"/>
    <w:rsid w:val="00B05A5F"/>
    <w:rsid w:val="00B07299"/>
    <w:rsid w:val="00B13005"/>
    <w:rsid w:val="00B23FF7"/>
    <w:rsid w:val="00B24ED7"/>
    <w:rsid w:val="00B26363"/>
    <w:rsid w:val="00B27867"/>
    <w:rsid w:val="00B3157E"/>
    <w:rsid w:val="00B32C52"/>
    <w:rsid w:val="00B37781"/>
    <w:rsid w:val="00B46B9D"/>
    <w:rsid w:val="00B51DB5"/>
    <w:rsid w:val="00B52479"/>
    <w:rsid w:val="00B524DB"/>
    <w:rsid w:val="00B55AB1"/>
    <w:rsid w:val="00B55ECD"/>
    <w:rsid w:val="00B57D9E"/>
    <w:rsid w:val="00B64DC5"/>
    <w:rsid w:val="00B674A7"/>
    <w:rsid w:val="00B7514C"/>
    <w:rsid w:val="00B7583A"/>
    <w:rsid w:val="00B760D9"/>
    <w:rsid w:val="00B76DF8"/>
    <w:rsid w:val="00B82B2D"/>
    <w:rsid w:val="00B83C5B"/>
    <w:rsid w:val="00B866FD"/>
    <w:rsid w:val="00B9007E"/>
    <w:rsid w:val="00B9023D"/>
    <w:rsid w:val="00B94B6B"/>
    <w:rsid w:val="00BA132E"/>
    <w:rsid w:val="00BB2E96"/>
    <w:rsid w:val="00BB798D"/>
    <w:rsid w:val="00BB7E67"/>
    <w:rsid w:val="00BC2175"/>
    <w:rsid w:val="00BC4B14"/>
    <w:rsid w:val="00BC4B16"/>
    <w:rsid w:val="00BC573B"/>
    <w:rsid w:val="00BC6F7C"/>
    <w:rsid w:val="00BC76BE"/>
    <w:rsid w:val="00BD49F6"/>
    <w:rsid w:val="00BD4BC0"/>
    <w:rsid w:val="00BD7FAB"/>
    <w:rsid w:val="00BE13AA"/>
    <w:rsid w:val="00BE4444"/>
    <w:rsid w:val="00BF0F09"/>
    <w:rsid w:val="00BF3AC4"/>
    <w:rsid w:val="00C0252E"/>
    <w:rsid w:val="00C10393"/>
    <w:rsid w:val="00C151B9"/>
    <w:rsid w:val="00C15BB4"/>
    <w:rsid w:val="00C16C47"/>
    <w:rsid w:val="00C22EC6"/>
    <w:rsid w:val="00C342F1"/>
    <w:rsid w:val="00C43682"/>
    <w:rsid w:val="00C45A8A"/>
    <w:rsid w:val="00C467AF"/>
    <w:rsid w:val="00C50428"/>
    <w:rsid w:val="00C571E2"/>
    <w:rsid w:val="00C63181"/>
    <w:rsid w:val="00C63BF4"/>
    <w:rsid w:val="00C678CE"/>
    <w:rsid w:val="00C67BD5"/>
    <w:rsid w:val="00C7325C"/>
    <w:rsid w:val="00C76D8B"/>
    <w:rsid w:val="00C8667E"/>
    <w:rsid w:val="00C91193"/>
    <w:rsid w:val="00C9122C"/>
    <w:rsid w:val="00CA0ACF"/>
    <w:rsid w:val="00CA1C48"/>
    <w:rsid w:val="00CB1917"/>
    <w:rsid w:val="00CB266F"/>
    <w:rsid w:val="00CC6B08"/>
    <w:rsid w:val="00CD0034"/>
    <w:rsid w:val="00CD2BBE"/>
    <w:rsid w:val="00CD34AA"/>
    <w:rsid w:val="00CD6D6E"/>
    <w:rsid w:val="00CE0104"/>
    <w:rsid w:val="00CE4B0A"/>
    <w:rsid w:val="00CE6E23"/>
    <w:rsid w:val="00CE7182"/>
    <w:rsid w:val="00CE729A"/>
    <w:rsid w:val="00CF1162"/>
    <w:rsid w:val="00D0356D"/>
    <w:rsid w:val="00D07206"/>
    <w:rsid w:val="00D23F43"/>
    <w:rsid w:val="00D2640D"/>
    <w:rsid w:val="00D31CE7"/>
    <w:rsid w:val="00D3752A"/>
    <w:rsid w:val="00D37C32"/>
    <w:rsid w:val="00D410E8"/>
    <w:rsid w:val="00D410F8"/>
    <w:rsid w:val="00D43ED1"/>
    <w:rsid w:val="00D450DE"/>
    <w:rsid w:val="00D520DC"/>
    <w:rsid w:val="00D54F2C"/>
    <w:rsid w:val="00D56E3D"/>
    <w:rsid w:val="00D56FBF"/>
    <w:rsid w:val="00D70DCE"/>
    <w:rsid w:val="00D73058"/>
    <w:rsid w:val="00D77EDB"/>
    <w:rsid w:val="00D80EB7"/>
    <w:rsid w:val="00D8228B"/>
    <w:rsid w:val="00D83D2D"/>
    <w:rsid w:val="00D85BC6"/>
    <w:rsid w:val="00D85F8E"/>
    <w:rsid w:val="00D874A2"/>
    <w:rsid w:val="00D92E76"/>
    <w:rsid w:val="00D93F82"/>
    <w:rsid w:val="00D94E5F"/>
    <w:rsid w:val="00D970E2"/>
    <w:rsid w:val="00DA24FE"/>
    <w:rsid w:val="00DA2511"/>
    <w:rsid w:val="00DA5E3E"/>
    <w:rsid w:val="00DB1655"/>
    <w:rsid w:val="00DB1BB3"/>
    <w:rsid w:val="00DB6BCA"/>
    <w:rsid w:val="00DC0990"/>
    <w:rsid w:val="00DC279F"/>
    <w:rsid w:val="00DD04F6"/>
    <w:rsid w:val="00DD0782"/>
    <w:rsid w:val="00DD17EF"/>
    <w:rsid w:val="00DD346B"/>
    <w:rsid w:val="00DE0580"/>
    <w:rsid w:val="00DE6F3D"/>
    <w:rsid w:val="00DE7092"/>
    <w:rsid w:val="00DF0254"/>
    <w:rsid w:val="00DF63A2"/>
    <w:rsid w:val="00DF71AA"/>
    <w:rsid w:val="00DF7EE0"/>
    <w:rsid w:val="00E036D8"/>
    <w:rsid w:val="00E04F82"/>
    <w:rsid w:val="00E1080E"/>
    <w:rsid w:val="00E115A1"/>
    <w:rsid w:val="00E13131"/>
    <w:rsid w:val="00E2298F"/>
    <w:rsid w:val="00E250D9"/>
    <w:rsid w:val="00E25863"/>
    <w:rsid w:val="00E319D9"/>
    <w:rsid w:val="00E31CC9"/>
    <w:rsid w:val="00E32801"/>
    <w:rsid w:val="00E377BD"/>
    <w:rsid w:val="00E45D6F"/>
    <w:rsid w:val="00E463D8"/>
    <w:rsid w:val="00E53F3A"/>
    <w:rsid w:val="00E57FCA"/>
    <w:rsid w:val="00E627FB"/>
    <w:rsid w:val="00E637F2"/>
    <w:rsid w:val="00E64A1F"/>
    <w:rsid w:val="00E66DBB"/>
    <w:rsid w:val="00E67B6B"/>
    <w:rsid w:val="00E70B68"/>
    <w:rsid w:val="00E70F95"/>
    <w:rsid w:val="00E73C94"/>
    <w:rsid w:val="00E743BA"/>
    <w:rsid w:val="00E74C28"/>
    <w:rsid w:val="00E74F66"/>
    <w:rsid w:val="00E922A0"/>
    <w:rsid w:val="00E93C31"/>
    <w:rsid w:val="00E964F1"/>
    <w:rsid w:val="00E97A36"/>
    <w:rsid w:val="00EA011D"/>
    <w:rsid w:val="00EA0929"/>
    <w:rsid w:val="00EA273C"/>
    <w:rsid w:val="00EA55AA"/>
    <w:rsid w:val="00EB6A0F"/>
    <w:rsid w:val="00EC05F3"/>
    <w:rsid w:val="00EC5B06"/>
    <w:rsid w:val="00EC638B"/>
    <w:rsid w:val="00EC698E"/>
    <w:rsid w:val="00EC79CA"/>
    <w:rsid w:val="00ED1A07"/>
    <w:rsid w:val="00ED66B5"/>
    <w:rsid w:val="00ED691D"/>
    <w:rsid w:val="00ED7301"/>
    <w:rsid w:val="00EE15C2"/>
    <w:rsid w:val="00EE428D"/>
    <w:rsid w:val="00EE688E"/>
    <w:rsid w:val="00EF7A9C"/>
    <w:rsid w:val="00F01CC1"/>
    <w:rsid w:val="00F03647"/>
    <w:rsid w:val="00F0517B"/>
    <w:rsid w:val="00F05376"/>
    <w:rsid w:val="00F06969"/>
    <w:rsid w:val="00F145A8"/>
    <w:rsid w:val="00F1529D"/>
    <w:rsid w:val="00F15AE8"/>
    <w:rsid w:val="00F176B8"/>
    <w:rsid w:val="00F20586"/>
    <w:rsid w:val="00F239E3"/>
    <w:rsid w:val="00F257C8"/>
    <w:rsid w:val="00F25FC8"/>
    <w:rsid w:val="00F3011F"/>
    <w:rsid w:val="00F351CB"/>
    <w:rsid w:val="00F46AE3"/>
    <w:rsid w:val="00F52EA7"/>
    <w:rsid w:val="00F560F1"/>
    <w:rsid w:val="00F60BE3"/>
    <w:rsid w:val="00F66FEE"/>
    <w:rsid w:val="00F67ADF"/>
    <w:rsid w:val="00F712C1"/>
    <w:rsid w:val="00F72E21"/>
    <w:rsid w:val="00F776B5"/>
    <w:rsid w:val="00F855D9"/>
    <w:rsid w:val="00F86949"/>
    <w:rsid w:val="00F9026F"/>
    <w:rsid w:val="00F93902"/>
    <w:rsid w:val="00FA1FFF"/>
    <w:rsid w:val="00FB1C55"/>
    <w:rsid w:val="00FB2624"/>
    <w:rsid w:val="00FB5C77"/>
    <w:rsid w:val="00FB6D73"/>
    <w:rsid w:val="00FC02FF"/>
    <w:rsid w:val="00FC4EE4"/>
    <w:rsid w:val="00FC6BFA"/>
    <w:rsid w:val="00FD0806"/>
    <w:rsid w:val="00FD4541"/>
    <w:rsid w:val="00FD61C8"/>
    <w:rsid w:val="00FE272F"/>
    <w:rsid w:val="00FE4C6A"/>
    <w:rsid w:val="00FE5685"/>
    <w:rsid w:val="00FF0CBC"/>
    <w:rsid w:val="00FF0D6E"/>
    <w:rsid w:val="00FF16FB"/>
    <w:rsid w:val="00FF1913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089F5"/>
  <w15:chartTrackingRefBased/>
  <w15:docId w15:val="{741E230D-AF2C-4016-A652-FB5C18E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D8B"/>
    <w:rPr>
      <w:sz w:val="24"/>
      <w:szCs w:val="24"/>
    </w:rPr>
  </w:style>
  <w:style w:type="paragraph" w:styleId="1">
    <w:name w:val="heading 1"/>
    <w:basedOn w:val="a"/>
    <w:next w:val="a"/>
    <w:qFormat/>
    <w:rsid w:val="003D1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76D8B"/>
    <w:pPr>
      <w:keepNext/>
      <w:jc w:val="center"/>
      <w:outlineLvl w:val="1"/>
    </w:pPr>
    <w:rPr>
      <w:snapToGrid w:val="0"/>
      <w:szCs w:val="20"/>
    </w:rPr>
  </w:style>
  <w:style w:type="paragraph" w:styleId="3">
    <w:name w:val="heading 3"/>
    <w:basedOn w:val="a"/>
    <w:next w:val="a"/>
    <w:qFormat/>
    <w:rsid w:val="00C76D8B"/>
    <w:pPr>
      <w:keepNext/>
      <w:outlineLvl w:val="2"/>
    </w:pPr>
    <w:rPr>
      <w:szCs w:val="20"/>
      <w:lang w:val="en-US"/>
    </w:rPr>
  </w:style>
  <w:style w:type="paragraph" w:styleId="4">
    <w:name w:val="heading 4"/>
    <w:basedOn w:val="a"/>
    <w:next w:val="a"/>
    <w:qFormat/>
    <w:rsid w:val="00C76D8B"/>
    <w:pPr>
      <w:keepNext/>
      <w:outlineLvl w:val="3"/>
    </w:pPr>
    <w:rPr>
      <w:b/>
      <w:bCs/>
      <w:snapToGrid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C76D8B"/>
    <w:pPr>
      <w:jc w:val="center"/>
    </w:pPr>
    <w:rPr>
      <w:b/>
      <w:snapToGrid w:val="0"/>
      <w:szCs w:val="20"/>
    </w:rPr>
  </w:style>
  <w:style w:type="paragraph" w:styleId="20">
    <w:name w:val="Body Text 2"/>
    <w:basedOn w:val="a"/>
    <w:rsid w:val="00C76D8B"/>
    <w:pPr>
      <w:jc w:val="both"/>
    </w:pPr>
    <w:rPr>
      <w:snapToGrid w:val="0"/>
      <w:szCs w:val="20"/>
    </w:rPr>
  </w:style>
  <w:style w:type="paragraph" w:styleId="a4">
    <w:name w:val="header"/>
    <w:basedOn w:val="a"/>
    <w:rsid w:val="00C76D8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76D8B"/>
    <w:pPr>
      <w:jc w:val="center"/>
    </w:pPr>
    <w:rPr>
      <w:snapToGrid w:val="0"/>
      <w:szCs w:val="20"/>
    </w:rPr>
  </w:style>
  <w:style w:type="character" w:styleId="a6">
    <w:name w:val="page number"/>
    <w:basedOn w:val="a0"/>
    <w:rsid w:val="00C76D8B"/>
  </w:style>
  <w:style w:type="paragraph" w:styleId="a7">
    <w:name w:val="footer"/>
    <w:basedOn w:val="a"/>
    <w:rsid w:val="00C76D8B"/>
    <w:pPr>
      <w:tabs>
        <w:tab w:val="center" w:pos="4153"/>
        <w:tab w:val="right" w:pos="8306"/>
      </w:tabs>
    </w:pPr>
  </w:style>
  <w:style w:type="character" w:styleId="a8">
    <w:name w:val="Strong"/>
    <w:uiPriority w:val="22"/>
    <w:qFormat/>
    <w:rsid w:val="00C76D8B"/>
    <w:rPr>
      <w:b/>
      <w:bCs/>
    </w:rPr>
  </w:style>
  <w:style w:type="character" w:styleId="a9">
    <w:name w:val="Emphasis"/>
    <w:qFormat/>
    <w:rsid w:val="00C76D8B"/>
    <w:rPr>
      <w:i/>
      <w:iCs/>
    </w:rPr>
  </w:style>
  <w:style w:type="character" w:customStyle="1" w:styleId="lawyer">
    <w:name w:val="lawyer"/>
    <w:semiHidden/>
    <w:rsid w:val="00015142"/>
    <w:rPr>
      <w:rFonts w:ascii="Arial" w:hAnsi="Arial" w:cs="Arial"/>
      <w:color w:val="000080"/>
      <w:sz w:val="20"/>
      <w:szCs w:val="20"/>
    </w:rPr>
  </w:style>
  <w:style w:type="table" w:styleId="aa">
    <w:name w:val="Table Grid"/>
    <w:basedOn w:val="a1"/>
    <w:uiPriority w:val="99"/>
    <w:rsid w:val="00F205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semiHidden/>
    <w:rsid w:val="00374E40"/>
    <w:rPr>
      <w:sz w:val="16"/>
      <w:szCs w:val="16"/>
    </w:rPr>
  </w:style>
  <w:style w:type="paragraph" w:styleId="ac">
    <w:name w:val="annotation text"/>
    <w:basedOn w:val="a"/>
    <w:semiHidden/>
    <w:rsid w:val="00374E40"/>
    <w:rPr>
      <w:sz w:val="20"/>
      <w:szCs w:val="20"/>
    </w:rPr>
  </w:style>
  <w:style w:type="paragraph" w:styleId="ad">
    <w:name w:val="annotation subject"/>
    <w:basedOn w:val="ac"/>
    <w:next w:val="ac"/>
    <w:semiHidden/>
    <w:rsid w:val="00374E40"/>
    <w:rPr>
      <w:b/>
      <w:bCs/>
    </w:rPr>
  </w:style>
  <w:style w:type="paragraph" w:styleId="ae">
    <w:name w:val="Balloon Text"/>
    <w:basedOn w:val="a"/>
    <w:semiHidden/>
    <w:rsid w:val="00374E40"/>
    <w:rPr>
      <w:rFonts w:ascii="Tahoma" w:hAnsi="Tahoma" w:cs="Tahoma"/>
      <w:sz w:val="16"/>
      <w:szCs w:val="16"/>
    </w:rPr>
  </w:style>
  <w:style w:type="character" w:styleId="af">
    <w:name w:val="Hyperlink"/>
    <w:rsid w:val="00970DAD"/>
    <w:rPr>
      <w:color w:val="000080"/>
      <w:u w:val="single"/>
    </w:rPr>
  </w:style>
  <w:style w:type="paragraph" w:styleId="af0">
    <w:name w:val="List Paragraph"/>
    <w:aliases w:val="Bullet List,FooterText,numbered,Маркер,Bullet 1,Use Case List Paragraph,ТЗ список,List Paragraph,Нумерованый список,SL_Абзац списка"/>
    <w:basedOn w:val="a"/>
    <w:link w:val="af1"/>
    <w:uiPriority w:val="34"/>
    <w:qFormat/>
    <w:rsid w:val="00124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f2">
    <w:name w:val="footnote text"/>
    <w:aliases w:val="Знак5,Знак11,Знак Знак6,Знак111,Знак14,Знак1111,Знак21,Знак4 Знак,Char,Знак3 Знак,Знак4,Знак8 Знак Знак,Знак6 Знак,Знак6,Footnote Text Char Знак Знак Знак,Footnote Text Char Знак Знак1,Footnote Text Char Знак Знак Знак Знак Знак,Знак1 Знак1"/>
    <w:basedOn w:val="a"/>
    <w:link w:val="af3"/>
    <w:uiPriority w:val="99"/>
    <w:qFormat/>
    <w:rsid w:val="00183306"/>
    <w:rPr>
      <w:sz w:val="20"/>
      <w:szCs w:val="20"/>
    </w:rPr>
  </w:style>
  <w:style w:type="character" w:customStyle="1" w:styleId="af3">
    <w:name w:val="Текст сноски Знак"/>
    <w:aliases w:val="Знак5 Знак,Знак11 Знак,Знак Знак6 Знак,Знак111 Знак,Знак14 Знак,Знак1111 Знак,Знак21 Знак,Знак4 Знак Знак,Char Знак,Знак3 Знак Знак,Знак4 Знак1,Знак8 Знак Знак Знак,Знак6 Знак Знак,Знак6 Знак1,Footnote Text Char Знак Знак Знак Знак"/>
    <w:basedOn w:val="a0"/>
    <w:link w:val="af2"/>
    <w:uiPriority w:val="99"/>
    <w:rsid w:val="00183306"/>
  </w:style>
  <w:style w:type="character" w:styleId="af4">
    <w:name w:val="footnote reference"/>
    <w:uiPriority w:val="99"/>
    <w:rsid w:val="00183306"/>
    <w:rPr>
      <w:rFonts w:cs="Times New Roman"/>
      <w:vertAlign w:val="superscript"/>
    </w:rPr>
  </w:style>
  <w:style w:type="character" w:customStyle="1" w:styleId="FontStyle64">
    <w:name w:val="Font Style64"/>
    <w:uiPriority w:val="99"/>
    <w:rsid w:val="001E5C59"/>
    <w:rPr>
      <w:rFonts w:ascii="Times New Roman" w:hAnsi="Times New Roman"/>
      <w:sz w:val="22"/>
    </w:rPr>
  </w:style>
  <w:style w:type="paragraph" w:customStyle="1" w:styleId="Style42">
    <w:name w:val="Style42"/>
    <w:basedOn w:val="a"/>
    <w:uiPriority w:val="99"/>
    <w:rsid w:val="0038418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f5">
    <w:name w:val="No Spacing"/>
    <w:link w:val="af6"/>
    <w:uiPriority w:val="1"/>
    <w:qFormat/>
    <w:rsid w:val="00944934"/>
    <w:rPr>
      <w:sz w:val="24"/>
      <w:szCs w:val="24"/>
    </w:rPr>
  </w:style>
  <w:style w:type="character" w:customStyle="1" w:styleId="af1">
    <w:name w:val="Абзац списка Знак"/>
    <w:aliases w:val="Bullet List Знак,FooterText Знак,numbered Знак,Маркер Знак,Bullet 1 Знак,Use Case List Paragraph Знак,ТЗ список Знак,List Paragraph Знак,Нумерованый список Знак,SL_Абзац списка Знак"/>
    <w:link w:val="af0"/>
    <w:uiPriority w:val="34"/>
    <w:locked/>
    <w:rsid w:val="003A289D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3A289D"/>
    <w:rPr>
      <w:sz w:val="24"/>
      <w:szCs w:val="24"/>
      <w:lang w:bidi="ar-SA"/>
    </w:rPr>
  </w:style>
  <w:style w:type="character" w:customStyle="1" w:styleId="b-message-headfield-value">
    <w:name w:val="b-message-head__field-value"/>
    <w:rsid w:val="00A46F85"/>
  </w:style>
  <w:style w:type="character" w:styleId="af7">
    <w:name w:val="Unresolved Mention"/>
    <w:uiPriority w:val="99"/>
    <w:semiHidden/>
    <w:unhideWhenUsed/>
    <w:rsid w:val="00A46F85"/>
    <w:rPr>
      <w:color w:val="605E5C"/>
      <w:shd w:val="clear" w:color="auto" w:fill="E1DFDD"/>
    </w:rPr>
  </w:style>
  <w:style w:type="paragraph" w:customStyle="1" w:styleId="af8">
    <w:name w:val="Обычный + по ширине"/>
    <w:basedOn w:val="a"/>
    <w:rsid w:val="00B83C5B"/>
    <w:pPr>
      <w:jc w:val="both"/>
    </w:pPr>
  </w:style>
  <w:style w:type="character" w:customStyle="1" w:styleId="edo3-docflowconnectionkey">
    <w:name w:val="edo3-docflowconnection__key"/>
    <w:rsid w:val="00E463D8"/>
  </w:style>
  <w:style w:type="character" w:customStyle="1" w:styleId="product-info-specifications-valuevalue">
    <w:name w:val="product-info-specifications-value__value"/>
    <w:basedOn w:val="a0"/>
    <w:rsid w:val="00942DF9"/>
  </w:style>
  <w:style w:type="character" w:customStyle="1" w:styleId="product-info-specifications-valueseparator">
    <w:name w:val="product-info-specifications-value__separator"/>
    <w:basedOn w:val="a0"/>
    <w:rsid w:val="00942DF9"/>
  </w:style>
  <w:style w:type="character" w:customStyle="1" w:styleId="v-linkcontent">
    <w:name w:val="v-link__content"/>
    <w:basedOn w:val="a0"/>
    <w:rsid w:val="0094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3815A-6145-4621-9BEC-A1A40EB1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5030</Words>
  <Characters>28675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1</Company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subject/>
  <dc:creator>lawyer</dc:creator>
  <cp:keywords/>
  <cp:lastModifiedBy>Svso</cp:lastModifiedBy>
  <cp:revision>10</cp:revision>
  <cp:lastPrinted>2025-04-16T03:36:00Z</cp:lastPrinted>
  <dcterms:created xsi:type="dcterms:W3CDTF">2026-05-06T03:37:00Z</dcterms:created>
  <dcterms:modified xsi:type="dcterms:W3CDTF">2026-06-23T04:22:00Z</dcterms:modified>
</cp:coreProperties>
</file>