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36A4F">
        <w:rPr>
          <w:b/>
          <w:bCs/>
          <w:color w:val="000000"/>
          <w:sz w:val="22"/>
          <w:szCs w:val="22"/>
        </w:rPr>
        <w:t xml:space="preserve"> </w:t>
      </w:r>
      <w:r w:rsidR="00D36A4F" w:rsidRPr="00D36A4F">
        <w:rPr>
          <w:bCs/>
          <w:color w:val="000000"/>
          <w:sz w:val="22"/>
          <w:szCs w:val="22"/>
        </w:rPr>
        <w:t>реагент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</w:t>
      </w:r>
      <w:r w:rsidR="00942B10" w:rsidRPr="00996A0C">
        <w:rPr>
          <w:sz w:val="22"/>
          <w:szCs w:val="22"/>
        </w:rPr>
        <w:t xml:space="preserve">течение </w:t>
      </w:r>
      <w:r w:rsidR="00A91101">
        <w:rPr>
          <w:sz w:val="22"/>
          <w:szCs w:val="22"/>
        </w:rPr>
        <w:t>5</w:t>
      </w:r>
      <w:r w:rsidR="0042143E">
        <w:rPr>
          <w:sz w:val="22"/>
          <w:szCs w:val="22"/>
        </w:rPr>
        <w:t>0</w:t>
      </w:r>
      <w:r w:rsidR="00C405AE" w:rsidRPr="00996A0C">
        <w:rPr>
          <w:sz w:val="22"/>
          <w:szCs w:val="22"/>
        </w:rPr>
        <w:t xml:space="preserve"> календарных </w:t>
      </w:r>
      <w:r w:rsidR="00942B10" w:rsidRPr="00996A0C">
        <w:rPr>
          <w:sz w:val="22"/>
          <w:szCs w:val="22"/>
        </w:rPr>
        <w:t xml:space="preserve">дней </w:t>
      </w:r>
      <w:r w:rsidR="003350FA" w:rsidRPr="00996A0C">
        <w:rPr>
          <w:sz w:val="22"/>
          <w:szCs w:val="22"/>
        </w:rPr>
        <w:t>с момента</w:t>
      </w:r>
      <w:r w:rsidR="003350FA" w:rsidRPr="003350FA">
        <w:rPr>
          <w:sz w:val="22"/>
          <w:szCs w:val="22"/>
        </w:rPr>
        <w:t xml:space="preserve">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Pr="00A97225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F05724" w:rsidP="00BA65A9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     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3879DD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3879DD" w:rsidRPr="00BA65A9" w:rsidRDefault="003879DD" w:rsidP="003879DD">
      <w:pPr>
        <w:jc w:val="center"/>
        <w:rPr>
          <w:b/>
          <w:bCs/>
          <w:sz w:val="22"/>
          <w:szCs w:val="22"/>
        </w:rPr>
      </w:pPr>
    </w:p>
    <w:tbl>
      <w:tblPr>
        <w:tblW w:w="11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70"/>
        <w:gridCol w:w="1346"/>
        <w:gridCol w:w="3959"/>
        <w:gridCol w:w="1265"/>
        <w:gridCol w:w="682"/>
        <w:gridCol w:w="1402"/>
      </w:tblGrid>
      <w:tr w:rsidR="00A91101" w:rsidRPr="00A91101" w:rsidTr="00134577">
        <w:trPr>
          <w:jc w:val="center"/>
        </w:trPr>
        <w:tc>
          <w:tcPr>
            <w:tcW w:w="533" w:type="dxa"/>
            <w:shd w:val="clear" w:color="auto" w:fill="F2F2F2" w:themeFill="background1" w:themeFillShade="F2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A91101">
              <w:rPr>
                <w:rFonts w:ascii="Open Sans" w:hAnsi="Open Sans" w:cs="Open Sans"/>
                <w:b/>
                <w:bCs/>
                <w:sz w:val="18"/>
                <w:szCs w:val="18"/>
              </w:rPr>
              <w:t>п</w:t>
            </w:r>
            <w:proofErr w:type="gramEnd"/>
            <w:r w:rsidRPr="00A91101">
              <w:rPr>
                <w:rFonts w:ascii="Open Sans" w:hAnsi="Open Sans" w:cs="Open Sans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170" w:type="dxa"/>
            <w:shd w:val="clear" w:color="auto" w:fill="F2F2F2" w:themeFill="background1" w:themeFillShade="F2"/>
          </w:tcPr>
          <w:p w:rsidR="00A91101" w:rsidRPr="00A91101" w:rsidRDefault="00A91101" w:rsidP="0013457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b/>
                <w:bCs/>
                <w:sz w:val="18"/>
                <w:szCs w:val="18"/>
              </w:rPr>
              <w:t>Наименование</w:t>
            </w:r>
            <w:r w:rsidRPr="00A91101">
              <w:rPr>
                <w:rFonts w:ascii="Open Sans" w:hAnsi="Open Sans" w:cs="Open Sans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46" w:type="dxa"/>
            <w:shd w:val="clear" w:color="auto" w:fill="F2F2F2" w:themeFill="background1" w:themeFillShade="F2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b/>
                <w:bCs/>
                <w:sz w:val="18"/>
                <w:szCs w:val="18"/>
              </w:rPr>
              <w:t>Код позиции КТРУ</w:t>
            </w:r>
          </w:p>
        </w:tc>
        <w:tc>
          <w:tcPr>
            <w:tcW w:w="3959" w:type="dxa"/>
            <w:shd w:val="clear" w:color="auto" w:fill="F2F2F2" w:themeFill="background1" w:themeFillShade="F2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b/>
                <w:bCs/>
                <w:sz w:val="18"/>
                <w:szCs w:val="18"/>
              </w:rPr>
              <w:t>Требуемый параметр</w:t>
            </w:r>
          </w:p>
        </w:tc>
        <w:tc>
          <w:tcPr>
            <w:tcW w:w="1265" w:type="dxa"/>
            <w:shd w:val="clear" w:color="auto" w:fill="F2F2F2" w:themeFill="background1" w:themeFillShade="F2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b/>
                <w:bCs/>
                <w:sz w:val="18"/>
                <w:szCs w:val="18"/>
              </w:rPr>
              <w:t>Требуемое значение</w:t>
            </w:r>
          </w:p>
        </w:tc>
        <w:tc>
          <w:tcPr>
            <w:tcW w:w="682" w:type="dxa"/>
            <w:shd w:val="clear" w:color="auto" w:fill="F2F2F2" w:themeFill="background1" w:themeFillShade="F2"/>
            <w:noWrap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b/>
                <w:bCs/>
                <w:sz w:val="18"/>
                <w:szCs w:val="18"/>
              </w:rPr>
              <w:t>Ед. изм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02" w:type="dxa"/>
            <w:shd w:val="clear" w:color="auto" w:fill="F2F2F2" w:themeFill="background1" w:themeFillShade="F2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b/>
                <w:bCs/>
                <w:sz w:val="18"/>
                <w:szCs w:val="18"/>
              </w:rPr>
              <w:t>Обоснование</w:t>
            </w:r>
          </w:p>
        </w:tc>
      </w:tr>
      <w:tr w:rsidR="00A91101" w:rsidRPr="00A91101" w:rsidTr="00134577">
        <w:trPr>
          <w:jc w:val="center"/>
        </w:trPr>
        <w:tc>
          <w:tcPr>
            <w:tcW w:w="533" w:type="dxa"/>
            <w:shd w:val="clear" w:color="auto" w:fill="EEECE1" w:themeFill="background2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70" w:type="dxa"/>
            <w:shd w:val="clear" w:color="auto" w:fill="EEECE1" w:themeFill="background2"/>
          </w:tcPr>
          <w:p w:rsidR="00134577" w:rsidRDefault="00134577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Набор реагентов для возбудителя клещевого риккетсиоза</w:t>
            </w:r>
          </w:p>
          <w:p w:rsidR="00A91101" w:rsidRPr="00A91101" w:rsidRDefault="00134577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(</w:t>
            </w:r>
            <w:proofErr w:type="spellStart"/>
            <w:r w:rsidR="00A91101"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Rickettsia</w:t>
            </w:r>
            <w:proofErr w:type="spellEnd"/>
            <w:r w:rsidR="00A91101"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91101"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conorii</w:t>
            </w:r>
            <w:proofErr w:type="spellEnd"/>
            <w:r w:rsidR="00A91101"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нуклеиновая кислота ИВД, набор, анализ нуклеиновых кислот</w:t>
            </w: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46" w:type="dxa"/>
            <w:shd w:val="clear" w:color="auto" w:fill="EEECE1" w:themeFill="background2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hyperlink r:id="rId10" w:tgtFrame="_blank" w:history="1">
              <w:r w:rsidRPr="00A91101">
                <w:rPr>
                  <w:rFonts w:ascii="Open Sans" w:hAnsi="Open Sans" w:cs="Open Sans"/>
                  <w:color w:val="000000"/>
                  <w:sz w:val="18"/>
                  <w:szCs w:val="18"/>
                </w:rPr>
                <w:t>21.20.23.110-00010082</w:t>
              </w:r>
            </w:hyperlink>
          </w:p>
        </w:tc>
        <w:tc>
          <w:tcPr>
            <w:tcW w:w="3959" w:type="dxa"/>
            <w:shd w:val="clear" w:color="auto" w:fill="EEECE1" w:themeFill="background2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shd w:val="clear" w:color="auto" w:fill="EEECE1" w:themeFill="background2"/>
          </w:tcPr>
          <w:p w:rsidR="00A91101" w:rsidRPr="00A91101" w:rsidRDefault="00134577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2" w:type="dxa"/>
            <w:shd w:val="clear" w:color="auto" w:fill="EEECE1" w:themeFill="background2"/>
            <w:noWrap/>
          </w:tcPr>
          <w:p w:rsidR="00A91101" w:rsidRPr="00A91101" w:rsidRDefault="00134577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402" w:type="dxa"/>
            <w:shd w:val="clear" w:color="auto" w:fill="EEECE1" w:themeFill="background2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91101" w:rsidRPr="00A91101" w:rsidTr="00134577">
        <w:trPr>
          <w:jc w:val="center"/>
        </w:trPr>
        <w:tc>
          <w:tcPr>
            <w:tcW w:w="533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bookmarkStart w:id="3" w:name="_GoBack" w:colFirst="3" w:colLast="5"/>
          </w:p>
        </w:tc>
        <w:tc>
          <w:tcPr>
            <w:tcW w:w="2170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346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3959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Набор реагентов и </w:t>
            </w:r>
            <w:proofErr w:type="gram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других</w:t>
            </w:r>
            <w:proofErr w:type="gram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связанных с ними материалов, предназначенный для качественного и/или количественного определения нуклеиновой кислоты, выделенной из риккетсии (</w:t>
            </w:r>
            <w:proofErr w:type="spell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rickettsial</w:t>
            </w:r>
            <w:proofErr w:type="spell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bacteria</w:t>
            </w:r>
            <w:proofErr w:type="spell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Rickettsia</w:t>
            </w:r>
            <w:proofErr w:type="spell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conorii</w:t>
            </w:r>
            <w:proofErr w:type="spell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, в клиническом образце методом анализа нуклеиновых кислот. Набор разработан для выявления инфекции </w:t>
            </w:r>
            <w:proofErr w:type="spell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Rickettsia</w:t>
            </w:r>
            <w:proofErr w:type="spell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conorii</w:t>
            </w:r>
            <w:proofErr w:type="spell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, относящейся к группе пятнистой лихорадки (</w:t>
            </w:r>
            <w:proofErr w:type="spell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Spotted</w:t>
            </w:r>
            <w:proofErr w:type="spell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Fever</w:t>
            </w:r>
            <w:proofErr w:type="spell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Group</w:t>
            </w:r>
            <w:proofErr w:type="spell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265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682" w:type="dxa"/>
            <w:shd w:val="clear" w:color="auto" w:fill="auto"/>
            <w:noWrap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В соответствии с КТРУ</w:t>
            </w:r>
          </w:p>
        </w:tc>
      </w:tr>
      <w:tr w:rsidR="00A91101" w:rsidRPr="00A91101" w:rsidTr="00134577">
        <w:trPr>
          <w:jc w:val="center"/>
        </w:trPr>
        <w:tc>
          <w:tcPr>
            <w:tcW w:w="533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346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3959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Назначение: для качественного определения ДНК </w:t>
            </w:r>
            <w:proofErr w:type="spell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Rickettsia</w:t>
            </w:r>
            <w:proofErr w:type="spell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conorii</w:t>
            </w:r>
            <w:proofErr w:type="spell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в биологическом материале методом ПЦР с </w:t>
            </w:r>
            <w:proofErr w:type="spell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гибридизационнофлуоресцентной</w:t>
            </w:r>
            <w:proofErr w:type="spell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детекцией</w:t>
            </w:r>
            <w:proofErr w:type="spell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продуктов амплификации в режиме "реального времени".</w:t>
            </w:r>
          </w:p>
        </w:tc>
        <w:tc>
          <w:tcPr>
            <w:tcW w:w="1265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682" w:type="dxa"/>
            <w:shd w:val="clear" w:color="auto" w:fill="auto"/>
            <w:noWrap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Обусловлено потребностью Заказчика</w:t>
            </w:r>
          </w:p>
        </w:tc>
      </w:tr>
      <w:tr w:rsidR="00A91101" w:rsidRPr="00A91101" w:rsidTr="00134577">
        <w:trPr>
          <w:jc w:val="center"/>
        </w:trPr>
        <w:tc>
          <w:tcPr>
            <w:tcW w:w="533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346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3959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Материалом для исследования служат пробы ДНК, полученные из крови, ликвора, участков патологически измененных тканей и органов, клещей.</w:t>
            </w:r>
          </w:p>
        </w:tc>
        <w:tc>
          <w:tcPr>
            <w:tcW w:w="1265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682" w:type="dxa"/>
            <w:shd w:val="clear" w:color="auto" w:fill="auto"/>
            <w:noWrap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В соответствии с локализацией патогена</w:t>
            </w:r>
          </w:p>
        </w:tc>
      </w:tr>
      <w:tr w:rsidR="00A91101" w:rsidRPr="00A91101" w:rsidTr="00134577">
        <w:trPr>
          <w:jc w:val="center"/>
        </w:trPr>
        <w:tc>
          <w:tcPr>
            <w:tcW w:w="533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346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3959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ПЦР-смесь не должна быть расфасована </w:t>
            </w:r>
            <w:proofErr w:type="gram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по</w:t>
            </w:r>
            <w:proofErr w:type="gramEnd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готовым ПЦР-пробиркам.</w:t>
            </w:r>
          </w:p>
        </w:tc>
        <w:tc>
          <w:tcPr>
            <w:tcW w:w="1265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682" w:type="dxa"/>
            <w:shd w:val="clear" w:color="auto" w:fill="auto"/>
            <w:noWrap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Для возможности варьировать пластик для ПЦР</w:t>
            </w:r>
          </w:p>
        </w:tc>
      </w:tr>
      <w:tr w:rsidR="00A91101" w:rsidRPr="00A91101" w:rsidTr="00134577">
        <w:trPr>
          <w:jc w:val="center"/>
        </w:trPr>
        <w:tc>
          <w:tcPr>
            <w:tcW w:w="533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346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3959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Положительный контроль этапа ПЦР.</w:t>
            </w:r>
          </w:p>
        </w:tc>
        <w:tc>
          <w:tcPr>
            <w:tcW w:w="1265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682" w:type="dxa"/>
            <w:shd w:val="clear" w:color="auto" w:fill="auto"/>
            <w:noWrap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Контроль ложноотрицательных результатов</w:t>
            </w:r>
          </w:p>
        </w:tc>
      </w:tr>
      <w:tr w:rsidR="00A91101" w:rsidRPr="00A91101" w:rsidTr="00134577">
        <w:trPr>
          <w:jc w:val="center"/>
        </w:trPr>
        <w:tc>
          <w:tcPr>
            <w:tcW w:w="533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346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3959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Отрицательный контроль этапа ПЦР.</w:t>
            </w:r>
          </w:p>
        </w:tc>
        <w:tc>
          <w:tcPr>
            <w:tcW w:w="1265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682" w:type="dxa"/>
            <w:shd w:val="clear" w:color="auto" w:fill="auto"/>
            <w:noWrap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Контроль ложноположительных результатов</w:t>
            </w:r>
          </w:p>
        </w:tc>
      </w:tr>
      <w:tr w:rsidR="00A91101" w:rsidRPr="00A91101" w:rsidTr="00134577">
        <w:trPr>
          <w:jc w:val="center"/>
        </w:trPr>
        <w:tc>
          <w:tcPr>
            <w:tcW w:w="533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346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3959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Отрицательный контроль этапа экстракции ДНК (ОКО)</w:t>
            </w:r>
          </w:p>
        </w:tc>
        <w:tc>
          <w:tcPr>
            <w:tcW w:w="1265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682" w:type="dxa"/>
            <w:shd w:val="clear" w:color="auto" w:fill="auto"/>
            <w:noWrap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Контроль </w:t>
            </w:r>
            <w:proofErr w:type="gram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кросс-контаминации</w:t>
            </w:r>
            <w:proofErr w:type="gramEnd"/>
          </w:p>
        </w:tc>
      </w:tr>
      <w:tr w:rsidR="00A91101" w:rsidRPr="00A91101" w:rsidTr="00134577">
        <w:trPr>
          <w:jc w:val="center"/>
        </w:trPr>
        <w:tc>
          <w:tcPr>
            <w:tcW w:w="533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346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3959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Внутренний контрольный образец (ВКО).</w:t>
            </w:r>
          </w:p>
        </w:tc>
        <w:tc>
          <w:tcPr>
            <w:tcW w:w="1265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682" w:type="dxa"/>
            <w:shd w:val="clear" w:color="auto" w:fill="auto"/>
            <w:noWrap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Контроль потерь при выделении</w:t>
            </w:r>
          </w:p>
        </w:tc>
      </w:tr>
      <w:tr w:rsidR="00A91101" w:rsidRPr="00A91101" w:rsidTr="00134577">
        <w:trPr>
          <w:jc w:val="center"/>
        </w:trPr>
        <w:tc>
          <w:tcPr>
            <w:tcW w:w="533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346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3959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Количество тестов</w:t>
            </w:r>
          </w:p>
        </w:tc>
        <w:tc>
          <w:tcPr>
            <w:tcW w:w="1265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не менее 55</w:t>
            </w:r>
          </w:p>
        </w:tc>
        <w:tc>
          <w:tcPr>
            <w:tcW w:w="682" w:type="dxa"/>
            <w:shd w:val="clear" w:color="auto" w:fill="auto"/>
            <w:noWrap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402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Обусловлено </w:t>
            </w: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lastRenderedPageBreak/>
              <w:t>потребностью Заказчика</w:t>
            </w:r>
          </w:p>
        </w:tc>
      </w:tr>
      <w:tr w:rsidR="00A91101" w:rsidRPr="00A91101" w:rsidTr="00134577">
        <w:trPr>
          <w:jc w:val="center"/>
        </w:trPr>
        <w:tc>
          <w:tcPr>
            <w:tcW w:w="533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346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3959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Остаточной срок годности не менее 10 мес.</w:t>
            </w:r>
          </w:p>
        </w:tc>
        <w:tc>
          <w:tcPr>
            <w:tcW w:w="1265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91101">
              <w:rPr>
                <w:rFonts w:ascii="Open Sans" w:hAnsi="Open Sans" w:cs="Open Sans"/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682" w:type="dxa"/>
            <w:shd w:val="clear" w:color="auto" w:fill="auto"/>
            <w:noWrap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A91101" w:rsidRPr="00A91101" w:rsidRDefault="00A91101" w:rsidP="00A9110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bookmarkEnd w:id="3"/>
    </w:tbl>
    <w:p w:rsid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proofErr w:type="gramStart"/>
      <w:r w:rsidRPr="00BA65A9">
        <w:rPr>
          <w:sz w:val="22"/>
          <w:szCs w:val="22"/>
        </w:rPr>
        <w:t>МП</w:t>
      </w:r>
      <w:proofErr w:type="spellEnd"/>
      <w:proofErr w:type="gramEnd"/>
    </w:p>
    <w:sectPr w:rsidR="00BA65A9" w:rsidRPr="00BA65A9" w:rsidSect="009D0203">
      <w:footerReference w:type="default" r:id="rId11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24E" w:rsidRDefault="00E9224E" w:rsidP="00E20271">
      <w:r>
        <w:separator/>
      </w:r>
    </w:p>
  </w:endnote>
  <w:endnote w:type="continuationSeparator" w:id="0">
    <w:p w:rsidR="00E9224E" w:rsidRDefault="00E9224E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CC"/>
    <w:family w:val="auto"/>
    <w:pitch w:val="variable"/>
    <w:sig w:usb0="00000001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134577">
      <w:rPr>
        <w:noProof/>
      </w:rPr>
      <w:t>4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24E" w:rsidRDefault="00E9224E" w:rsidP="00E20271">
      <w:r>
        <w:separator/>
      </w:r>
    </w:p>
  </w:footnote>
  <w:footnote w:type="continuationSeparator" w:id="0">
    <w:p w:rsidR="00E9224E" w:rsidRDefault="00E9224E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4ADE"/>
    <w:multiLevelType w:val="hybridMultilevel"/>
    <w:tmpl w:val="E96A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34577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91EF4"/>
    <w:rsid w:val="00297C2C"/>
    <w:rsid w:val="002D01F0"/>
    <w:rsid w:val="002D0A4E"/>
    <w:rsid w:val="002F02D9"/>
    <w:rsid w:val="00325E40"/>
    <w:rsid w:val="0033030C"/>
    <w:rsid w:val="003350FA"/>
    <w:rsid w:val="00346702"/>
    <w:rsid w:val="00350260"/>
    <w:rsid w:val="003879DD"/>
    <w:rsid w:val="00390463"/>
    <w:rsid w:val="00392A17"/>
    <w:rsid w:val="00395152"/>
    <w:rsid w:val="003A25E0"/>
    <w:rsid w:val="003A4715"/>
    <w:rsid w:val="003B055D"/>
    <w:rsid w:val="003B3D7B"/>
    <w:rsid w:val="003C4BAD"/>
    <w:rsid w:val="003E164D"/>
    <w:rsid w:val="0042143E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64DD6"/>
    <w:rsid w:val="0067023E"/>
    <w:rsid w:val="0068042D"/>
    <w:rsid w:val="00696D3E"/>
    <w:rsid w:val="006A080B"/>
    <w:rsid w:val="006E34E8"/>
    <w:rsid w:val="00705624"/>
    <w:rsid w:val="00730DFA"/>
    <w:rsid w:val="00740F01"/>
    <w:rsid w:val="00750F48"/>
    <w:rsid w:val="00753BBE"/>
    <w:rsid w:val="0076260A"/>
    <w:rsid w:val="007679EF"/>
    <w:rsid w:val="007853D8"/>
    <w:rsid w:val="007C33F6"/>
    <w:rsid w:val="007D1BA8"/>
    <w:rsid w:val="007E7C33"/>
    <w:rsid w:val="007F6063"/>
    <w:rsid w:val="00874379"/>
    <w:rsid w:val="00880543"/>
    <w:rsid w:val="00884CA9"/>
    <w:rsid w:val="008A086A"/>
    <w:rsid w:val="008A1CFA"/>
    <w:rsid w:val="008B16D9"/>
    <w:rsid w:val="008C26C2"/>
    <w:rsid w:val="008C725E"/>
    <w:rsid w:val="008D3697"/>
    <w:rsid w:val="008E2593"/>
    <w:rsid w:val="00922133"/>
    <w:rsid w:val="0092222F"/>
    <w:rsid w:val="00925FA5"/>
    <w:rsid w:val="00942B10"/>
    <w:rsid w:val="00942D5C"/>
    <w:rsid w:val="00947499"/>
    <w:rsid w:val="009531DB"/>
    <w:rsid w:val="00961970"/>
    <w:rsid w:val="00965392"/>
    <w:rsid w:val="00995D83"/>
    <w:rsid w:val="00996A0C"/>
    <w:rsid w:val="009C1595"/>
    <w:rsid w:val="009C7035"/>
    <w:rsid w:val="009D0203"/>
    <w:rsid w:val="00A23B55"/>
    <w:rsid w:val="00A40929"/>
    <w:rsid w:val="00A91101"/>
    <w:rsid w:val="00A92C4A"/>
    <w:rsid w:val="00A97225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4D08"/>
    <w:rsid w:val="00BA65A9"/>
    <w:rsid w:val="00BB176A"/>
    <w:rsid w:val="00BE7141"/>
    <w:rsid w:val="00BF7091"/>
    <w:rsid w:val="00C06A3E"/>
    <w:rsid w:val="00C1706B"/>
    <w:rsid w:val="00C405AE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1833"/>
    <w:rsid w:val="00E03C94"/>
    <w:rsid w:val="00E1495F"/>
    <w:rsid w:val="00E20271"/>
    <w:rsid w:val="00E6752A"/>
    <w:rsid w:val="00E70287"/>
    <w:rsid w:val="00E81781"/>
    <w:rsid w:val="00E9224E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65C79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0">
    <w:name w:val="Сетка таблицы2"/>
    <w:basedOn w:val="a1"/>
    <w:next w:val="af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297C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0">
    <w:name w:val="Сетка таблицы2"/>
    <w:basedOn w:val="a1"/>
    <w:next w:val="af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297C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ktru/ktruCard/ktru-description.html?itemId=21.20.23.110-00010082&amp;backUrl=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12578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14</cp:revision>
  <cp:lastPrinted>2014-01-10T08:33:00Z</cp:lastPrinted>
  <dcterms:created xsi:type="dcterms:W3CDTF">2026-03-27T10:31:00Z</dcterms:created>
  <dcterms:modified xsi:type="dcterms:W3CDTF">2026-09-02T07:18:00Z</dcterms:modified>
</cp:coreProperties>
</file>