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9C1" w:rsidRPr="00AA19C1" w:rsidRDefault="00AA19C1" w:rsidP="00AA19C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AA19C1" w:rsidRPr="00AA19C1" w:rsidRDefault="00AA19C1" w:rsidP="00AA19C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b/>
          <w:sz w:val="28"/>
          <w:szCs w:val="28"/>
        </w:rPr>
        <w:t>на поставку картриджей для электрографических печатающих устройств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1. Наименование закупки: поставка картриджей для электрографических печатающих устройств.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2. Описание объекта закупки: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124"/>
        <w:gridCol w:w="2567"/>
        <w:gridCol w:w="3164"/>
      </w:tblGrid>
      <w:tr w:rsidR="00AA19C1" w:rsidRPr="00AA19C1" w:rsidTr="00940A59"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19C1" w:rsidRPr="00AA19C1" w:rsidRDefault="00AA19C1" w:rsidP="00AA19C1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C1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закупки и его характеристики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19C1" w:rsidRPr="00AA19C1" w:rsidRDefault="00AA19C1" w:rsidP="00AA19C1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C1">
              <w:rPr>
                <w:rFonts w:ascii="Times New Roman" w:hAnsi="Times New Roman" w:cs="Times New Roman"/>
                <w:sz w:val="28"/>
                <w:szCs w:val="28"/>
              </w:rPr>
              <w:t>Позиции по КТРУ, ОКПД2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9C1" w:rsidRPr="00AA19C1" w:rsidRDefault="00AA19C1" w:rsidP="00AA19C1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C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товара, </w:t>
            </w:r>
            <w:proofErr w:type="spellStart"/>
            <w:r w:rsidRPr="00AA19C1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</w:tr>
      <w:tr w:rsidR="00AA19C1" w:rsidRPr="00AA19C1" w:rsidTr="00940A59">
        <w:tc>
          <w:tcPr>
            <w:tcW w:w="4124" w:type="dxa"/>
            <w:tcBorders>
              <w:left w:val="single" w:sz="4" w:space="0" w:color="000000"/>
              <w:bottom w:val="single" w:sz="4" w:space="0" w:color="000000"/>
            </w:tcBorders>
          </w:tcPr>
          <w:p w:rsidR="00AA19C1" w:rsidRPr="00AA19C1" w:rsidRDefault="00AA19C1" w:rsidP="00AA19C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C1">
              <w:rPr>
                <w:rFonts w:ascii="Times New Roman" w:hAnsi="Times New Roman" w:cs="Times New Roman"/>
                <w:sz w:val="28"/>
                <w:szCs w:val="28"/>
              </w:rPr>
              <w:t>Картридж для электрографических печатающих устройств. Особенность изделия: - наличие чипа, совместимость с МФУ KYOCERA ECOSYS M4125idn, цвет тонера – чёрный. Ресурс картриджа при 5% заполнении страницы формата А4 (страниц) ≥ 7000</w:t>
            </w:r>
          </w:p>
        </w:tc>
        <w:tc>
          <w:tcPr>
            <w:tcW w:w="2567" w:type="dxa"/>
            <w:tcBorders>
              <w:left w:val="single" w:sz="4" w:space="0" w:color="000000"/>
              <w:bottom w:val="single" w:sz="4" w:space="0" w:color="000000"/>
            </w:tcBorders>
          </w:tcPr>
          <w:p w:rsidR="00AA19C1" w:rsidRPr="00AA19C1" w:rsidRDefault="005E614E" w:rsidP="00AA19C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( 20.59.12.1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0-00000002 ), (26.20.40.19</w:t>
            </w:r>
            <w:bookmarkStart w:id="0" w:name="_GoBack"/>
            <w:bookmarkEnd w:id="0"/>
            <w:r w:rsidR="00AA19C1" w:rsidRPr="00AA19C1">
              <w:rPr>
                <w:rFonts w:ascii="Times New Roman" w:hAnsi="Times New Roman" w:cs="Times New Roman"/>
                <w:sz w:val="28"/>
                <w:szCs w:val="28"/>
              </w:rPr>
              <w:t>0)</w:t>
            </w:r>
          </w:p>
        </w:tc>
        <w:tc>
          <w:tcPr>
            <w:tcW w:w="3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9C1" w:rsidRPr="00AA19C1" w:rsidRDefault="00AA19C1" w:rsidP="00AA19C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3. Заказчик – Управление Федеральной антимонопольной службы по Волгоградской области.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4. Сроки поставки товара: с даты заключения контракта Заказчика в течение 10 рабочих дней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 xml:space="preserve">5. Место поставки: Доставка и разгрузка осуществляются силами и за счёт средств Поставщика на адрес Заказчика: 400005, Волгоградская </w:t>
      </w:r>
      <w:proofErr w:type="spellStart"/>
      <w:r w:rsidRPr="00AA19C1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AA19C1">
        <w:rPr>
          <w:rFonts w:ascii="Times New Roman" w:hAnsi="Times New Roman" w:cs="Times New Roman"/>
          <w:sz w:val="28"/>
          <w:szCs w:val="28"/>
        </w:rPr>
        <w:t xml:space="preserve">, Волгоград г, 7 Гвардейская </w:t>
      </w:r>
      <w:proofErr w:type="spellStart"/>
      <w:r w:rsidRPr="00AA19C1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AA19C1">
        <w:rPr>
          <w:rFonts w:ascii="Times New Roman" w:hAnsi="Times New Roman" w:cs="Times New Roman"/>
          <w:sz w:val="28"/>
          <w:szCs w:val="28"/>
        </w:rPr>
        <w:t>, дом № 12. (Поставка осуществляется в рабочие дни с 08-45 до 17-00).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6. Форма, сроки и порядок оплаты товара: Оплата производится Заказчиком по факту поставки товара надлежащего качества, в течение 10 (десяти) рабочих дней с момента подписания Заказчиком документов о приёмке поставленного товара. (товарной накладной или иного документа о приёмке товара.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b/>
          <w:sz w:val="28"/>
          <w:szCs w:val="28"/>
        </w:rPr>
        <w:t>7.</w:t>
      </w:r>
      <w:r w:rsidRPr="00AA19C1">
        <w:rPr>
          <w:rFonts w:ascii="Times New Roman" w:hAnsi="Times New Roman" w:cs="Times New Roman"/>
          <w:sz w:val="28"/>
          <w:szCs w:val="28"/>
        </w:rPr>
        <w:t xml:space="preserve"> Общие требования к товару: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•</w:t>
      </w:r>
      <w:r w:rsidRPr="00AA19C1">
        <w:rPr>
          <w:rFonts w:ascii="Times New Roman" w:hAnsi="Times New Roman" w:cs="Times New Roman"/>
          <w:sz w:val="28"/>
          <w:szCs w:val="28"/>
        </w:rPr>
        <w:tab/>
        <w:t xml:space="preserve">Поставляемые товары должны сопровождаться сертификатами соответствия, декларациями соответствия, удостоверениями, техническими </w:t>
      </w:r>
      <w:r w:rsidRPr="00AA19C1">
        <w:rPr>
          <w:rFonts w:ascii="Times New Roman" w:hAnsi="Times New Roman" w:cs="Times New Roman"/>
          <w:sz w:val="28"/>
          <w:szCs w:val="28"/>
        </w:rPr>
        <w:lastRenderedPageBreak/>
        <w:t>паспортами, полными техническими описаниями и другими документами, подтверждающими качество Товара предприятия-изготовителя продукции, его происхождение, безопасность товара, срок эксплуатации, и указывающие условия, и сроки гарантии.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•</w:t>
      </w:r>
      <w:r w:rsidRPr="00AA19C1">
        <w:rPr>
          <w:rFonts w:ascii="Times New Roman" w:hAnsi="Times New Roman" w:cs="Times New Roman"/>
          <w:sz w:val="28"/>
          <w:szCs w:val="28"/>
        </w:rPr>
        <w:tab/>
        <w:t xml:space="preserve">Качество поставляемых товаров, его происхождение, безопасность товара, срок эксплуатации, условия и сроки гарантии должны подтверждаться необходимыми документами, оформленными в строгом соответствии с законодательством РФ (сертификаты качества завода-изготовителя (при наличии), сертификаты соответствия, декларации о соответствии (при наличии), удостоверениями, техническими паспортами, полными техническими описаниями с указанием условий и сроков гарантии и др.). Указанные документы должны быть переданы вместе с Товаром при поставке. 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•</w:t>
      </w:r>
      <w:r w:rsidRPr="00AA19C1">
        <w:rPr>
          <w:rFonts w:ascii="Times New Roman" w:hAnsi="Times New Roman" w:cs="Times New Roman"/>
          <w:sz w:val="28"/>
          <w:szCs w:val="28"/>
        </w:rPr>
        <w:tab/>
        <w:t xml:space="preserve">Каждая единица Товара должна иметь заводскую упаковку. Товар должен быть упакован с </w:t>
      </w:r>
      <w:proofErr w:type="spellStart"/>
      <w:r w:rsidRPr="00AA19C1">
        <w:rPr>
          <w:rFonts w:ascii="Times New Roman" w:hAnsi="Times New Roman" w:cs="Times New Roman"/>
          <w:sz w:val="28"/>
          <w:szCs w:val="28"/>
        </w:rPr>
        <w:t>учетом</w:t>
      </w:r>
      <w:proofErr w:type="spellEnd"/>
      <w:r w:rsidRPr="00AA19C1">
        <w:rPr>
          <w:rFonts w:ascii="Times New Roman" w:hAnsi="Times New Roman" w:cs="Times New Roman"/>
          <w:sz w:val="28"/>
          <w:szCs w:val="28"/>
        </w:rPr>
        <w:t xml:space="preserve"> его специфических свойств и особенностей для обеспечения сохранения его качества и безопасности при хранении, транспортировке и погрузо-разгрузочных работах по адресу поставка Товара и способной предотвратить его повреждение или порчу во время перевозки, доставки. Упаковка не должна иметь механических повреждений, следов воздействия влаги. Не допускаются механические повреждения товара – царапины, трещины и др., в том числе допущенные при транспортировке и разгрузочных работах. Упаковка Товара должна содержать маркировочные обозначения на русском языке, обеспечивающие полную и однозначную идентификацию Товара при его </w:t>
      </w:r>
      <w:proofErr w:type="spellStart"/>
      <w:r w:rsidRPr="00AA19C1">
        <w:rPr>
          <w:rFonts w:ascii="Times New Roman" w:hAnsi="Times New Roman" w:cs="Times New Roman"/>
          <w:sz w:val="28"/>
          <w:szCs w:val="28"/>
        </w:rPr>
        <w:t>приемке</w:t>
      </w:r>
      <w:proofErr w:type="spellEnd"/>
      <w:r w:rsidRPr="00AA19C1">
        <w:rPr>
          <w:rFonts w:ascii="Times New Roman" w:hAnsi="Times New Roman" w:cs="Times New Roman"/>
          <w:sz w:val="28"/>
          <w:szCs w:val="28"/>
        </w:rPr>
        <w:t xml:space="preserve"> (марка, модель и характеристики Товара (при необходимости), наименование компании-производителя, дата выпуска, номер партии/серийный номер (если предусмотрен производителем). Номер партии, а также серийный номер на коробке и на изделии должны совпадать. Маркировка должна быть легко читаемой. Поставщик </w:t>
      </w:r>
      <w:proofErr w:type="spellStart"/>
      <w:r w:rsidRPr="00AA19C1">
        <w:rPr>
          <w:rFonts w:ascii="Times New Roman" w:hAnsi="Times New Roman" w:cs="Times New Roman"/>
          <w:sz w:val="28"/>
          <w:szCs w:val="28"/>
        </w:rPr>
        <w:t>несет</w:t>
      </w:r>
      <w:proofErr w:type="spellEnd"/>
      <w:r w:rsidRPr="00AA19C1">
        <w:rPr>
          <w:rFonts w:ascii="Times New Roman" w:hAnsi="Times New Roman" w:cs="Times New Roman"/>
          <w:sz w:val="28"/>
          <w:szCs w:val="28"/>
        </w:rPr>
        <w:t xml:space="preserve"> полную ответственность за порчу или повреждение Товара вследствие несоответствующей упаковки или неправильной маркировки до момента разгрузки Товара на складе Заказчика.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•</w:t>
      </w:r>
      <w:r w:rsidRPr="00AA19C1">
        <w:rPr>
          <w:rFonts w:ascii="Times New Roman" w:hAnsi="Times New Roman" w:cs="Times New Roman"/>
          <w:sz w:val="28"/>
          <w:szCs w:val="28"/>
        </w:rPr>
        <w:tab/>
        <w:t>Поставляемый товар должен отвечать следующим требованиям: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 xml:space="preserve">- Поставляемый Товар должен быть изготовлен заводом-изготовителем. 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 xml:space="preserve">- Товар должен быть новым (не должен быть: бывшим в употреблении; у которого были восстановлены потребительские свойства; с истекшим сроком годности; утратившим свои первоначальные свойства при неправильном хранении, выставочным образцом), пригодным для использования по назначению, обеспечивающим предусмотренную производителем функциональность, не должен иметь изменений вида, а также иных несоответствий техническому описанию поставляемого Товара; не должен иметь скрытых и внешних </w:t>
      </w:r>
      <w:r w:rsidRPr="00AA19C1">
        <w:rPr>
          <w:rFonts w:ascii="Times New Roman" w:hAnsi="Times New Roman" w:cs="Times New Roman"/>
          <w:sz w:val="28"/>
          <w:szCs w:val="28"/>
        </w:rPr>
        <w:lastRenderedPageBreak/>
        <w:t>повреждений и дефектов, производственного брака и т.п., в том числе влияющих на возможность использования по назначению.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- не допускается поставка восстановленного товара;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- не должен нарушать условия гарантийных обязательств используемой техники;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- товар не должен иметь технических неисправностей;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- должен иметь заводскую сборку и выпускаться серийно;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- должен полностью обеспечивать функциональность и диагностику, предусмотренную конструкцией оборудования и взаимодействие с программно-аппаратными средствами управления оборудованием, предусмотренными его производителем;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 xml:space="preserve">- должен иметь гарантию на весь срок службы. </w:t>
      </w:r>
    </w:p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C1">
        <w:rPr>
          <w:rFonts w:ascii="Times New Roman" w:hAnsi="Times New Roman" w:cs="Times New Roman"/>
          <w:sz w:val="28"/>
          <w:szCs w:val="28"/>
        </w:rPr>
        <w:t>•</w:t>
      </w:r>
      <w:r w:rsidRPr="00AA19C1">
        <w:rPr>
          <w:rFonts w:ascii="Times New Roman" w:hAnsi="Times New Roman" w:cs="Times New Roman"/>
          <w:sz w:val="28"/>
          <w:szCs w:val="28"/>
        </w:rPr>
        <w:tab/>
        <w:t>Гарантийный срок на товар устанавливается его производителем, но должен составлять не менее 12 (двенадцать) месяцев со дня подписания заказчиком документа о приёмке товара.</w:t>
      </w:r>
    </w:p>
    <w:tbl>
      <w:tblPr>
        <w:tblW w:w="987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75"/>
        <w:gridCol w:w="4450"/>
        <w:gridCol w:w="3247"/>
      </w:tblGrid>
      <w:tr w:rsidR="00AA19C1" w:rsidRPr="00AA19C1" w:rsidTr="00F82CA5">
        <w:tc>
          <w:tcPr>
            <w:tcW w:w="6625" w:type="dxa"/>
            <w:gridSpan w:val="2"/>
          </w:tcPr>
          <w:p w:rsidR="00AA19C1" w:rsidRPr="00AA19C1" w:rsidRDefault="00AA19C1" w:rsidP="00AA19C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7" w:type="dxa"/>
          </w:tcPr>
          <w:p w:rsidR="00AA19C1" w:rsidRPr="00AA19C1" w:rsidRDefault="00AA19C1" w:rsidP="00AA19C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9C1" w:rsidRPr="00AA19C1" w:rsidTr="00F82CA5">
        <w:trPr>
          <w:trHeight w:val="1033"/>
        </w:trPr>
        <w:tc>
          <w:tcPr>
            <w:tcW w:w="2175" w:type="dxa"/>
          </w:tcPr>
          <w:p w:rsidR="00AA19C1" w:rsidRPr="00AA19C1" w:rsidRDefault="00AA19C1" w:rsidP="00AA19C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0" w:type="dxa"/>
          </w:tcPr>
          <w:p w:rsidR="00AA19C1" w:rsidRPr="00AA19C1" w:rsidRDefault="00AA19C1" w:rsidP="00AA19C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7" w:type="dxa"/>
          </w:tcPr>
          <w:p w:rsidR="00AA19C1" w:rsidRPr="00AA19C1" w:rsidRDefault="00AA19C1" w:rsidP="00AA19C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9C1" w:rsidRPr="00AA19C1" w:rsidTr="00F82CA5">
        <w:tc>
          <w:tcPr>
            <w:tcW w:w="2175" w:type="dxa"/>
          </w:tcPr>
          <w:p w:rsidR="00AA19C1" w:rsidRPr="00AA19C1" w:rsidRDefault="00AA19C1" w:rsidP="00AA19C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0" w:type="dxa"/>
          </w:tcPr>
          <w:p w:rsidR="00AA19C1" w:rsidRPr="00AA19C1" w:rsidRDefault="00AA19C1" w:rsidP="00AA19C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7" w:type="dxa"/>
          </w:tcPr>
          <w:p w:rsidR="00AA19C1" w:rsidRPr="00AA19C1" w:rsidRDefault="00AA19C1" w:rsidP="00AA19C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19C1" w:rsidRPr="00AA19C1" w:rsidRDefault="00AA19C1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969" w:rsidRPr="00AA19C1" w:rsidRDefault="00EC5969" w:rsidP="00AA19C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C5969" w:rsidRPr="00AA19C1" w:rsidSect="00AA19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907" w:bottom="1243" w:left="1134" w:header="0" w:footer="854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9C1" w:rsidRDefault="00AA19C1" w:rsidP="00AA19C1">
      <w:pPr>
        <w:spacing w:after="0" w:line="240" w:lineRule="auto"/>
      </w:pPr>
      <w:r>
        <w:separator/>
      </w:r>
    </w:p>
  </w:endnote>
  <w:endnote w:type="continuationSeparator" w:id="0">
    <w:p w:rsidR="00AA19C1" w:rsidRDefault="00AA19C1" w:rsidP="00AA1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9C1" w:rsidRDefault="00AA19C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4EF" w:rsidRDefault="00AA19C1">
    <w:pPr>
      <w:pStyle w:val="a3"/>
      <w:jc w:val="righ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0" allowOverlap="1" wp14:anchorId="0AC8CC21" wp14:editId="544BCAAE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1727835" cy="215900"/>
              <wp:effectExtent l="0" t="0" r="0" b="0"/>
              <wp:wrapSquare wrapText="bothSides"/>
              <wp:docPr id="9" name="SpdTextFram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7835" cy="21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E474EF" w:rsidRDefault="005E614E">
                          <w:r>
                            <w:fldChar w:fldCharType="begin"/>
                          </w:r>
                          <w:r>
                            <w:instrText xml:space="preserve"> DOCVARIABLE ProjectNumber </w:instrText>
                          </w:r>
                          <w:r>
                            <w:fldChar w:fldCharType="separate"/>
                          </w:r>
                          <w:r w:rsidR="00AA19C1">
                            <w:t>2025-8159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C8CC21" id="_x0000_t202" coordsize="21600,21600" o:spt="202" path="m,l,21600r21600,l21600,xe">
              <v:stroke joinstyle="miter"/>
              <v:path gradientshapeok="t" o:connecttype="rect"/>
            </v:shapetype>
            <v:shape id="SpdTextFrame" o:spid="_x0000_s1026" type="#_x0000_t202" style="position:absolute;left:0;text-align:left;margin-left:0;margin-top:.05pt;width:136.05pt;height:17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" o:allowincell="f" stroked="f">
              <v:textbox inset="0,0,0,0">
                <w:txbxContent>
                  <w:p w:rsidR="00E474EF" w:rsidRDefault="00AA19C1">
                    <w:r>
                      <w:fldChar w:fldCharType="begin"/>
                    </w:r>
                    <w:r>
                      <w:instrText xml:space="preserve"> DOCVARIABLE ProjectNumber </w:instrText>
                    </w:r>
                    <w:r>
                      <w:fldChar w:fldCharType="separate"/>
                    </w:r>
                    <w:r>
                      <w:t>2025-8159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4EF" w:rsidRDefault="005E614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9C1" w:rsidRDefault="00AA19C1" w:rsidP="00AA19C1">
      <w:pPr>
        <w:spacing w:after="0" w:line="240" w:lineRule="auto"/>
      </w:pPr>
      <w:r>
        <w:separator/>
      </w:r>
    </w:p>
  </w:footnote>
  <w:footnote w:type="continuationSeparator" w:id="0">
    <w:p w:rsidR="00AA19C1" w:rsidRDefault="00AA19C1" w:rsidP="00AA1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9C1" w:rsidRDefault="00AA19C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8520940"/>
      <w:docPartObj>
        <w:docPartGallery w:val="Page Numbers (Top of Page)"/>
        <w:docPartUnique/>
      </w:docPartObj>
    </w:sdtPr>
    <w:sdtEndPr/>
    <w:sdtContent>
      <w:p w:rsidR="00AA19C1" w:rsidRDefault="00AA19C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14E">
          <w:rPr>
            <w:noProof/>
          </w:rPr>
          <w:t>3</w:t>
        </w:r>
        <w:r>
          <w:fldChar w:fldCharType="end"/>
        </w:r>
      </w:p>
    </w:sdtContent>
  </w:sdt>
  <w:p w:rsidR="00AA19C1" w:rsidRDefault="00AA19C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9C1" w:rsidRDefault="00AA19C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9C1"/>
    <w:rsid w:val="00142EF1"/>
    <w:rsid w:val="005E614E"/>
    <w:rsid w:val="00940A59"/>
    <w:rsid w:val="00AA19C1"/>
    <w:rsid w:val="00EC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C8C0F-A5E3-4F19-925C-8C2D0B1B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1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19C1"/>
  </w:style>
  <w:style w:type="paragraph" w:styleId="a5">
    <w:name w:val="header"/>
    <w:basedOn w:val="a"/>
    <w:link w:val="a6"/>
    <w:uiPriority w:val="99"/>
    <w:unhideWhenUsed/>
    <w:rsid w:val="00AA1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1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Кострюкова Оксана Валентиновна</dc:creator>
  <cp:keywords/>
  <dc:description/>
  <cp:lastModifiedBy>Кострюкова Оксана Валентиновна</cp:lastModifiedBy>
  <cp:revision>2</cp:revision>
  <dcterms:created xsi:type="dcterms:W3CDTF">2026-08-14T07:33:00Z</dcterms:created>
  <dcterms:modified xsi:type="dcterms:W3CDTF">2026-08-14T07:33:00Z</dcterms:modified>
</cp:coreProperties>
</file>