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jc w:val="center"/>
        <w:rPr>
          <w:rFonts w:ascii="Times New Roman" w:hAnsi="Times New Roman" w:cs="Times New Roman"/>
          <w:b/>
          <w:bCs/>
          <w:lang w:val="ru-RU"/>
        </w:rPr>
      </w:pPr>
      <w:r>
        <w:rPr>
          <w:rFonts w:cs="Times New Roman" w:ascii="Times New Roman" w:hAnsi="Times New Roman"/>
          <w:b/>
          <w:bCs/>
          <w:lang w:val="ru-RU"/>
        </w:rPr>
        <w:t>проект ДОГОВОРА №</w:t>
      </w:r>
      <w:bookmarkStart w:id="0" w:name="_Hlk102647725"/>
      <w:r>
        <w:rPr>
          <w:rFonts w:cs="Times New Roman" w:ascii="Times New Roman" w:hAnsi="Times New Roman"/>
          <w:b/>
          <w:bCs/>
          <w:lang w:val="ru-RU"/>
        </w:rPr>
        <w:t xml:space="preserve"> </w:t>
      </w:r>
      <w:bookmarkEnd w:id="0"/>
    </w:p>
    <w:p>
      <w:pPr>
        <w:pStyle w:val="Normal"/>
        <w:ind w:firstLine="709" w:right="0"/>
        <w:jc w:val="both"/>
        <w:rPr>
          <w:rFonts w:ascii="Times New Roman" w:hAnsi="Times New Roman" w:cs="Times New Roman"/>
          <w:b/>
          <w:bCs/>
          <w:lang w:val="ru-RU"/>
        </w:rPr>
      </w:pPr>
      <w:r>
        <w:rPr>
          <w:rFonts w:cs="Times New Roman" w:ascii="Times New Roman" w:hAnsi="Times New Roman"/>
          <w:b/>
          <w:bCs/>
          <w:lang w:val="ru-RU"/>
        </w:rPr>
      </w:r>
    </w:p>
    <w:p>
      <w:pPr>
        <w:pStyle w:val="Normal"/>
        <w:rPr>
          <w:rFonts w:ascii="Times New Roman" w:hAnsi="Times New Roman" w:cs="Times New Roman"/>
          <w:b/>
          <w:bCs/>
          <w:lang w:val="ru-RU"/>
        </w:rPr>
      </w:pPr>
      <w:r>
        <w:rPr>
          <w:rFonts w:cs="Times New Roman" w:ascii="Times New Roman" w:hAnsi="Times New Roman"/>
          <w:lang w:val="ru-RU"/>
        </w:rPr>
        <w:t>г. Курск</w:t>
        <w:tab/>
        <w:tab/>
        <w:tab/>
        <w:tab/>
        <w:tab/>
        <w:tab/>
        <w:tab/>
        <w:t xml:space="preserve">                                     ___________2026 г.</w:t>
      </w:r>
    </w:p>
    <w:p>
      <w:pPr>
        <w:pStyle w:val="Normal"/>
        <w:jc w:val="both"/>
        <w:rPr>
          <w:rFonts w:ascii="Times New Roman" w:hAnsi="Times New Roman" w:cs="Times New Roman"/>
          <w:b/>
          <w:bCs/>
          <w:lang w:val="ru-RU"/>
        </w:rPr>
      </w:pPr>
      <w:r>
        <w:rPr>
          <w:rFonts w:cs="Times New Roman" w:ascii="Times New Roman" w:hAnsi="Times New Roman"/>
          <w:b/>
          <w:bCs/>
          <w:lang w:val="ru-RU"/>
        </w:rPr>
      </w:r>
    </w:p>
    <w:p>
      <w:pPr>
        <w:pStyle w:val="Normal"/>
        <w:ind w:firstLine="709" w:right="0"/>
        <w:jc w:val="both"/>
        <w:rPr>
          <w:rFonts w:ascii="Times New Roman" w:hAnsi="Times New Roman" w:cs="Times New Roman"/>
          <w:b/>
          <w:bCs/>
          <w:lang w:val="ru-RU"/>
        </w:rPr>
      </w:pPr>
      <w:r>
        <w:rPr>
          <w:rFonts w:eastAsia="Times New Roman"/>
          <w:b w:val="false"/>
          <w:bCs w:val="false"/>
          <w:lang w:val="ru-RU" w:eastAsia="zh-CN"/>
        </w:rPr>
        <w:t>Управление Федеральной службы государственной регистрации, кадастра и картографии по Курской области</w:t>
      </w:r>
      <w:r>
        <w:rPr>
          <w:b w:val="false"/>
          <w:bCs w:val="false"/>
          <w:lang w:val="ru-RU"/>
        </w:rPr>
        <w:t xml:space="preserve">, </w:t>
      </w:r>
      <w:r>
        <w:rPr>
          <w:rFonts w:cs="Times New Roman" w:ascii="Times New Roman" w:hAnsi="Times New Roman"/>
          <w:b w:val="false"/>
          <w:bCs w:val="false"/>
          <w:lang w:val="ru-RU"/>
        </w:rPr>
        <w:t>именуемое в дальнейшем «Заказчик»,</w:t>
      </w:r>
      <w:r>
        <w:rPr>
          <w:b w:val="false"/>
          <w:bCs w:val="false"/>
          <w:lang w:val="ru-RU"/>
        </w:rPr>
        <w:t xml:space="preserve"> в  лице заместителя руководителя Емельянова Александра Владимировича, действующего на основании доверенности от 30.12.2025 №14-СК, </w:t>
      </w:r>
      <w:r>
        <w:rPr>
          <w:rFonts w:cs="Times New Roman" w:ascii="Times New Roman" w:hAnsi="Times New Roman"/>
          <w:b w:val="false"/>
          <w:bCs w:val="false"/>
          <w:lang w:val="ru-RU"/>
        </w:rPr>
        <w:t xml:space="preserve">с одной стороны, и </w:t>
      </w:r>
      <w:r>
        <w:rPr>
          <w:rFonts w:eastAsia="Times New Roman" w:cs="Times New Roman" w:ascii="Times New Roman" w:hAnsi="Times New Roman"/>
          <w:b w:val="false"/>
          <w:bCs w:val="false"/>
          <w:lang w:val="ru-RU"/>
        </w:rPr>
        <w:t>_________________, именуемое в дальнейшем «Исполнитель»,</w:t>
      </w:r>
      <w:r>
        <w:rPr>
          <w:rFonts w:eastAsia="Times New Roman" w:cs="Times New Roman" w:ascii="Times New Roman" w:hAnsi="Times New Roman"/>
          <w:b/>
          <w:lang w:val="ru-RU"/>
        </w:rPr>
        <w:t xml:space="preserve"> </w:t>
      </w:r>
      <w:r>
        <w:rPr>
          <w:rFonts w:eastAsia="Times New Roman" w:cs="Times New Roman" w:ascii="Times New Roman" w:hAnsi="Times New Roman"/>
          <w:lang w:val="ru-RU"/>
        </w:rPr>
        <w:t>в лице ______________, действующего на основании ___________</w:t>
      </w:r>
      <w:r>
        <w:rPr>
          <w:rFonts w:cs="Times New Roman" w:ascii="Times New Roman" w:hAnsi="Times New Roman"/>
          <w:lang w:val="ru-RU"/>
        </w:rPr>
        <w:t>, с другой стороны, совместно именуемые «Стороны»,</w:t>
      </w:r>
      <w:r>
        <w:rPr>
          <w:rFonts w:eastAsia="Times New Roman" w:cs="Times New Roman" w:ascii="Times New Roman" w:hAnsi="Times New Roman"/>
          <w:lang w:val="ru-RU"/>
        </w:rPr>
        <w:t>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pPr>
        <w:pStyle w:val="Normal"/>
        <w:tabs>
          <w:tab w:val="clear" w:pos="708"/>
          <w:tab w:val="left" w:pos="5040" w:leader="none"/>
        </w:tabs>
        <w:jc w:val="center"/>
        <w:rPr>
          <w:rFonts w:ascii="Times New Roman" w:hAnsi="Times New Roman" w:cs="Times New Roman"/>
          <w:lang w:val="ru-RU"/>
        </w:rPr>
      </w:pPr>
      <w:r>
        <w:rPr>
          <w:rFonts w:cs="Times New Roman" w:ascii="Times New Roman" w:hAnsi="Times New Roman"/>
          <w:b/>
          <w:bCs/>
          <w:lang w:val="ru-RU"/>
        </w:rPr>
        <w:t>1. ПРЕДМЕТ ДОГОВОРА</w:t>
      </w:r>
    </w:p>
    <w:p>
      <w:pPr>
        <w:pStyle w:val="Normal"/>
        <w:tabs>
          <w:tab w:val="clear" w:pos="708"/>
          <w:tab w:val="left" w:pos="5460" w:leader="none"/>
        </w:tabs>
        <w:ind w:firstLine="709" w:right="0"/>
        <w:jc w:val="both"/>
        <w:rPr>
          <w:rFonts w:ascii="Times New Roman" w:hAnsi="Times New Roman" w:cs="Times New Roman"/>
          <w:lang w:val="ru-RU"/>
        </w:rPr>
      </w:pPr>
      <w:r>
        <w:rPr>
          <w:rFonts w:cs="Times New Roman" w:ascii="Times New Roman" w:hAnsi="Times New Roman"/>
          <w:lang w:val="ru-RU"/>
        </w:rPr>
        <w:t xml:space="preserve">1.1. Исполнитель обязуется оказать услуги </w:t>
      </w:r>
      <w:r>
        <w:rPr>
          <w:rFonts w:eastAsia="Times New Roman CYR" w:cs="Times New Roman" w:ascii="Times New Roman" w:hAnsi="Times New Roman"/>
          <w:color w:val="auto"/>
          <w:sz w:val="24"/>
          <w:szCs w:val="24"/>
          <w:lang w:val="ru-RU" w:eastAsia="zh-CN" w:bidi="ar-SA"/>
        </w:rPr>
        <w:t>по шиномонтажным работам, ремонту и балансировке колес (далее – Услуга) в соответстви</w:t>
      </w:r>
      <w:r>
        <w:rPr>
          <w:rFonts w:cs="Times New Roman" w:ascii="Times New Roman" w:hAnsi="Times New Roman"/>
          <w:lang w:val="ru-RU"/>
        </w:rPr>
        <w:t>и с условиями настоящего договора (Приложение № 1).</w:t>
      </w:r>
    </w:p>
    <w:p>
      <w:pPr>
        <w:pStyle w:val="Normal"/>
        <w:tabs>
          <w:tab w:val="clear" w:pos="708"/>
          <w:tab w:val="left" w:pos="5460" w:leader="none"/>
        </w:tabs>
        <w:ind w:firstLine="709" w:right="0"/>
        <w:jc w:val="both"/>
        <w:rPr>
          <w:rFonts w:ascii="Times New Roman" w:hAnsi="Times New Roman" w:cs="Times New Roman"/>
          <w:b w:val="false"/>
          <w:bCs w:val="false"/>
          <w:lang w:val="ru-RU"/>
        </w:rPr>
      </w:pPr>
      <w:r>
        <w:rPr>
          <w:rFonts w:cs="Times New Roman" w:ascii="Times New Roman" w:hAnsi="Times New Roman"/>
          <w:lang w:val="ru-RU"/>
        </w:rPr>
        <w:t>1.2. Срок оказания услуг: с 21 октября 2026 года по 30 октября 2026 года.</w:t>
      </w:r>
    </w:p>
    <w:p>
      <w:pPr>
        <w:pStyle w:val="Normal"/>
        <w:tabs>
          <w:tab w:val="clear" w:pos="708"/>
          <w:tab w:val="left" w:pos="5460" w:leader="none"/>
        </w:tabs>
        <w:ind w:firstLine="709" w:right="0"/>
        <w:jc w:val="both"/>
        <w:rPr>
          <w:rFonts w:ascii="Times New Roman" w:hAnsi="Times New Roman" w:cs="Times New Roman"/>
          <w:b/>
          <w:bCs/>
          <w:lang w:val="ru-RU"/>
        </w:rPr>
      </w:pPr>
      <w:r>
        <w:rPr>
          <w:rFonts w:cs="Times New Roman" w:ascii="Times New Roman" w:hAnsi="Times New Roman"/>
          <w:b w:val="false"/>
          <w:bCs w:val="false"/>
          <w:lang w:val="ru-RU"/>
        </w:rPr>
        <w:t>1.3. Услуги оказываются в пределах г. Курска.</w:t>
      </w:r>
    </w:p>
    <w:p>
      <w:pPr>
        <w:pStyle w:val="Normal"/>
        <w:ind w:firstLine="709" w:right="0"/>
        <w:jc w:val="center"/>
        <w:rPr>
          <w:rFonts w:ascii="Times New Roman" w:hAnsi="Times New Roman" w:cs="Times New Roman"/>
          <w:lang w:val="ru-RU"/>
        </w:rPr>
      </w:pPr>
      <w:r>
        <w:rPr>
          <w:rFonts w:cs="Times New Roman" w:ascii="Times New Roman" w:hAnsi="Times New Roman"/>
          <w:b/>
          <w:bCs/>
          <w:lang w:val="ru-RU"/>
        </w:rPr>
        <w:t>2. ПОРЯДОК РАСЧЕТОВ</w:t>
      </w:r>
    </w:p>
    <w:p>
      <w:pPr>
        <w:pStyle w:val="Normal"/>
        <w:ind w:firstLine="709" w:right="0"/>
        <w:jc w:val="both"/>
        <w:rPr>
          <w:rFonts w:ascii="Times New Roman" w:hAnsi="Times New Roman" w:cs="Times New Roman"/>
          <w:lang w:val="ru-RU"/>
        </w:rPr>
      </w:pPr>
      <w:r>
        <w:rPr>
          <w:rFonts w:cs="Times New Roman" w:ascii="Times New Roman" w:hAnsi="Times New Roman"/>
          <w:lang w:val="ru-RU"/>
        </w:rPr>
        <w:t xml:space="preserve">2.1. Цена Договора составляет </w:t>
      </w:r>
      <w:r>
        <w:rPr>
          <w:rFonts w:cs="Times New Roman" w:ascii="Times New Roman" w:hAnsi="Times New Roman"/>
          <w:u w:val="single"/>
          <w:lang w:val="ru-RU"/>
        </w:rPr>
        <w:t>___________</w:t>
      </w:r>
      <w:r>
        <w:rPr>
          <w:rFonts w:cs="Times New Roman" w:ascii="Times New Roman" w:hAnsi="Times New Roman"/>
          <w:lang w:val="ru-RU"/>
        </w:rPr>
        <w:t>, НДС есть/нет.</w:t>
      </w:r>
    </w:p>
    <w:p>
      <w:pPr>
        <w:pStyle w:val="Normal"/>
        <w:ind w:firstLine="709" w:right="0"/>
        <w:jc w:val="both"/>
        <w:rPr>
          <w:rFonts w:ascii="Times New Roman" w:hAnsi="Times New Roman" w:cs="Times New Roman"/>
          <w:lang w:val="ru-RU"/>
        </w:rPr>
      </w:pPr>
      <w:r>
        <w:rPr>
          <w:rFonts w:cs="Times New Roman" w:ascii="Times New Roman" w:hAnsi="Times New Roman"/>
          <w:lang w:val="ru-RU"/>
        </w:rPr>
        <w:t>2.2. Цена является твердой и определяется на весь срок исполнения Договора.</w:t>
      </w:r>
    </w:p>
    <w:p>
      <w:pPr>
        <w:pStyle w:val="Normal"/>
        <w:ind w:firstLine="709" w:right="0"/>
        <w:jc w:val="both"/>
        <w:rPr>
          <w:rFonts w:ascii="Times New Roman" w:hAnsi="Times New Roman" w:cs="Times New Roman"/>
          <w:lang w:val="ru-RU"/>
        </w:rPr>
      </w:pPr>
      <w:r>
        <w:rPr>
          <w:rFonts w:cs="Times New Roman" w:ascii="Times New Roman" w:hAnsi="Times New Roman"/>
          <w:lang w:val="ru-RU"/>
        </w:rPr>
        <w:t xml:space="preserve">2.3. Платежи по Договору осуществляются Заказчиком в рублях </w:t>
      </w:r>
      <w:r>
        <w:rPr>
          <w:rFonts w:cs="Times New Roman" w:ascii="Times New Roman" w:hAnsi="Times New Roman"/>
          <w:spacing w:val="-3"/>
          <w:sz w:val="24"/>
          <w:szCs w:val="24"/>
          <w:lang w:val="ru-RU"/>
        </w:rPr>
        <w:t>за счет лимитов бюджетных обязательств 2026 года</w:t>
      </w:r>
      <w:r>
        <w:rPr>
          <w:rFonts w:cs="Times New Roman" w:ascii="Times New Roman" w:hAnsi="Times New Roman"/>
          <w:lang w:val="ru-RU"/>
        </w:rPr>
        <w:t>.</w:t>
      </w:r>
    </w:p>
    <w:p>
      <w:pPr>
        <w:pStyle w:val="Normal"/>
        <w:ind w:firstLine="709" w:right="0"/>
        <w:jc w:val="both"/>
        <w:rPr>
          <w:rFonts w:ascii="Times New Roman" w:hAnsi="Times New Roman" w:cs="Times New Roman"/>
          <w:lang w:val="ru-RU"/>
        </w:rPr>
      </w:pPr>
      <w:r>
        <w:rPr>
          <w:rFonts w:cs="Times New Roman" w:ascii="Times New Roman" w:hAnsi="Times New Roman"/>
          <w:lang w:val="ru-RU"/>
        </w:rPr>
        <w:t>2.4. Обязательство Заказчика по оплате Услуги считается исполненным после зачисления денежных средств на расчетный счет Исполнителя.</w:t>
      </w:r>
    </w:p>
    <w:p>
      <w:pPr>
        <w:pStyle w:val="Normal"/>
        <w:ind w:firstLine="709" w:right="0"/>
        <w:jc w:val="both"/>
        <w:rPr>
          <w:rFonts w:ascii="Times New Roman" w:hAnsi="Times New Roman" w:cs="Times New Roman"/>
          <w:b/>
          <w:lang w:val="ru-RU"/>
        </w:rPr>
      </w:pPr>
      <w:r>
        <w:rPr>
          <w:rFonts w:cs="Times New Roman" w:ascii="Times New Roman" w:hAnsi="Times New Roman"/>
          <w:lang w:val="ru-RU"/>
        </w:rPr>
        <w:t>2.5. Оплата производится за фактически оказанную Услугу единовременно путем безналичного перечисления на расчетный счет Исполнителя денежных средств на основании счета, документа о приемке в течение 7 рабочих дней со дня подписания Заказчиком документа о приемке.</w:t>
      </w:r>
    </w:p>
    <w:p>
      <w:pPr>
        <w:pStyle w:val="Normal"/>
        <w:ind w:firstLine="709" w:right="0"/>
        <w:jc w:val="center"/>
        <w:rPr>
          <w:rFonts w:ascii="Times New Roman" w:hAnsi="Times New Roman" w:cs="Times New Roman"/>
          <w:lang w:val="ru-RU"/>
        </w:rPr>
      </w:pPr>
      <w:r>
        <w:rPr>
          <w:rFonts w:cs="Times New Roman" w:ascii="Times New Roman" w:hAnsi="Times New Roman"/>
          <w:b/>
          <w:lang w:val="ru-RU"/>
        </w:rPr>
        <w:t>3. ПРИЕМКА УСЛУГ</w:t>
      </w:r>
    </w:p>
    <w:p>
      <w:pPr>
        <w:pStyle w:val="Normal"/>
        <w:ind w:firstLine="709" w:right="0"/>
        <w:jc w:val="both"/>
        <w:rPr>
          <w:rFonts w:ascii="Times New Roman" w:hAnsi="Times New Roman" w:cs="Times New Roman"/>
          <w:lang w:val="ru-RU"/>
        </w:rPr>
      </w:pPr>
      <w:r>
        <w:rPr>
          <w:rFonts w:cs="Times New Roman" w:ascii="Times New Roman" w:hAnsi="Times New Roman"/>
          <w:lang w:val="ru-RU"/>
        </w:rPr>
        <w:t>3.1. По окончании оказания Услуги Заказчику направляется счет и подписанный акт оказанных услуг с указанием стоимости Услуги, предоставленной Исполнителем, перечня использованных запасных частей и материалов.</w:t>
      </w:r>
    </w:p>
    <w:p>
      <w:pPr>
        <w:pStyle w:val="Normal"/>
        <w:ind w:firstLine="709" w:right="0"/>
        <w:jc w:val="both"/>
        <w:rPr>
          <w:rFonts w:ascii="Times New Roman" w:hAnsi="Times New Roman" w:cs="Times New Roman"/>
          <w:lang w:val="ru-RU"/>
        </w:rPr>
      </w:pPr>
      <w:r>
        <w:rPr>
          <w:rFonts w:cs="Times New Roman" w:ascii="Times New Roman" w:hAnsi="Times New Roman"/>
          <w:lang w:val="ru-RU"/>
        </w:rPr>
        <w:t>3.2. Заказчик обязан своими силами провести экспертизу, принять оказанную Услугу, а при обнаружении отступлений от Договора, ухудшающих характеристики и качество оказанной Услуги, иных недостатков оказанной Услуги немедленно заявить об этом Исполнителю.</w:t>
      </w:r>
    </w:p>
    <w:p>
      <w:pPr>
        <w:pStyle w:val="Normal"/>
        <w:ind w:firstLine="709" w:right="0"/>
        <w:jc w:val="both"/>
        <w:rPr>
          <w:rFonts w:ascii="Times New Roman" w:hAnsi="Times New Roman" w:cs="Times New Roman"/>
          <w:lang w:val="ru-RU"/>
        </w:rPr>
      </w:pPr>
      <w:r>
        <w:rPr>
          <w:rFonts w:cs="Times New Roman" w:ascii="Times New Roman" w:hAnsi="Times New Roman"/>
          <w:lang w:val="ru-RU"/>
        </w:rPr>
        <w:t>3.3. Приемка фактически оказанной услуги Заказчиком осуществляется в течение 5 (пяти) календарных дней с даты получения Заказчиком акта оказанных услуг по месту оказания Услуги.</w:t>
      </w:r>
    </w:p>
    <w:p>
      <w:pPr>
        <w:pStyle w:val="Normal"/>
        <w:ind w:firstLine="709" w:right="0"/>
        <w:jc w:val="both"/>
        <w:rPr>
          <w:rFonts w:ascii="Times New Roman" w:hAnsi="Times New Roman" w:cs="Times New Roman"/>
          <w:lang w:val="ru-RU"/>
        </w:rPr>
      </w:pPr>
      <w:r>
        <w:rPr>
          <w:rFonts w:cs="Times New Roman" w:ascii="Times New Roman" w:hAnsi="Times New Roman"/>
          <w:lang w:val="ru-RU"/>
        </w:rPr>
        <w:t>3.4. При обнаружении в ходе приёмки недостатков оказанной Услуги составляется акт о недостатках, подписываемый обеими сторонами. В акте должны быть указаны перечень выявленных недостатков и сроки их устранения.</w:t>
      </w:r>
    </w:p>
    <w:p>
      <w:pPr>
        <w:pStyle w:val="Normal"/>
        <w:ind w:firstLine="709" w:right="0"/>
        <w:jc w:val="both"/>
        <w:rPr>
          <w:rFonts w:ascii="Times New Roman" w:hAnsi="Times New Roman" w:cs="Times New Roman"/>
          <w:lang w:val="ru-RU"/>
        </w:rPr>
      </w:pPr>
      <w:r>
        <w:rPr>
          <w:rFonts w:cs="Times New Roman" w:ascii="Times New Roman" w:hAnsi="Times New Roman"/>
          <w:lang w:val="ru-RU"/>
        </w:rPr>
        <w:t>3.5. Извещение об обнаружении Заказчиком скрытых недостатков в оказываемых услугах должно быть направлено Исполнителю не позднее 5 (пяти) календарных дней с момента их обнаружения.</w:t>
      </w:r>
    </w:p>
    <w:p>
      <w:pPr>
        <w:pStyle w:val="Normal"/>
        <w:ind w:firstLine="709" w:right="0"/>
        <w:jc w:val="both"/>
        <w:rPr>
          <w:rFonts w:ascii="Times New Roman" w:hAnsi="Times New Roman" w:cs="Times New Roman"/>
          <w:b/>
          <w:bCs/>
          <w:lang w:val="ru-RU"/>
        </w:rPr>
      </w:pPr>
      <w:r>
        <w:rPr>
          <w:rFonts w:cs="Times New Roman" w:ascii="Times New Roman" w:hAnsi="Times New Roman"/>
          <w:lang w:val="ru-RU"/>
        </w:rPr>
        <w:t>3.6. В течение 10 (десяти) календарных дней со дня получения подписанного Исполнителем акта оказанных услуг, Заказчик подписывает и направляет его оригинал Исполнителю. Акт оказанных услуг, подписанный Исполнителем и Заказчиком, удостоверяет приемку Заказчиком Услуги.</w:t>
      </w:r>
    </w:p>
    <w:p>
      <w:pPr>
        <w:pStyle w:val="Normal"/>
        <w:ind w:firstLine="709" w:right="0"/>
        <w:jc w:val="center"/>
        <w:rPr>
          <w:rFonts w:ascii="Times New Roman" w:hAnsi="Times New Roman" w:cs="Times New Roman"/>
          <w:lang w:val="ru-RU"/>
        </w:rPr>
      </w:pPr>
      <w:r>
        <w:rPr>
          <w:rFonts w:cs="Times New Roman" w:ascii="Times New Roman" w:hAnsi="Times New Roman"/>
          <w:b/>
          <w:bCs/>
          <w:lang w:val="ru-RU"/>
        </w:rPr>
        <w:t>4. ОБЯЗАТЕЛЬСТВА СТОРОН</w:t>
      </w:r>
    </w:p>
    <w:p>
      <w:pPr>
        <w:pStyle w:val="Normal"/>
        <w:ind w:firstLine="709" w:right="0"/>
        <w:jc w:val="both"/>
        <w:rPr>
          <w:rFonts w:ascii="Times New Roman" w:hAnsi="Times New Roman" w:cs="Times New Roman"/>
          <w:lang w:val="ru-RU"/>
        </w:rPr>
      </w:pPr>
      <w:r>
        <w:rPr>
          <w:rFonts w:cs="Times New Roman" w:ascii="Times New Roman" w:hAnsi="Times New Roman"/>
          <w:lang w:val="ru-RU"/>
        </w:rPr>
        <w:t>4.1. Исполнитель обязан:</w:t>
      </w:r>
    </w:p>
    <w:p>
      <w:pPr>
        <w:pStyle w:val="Normal"/>
        <w:ind w:firstLine="709" w:right="0"/>
        <w:jc w:val="both"/>
        <w:rPr>
          <w:rFonts w:ascii="Times New Roman" w:hAnsi="Times New Roman" w:cs="Times New Roman"/>
          <w:lang w:val="ru-RU"/>
        </w:rPr>
      </w:pPr>
      <w:r>
        <w:rPr>
          <w:rFonts w:cs="Times New Roman" w:ascii="Times New Roman" w:hAnsi="Times New Roman"/>
          <w:lang w:val="ru-RU"/>
        </w:rPr>
        <w:t>- оказать Услугу надлежащего качества в срок, указанный в п. 1.2. Договора.</w:t>
      </w:r>
    </w:p>
    <w:p>
      <w:pPr>
        <w:pStyle w:val="Normal"/>
        <w:ind w:firstLine="709" w:right="0"/>
        <w:jc w:val="both"/>
        <w:rPr>
          <w:rFonts w:ascii="Times New Roman" w:hAnsi="Times New Roman" w:cs="Times New Roman"/>
          <w:lang w:val="ru-RU"/>
        </w:rPr>
      </w:pPr>
      <w:r>
        <w:rPr>
          <w:rFonts w:cs="Times New Roman" w:ascii="Times New Roman" w:hAnsi="Times New Roman"/>
          <w:lang w:val="ru-RU"/>
        </w:rPr>
        <w:t xml:space="preserve">4.2. Заказчик обязан: </w:t>
      </w:r>
    </w:p>
    <w:p>
      <w:pPr>
        <w:pStyle w:val="Normal"/>
        <w:ind w:firstLine="709" w:right="0"/>
        <w:jc w:val="both"/>
        <w:rPr>
          <w:rFonts w:ascii="Times New Roman" w:hAnsi="Times New Roman" w:cs="Times New Roman"/>
          <w:lang w:val="ru-RU"/>
        </w:rPr>
      </w:pPr>
      <w:r>
        <w:rPr>
          <w:rFonts w:cs="Times New Roman" w:ascii="Times New Roman" w:hAnsi="Times New Roman"/>
          <w:lang w:val="ru-RU"/>
        </w:rPr>
        <w:t>- принять предоставленную Исполнителем Услугу в соответствии с условиями Договора;</w:t>
      </w:r>
    </w:p>
    <w:p>
      <w:pPr>
        <w:pStyle w:val="Normal"/>
        <w:ind w:firstLine="709" w:right="0"/>
        <w:jc w:val="both"/>
        <w:rPr>
          <w:b/>
          <w:sz w:val="24"/>
          <w:szCs w:val="24"/>
          <w:lang w:val="ru-RU"/>
        </w:rPr>
      </w:pPr>
      <w:r>
        <w:rPr>
          <w:rFonts w:cs="Times New Roman" w:ascii="Times New Roman" w:hAnsi="Times New Roman"/>
          <w:lang w:val="ru-RU"/>
        </w:rPr>
        <w:t>- произвести оплату стоимости Услуги в соответствии с условиями, описанными в п.2.5. Договора.</w:t>
      </w:r>
    </w:p>
    <w:p>
      <w:pPr>
        <w:pStyle w:val="141"/>
        <w:ind w:firstLine="709" w:left="0" w:right="0"/>
        <w:jc w:val="center"/>
        <w:rPr>
          <w:rFonts w:ascii="Times New Roman" w:hAnsi="Times New Roman" w:cs="Times New Roman"/>
          <w:sz w:val="24"/>
          <w:szCs w:val="24"/>
        </w:rPr>
      </w:pPr>
      <w:r>
        <w:rPr>
          <w:b/>
          <w:sz w:val="24"/>
          <w:szCs w:val="24"/>
          <w:lang w:val="ru-RU"/>
        </w:rPr>
        <w:t>5. НЕПРЕОДОЛИМАЯ СИЛА</w:t>
      </w:r>
    </w:p>
    <w:p>
      <w:pPr>
        <w:pStyle w:val="ConsNonformat"/>
        <w:ind w:firstLine="709" w:left="0" w:right="0"/>
        <w:jc w:val="both"/>
        <w:rPr>
          <w:rFonts w:ascii="Times New Roman" w:hAnsi="Times New Roman" w:cs="Times New Roman"/>
          <w:sz w:val="24"/>
          <w:szCs w:val="24"/>
        </w:rPr>
      </w:pPr>
      <w:r>
        <w:rPr>
          <w:rFonts w:cs="Times New Roman" w:ascii="Times New Roman" w:hAnsi="Times New Roman"/>
          <w:sz w:val="24"/>
          <w:szCs w:val="24"/>
        </w:rPr>
        <w:t>5.1. Ни одна из Сторон не несет ответственности перед другой Стороной за задержку, недопоставку или невыполнение обязательств по Договору, обусловленные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pPr>
        <w:pStyle w:val="ConsNonformat"/>
        <w:ind w:firstLine="709" w:left="0" w:right="0"/>
        <w:jc w:val="both"/>
        <w:rPr>
          <w:rFonts w:ascii="Times New Roman" w:hAnsi="Times New Roman" w:cs="Times New Roman"/>
          <w:sz w:val="24"/>
          <w:szCs w:val="24"/>
        </w:rPr>
      </w:pPr>
      <w:r>
        <w:rPr>
          <w:rFonts w:cs="Times New Roman" w:ascii="Times New Roman" w:hAnsi="Times New Roman"/>
          <w:sz w:val="24"/>
          <w:szCs w:val="24"/>
        </w:rPr>
        <w:t>5.2. Надлежащим доказательством наличия указанных выше обстоятельств и их продолжительности будут служить документы, выданные соответствующим органом исполнительной власти в соответствии с его компетенцией.</w:t>
      </w:r>
    </w:p>
    <w:p>
      <w:pPr>
        <w:pStyle w:val="ConsNonformat"/>
        <w:ind w:firstLine="709" w:left="0" w:right="0"/>
        <w:jc w:val="both"/>
        <w:rPr>
          <w:rFonts w:ascii="Times New Roman" w:hAnsi="Times New Roman" w:cs="Times New Roman"/>
          <w:sz w:val="24"/>
          <w:szCs w:val="24"/>
        </w:rPr>
      </w:pPr>
      <w:r>
        <w:rPr>
          <w:rFonts w:cs="Times New Roman" w:ascii="Times New Roman" w:hAnsi="Times New Roman"/>
          <w:sz w:val="24"/>
          <w:szCs w:val="24"/>
        </w:rPr>
        <w:t>5.3. Сторона, которая не исполняет своего обязательства, должна дать извещение другой Стороне о препятствии и его влиянии на исполнение обязательств по Договору. В этом случае сроки исполнения обязательств по Договору могут быть продлены при необходимости на период действия форс-мажорных обстоятельств.</w:t>
      </w:r>
    </w:p>
    <w:p>
      <w:pPr>
        <w:pStyle w:val="ConsNonformat"/>
        <w:ind w:firstLine="709" w:left="0" w:right="0"/>
        <w:jc w:val="both"/>
        <w:rPr>
          <w:b/>
          <w:sz w:val="24"/>
          <w:szCs w:val="24"/>
          <w:lang w:val="ru-RU"/>
        </w:rPr>
      </w:pPr>
      <w:r>
        <w:rPr>
          <w:rFonts w:cs="Times New Roman" w:ascii="Times New Roman" w:hAnsi="Times New Roman"/>
          <w:sz w:val="24"/>
          <w:szCs w:val="24"/>
        </w:rPr>
        <w:t>5.4. Если форс-мажорные обстоятельства действуют на протяжении 3 (трех) последовательных месяцев и не обнаруживается признаков их прекращения, Договор может быть расторгнут Заказчиком или Исполнителем путем направления уведомления другой Стороне.</w:t>
      </w:r>
    </w:p>
    <w:p>
      <w:pPr>
        <w:pStyle w:val="141"/>
        <w:ind w:firstLine="709" w:left="0" w:right="0"/>
        <w:jc w:val="center"/>
        <w:rPr>
          <w:rFonts w:ascii="Times New Roman" w:hAnsi="Times New Roman" w:cs="Times New Roman"/>
          <w:sz w:val="24"/>
          <w:szCs w:val="24"/>
        </w:rPr>
      </w:pPr>
      <w:r>
        <w:rPr>
          <w:b/>
          <w:sz w:val="24"/>
          <w:szCs w:val="24"/>
          <w:lang w:val="ru-RU"/>
        </w:rPr>
        <w:t>6. ПРЕКРАЩЕНИЕ ДОГОВОРНЫХ ОТНОШЕНИЙ</w:t>
      </w:r>
    </w:p>
    <w:p>
      <w:pPr>
        <w:pStyle w:val="ConsNonformat"/>
        <w:ind w:firstLine="709" w:left="0" w:right="0"/>
        <w:jc w:val="both"/>
        <w:rPr>
          <w:rFonts w:ascii="Times New Roman" w:hAnsi="Times New Roman" w:cs="Times New Roman"/>
          <w:sz w:val="24"/>
          <w:szCs w:val="24"/>
        </w:rPr>
      </w:pPr>
      <w:r>
        <w:rPr>
          <w:rFonts w:cs="Times New Roman" w:ascii="Times New Roman" w:hAnsi="Times New Roman"/>
          <w:sz w:val="24"/>
          <w:szCs w:val="24"/>
        </w:rPr>
        <w:t>6.1. Прекращение договорных отношений возможно в соответствии с действующим законодательством, в том числе в случаях:</w:t>
      </w:r>
    </w:p>
    <w:p>
      <w:pPr>
        <w:pStyle w:val="ConsNonformat"/>
        <w:ind w:firstLine="709" w:left="0" w:right="0"/>
        <w:jc w:val="both"/>
        <w:rPr>
          <w:rFonts w:ascii="Times New Roman" w:hAnsi="Times New Roman" w:cs="Times New Roman"/>
          <w:sz w:val="24"/>
          <w:szCs w:val="24"/>
        </w:rPr>
      </w:pPr>
      <w:r>
        <w:rPr>
          <w:rFonts w:cs="Times New Roman" w:ascii="Times New Roman" w:hAnsi="Times New Roman"/>
          <w:sz w:val="24"/>
          <w:szCs w:val="24"/>
        </w:rPr>
        <w:t>6.1.1. по соглашению сторон;</w:t>
      </w:r>
    </w:p>
    <w:p>
      <w:pPr>
        <w:pStyle w:val="ConsNonformat"/>
        <w:ind w:firstLine="709" w:left="0" w:right="0"/>
        <w:jc w:val="both"/>
        <w:rPr>
          <w:rFonts w:ascii="Times New Roman" w:hAnsi="Times New Roman" w:cs="Times New Roman"/>
          <w:lang w:val="ru-RU"/>
        </w:rPr>
      </w:pPr>
      <w:r>
        <w:rPr>
          <w:rFonts w:cs="Times New Roman" w:ascii="Times New Roman" w:hAnsi="Times New Roman"/>
          <w:sz w:val="24"/>
          <w:szCs w:val="24"/>
        </w:rPr>
        <w:t>6.1.2. по решению суда по основаниям, предусмотренным гражданским законодательством.</w:t>
      </w:r>
    </w:p>
    <w:p>
      <w:pPr>
        <w:pStyle w:val="Normal"/>
        <w:ind w:firstLine="709" w:right="0"/>
        <w:jc w:val="both"/>
        <w:rPr>
          <w:b/>
          <w:sz w:val="24"/>
          <w:szCs w:val="24"/>
          <w:lang w:val="ru-RU"/>
        </w:rPr>
      </w:pPr>
      <w:r>
        <w:rPr>
          <w:rFonts w:cs="Times New Roman" w:ascii="Times New Roman" w:hAnsi="Times New Roman"/>
          <w:lang w:val="ru-RU"/>
        </w:rPr>
        <w:t xml:space="preserve">6.1.3. </w:t>
      </w:r>
      <w:r>
        <w:rPr>
          <w:rFonts w:cs="Times New Roman" w:ascii="Times New Roman" w:hAnsi="Times New Roman"/>
          <w:bCs/>
          <w:spacing w:val="-3"/>
          <w:lang w:val="ru-RU"/>
        </w:rPr>
        <w:t xml:space="preserve">в случае одностороннего отказа стороны </w:t>
      </w:r>
      <w:r>
        <w:rPr>
          <w:rFonts w:cs="Times New Roman" w:ascii="Times New Roman" w:hAnsi="Times New Roman"/>
          <w:lang w:val="ru-RU"/>
        </w:rPr>
        <w:t xml:space="preserve">Договора </w:t>
      </w:r>
      <w:r>
        <w:rPr>
          <w:rFonts w:cs="Times New Roman" w:ascii="Times New Roman" w:hAnsi="Times New Roman"/>
          <w:bCs/>
          <w:spacing w:val="-3"/>
          <w:lang w:val="ru-RU"/>
        </w:rPr>
        <w:t xml:space="preserve">от исполнения </w:t>
      </w:r>
      <w:r>
        <w:rPr>
          <w:rFonts w:cs="Times New Roman" w:ascii="Times New Roman" w:hAnsi="Times New Roman"/>
          <w:lang w:val="ru-RU"/>
        </w:rPr>
        <w:t xml:space="preserve">Договора </w:t>
      </w:r>
      <w:r>
        <w:rPr>
          <w:rFonts w:cs="Times New Roman" w:ascii="Times New Roman" w:hAnsi="Times New Roman"/>
          <w:bCs/>
          <w:spacing w:val="-3"/>
          <w:lang w:val="ru-RU"/>
        </w:rPr>
        <w:t>в соответствии с гражданским законодательством.</w:t>
      </w:r>
    </w:p>
    <w:p>
      <w:pPr>
        <w:pStyle w:val="141"/>
        <w:ind w:firstLine="709" w:left="0" w:right="0"/>
        <w:jc w:val="center"/>
        <w:rPr>
          <w:rFonts w:ascii="Times New Roman" w:hAnsi="Times New Roman" w:cs="Times New Roman"/>
          <w:sz w:val="24"/>
          <w:szCs w:val="24"/>
        </w:rPr>
      </w:pPr>
      <w:r>
        <w:rPr>
          <w:b/>
          <w:sz w:val="24"/>
          <w:szCs w:val="24"/>
          <w:lang w:val="ru-RU"/>
        </w:rPr>
        <w:t>7.</w:t>
      </w:r>
      <w:r>
        <w:rPr>
          <w:b/>
          <w:sz w:val="24"/>
          <w:szCs w:val="24"/>
        </w:rPr>
        <w:t> </w:t>
      </w:r>
      <w:r>
        <w:rPr>
          <w:b/>
          <w:iCs/>
          <w:sz w:val="24"/>
          <w:szCs w:val="24"/>
          <w:lang w:val="ru-RU"/>
        </w:rPr>
        <w:t>ВНЕСЕНИЕ ИЗМЕНЕНИЙ И ДОПОЛНЕНИЙ В ДОГОВОР</w:t>
      </w:r>
    </w:p>
    <w:p>
      <w:pPr>
        <w:pStyle w:val="ConsNonformat"/>
        <w:ind w:firstLine="709" w:left="0" w:right="0"/>
        <w:jc w:val="both"/>
        <w:rPr>
          <w:rFonts w:ascii="Times New Roman" w:hAnsi="Times New Roman" w:eastAsia="Times New Roman" w:cs="Times New Roman"/>
          <w:lang w:val="ru-RU"/>
        </w:rPr>
      </w:pPr>
      <w:r>
        <w:rPr>
          <w:rFonts w:cs="Times New Roman" w:ascii="Times New Roman" w:hAnsi="Times New Roman"/>
          <w:sz w:val="24"/>
          <w:szCs w:val="24"/>
        </w:rPr>
        <w:t>7.1. Любая договоренность между Сторонами, влекущая за собою новые обстоятельства, не предусмотренные настоящим Договором, считается действительной, если она подтверждена Сторонами в письменной форме в виде Дополнительного соглашения.</w:t>
      </w:r>
    </w:p>
    <w:p>
      <w:pPr>
        <w:pStyle w:val="Normal"/>
        <w:ind w:firstLine="709" w:right="0"/>
        <w:jc w:val="both"/>
        <w:rPr>
          <w:rFonts w:ascii="Times New Roman" w:hAnsi="Times New Roman" w:eastAsia="Times New Roman" w:cs="Times New Roman"/>
          <w:lang w:val="ru-RU"/>
        </w:rPr>
      </w:pPr>
      <w:r>
        <w:rPr>
          <w:rFonts w:eastAsia="Times New Roman" w:cs="Times New Roman" w:ascii="Times New Roman" w:hAnsi="Times New Roman"/>
          <w:lang w:val="ru-RU"/>
        </w:rPr>
        <w:t>7.2. Изменение условий настоящего Договора по соглашению сторон возможно в соответствии с действующим законодательством, в том числе в случаях:</w:t>
      </w:r>
    </w:p>
    <w:p>
      <w:pPr>
        <w:pStyle w:val="Normal"/>
        <w:ind w:firstLine="709" w:right="0"/>
        <w:jc w:val="both"/>
        <w:rPr>
          <w:rFonts w:ascii="Times New Roman" w:hAnsi="Times New Roman" w:eastAsia="Times New Roman" w:cs="Times New Roman"/>
          <w:lang w:val="ru-RU"/>
        </w:rPr>
      </w:pPr>
      <w:r>
        <w:rPr>
          <w:rFonts w:eastAsia="Times New Roman" w:cs="Times New Roman" w:ascii="Times New Roman" w:hAnsi="Times New Roman"/>
          <w:lang w:val="ru-RU"/>
        </w:rPr>
        <w:t xml:space="preserve">7.2.1. при снижении цены Договора без изменения предусмотренных Договором количества поставляемого товара, объема услуг, качества оказываемых услуг и иных условий Договора. </w:t>
      </w:r>
    </w:p>
    <w:p>
      <w:pPr>
        <w:pStyle w:val="Normal"/>
        <w:ind w:firstLine="709" w:right="0"/>
        <w:jc w:val="both"/>
        <w:rPr>
          <w:b/>
          <w:sz w:val="24"/>
          <w:szCs w:val="24"/>
          <w:lang w:val="ru-RU"/>
        </w:rPr>
      </w:pPr>
      <w:r>
        <w:rPr>
          <w:rFonts w:eastAsia="Times New Roman" w:cs="Times New Roman" w:ascii="Times New Roman" w:hAnsi="Times New Roman"/>
          <w:lang w:val="ru-RU"/>
        </w:rPr>
        <w:t>7.2.2.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w:t>
      </w:r>
    </w:p>
    <w:p>
      <w:pPr>
        <w:pStyle w:val="141"/>
        <w:ind w:firstLine="709" w:left="0" w:right="0"/>
        <w:jc w:val="center"/>
        <w:rPr>
          <w:rFonts w:ascii="Times New Roman" w:hAnsi="Times New Roman" w:cs="Times New Roman"/>
          <w:sz w:val="24"/>
          <w:szCs w:val="24"/>
        </w:rPr>
      </w:pPr>
      <w:r>
        <w:rPr>
          <w:b/>
          <w:sz w:val="24"/>
          <w:szCs w:val="24"/>
          <w:lang w:val="ru-RU"/>
        </w:rPr>
        <w:t>8. ПОРЯДОК РАЗРЕШЕНИЯ СПОРОВ</w:t>
      </w:r>
    </w:p>
    <w:p>
      <w:pPr>
        <w:pStyle w:val="ConsNonformat"/>
        <w:tabs>
          <w:tab w:val="clear" w:pos="708"/>
          <w:tab w:val="left" w:pos="709" w:leader="none"/>
        </w:tabs>
        <w:ind w:firstLine="709" w:left="0" w:right="0"/>
        <w:jc w:val="both"/>
        <w:rPr>
          <w:rFonts w:ascii="Times New Roman" w:hAnsi="Times New Roman" w:cs="Times New Roman"/>
          <w:sz w:val="24"/>
          <w:szCs w:val="24"/>
        </w:rPr>
      </w:pPr>
      <w:r>
        <w:rPr>
          <w:rFonts w:cs="Times New Roman" w:ascii="Times New Roman" w:hAnsi="Times New Roman"/>
          <w:sz w:val="24"/>
          <w:szCs w:val="24"/>
        </w:rPr>
        <w:t>8.1. Все споры и разногласия, возникающие между Сторонами по настоящему Договору или в связи с ним, разрешаются путем переговоров.</w:t>
      </w:r>
    </w:p>
    <w:p>
      <w:pPr>
        <w:pStyle w:val="ConsNonformat"/>
        <w:tabs>
          <w:tab w:val="clear" w:pos="708"/>
          <w:tab w:val="left" w:pos="709" w:leader="none"/>
        </w:tabs>
        <w:ind w:firstLine="709" w:left="0" w:right="0"/>
        <w:jc w:val="both"/>
        <w:rPr>
          <w:b/>
          <w:sz w:val="24"/>
          <w:szCs w:val="24"/>
          <w:lang w:val="ru-RU"/>
        </w:rPr>
      </w:pPr>
      <w:r>
        <w:rPr>
          <w:rFonts w:cs="Times New Roman" w:ascii="Times New Roman" w:hAnsi="Times New Roman"/>
          <w:sz w:val="24"/>
          <w:szCs w:val="24"/>
        </w:rPr>
        <w:t>8.2. В случае невозможности разрешения разногласий путем переговоров они подлежат рассмотрению в судебном порядке в соответствии с законодательством Российской Федерации.</w:t>
      </w:r>
    </w:p>
    <w:p>
      <w:pPr>
        <w:pStyle w:val="141"/>
        <w:ind w:firstLine="709" w:left="0" w:right="0"/>
        <w:jc w:val="center"/>
        <w:rPr>
          <w:rFonts w:ascii="Times New Roman" w:hAnsi="Times New Roman" w:cs="Times New Roman"/>
          <w:sz w:val="24"/>
          <w:szCs w:val="24"/>
        </w:rPr>
      </w:pPr>
      <w:r>
        <w:rPr>
          <w:b/>
          <w:sz w:val="24"/>
          <w:szCs w:val="24"/>
          <w:lang w:val="ru-RU"/>
        </w:rPr>
        <w:t>9. ПРОЧИЕ УСЛОВИЯ</w:t>
      </w:r>
    </w:p>
    <w:p>
      <w:pPr>
        <w:pStyle w:val="ConsNonformat"/>
        <w:ind w:firstLine="709" w:left="0" w:right="0"/>
        <w:jc w:val="both"/>
        <w:rPr>
          <w:rFonts w:ascii="Times New Roman" w:hAnsi="Times New Roman" w:cs="Times New Roman"/>
          <w:sz w:val="24"/>
          <w:szCs w:val="24"/>
        </w:rPr>
      </w:pPr>
      <w:r>
        <w:rPr>
          <w:rFonts w:cs="Times New Roman" w:ascii="Times New Roman" w:hAnsi="Times New Roman"/>
          <w:sz w:val="24"/>
          <w:szCs w:val="24"/>
        </w:rPr>
        <w:t>9.1. Договор вступает в силу с момента его подписания Сторонами и действует по 19 ноября 2026 года.</w:t>
      </w:r>
    </w:p>
    <w:p>
      <w:pPr>
        <w:pStyle w:val="ConsNonformat"/>
        <w:ind w:firstLine="709" w:left="0" w:right="0"/>
        <w:jc w:val="both"/>
        <w:rPr>
          <w:rFonts w:ascii="Times New Roman" w:hAnsi="Times New Roman" w:cs="Times New Roman"/>
          <w:lang w:val="ru-RU"/>
        </w:rPr>
      </w:pPr>
      <w:r>
        <w:rPr>
          <w:rFonts w:cs="Times New Roman" w:ascii="Times New Roman" w:hAnsi="Times New Roman"/>
          <w:sz w:val="24"/>
          <w:szCs w:val="24"/>
        </w:rPr>
        <w:t>9.2. По всем вопросам, не отраженным в условиях настоящего Договора, Стороны руководствуются законодательством Российской Федерации.</w:t>
      </w:r>
    </w:p>
    <w:p>
      <w:pPr>
        <w:pStyle w:val="Normal"/>
        <w:ind w:firstLine="709" w:right="0"/>
        <w:jc w:val="both"/>
        <w:rPr>
          <w:rFonts w:ascii="Times New Roman" w:hAnsi="Times New Roman" w:cs="Times New Roman"/>
          <w:lang w:val="ru-RU"/>
        </w:rPr>
      </w:pPr>
      <w:r>
        <w:rPr>
          <w:rFonts w:cs="Times New Roman" w:ascii="Times New Roman" w:hAnsi="Times New Roman"/>
          <w:lang w:val="ru-RU"/>
        </w:rPr>
        <w:t>9.3. Договор составлен в 2 (двух) экземплярах, имеющих равную юридическую силу, по одному экземпляру для каждой стороны.</w:t>
      </w:r>
    </w:p>
    <w:p>
      <w:pPr>
        <w:pStyle w:val="Normal"/>
        <w:jc w:val="both"/>
        <w:rPr>
          <w:rFonts w:ascii="Times New Roman" w:hAnsi="Times New Roman" w:cs="Times New Roman"/>
          <w:lang w:val="ru-RU"/>
        </w:rPr>
      </w:pPr>
      <w:r>
        <w:rPr>
          <w:rFonts w:cs="Times New Roman" w:ascii="Times New Roman" w:hAnsi="Times New Roman"/>
          <w:lang w:val="ru-RU"/>
        </w:rPr>
      </w:r>
    </w:p>
    <w:p>
      <w:pPr>
        <w:pStyle w:val="Normal"/>
        <w:jc w:val="center"/>
        <w:rPr>
          <w:rFonts w:ascii="Times New Roman" w:hAnsi="Times New Roman" w:cs="Times New Roman"/>
          <w:b/>
          <w:bCs/>
          <w:lang w:val="ru-RU"/>
        </w:rPr>
      </w:pPr>
      <w:r>
        <w:rPr>
          <w:rFonts w:cs="Times New Roman" w:ascii="Times New Roman" w:hAnsi="Times New Roman"/>
          <w:b/>
          <w:bCs/>
          <w:lang w:val="ru-RU"/>
        </w:rPr>
        <w:t>10. АДРЕСА И РЕКВИЗИТЫ СТОРОН</w:t>
      </w:r>
    </w:p>
    <w:p>
      <w:pPr>
        <w:pStyle w:val="Normal"/>
        <w:jc w:val="center"/>
        <w:rPr>
          <w:rFonts w:ascii="Times New Roman" w:hAnsi="Times New Roman" w:cs="Times New Roman"/>
          <w:b/>
          <w:bCs/>
          <w:lang w:val="ru-RU"/>
        </w:rPr>
      </w:pPr>
      <w:r>
        <w:rPr>
          <w:rFonts w:cs="Times New Roman" w:ascii="Times New Roman" w:hAnsi="Times New Roman"/>
          <w:b/>
          <w:bCs/>
          <w:lang w:val="ru-RU"/>
        </w:rPr>
      </w:r>
    </w:p>
    <w:tbl>
      <w:tblPr>
        <w:tblW w:w="10490" w:type="dxa"/>
        <w:jc w:val="left"/>
        <w:tblInd w:w="55" w:type="dxa"/>
        <w:tblLayout w:type="fixed"/>
        <w:tblCellMar>
          <w:top w:w="55" w:type="dxa"/>
          <w:left w:w="55" w:type="dxa"/>
          <w:bottom w:w="55" w:type="dxa"/>
          <w:right w:w="55" w:type="dxa"/>
        </w:tblCellMar>
      </w:tblPr>
      <w:tblGrid>
        <w:gridCol w:w="5245"/>
        <w:gridCol w:w="5245"/>
      </w:tblGrid>
      <w:tr>
        <w:trPr>
          <w:trHeight w:val="9372" w:hRule="atLeast"/>
        </w:trPr>
        <w:tc>
          <w:tcPr>
            <w:tcW w:w="5245" w:type="dxa"/>
            <w:tcBorders/>
          </w:tcPr>
          <w:p>
            <w:pPr>
              <w:pStyle w:val="Normal"/>
              <w:snapToGrid w:val="false"/>
              <w:jc w:val="both"/>
              <w:rPr>
                <w:rFonts w:ascii="Times New Roman" w:hAnsi="Times New Roman" w:cs="Times New Roman"/>
                <w:b/>
                <w:lang w:val="ru-RU" w:eastAsia="en-US"/>
              </w:rPr>
            </w:pPr>
            <w:r>
              <w:rPr>
                <w:rFonts w:eastAsia="Times New Roman" w:cs="Times New Roman" w:ascii="Times New Roman" w:hAnsi="Times New Roman"/>
                <w:lang w:val="ru-RU" w:eastAsia="en-US"/>
              </w:rPr>
              <w:t xml:space="preserve"> </w:t>
            </w:r>
            <w:r>
              <w:rPr>
                <w:rFonts w:cs="Times New Roman" w:ascii="Times New Roman" w:hAnsi="Times New Roman"/>
                <w:b/>
                <w:lang w:val="ru-RU" w:eastAsia="en-US"/>
              </w:rPr>
              <w:t>ИСПОЛНИТЕЛЬ</w:t>
            </w:r>
          </w:p>
          <w:p>
            <w:pPr>
              <w:pStyle w:val="Normal"/>
              <w:snapToGrid w:val="false"/>
              <w:jc w:val="both"/>
              <w:rPr>
                <w:rFonts w:ascii="Times New Roman" w:hAnsi="Times New Roman" w:cs="Times New Roman"/>
                <w:b/>
                <w:lang w:val="ru-RU" w:eastAsia="en-US"/>
              </w:rPr>
            </w:pPr>
            <w:r>
              <w:rPr>
                <w:rFonts w:cs="Times New Roman" w:ascii="Times New Roman" w:hAnsi="Times New Roman"/>
                <w:b/>
                <w:lang w:val="ru-RU" w:eastAsia="en-US"/>
              </w:rPr>
            </w:r>
          </w:p>
          <w:p>
            <w:pPr>
              <w:pStyle w:val="Normal"/>
              <w:snapToGrid w:val="false"/>
              <w:jc w:val="both"/>
              <w:rPr>
                <w:rFonts w:ascii="Times New Roman" w:hAnsi="Times New Roman" w:cs="Times New Roman"/>
                <w:b/>
                <w:lang w:val="ru-RU" w:eastAsia="en-US"/>
              </w:rPr>
            </w:pPr>
            <w:r>
              <w:rPr>
                <w:rFonts w:cs="Times New Roman" w:ascii="Times New Roman" w:hAnsi="Times New Roman"/>
                <w:b/>
                <w:lang w:val="ru-RU" w:eastAsia="en-US"/>
              </w:rPr>
            </w:r>
          </w:p>
          <w:p>
            <w:pPr>
              <w:pStyle w:val="Normal"/>
              <w:snapToGrid w:val="false"/>
              <w:jc w:val="both"/>
              <w:rPr>
                <w:rFonts w:ascii="Times New Roman" w:hAnsi="Times New Roman" w:cs="Times New Roman"/>
                <w:b/>
                <w:lang w:val="ru-RU" w:eastAsia="en-US"/>
              </w:rPr>
            </w:pPr>
            <w:r>
              <w:rPr>
                <w:rFonts w:cs="Times New Roman" w:ascii="Times New Roman" w:hAnsi="Times New Roman"/>
                <w:b/>
                <w:lang w:val="ru-RU" w:eastAsia="en-US"/>
              </w:rPr>
            </w:r>
          </w:p>
          <w:p>
            <w:pPr>
              <w:pStyle w:val="Normal"/>
              <w:snapToGrid w:val="false"/>
              <w:jc w:val="both"/>
              <w:rPr>
                <w:rFonts w:ascii="Times New Roman" w:hAnsi="Times New Roman" w:cs="Times New Roman"/>
                <w:b/>
                <w:lang w:val="ru-RU" w:eastAsia="en-US"/>
              </w:rPr>
            </w:pPr>
            <w:r>
              <w:rPr>
                <w:rFonts w:cs="Times New Roman" w:ascii="Times New Roman" w:hAnsi="Times New Roman"/>
                <w:b/>
                <w:lang w:val="ru-RU" w:eastAsia="en-US"/>
              </w:rPr>
            </w:r>
          </w:p>
          <w:p>
            <w:pPr>
              <w:pStyle w:val="Normal"/>
              <w:snapToGrid w:val="false"/>
              <w:jc w:val="both"/>
              <w:rPr>
                <w:rFonts w:ascii="Times New Roman" w:hAnsi="Times New Roman" w:cs="Times New Roman"/>
                <w:b/>
                <w:lang w:val="ru-RU" w:eastAsia="en-US"/>
              </w:rPr>
            </w:pPr>
            <w:r>
              <w:rPr>
                <w:rFonts w:cs="Times New Roman" w:ascii="Times New Roman" w:hAnsi="Times New Roman"/>
                <w:b/>
                <w:lang w:val="ru-RU" w:eastAsia="en-US"/>
              </w:rPr>
            </w:r>
          </w:p>
          <w:p>
            <w:pPr>
              <w:pStyle w:val="Normal"/>
              <w:snapToGrid w:val="false"/>
              <w:jc w:val="both"/>
              <w:rPr>
                <w:rFonts w:ascii="Times New Roman" w:hAnsi="Times New Roman" w:cs="Times New Roman"/>
                <w:b/>
                <w:lang w:val="ru-RU" w:eastAsia="en-US"/>
              </w:rPr>
            </w:pPr>
            <w:r>
              <w:rPr>
                <w:rFonts w:cs="Times New Roman" w:ascii="Times New Roman" w:hAnsi="Times New Roman"/>
                <w:b/>
                <w:lang w:val="ru-RU" w:eastAsia="en-US"/>
              </w:rPr>
            </w:r>
          </w:p>
          <w:p>
            <w:pPr>
              <w:pStyle w:val="Normal"/>
              <w:snapToGrid w:val="false"/>
              <w:jc w:val="both"/>
              <w:rPr>
                <w:rFonts w:ascii="Times New Roman" w:hAnsi="Times New Roman" w:cs="Times New Roman"/>
                <w:b/>
                <w:lang w:val="ru-RU" w:eastAsia="en-US"/>
              </w:rPr>
            </w:pPr>
            <w:r>
              <w:rPr>
                <w:rFonts w:cs="Times New Roman" w:ascii="Times New Roman" w:hAnsi="Times New Roman"/>
                <w:b/>
                <w:lang w:val="ru-RU" w:eastAsia="en-US"/>
              </w:rPr>
            </w:r>
          </w:p>
          <w:p>
            <w:pPr>
              <w:pStyle w:val="Normal"/>
              <w:snapToGrid w:val="false"/>
              <w:jc w:val="both"/>
              <w:rPr>
                <w:rFonts w:ascii="Times New Roman" w:hAnsi="Times New Roman" w:cs="Times New Roman"/>
                <w:b/>
                <w:lang w:val="ru-RU" w:eastAsia="en-US"/>
              </w:rPr>
            </w:pPr>
            <w:r>
              <w:rPr>
                <w:rFonts w:cs="Times New Roman" w:ascii="Times New Roman" w:hAnsi="Times New Roman"/>
                <w:b/>
                <w:lang w:val="ru-RU" w:eastAsia="en-US"/>
              </w:rPr>
            </w:r>
          </w:p>
          <w:p>
            <w:pPr>
              <w:pStyle w:val="Normal"/>
              <w:snapToGrid w:val="false"/>
              <w:jc w:val="both"/>
              <w:rPr>
                <w:rFonts w:ascii="Times New Roman" w:hAnsi="Times New Roman" w:cs="Times New Roman"/>
                <w:b/>
                <w:lang w:val="ru-RU" w:eastAsia="en-US"/>
              </w:rPr>
            </w:pPr>
            <w:r>
              <w:rPr>
                <w:rFonts w:cs="Times New Roman" w:ascii="Times New Roman" w:hAnsi="Times New Roman"/>
                <w:b/>
                <w:lang w:val="ru-RU" w:eastAsia="en-US"/>
              </w:rPr>
            </w:r>
          </w:p>
          <w:p>
            <w:pPr>
              <w:pStyle w:val="Normal"/>
              <w:snapToGrid w:val="false"/>
              <w:jc w:val="both"/>
              <w:rPr>
                <w:rFonts w:ascii="Times New Roman" w:hAnsi="Times New Roman" w:cs="Times New Roman"/>
                <w:b/>
                <w:lang w:val="ru-RU" w:eastAsia="en-US"/>
              </w:rPr>
            </w:pPr>
            <w:r>
              <w:rPr>
                <w:rFonts w:cs="Times New Roman" w:ascii="Times New Roman" w:hAnsi="Times New Roman"/>
                <w:b/>
                <w:lang w:val="ru-RU" w:eastAsia="en-US"/>
              </w:rPr>
            </w:r>
          </w:p>
          <w:p>
            <w:pPr>
              <w:pStyle w:val="Normal"/>
              <w:snapToGrid w:val="false"/>
              <w:jc w:val="both"/>
              <w:rPr>
                <w:rFonts w:ascii="Times New Roman" w:hAnsi="Times New Roman" w:cs="Times New Roman"/>
                <w:b/>
                <w:lang w:val="ru-RU" w:eastAsia="en-US"/>
              </w:rPr>
            </w:pPr>
            <w:r>
              <w:rPr>
                <w:rFonts w:cs="Times New Roman" w:ascii="Times New Roman" w:hAnsi="Times New Roman"/>
                <w:b/>
                <w:lang w:val="ru-RU" w:eastAsia="en-US"/>
              </w:rPr>
            </w:r>
          </w:p>
          <w:p>
            <w:pPr>
              <w:pStyle w:val="Normal"/>
              <w:snapToGrid w:val="false"/>
              <w:jc w:val="both"/>
              <w:rPr>
                <w:rFonts w:ascii="Times New Roman" w:hAnsi="Times New Roman" w:cs="Times New Roman"/>
                <w:b/>
                <w:lang w:val="ru-RU" w:eastAsia="en-US"/>
              </w:rPr>
            </w:pPr>
            <w:r>
              <w:rPr>
                <w:rFonts w:cs="Times New Roman" w:ascii="Times New Roman" w:hAnsi="Times New Roman"/>
                <w:b/>
                <w:lang w:val="ru-RU" w:eastAsia="en-US"/>
              </w:rPr>
            </w:r>
          </w:p>
          <w:p>
            <w:pPr>
              <w:pStyle w:val="Normal"/>
              <w:snapToGrid w:val="false"/>
              <w:jc w:val="both"/>
              <w:rPr>
                <w:rFonts w:ascii="Times New Roman" w:hAnsi="Times New Roman" w:cs="Times New Roman"/>
                <w:b/>
                <w:lang w:val="ru-RU" w:eastAsia="en-US"/>
              </w:rPr>
            </w:pPr>
            <w:r>
              <w:rPr>
                <w:rFonts w:cs="Times New Roman" w:ascii="Times New Roman" w:hAnsi="Times New Roman"/>
                <w:b/>
                <w:lang w:val="ru-RU" w:eastAsia="en-US"/>
              </w:rPr>
            </w:r>
          </w:p>
          <w:p>
            <w:pPr>
              <w:pStyle w:val="Normal"/>
              <w:snapToGrid w:val="false"/>
              <w:jc w:val="both"/>
              <w:rPr>
                <w:rFonts w:ascii="Times New Roman" w:hAnsi="Times New Roman" w:cs="Times New Roman"/>
                <w:b/>
                <w:lang w:val="ru-RU" w:eastAsia="en-US"/>
              </w:rPr>
            </w:pPr>
            <w:r>
              <w:rPr>
                <w:rFonts w:cs="Times New Roman" w:ascii="Times New Roman" w:hAnsi="Times New Roman"/>
                <w:b/>
                <w:lang w:val="ru-RU" w:eastAsia="en-US"/>
              </w:rPr>
            </w:r>
          </w:p>
          <w:p>
            <w:pPr>
              <w:pStyle w:val="Normal"/>
              <w:snapToGrid w:val="false"/>
              <w:jc w:val="both"/>
              <w:rPr>
                <w:rFonts w:ascii="Times New Roman" w:hAnsi="Times New Roman" w:cs="Times New Roman"/>
                <w:b/>
                <w:lang w:val="ru-RU" w:eastAsia="en-US"/>
              </w:rPr>
            </w:pPr>
            <w:r>
              <w:rPr>
                <w:rFonts w:cs="Times New Roman" w:ascii="Times New Roman" w:hAnsi="Times New Roman"/>
                <w:b/>
                <w:lang w:val="ru-RU" w:eastAsia="en-US"/>
              </w:rPr>
            </w:r>
          </w:p>
          <w:p>
            <w:pPr>
              <w:pStyle w:val="Normal"/>
              <w:snapToGrid w:val="false"/>
              <w:jc w:val="both"/>
              <w:rPr>
                <w:rFonts w:ascii="Times New Roman" w:hAnsi="Times New Roman" w:cs="Times New Roman"/>
                <w:b/>
                <w:lang w:val="ru-RU" w:eastAsia="en-US"/>
              </w:rPr>
            </w:pPr>
            <w:r>
              <w:rPr>
                <w:rFonts w:cs="Times New Roman" w:ascii="Times New Roman" w:hAnsi="Times New Roman"/>
                <w:b/>
                <w:lang w:val="ru-RU" w:eastAsia="en-US"/>
              </w:rPr>
            </w:r>
          </w:p>
          <w:p>
            <w:pPr>
              <w:pStyle w:val="Normal"/>
              <w:snapToGrid w:val="false"/>
              <w:jc w:val="both"/>
              <w:rPr>
                <w:rFonts w:ascii="Times New Roman" w:hAnsi="Times New Roman" w:cs="Times New Roman"/>
                <w:b/>
                <w:lang w:val="ru-RU" w:eastAsia="en-US"/>
              </w:rPr>
            </w:pPr>
            <w:r>
              <w:rPr>
                <w:rFonts w:cs="Times New Roman" w:ascii="Times New Roman" w:hAnsi="Times New Roman"/>
                <w:b/>
                <w:lang w:val="ru-RU" w:eastAsia="en-US"/>
              </w:rPr>
            </w:r>
          </w:p>
          <w:p>
            <w:pPr>
              <w:pStyle w:val="Normal"/>
              <w:snapToGrid w:val="false"/>
              <w:jc w:val="both"/>
              <w:rPr>
                <w:rFonts w:ascii="Times New Roman" w:hAnsi="Times New Roman" w:cs="Times New Roman"/>
                <w:b/>
                <w:lang w:val="ru-RU" w:eastAsia="en-US"/>
              </w:rPr>
            </w:pPr>
            <w:r>
              <w:rPr>
                <w:rFonts w:cs="Times New Roman" w:ascii="Times New Roman" w:hAnsi="Times New Roman"/>
                <w:b/>
                <w:lang w:val="ru-RU" w:eastAsia="en-US"/>
              </w:rPr>
            </w:r>
          </w:p>
          <w:p>
            <w:pPr>
              <w:pStyle w:val="Normal"/>
              <w:snapToGrid w:val="false"/>
              <w:jc w:val="both"/>
              <w:rPr>
                <w:rFonts w:ascii="Times New Roman" w:hAnsi="Times New Roman" w:cs="Times New Roman"/>
                <w:b/>
                <w:lang w:val="ru-RU" w:eastAsia="en-US"/>
              </w:rPr>
            </w:pPr>
            <w:r>
              <w:rPr>
                <w:rFonts w:cs="Times New Roman" w:ascii="Times New Roman" w:hAnsi="Times New Roman"/>
                <w:b/>
                <w:lang w:val="ru-RU" w:eastAsia="en-US"/>
              </w:rPr>
            </w:r>
          </w:p>
          <w:p>
            <w:pPr>
              <w:pStyle w:val="Normal"/>
              <w:snapToGrid w:val="false"/>
              <w:jc w:val="both"/>
              <w:rPr>
                <w:rFonts w:ascii="Times New Roman" w:hAnsi="Times New Roman" w:cs="Times New Roman"/>
                <w:b/>
                <w:lang w:val="ru-RU" w:eastAsia="en-US"/>
              </w:rPr>
            </w:pPr>
            <w:r>
              <w:rPr>
                <w:rFonts w:cs="Times New Roman" w:ascii="Times New Roman" w:hAnsi="Times New Roman"/>
                <w:b/>
                <w:lang w:val="ru-RU" w:eastAsia="en-US"/>
              </w:rPr>
            </w:r>
          </w:p>
          <w:p>
            <w:pPr>
              <w:pStyle w:val="Normal"/>
              <w:snapToGrid w:val="false"/>
              <w:jc w:val="both"/>
              <w:rPr>
                <w:rFonts w:ascii="Times New Roman" w:hAnsi="Times New Roman" w:cs="Times New Roman"/>
                <w:b/>
                <w:lang w:val="ru-RU" w:eastAsia="en-US"/>
              </w:rPr>
            </w:pPr>
            <w:r>
              <w:rPr>
                <w:rFonts w:cs="Times New Roman" w:ascii="Times New Roman" w:hAnsi="Times New Roman"/>
                <w:b/>
                <w:lang w:val="ru-RU" w:eastAsia="en-US"/>
              </w:rPr>
            </w:r>
          </w:p>
          <w:p>
            <w:pPr>
              <w:pStyle w:val="Normal"/>
              <w:snapToGrid w:val="false"/>
              <w:jc w:val="both"/>
              <w:rPr>
                <w:rFonts w:ascii="Times New Roman" w:hAnsi="Times New Roman" w:cs="Times New Roman"/>
                <w:b/>
                <w:lang w:val="ru-RU" w:eastAsia="en-US"/>
              </w:rPr>
            </w:pPr>
            <w:r>
              <w:rPr>
                <w:rFonts w:cs="Times New Roman" w:ascii="Times New Roman" w:hAnsi="Times New Roman"/>
                <w:b/>
                <w:lang w:val="ru-RU" w:eastAsia="en-US"/>
              </w:rPr>
            </w:r>
          </w:p>
          <w:p>
            <w:pPr>
              <w:pStyle w:val="Standard"/>
              <w:rPr>
                <w:rFonts w:ascii="Times New Roman" w:hAnsi="Times New Roman" w:eastAsia="Times New Roman" w:cs="Times New Roman"/>
                <w:lang w:val="ru-RU" w:eastAsia="en-US"/>
              </w:rPr>
            </w:pPr>
            <w:r>
              <w:rPr>
                <w:sz w:val="24"/>
                <w:szCs w:val="24"/>
                <w:lang w:eastAsia="en-US"/>
              </w:rPr>
              <w:t>_____________________</w:t>
            </w:r>
          </w:p>
          <w:p>
            <w:pPr>
              <w:pStyle w:val="Normal"/>
              <w:snapToGrid w:val="false"/>
              <w:jc w:val="both"/>
              <w:rPr/>
            </w:pPr>
            <w:r>
              <w:rPr>
                <w:rFonts w:eastAsia="Times New Roman" w:cs="Times New Roman" w:ascii="Times New Roman" w:hAnsi="Times New Roman"/>
                <w:lang w:val="ru-RU" w:eastAsia="en-US"/>
              </w:rPr>
              <w:t xml:space="preserve"> </w:t>
            </w:r>
            <w:r>
              <w:rPr>
                <w:rFonts w:cs="Times New Roman" w:ascii="Times New Roman" w:hAnsi="Times New Roman"/>
                <w:lang w:val="ru-RU" w:eastAsia="en-US"/>
              </w:rPr>
              <w:t>м.п.</w:t>
            </w:r>
          </w:p>
        </w:tc>
        <w:tc>
          <w:tcPr>
            <w:tcW w:w="5245" w:type="dxa"/>
            <w:tcBorders/>
          </w:tcPr>
          <w:p>
            <w:pPr>
              <w:pStyle w:val="Normal"/>
              <w:suppressLineNumbers/>
              <w:snapToGrid w:val="false"/>
              <w:rPr>
                <w:rFonts w:ascii="Times New Roman" w:hAnsi="Times New Roman" w:cs="Times New Roman"/>
                <w:b/>
                <w:bCs/>
                <w:lang w:val="ru-RU" w:eastAsia="ar-SA"/>
              </w:rPr>
            </w:pPr>
            <w:r>
              <w:rPr>
                <w:rFonts w:cs="Times New Roman" w:ascii="Times New Roman" w:hAnsi="Times New Roman"/>
                <w:b/>
                <w:bCs/>
                <w:lang w:val="ru-RU" w:eastAsia="ar-SA"/>
              </w:rPr>
              <w:t>ЗАКАЗЧИК</w:t>
            </w:r>
          </w:p>
          <w:p>
            <w:pPr>
              <w:pStyle w:val="Normal"/>
              <w:rPr/>
            </w:pPr>
            <w:r>
              <w:rPr/>
              <w:t>Управление Федеральной службы государственной регистрации, кадастра и картографии по Курской области</w:t>
            </w:r>
          </w:p>
          <w:p>
            <w:pPr>
              <w:pStyle w:val="Normal"/>
              <w:rPr/>
            </w:pPr>
            <w:r>
              <w:rPr/>
              <w:t>305016, г. Курск, ул. 50 лет Октября, д. 4/6</w:t>
            </w:r>
          </w:p>
          <w:p>
            <w:pPr>
              <w:pStyle w:val="Normal"/>
              <w:rPr/>
            </w:pPr>
            <w:r>
              <w:rPr/>
              <w:t>ИНН 4632048452   КПП 463201001</w:t>
            </w:r>
          </w:p>
          <w:p>
            <w:pPr>
              <w:pStyle w:val="Normal"/>
              <w:rPr/>
            </w:pPr>
            <w:r>
              <w:rPr/>
              <w:t>УФК по Курской области</w:t>
            </w:r>
          </w:p>
          <w:p>
            <w:pPr>
              <w:pStyle w:val="Normal"/>
              <w:rPr/>
            </w:pPr>
            <w:r>
              <w:rPr/>
              <w:t>(Управление Росреестра</w:t>
            </w:r>
          </w:p>
          <w:p>
            <w:pPr>
              <w:pStyle w:val="Normal"/>
              <w:rPr/>
            </w:pPr>
            <w:r>
              <w:rPr/>
              <w:t>по Курской области,  л/с 03441А39070)</w:t>
            </w:r>
          </w:p>
          <w:p>
            <w:pPr>
              <w:pStyle w:val="Normal"/>
              <w:rPr/>
            </w:pPr>
            <w:r>
              <w:rPr/>
              <w:t>К</w:t>
            </w:r>
            <w:r>
              <w:rPr>
                <w:color w:val="000000"/>
                <w:sz w:val="24"/>
                <w:szCs w:val="24"/>
              </w:rPr>
              <w:t>азначейский</w:t>
            </w:r>
            <w:r>
              <w:rPr/>
              <w:t xml:space="preserve"> счет 03211643000000013229</w:t>
            </w:r>
          </w:p>
          <w:p>
            <w:pPr>
              <w:pStyle w:val="Normal"/>
              <w:rPr/>
            </w:pPr>
            <w:r>
              <w:rPr/>
              <w:t>Единый казначейский счет 40102810745370000024 ОКЦ № 1 Волго-Вятского ГУ Банка России//УФК по Нижегородской области, г. Нижний Новгород</w:t>
            </w:r>
          </w:p>
          <w:p>
            <w:pPr>
              <w:pStyle w:val="Normal"/>
              <w:rPr/>
            </w:pPr>
            <w:r>
              <w:rPr/>
              <w:t>БИК ТОФК 012202102</w:t>
            </w:r>
          </w:p>
          <w:p>
            <w:pPr>
              <w:pStyle w:val="Normal"/>
              <w:rPr/>
            </w:pPr>
            <w:r>
              <w:rPr/>
              <w:t>ОКПО 74393860</w:t>
            </w:r>
          </w:p>
          <w:p>
            <w:pPr>
              <w:pStyle w:val="Normal"/>
              <w:rPr/>
            </w:pPr>
            <w:r>
              <w:rPr/>
              <w:t>тел.: (4712) 51-17-01; 54-60-04</w:t>
            </w:r>
          </w:p>
          <w:p>
            <w:pPr>
              <w:pStyle w:val="Normal"/>
              <w:rPr/>
            </w:pPr>
            <w:r>
              <w:rPr/>
              <w:t>Адрес электронной почты:</w:t>
            </w:r>
          </w:p>
          <w:p>
            <w:pPr>
              <w:pStyle w:val="Normal"/>
              <w:ind w:right="228"/>
              <w:rPr/>
            </w:pPr>
            <w:hyperlink r:id="rId2">
              <w:r>
                <w:rPr>
                  <w:rStyle w:val="Hyperlink"/>
                  <w:rFonts w:cs="Times New Roman" w:ascii="Times New Roman" w:hAnsi="Times New Roman"/>
                  <w:sz w:val="24"/>
                  <w:szCs w:val="24"/>
                  <w:lang w:val="ru-RU" w:eastAsia="en-US"/>
                </w:rPr>
                <w:t>46_upr@rosreestr.ru</w:t>
              </w:r>
            </w:hyperlink>
          </w:p>
          <w:p>
            <w:pPr>
              <w:pStyle w:val="Normal"/>
              <w:ind w:right="228"/>
              <w:rPr/>
            </w:pPr>
            <w:r>
              <w:rPr/>
            </w:r>
          </w:p>
          <w:p>
            <w:pPr>
              <w:pStyle w:val="Normal"/>
              <w:rPr/>
            </w:pPr>
            <w:r>
              <w:rPr/>
              <w:t>Заместитель</w:t>
            </w:r>
          </w:p>
          <w:p>
            <w:pPr>
              <w:pStyle w:val="Normal"/>
              <w:rPr>
                <w:b/>
              </w:rPr>
            </w:pPr>
            <w:r>
              <w:rPr/>
              <w:t>руководителя Управления</w:t>
            </w:r>
          </w:p>
          <w:p>
            <w:pPr>
              <w:pStyle w:val="Normal"/>
              <w:rPr>
                <w:b/>
              </w:rPr>
            </w:pPr>
            <w:r>
              <w:rPr>
                <w:b/>
              </w:rPr>
            </w:r>
          </w:p>
          <w:p>
            <w:pPr>
              <w:pStyle w:val="Normal"/>
              <w:rPr>
                <w:rFonts w:ascii="Times New Roman" w:hAnsi="Times New Roman" w:cs="Times New Roman"/>
                <w:sz w:val="24"/>
                <w:szCs w:val="24"/>
                <w:lang w:val="ru-RU" w:eastAsia="en-US"/>
              </w:rPr>
            </w:pPr>
            <w:r>
              <w:rPr/>
              <w:t>___________________ /А.В. Емельянов/</w:t>
            </w:r>
          </w:p>
          <w:p>
            <w:pPr>
              <w:pStyle w:val="Normal"/>
              <w:ind w:right="228"/>
              <w:rPr>
                <w:rFonts w:ascii="Times New Roman" w:hAnsi="Times New Roman" w:cs="Times New Roman"/>
                <w:sz w:val="24"/>
                <w:szCs w:val="24"/>
                <w:lang w:val="ru-RU" w:eastAsia="en-US"/>
              </w:rPr>
            </w:pPr>
            <w:r>
              <w:rPr>
                <w:rFonts w:cs="Times New Roman" w:ascii="Times New Roman" w:hAnsi="Times New Roman"/>
                <w:sz w:val="24"/>
                <w:szCs w:val="24"/>
                <w:lang w:val="ru-RU" w:eastAsia="en-US"/>
              </w:rPr>
              <w:t>М.П.</w:t>
            </w:r>
          </w:p>
        </w:tc>
      </w:tr>
    </w:tbl>
    <w:p>
      <w:pPr>
        <w:pStyle w:val="ConsPlusNormal"/>
        <w:numPr>
          <w:ilvl w:val="0"/>
          <w:numId w:val="0"/>
        </w:numPr>
        <w:ind w:hanging="0" w:left="0" w:right="0"/>
        <w:jc w:val="right"/>
        <w:outlineLvl w:val="1"/>
        <w:rPr>
          <w:rFonts w:ascii="Times New Roman" w:hAnsi="Times New Roman" w:cs="Times New Roman"/>
        </w:rPr>
      </w:pPr>
      <w:r>
        <w:rPr>
          <w:rFonts w:cs="Times New Roman" w:ascii="Times New Roman" w:hAnsi="Times New Roman"/>
        </w:rPr>
      </w:r>
    </w:p>
    <w:p>
      <w:pPr>
        <w:pStyle w:val="ConsPlusNormal"/>
        <w:numPr>
          <w:ilvl w:val="0"/>
          <w:numId w:val="0"/>
        </w:numPr>
        <w:ind w:hanging="0" w:left="0" w:right="0"/>
        <w:jc w:val="right"/>
        <w:outlineLvl w:val="1"/>
        <w:rPr>
          <w:rFonts w:ascii="Times New Roman" w:hAnsi="Times New Roman" w:cs="Times New Roman"/>
        </w:rPr>
      </w:pPr>
      <w:r>
        <w:rPr>
          <w:rFonts w:cs="Times New Roman" w:ascii="Times New Roman" w:hAnsi="Times New Roman"/>
        </w:rPr>
      </w:r>
    </w:p>
    <w:p>
      <w:pPr>
        <w:pStyle w:val="ConsPlusNormal"/>
        <w:numPr>
          <w:ilvl w:val="0"/>
          <w:numId w:val="0"/>
        </w:numPr>
        <w:ind w:hanging="0" w:left="0" w:right="0"/>
        <w:jc w:val="right"/>
        <w:outlineLvl w:val="1"/>
        <w:rPr>
          <w:rFonts w:ascii="Times New Roman" w:hAnsi="Times New Roman" w:cs="Times New Roman"/>
        </w:rPr>
      </w:pPr>
      <w:r>
        <w:rPr>
          <w:rFonts w:cs="Times New Roman" w:ascii="Times New Roman" w:hAnsi="Times New Roman"/>
        </w:rPr>
      </w:r>
    </w:p>
    <w:p>
      <w:pPr>
        <w:pStyle w:val="ConsPlusNormal"/>
        <w:numPr>
          <w:ilvl w:val="0"/>
          <w:numId w:val="0"/>
        </w:numPr>
        <w:ind w:hanging="0" w:left="0" w:right="0"/>
        <w:jc w:val="right"/>
        <w:outlineLvl w:val="1"/>
        <w:rPr>
          <w:rFonts w:ascii="Times New Roman" w:hAnsi="Times New Roman" w:cs="Times New Roman"/>
        </w:rPr>
      </w:pPr>
      <w:r>
        <w:rPr>
          <w:rFonts w:cs="Times New Roman" w:ascii="Times New Roman" w:hAnsi="Times New Roman"/>
        </w:rPr>
      </w:r>
    </w:p>
    <w:p>
      <w:pPr>
        <w:pStyle w:val="Normal"/>
        <w:shd w:val="clear" w:fill="FFFFFF"/>
        <w:ind w:firstLine="708" w:left="4956" w:right="0"/>
        <w:jc w:val="center"/>
        <w:rPr>
          <w:rFonts w:ascii="Times New Roman" w:hAnsi="Times New Roman" w:cs="Times New Roman"/>
          <w:bCs/>
          <w:lang w:val="ru-RU"/>
        </w:rPr>
      </w:pPr>
      <w:r>
        <w:rPr>
          <w:rFonts w:cs="Times New Roman" w:ascii="Times New Roman" w:hAnsi="Times New Roman"/>
          <w:bCs/>
          <w:lang w:val="ru-RU"/>
        </w:rPr>
      </w:r>
    </w:p>
    <w:p>
      <w:pPr>
        <w:pStyle w:val="Normal"/>
        <w:shd w:val="clear" w:fill="FFFFFF"/>
        <w:ind w:firstLine="708" w:left="4956" w:right="0"/>
        <w:jc w:val="center"/>
        <w:rPr>
          <w:rFonts w:ascii="Times New Roman" w:hAnsi="Times New Roman" w:cs="Times New Roman"/>
          <w:bCs/>
          <w:lang w:val="ru-RU"/>
        </w:rPr>
      </w:pPr>
      <w:r>
        <w:rPr>
          <w:rFonts w:cs="Times New Roman" w:ascii="Times New Roman" w:hAnsi="Times New Roman"/>
          <w:bCs/>
          <w:lang w:val="ru-RU"/>
        </w:rPr>
      </w:r>
    </w:p>
    <w:p>
      <w:pPr>
        <w:pStyle w:val="Normal"/>
        <w:shd w:val="clear" w:fill="FFFFFF"/>
        <w:ind w:firstLine="708" w:left="4956" w:right="0"/>
        <w:jc w:val="center"/>
        <w:rPr>
          <w:rFonts w:ascii="Times New Roman" w:hAnsi="Times New Roman" w:cs="Times New Roman"/>
          <w:bCs/>
          <w:lang w:val="ru-RU"/>
        </w:rPr>
      </w:pPr>
      <w:r>
        <w:rPr>
          <w:rFonts w:cs="Times New Roman" w:ascii="Times New Roman" w:hAnsi="Times New Roman"/>
          <w:bCs/>
          <w:lang w:val="ru-RU"/>
        </w:rPr>
      </w:r>
    </w:p>
    <w:p>
      <w:pPr>
        <w:pStyle w:val="Normal"/>
        <w:shd w:val="clear" w:fill="FFFFFF"/>
        <w:ind w:firstLine="708" w:left="4956" w:right="0"/>
        <w:jc w:val="center"/>
        <w:rPr>
          <w:rFonts w:ascii="Times New Roman" w:hAnsi="Times New Roman" w:cs="Times New Roman"/>
          <w:bCs/>
          <w:lang w:val="ru-RU"/>
        </w:rPr>
      </w:pPr>
      <w:r>
        <w:rPr>
          <w:rFonts w:cs="Times New Roman" w:ascii="Times New Roman" w:hAnsi="Times New Roman"/>
          <w:bCs/>
          <w:lang w:val="ru-RU"/>
        </w:rPr>
      </w:r>
    </w:p>
    <w:p>
      <w:pPr>
        <w:pStyle w:val="Normal"/>
        <w:shd w:val="clear" w:fill="FFFFFF"/>
        <w:ind w:firstLine="708" w:left="4956" w:right="0"/>
        <w:jc w:val="center"/>
        <w:rPr>
          <w:rFonts w:ascii="Times New Roman" w:hAnsi="Times New Roman" w:cs="Times New Roman"/>
          <w:bCs/>
          <w:lang w:val="ru-RU"/>
        </w:rPr>
      </w:pPr>
      <w:r>
        <w:rPr>
          <w:rFonts w:cs="Times New Roman" w:ascii="Times New Roman" w:hAnsi="Times New Roman"/>
          <w:bCs/>
          <w:lang w:val="ru-RU"/>
        </w:rPr>
      </w:r>
    </w:p>
    <w:p>
      <w:pPr>
        <w:pStyle w:val="Normal"/>
        <w:shd w:val="clear" w:fill="FFFFFF"/>
        <w:ind w:firstLine="708" w:left="4956" w:right="0"/>
        <w:jc w:val="center"/>
        <w:rPr>
          <w:rFonts w:ascii="Times New Roman" w:hAnsi="Times New Roman" w:cs="Times New Roman"/>
          <w:bCs/>
          <w:lang w:val="ru-RU"/>
        </w:rPr>
      </w:pPr>
      <w:r>
        <w:rPr>
          <w:rFonts w:cs="Times New Roman" w:ascii="Times New Roman" w:hAnsi="Times New Roman"/>
          <w:bCs/>
          <w:lang w:val="ru-RU"/>
        </w:rPr>
      </w:r>
    </w:p>
    <w:p>
      <w:pPr>
        <w:pStyle w:val="Normal"/>
        <w:shd w:val="clear" w:fill="FFFFFF"/>
        <w:ind w:firstLine="708" w:left="4956" w:right="0"/>
        <w:jc w:val="center"/>
        <w:rPr>
          <w:rFonts w:ascii="Times New Roman" w:hAnsi="Times New Roman" w:cs="Times New Roman"/>
          <w:bCs/>
          <w:lang w:val="ru-RU"/>
        </w:rPr>
      </w:pPr>
      <w:r>
        <w:rPr>
          <w:rFonts w:cs="Times New Roman" w:ascii="Times New Roman" w:hAnsi="Times New Roman"/>
          <w:bCs/>
          <w:lang w:val="ru-RU"/>
        </w:rPr>
      </w:r>
    </w:p>
    <w:p>
      <w:pPr>
        <w:pStyle w:val="Normal"/>
        <w:shd w:val="clear" w:fill="FFFFFF"/>
        <w:ind w:firstLine="708" w:left="4956" w:right="0"/>
        <w:jc w:val="center"/>
        <w:rPr/>
      </w:pPr>
      <w:r>
        <w:rPr/>
      </w:r>
    </w:p>
    <w:p>
      <w:pPr>
        <w:pStyle w:val="Normal"/>
        <w:shd w:val="clear" w:fill="FFFFFF"/>
        <w:ind w:firstLine="708" w:left="4956" w:right="0"/>
        <w:jc w:val="center"/>
        <w:rPr>
          <w:bCs/>
          <w:lang w:val="ru-RU"/>
        </w:rPr>
      </w:pPr>
      <w:r>
        <w:rPr>
          <w:bCs/>
          <w:lang w:val="ru-RU"/>
        </w:rPr>
        <w:t xml:space="preserve">Приложение № 1 к  договору № </w:t>
      </w:r>
      <w:r>
        <w:rPr>
          <w:rFonts w:cs="Times New Roman" w:ascii="Times New Roman" w:hAnsi="Times New Roman"/>
          <w:bCs/>
          <w:lang w:val="ru-RU"/>
        </w:rPr>
        <w:t>___</w:t>
      </w:r>
    </w:p>
    <w:p>
      <w:pPr>
        <w:pStyle w:val="Normal"/>
        <w:shd w:val="clear" w:fill="FFFFFF"/>
        <w:jc w:val="right"/>
        <w:rPr>
          <w:bCs/>
          <w:sz w:val="28"/>
          <w:szCs w:val="28"/>
          <w:lang w:val="ru-RU"/>
        </w:rPr>
      </w:pPr>
      <w:r>
        <w:rPr>
          <w:bCs/>
          <w:lang w:val="ru-RU"/>
        </w:rPr>
        <w:t xml:space="preserve">                                                                                                          </w:t>
      </w:r>
      <w:r>
        <w:rPr>
          <w:bCs/>
          <w:lang w:val="ru-RU"/>
        </w:rPr>
        <w:t>от __________ 2026 г.</w:t>
      </w:r>
    </w:p>
    <w:p>
      <w:pPr>
        <w:pStyle w:val="Normal"/>
        <w:rPr>
          <w:bCs/>
          <w:sz w:val="28"/>
          <w:szCs w:val="28"/>
          <w:lang w:val="ru-RU"/>
        </w:rPr>
      </w:pPr>
      <w:r>
        <w:rPr>
          <w:bCs/>
          <w:sz w:val="28"/>
          <w:szCs w:val="28"/>
          <w:lang w:val="ru-RU"/>
        </w:rPr>
      </w:r>
    </w:p>
    <w:p>
      <w:pPr>
        <w:pStyle w:val="Normal"/>
        <w:jc w:val="center"/>
        <w:rPr>
          <w:rFonts w:ascii="Times New Roman" w:hAnsi="Times New Roman" w:eastAsia="Calibri" w:cs="Times New Roman"/>
          <w:b/>
          <w:sz w:val="28"/>
          <w:szCs w:val="28"/>
          <w:u w:val="single"/>
          <w:lang w:val="ru-RU" w:eastAsia="ar-SA"/>
        </w:rPr>
      </w:pPr>
      <w:r>
        <w:rPr>
          <w:rFonts w:eastAsia="Calibri" w:cs="Times New Roman" w:ascii="Times New Roman" w:hAnsi="Times New Roman"/>
          <w:b/>
          <w:sz w:val="28"/>
          <w:szCs w:val="28"/>
          <w:u w:val="single"/>
          <w:lang w:val="ru-RU" w:eastAsia="ar-SA"/>
        </w:rPr>
        <w:t xml:space="preserve">Объем оказанных услуг по шиномонтажу  </w:t>
      </w:r>
    </w:p>
    <w:p>
      <w:pPr>
        <w:pStyle w:val="Normal"/>
        <w:jc w:val="center"/>
        <w:rPr>
          <w:rFonts w:ascii="Times New Roman" w:hAnsi="Times New Roman" w:eastAsia="Calibri" w:cs="Times New Roman"/>
          <w:b/>
          <w:sz w:val="28"/>
          <w:szCs w:val="28"/>
          <w:u w:val="single"/>
          <w:lang w:val="ru-RU" w:eastAsia="ar-SA"/>
        </w:rPr>
      </w:pPr>
      <w:r>
        <w:rPr>
          <w:rFonts w:eastAsia="Calibri" w:cs="Times New Roman" w:ascii="Times New Roman" w:hAnsi="Times New Roman"/>
          <w:b/>
          <w:sz w:val="28"/>
          <w:szCs w:val="28"/>
          <w:u w:val="single"/>
          <w:lang w:val="ru-RU" w:eastAsia="ar-SA"/>
        </w:rPr>
      </w:r>
    </w:p>
    <w:tbl>
      <w:tblPr>
        <w:tblW w:w="10200" w:type="dxa"/>
        <w:jc w:val="left"/>
        <w:tblInd w:w="0" w:type="dxa"/>
        <w:tblLayout w:type="fixed"/>
        <w:tblCellMar>
          <w:top w:w="0" w:type="dxa"/>
          <w:left w:w="108" w:type="dxa"/>
          <w:bottom w:w="0" w:type="dxa"/>
          <w:right w:w="108" w:type="dxa"/>
        </w:tblCellMar>
      </w:tblPr>
      <w:tblGrid>
        <w:gridCol w:w="563"/>
        <w:gridCol w:w="4024"/>
        <w:gridCol w:w="800"/>
        <w:gridCol w:w="901"/>
        <w:gridCol w:w="912"/>
        <w:gridCol w:w="1298"/>
        <w:gridCol w:w="1702"/>
      </w:tblGrid>
      <w:tr>
        <w:trPr/>
        <w:tc>
          <w:tcPr>
            <w:tcW w:w="563" w:type="dxa"/>
            <w:tcBorders>
              <w:top w:val="single" w:sz="4" w:space="0" w:color="000000"/>
              <w:left w:val="single" w:sz="4" w:space="0" w:color="000000"/>
              <w:bottom w:val="single" w:sz="4" w:space="0" w:color="000000"/>
              <w:right w:val="single" w:sz="4" w:space="0" w:color="000000"/>
            </w:tcBorders>
          </w:tcPr>
          <w:p>
            <w:pPr>
              <w:pStyle w:val="24"/>
              <w:spacing w:lineRule="auto" w:line="240" w:before="0" w:after="120"/>
              <w:jc w:val="center"/>
              <w:rPr/>
            </w:pPr>
            <w:r>
              <w:rPr>
                <w:bCs/>
              </w:rPr>
              <w:t xml:space="preserve">№ </w:t>
            </w:r>
            <w:r>
              <w:rPr>
                <w:bCs/>
              </w:rPr>
              <w:t>п/п</w:t>
            </w:r>
          </w:p>
        </w:tc>
        <w:tc>
          <w:tcPr>
            <w:tcW w:w="4024" w:type="dxa"/>
            <w:tcBorders>
              <w:top w:val="single" w:sz="4" w:space="0" w:color="000000"/>
              <w:left w:val="single" w:sz="4" w:space="0" w:color="000000"/>
              <w:bottom w:val="single" w:sz="4" w:space="0" w:color="000000"/>
              <w:right w:val="single" w:sz="4" w:space="0" w:color="000000"/>
            </w:tcBorders>
          </w:tcPr>
          <w:p>
            <w:pPr>
              <w:pStyle w:val="24"/>
              <w:spacing w:lineRule="auto" w:line="240" w:before="0" w:after="120"/>
              <w:jc w:val="center"/>
              <w:rPr>
                <w:bCs/>
              </w:rPr>
            </w:pPr>
            <w:r>
              <w:rPr>
                <w:bCs/>
              </w:rPr>
              <w:t>Наименование работ</w:t>
            </w:r>
          </w:p>
        </w:tc>
        <w:tc>
          <w:tcPr>
            <w:tcW w:w="800" w:type="dxa"/>
            <w:tcBorders>
              <w:top w:val="single" w:sz="4" w:space="0" w:color="000000"/>
              <w:left w:val="single" w:sz="4" w:space="0" w:color="000000"/>
              <w:bottom w:val="single" w:sz="4" w:space="0" w:color="000000"/>
              <w:right w:val="single" w:sz="4" w:space="0" w:color="000000"/>
            </w:tcBorders>
          </w:tcPr>
          <w:p>
            <w:pPr>
              <w:pStyle w:val="24"/>
              <w:spacing w:lineRule="auto" w:line="240" w:before="0" w:after="120"/>
              <w:jc w:val="center"/>
              <w:rPr>
                <w:bCs/>
              </w:rPr>
            </w:pPr>
            <w:r>
              <w:rPr>
                <w:bCs/>
              </w:rPr>
              <w:t>Кол-во</w:t>
            </w:r>
          </w:p>
        </w:tc>
        <w:tc>
          <w:tcPr>
            <w:tcW w:w="901" w:type="dxa"/>
            <w:tcBorders>
              <w:top w:val="single" w:sz="4" w:space="0" w:color="000000"/>
              <w:left w:val="single" w:sz="4" w:space="0" w:color="000000"/>
              <w:bottom w:val="single" w:sz="4" w:space="0" w:color="000000"/>
              <w:right w:val="single" w:sz="4" w:space="0" w:color="000000"/>
            </w:tcBorders>
          </w:tcPr>
          <w:p>
            <w:pPr>
              <w:pStyle w:val="24"/>
              <w:spacing w:lineRule="auto" w:line="240" w:before="0" w:after="120"/>
              <w:jc w:val="center"/>
              <w:rPr>
                <w:bCs/>
              </w:rPr>
            </w:pPr>
            <w:r>
              <w:rPr>
                <w:bCs/>
              </w:rPr>
              <w:t>Ед. изм.</w:t>
            </w:r>
          </w:p>
        </w:tc>
        <w:tc>
          <w:tcPr>
            <w:tcW w:w="912" w:type="dxa"/>
            <w:tcBorders>
              <w:top w:val="single" w:sz="4" w:space="0" w:color="000000"/>
              <w:left w:val="single" w:sz="4" w:space="0" w:color="000000"/>
              <w:bottom w:val="single" w:sz="4" w:space="0" w:color="000000"/>
              <w:right w:val="single" w:sz="4" w:space="0" w:color="000000"/>
            </w:tcBorders>
          </w:tcPr>
          <w:p>
            <w:pPr>
              <w:pStyle w:val="24"/>
              <w:spacing w:lineRule="auto" w:line="240" w:before="0" w:after="120"/>
              <w:jc w:val="center"/>
              <w:rPr>
                <w:bCs/>
              </w:rPr>
            </w:pPr>
            <w:r>
              <w:rPr>
                <w:bCs/>
              </w:rPr>
              <w:t>Размер шины</w:t>
            </w:r>
          </w:p>
        </w:tc>
        <w:tc>
          <w:tcPr>
            <w:tcW w:w="1298" w:type="dxa"/>
            <w:tcBorders>
              <w:top w:val="single" w:sz="4" w:space="0" w:color="000000"/>
              <w:left w:val="single" w:sz="4" w:space="0" w:color="000000"/>
              <w:bottom w:val="single" w:sz="4" w:space="0" w:color="000000"/>
              <w:right w:val="single" w:sz="4" w:space="0" w:color="000000"/>
            </w:tcBorders>
          </w:tcPr>
          <w:p>
            <w:pPr>
              <w:pStyle w:val="24"/>
              <w:spacing w:lineRule="auto" w:line="240" w:before="0" w:after="120"/>
              <w:jc w:val="center"/>
              <w:rPr>
                <w:bCs/>
              </w:rPr>
            </w:pPr>
            <w:r>
              <w:rPr>
                <w:bCs/>
              </w:rPr>
              <w:t>Цена</w:t>
            </w:r>
          </w:p>
        </w:tc>
        <w:tc>
          <w:tcPr>
            <w:tcW w:w="1702" w:type="dxa"/>
            <w:tcBorders>
              <w:top w:val="single" w:sz="4" w:space="0" w:color="000000"/>
              <w:left w:val="single" w:sz="4" w:space="0" w:color="000000"/>
              <w:bottom w:val="single" w:sz="4" w:space="0" w:color="000000"/>
              <w:right w:val="single" w:sz="4" w:space="0" w:color="000000"/>
            </w:tcBorders>
          </w:tcPr>
          <w:p>
            <w:pPr>
              <w:pStyle w:val="24"/>
              <w:spacing w:lineRule="auto" w:line="240" w:before="0" w:after="120"/>
              <w:jc w:val="center"/>
              <w:rPr>
                <w:bCs/>
              </w:rPr>
            </w:pPr>
            <w:r>
              <w:rPr>
                <w:bCs/>
              </w:rPr>
              <w:t>Сумма</w:t>
            </w:r>
          </w:p>
        </w:tc>
      </w:tr>
      <w:tr>
        <w:trPr/>
        <w:tc>
          <w:tcPr>
            <w:tcW w:w="563" w:type="dxa"/>
            <w:tcBorders>
              <w:left w:val="single" w:sz="4" w:space="0" w:color="000000"/>
              <w:bottom w:val="single" w:sz="4" w:space="0" w:color="000000"/>
              <w:right w:val="single" w:sz="4" w:space="0" w:color="000000"/>
            </w:tcBorders>
          </w:tcPr>
          <w:p>
            <w:pPr>
              <w:pStyle w:val="24"/>
              <w:spacing w:lineRule="auto" w:line="240" w:before="0" w:after="120"/>
              <w:jc w:val="both"/>
              <w:rPr>
                <w:bCs/>
                <w:sz w:val="24"/>
                <w:szCs w:val="24"/>
              </w:rPr>
            </w:pPr>
            <w:r>
              <w:rPr>
                <w:bCs/>
                <w:sz w:val="24"/>
                <w:szCs w:val="24"/>
              </w:rPr>
              <w:t>1</w:t>
            </w:r>
          </w:p>
        </w:tc>
        <w:tc>
          <w:tcPr>
            <w:tcW w:w="4024" w:type="dxa"/>
            <w:tcBorders>
              <w:left w:val="single" w:sz="4" w:space="0" w:color="000000"/>
              <w:bottom w:val="single" w:sz="4" w:space="0" w:color="000000"/>
              <w:right w:val="single" w:sz="4" w:space="0" w:color="000000"/>
            </w:tcBorders>
            <w:vAlign w:val="center"/>
          </w:tcPr>
          <w:p>
            <w:pPr>
              <w:pStyle w:val="Normal"/>
              <w:rPr>
                <w:rFonts w:ascii="Times New Roman" w:hAnsi="Times New Roman" w:cs="Times New Roman"/>
                <w:color w:val="000000"/>
                <w:lang w:val="ru-RU"/>
              </w:rPr>
            </w:pPr>
            <w:r>
              <w:rPr>
                <w:rFonts w:cs="Times New Roman" w:ascii="Times New Roman" w:hAnsi="Times New Roman"/>
                <w:color w:val="000000"/>
                <w:lang w:val="ru-RU"/>
              </w:rPr>
              <w:t>Демонтаж (разбортовка) колеса</w:t>
            </w:r>
          </w:p>
        </w:tc>
        <w:tc>
          <w:tcPr>
            <w:tcW w:w="800" w:type="dxa"/>
            <w:tcBorders>
              <w:left w:val="single" w:sz="4" w:space="0" w:color="000000"/>
              <w:bottom w:val="single" w:sz="4" w:space="0" w:color="000000"/>
              <w:right w:val="single" w:sz="4" w:space="0" w:color="000000"/>
            </w:tcBorders>
          </w:tcPr>
          <w:p>
            <w:pPr>
              <w:pStyle w:val="Normal"/>
              <w:jc w:val="center"/>
              <w:rPr>
                <w:rFonts w:ascii="Times New Roman" w:hAnsi="Times New Roman" w:cs="Times New Roman"/>
                <w:color w:val="000000"/>
                <w:lang w:val="ru-RU"/>
              </w:rPr>
            </w:pPr>
            <w:r>
              <w:rPr>
                <w:rFonts w:cs="Times New Roman" w:ascii="Times New Roman" w:hAnsi="Times New Roman"/>
                <w:color w:val="000000"/>
                <w:lang w:val="ru-RU"/>
              </w:rPr>
              <w:t>4</w:t>
            </w:r>
          </w:p>
        </w:tc>
        <w:tc>
          <w:tcPr>
            <w:tcW w:w="901" w:type="dxa"/>
            <w:tcBorders>
              <w:left w:val="single" w:sz="4" w:space="0" w:color="000000"/>
              <w:bottom w:val="single" w:sz="4" w:space="0" w:color="000000"/>
              <w:right w:val="single" w:sz="4" w:space="0" w:color="000000"/>
            </w:tcBorders>
          </w:tcPr>
          <w:p>
            <w:pPr>
              <w:pStyle w:val="Normal"/>
              <w:jc w:val="center"/>
              <w:rPr>
                <w:rFonts w:ascii="Times New Roman" w:hAnsi="Times New Roman" w:cs="Times New Roman"/>
                <w:color w:val="000000"/>
                <w:lang w:val="ru-RU"/>
              </w:rPr>
            </w:pPr>
            <w:r>
              <w:rPr>
                <w:rFonts w:cs="Times New Roman" w:ascii="Times New Roman" w:hAnsi="Times New Roman"/>
                <w:color w:val="000000"/>
                <w:lang w:val="ru-RU"/>
              </w:rPr>
              <w:t>шт</w:t>
            </w:r>
          </w:p>
        </w:tc>
        <w:tc>
          <w:tcPr>
            <w:tcW w:w="912" w:type="dxa"/>
            <w:tcBorders>
              <w:left w:val="single" w:sz="4" w:space="0" w:color="000000"/>
              <w:bottom w:val="single" w:sz="4" w:space="0" w:color="000000"/>
              <w:right w:val="single" w:sz="4" w:space="0" w:color="000000"/>
            </w:tcBorders>
          </w:tcPr>
          <w:p>
            <w:pPr>
              <w:pStyle w:val="Normal"/>
              <w:jc w:val="center"/>
              <w:rPr>
                <w:rFonts w:ascii="Times New Roman" w:hAnsi="Times New Roman" w:cs="Times New Roman"/>
                <w:color w:val="000000"/>
              </w:rPr>
            </w:pPr>
            <w:r>
              <w:rPr/>
              <w:t>R17</w:t>
            </w:r>
          </w:p>
        </w:tc>
        <w:tc>
          <w:tcPr>
            <w:tcW w:w="1298" w:type="dxa"/>
            <w:tcBorders>
              <w:left w:val="single" w:sz="4" w:space="0" w:color="000000"/>
              <w:bottom w:val="single" w:sz="4" w:space="0" w:color="000000"/>
              <w:right w:val="single" w:sz="4" w:space="0" w:color="000000"/>
            </w:tcBorders>
            <w:vAlign w:val="center"/>
          </w:tcPr>
          <w:p>
            <w:pPr>
              <w:pStyle w:val="Normal"/>
              <w:snapToGrid w:val="false"/>
              <w:jc w:val="center"/>
              <w:rPr>
                <w:rFonts w:ascii="Times New Roman" w:hAnsi="Times New Roman" w:cs="Times New Roman"/>
                <w:color w:val="000000"/>
                <w:lang w:val="ru-RU"/>
              </w:rPr>
            </w:pPr>
            <w:r>
              <w:rPr>
                <w:rFonts w:cs="Times New Roman" w:ascii="Times New Roman" w:hAnsi="Times New Roman"/>
                <w:color w:val="000000"/>
                <w:lang w:val="ru-RU"/>
              </w:rPr>
            </w:r>
          </w:p>
        </w:tc>
        <w:tc>
          <w:tcPr>
            <w:tcW w:w="1702" w:type="dxa"/>
            <w:tcBorders>
              <w:left w:val="single" w:sz="4" w:space="0" w:color="000000"/>
              <w:bottom w:val="single" w:sz="4" w:space="0" w:color="000000"/>
              <w:right w:val="single" w:sz="4" w:space="0" w:color="000000"/>
            </w:tcBorders>
            <w:vAlign w:val="center"/>
          </w:tcPr>
          <w:p>
            <w:pPr>
              <w:pStyle w:val="Normal"/>
              <w:snapToGrid w:val="false"/>
              <w:jc w:val="right"/>
              <w:rPr>
                <w:rFonts w:ascii="Times New Roman" w:hAnsi="Times New Roman" w:cs="Times New Roman"/>
                <w:color w:val="000000"/>
                <w:lang w:val="ru-RU"/>
              </w:rPr>
            </w:pPr>
            <w:r>
              <w:rPr>
                <w:rFonts w:cs="Times New Roman" w:ascii="Times New Roman" w:hAnsi="Times New Roman"/>
                <w:color w:val="000000"/>
                <w:lang w:val="ru-RU"/>
              </w:rPr>
            </w:r>
          </w:p>
        </w:tc>
      </w:tr>
      <w:tr>
        <w:trPr/>
        <w:tc>
          <w:tcPr>
            <w:tcW w:w="563" w:type="dxa"/>
            <w:tcBorders>
              <w:left w:val="single" w:sz="4" w:space="0" w:color="000000"/>
              <w:bottom w:val="single" w:sz="4" w:space="0" w:color="000000"/>
              <w:right w:val="single" w:sz="4" w:space="0" w:color="000000"/>
            </w:tcBorders>
          </w:tcPr>
          <w:p>
            <w:pPr>
              <w:pStyle w:val="24"/>
              <w:spacing w:lineRule="auto" w:line="240" w:before="0" w:after="120"/>
              <w:jc w:val="both"/>
              <w:rPr>
                <w:bCs/>
                <w:sz w:val="24"/>
                <w:szCs w:val="24"/>
              </w:rPr>
            </w:pPr>
            <w:r>
              <w:rPr>
                <w:bCs/>
                <w:sz w:val="24"/>
                <w:szCs w:val="24"/>
              </w:rPr>
              <w:t>2</w:t>
            </w:r>
          </w:p>
        </w:tc>
        <w:tc>
          <w:tcPr>
            <w:tcW w:w="4024" w:type="dxa"/>
            <w:tcBorders>
              <w:left w:val="single" w:sz="4" w:space="0" w:color="000000"/>
              <w:bottom w:val="single" w:sz="4" w:space="0" w:color="000000"/>
              <w:right w:val="single" w:sz="4" w:space="0" w:color="000000"/>
            </w:tcBorders>
            <w:vAlign w:val="center"/>
          </w:tcPr>
          <w:p>
            <w:pPr>
              <w:pStyle w:val="Normal"/>
              <w:rPr>
                <w:rFonts w:ascii="Times New Roman" w:hAnsi="Times New Roman" w:cs="Times New Roman"/>
                <w:color w:val="000000"/>
                <w:lang w:val="ru-RU"/>
              </w:rPr>
            </w:pPr>
            <w:r>
              <w:rPr>
                <w:rFonts w:cs="Times New Roman" w:ascii="Times New Roman" w:hAnsi="Times New Roman"/>
                <w:color w:val="000000"/>
                <w:lang w:val="ru-RU"/>
              </w:rPr>
              <w:t>Монтаж (</w:t>
            </w:r>
            <w:r>
              <w:rPr>
                <w:rFonts w:cs="Times New Roman" w:ascii="Times New Roman" w:hAnsi="Times New Roman"/>
                <w:color w:val="000000"/>
                <w:lang w:val="ru-RU"/>
              </w:rPr>
              <w:t>установка</w:t>
            </w:r>
            <w:r>
              <w:rPr>
                <w:rFonts w:cs="Times New Roman" w:ascii="Times New Roman" w:hAnsi="Times New Roman"/>
                <w:color w:val="000000"/>
                <w:lang w:val="ru-RU"/>
              </w:rPr>
              <w:t>) шины на диск</w:t>
            </w:r>
          </w:p>
        </w:tc>
        <w:tc>
          <w:tcPr>
            <w:tcW w:w="800" w:type="dxa"/>
            <w:tcBorders>
              <w:left w:val="single" w:sz="4" w:space="0" w:color="000000"/>
              <w:bottom w:val="single" w:sz="4" w:space="0" w:color="000000"/>
              <w:right w:val="single" w:sz="4" w:space="0" w:color="000000"/>
            </w:tcBorders>
          </w:tcPr>
          <w:p>
            <w:pPr>
              <w:pStyle w:val="Normal"/>
              <w:jc w:val="center"/>
              <w:rPr>
                <w:rFonts w:ascii="Times New Roman" w:hAnsi="Times New Roman" w:cs="Times New Roman"/>
                <w:color w:val="000000"/>
                <w:lang w:val="ru-RU"/>
              </w:rPr>
            </w:pPr>
            <w:r>
              <w:rPr>
                <w:rFonts w:cs="Times New Roman" w:ascii="Times New Roman" w:hAnsi="Times New Roman"/>
                <w:color w:val="000000"/>
                <w:lang w:val="ru-RU"/>
              </w:rPr>
              <w:t>4</w:t>
            </w:r>
          </w:p>
        </w:tc>
        <w:tc>
          <w:tcPr>
            <w:tcW w:w="901" w:type="dxa"/>
            <w:tcBorders>
              <w:left w:val="single" w:sz="4" w:space="0" w:color="000000"/>
              <w:bottom w:val="single" w:sz="4" w:space="0" w:color="000000"/>
              <w:right w:val="single" w:sz="4" w:space="0" w:color="000000"/>
            </w:tcBorders>
          </w:tcPr>
          <w:p>
            <w:pPr>
              <w:pStyle w:val="Normal"/>
              <w:jc w:val="center"/>
              <w:rPr>
                <w:rFonts w:ascii="Times New Roman" w:hAnsi="Times New Roman" w:cs="Times New Roman"/>
                <w:color w:val="000000"/>
                <w:lang w:val="ru-RU"/>
              </w:rPr>
            </w:pPr>
            <w:r>
              <w:rPr>
                <w:rFonts w:cs="Times New Roman" w:ascii="Times New Roman" w:hAnsi="Times New Roman"/>
                <w:color w:val="000000"/>
                <w:lang w:val="ru-RU"/>
              </w:rPr>
              <w:t>шт</w:t>
            </w:r>
          </w:p>
        </w:tc>
        <w:tc>
          <w:tcPr>
            <w:tcW w:w="912" w:type="dxa"/>
            <w:tcBorders>
              <w:left w:val="single" w:sz="4" w:space="0" w:color="000000"/>
              <w:bottom w:val="single" w:sz="4" w:space="0" w:color="000000"/>
              <w:right w:val="single" w:sz="4" w:space="0" w:color="000000"/>
            </w:tcBorders>
          </w:tcPr>
          <w:p>
            <w:pPr>
              <w:pStyle w:val="Normal"/>
              <w:jc w:val="center"/>
              <w:rPr>
                <w:rFonts w:ascii="Times New Roman" w:hAnsi="Times New Roman" w:cs="Times New Roman"/>
                <w:color w:val="000000"/>
              </w:rPr>
            </w:pPr>
            <w:r>
              <w:rPr/>
              <w:t>R17</w:t>
            </w:r>
          </w:p>
        </w:tc>
        <w:tc>
          <w:tcPr>
            <w:tcW w:w="1298" w:type="dxa"/>
            <w:tcBorders>
              <w:left w:val="single" w:sz="4" w:space="0" w:color="000000"/>
              <w:bottom w:val="single" w:sz="4" w:space="0" w:color="000000"/>
              <w:right w:val="single" w:sz="4" w:space="0" w:color="000000"/>
            </w:tcBorders>
            <w:vAlign w:val="center"/>
          </w:tcPr>
          <w:p>
            <w:pPr>
              <w:pStyle w:val="Normal"/>
              <w:snapToGrid w:val="false"/>
              <w:jc w:val="center"/>
              <w:rPr>
                <w:rFonts w:ascii="Times New Roman" w:hAnsi="Times New Roman" w:cs="Times New Roman"/>
                <w:color w:val="000000"/>
                <w:lang w:val="ru-RU"/>
              </w:rPr>
            </w:pPr>
            <w:r>
              <w:rPr>
                <w:rFonts w:cs="Times New Roman" w:ascii="Times New Roman" w:hAnsi="Times New Roman"/>
                <w:color w:val="000000"/>
                <w:lang w:val="ru-RU"/>
              </w:rPr>
            </w:r>
          </w:p>
        </w:tc>
        <w:tc>
          <w:tcPr>
            <w:tcW w:w="1702" w:type="dxa"/>
            <w:tcBorders>
              <w:left w:val="single" w:sz="4" w:space="0" w:color="000000"/>
              <w:bottom w:val="single" w:sz="4" w:space="0" w:color="000000"/>
              <w:right w:val="single" w:sz="4" w:space="0" w:color="000000"/>
            </w:tcBorders>
            <w:vAlign w:val="center"/>
          </w:tcPr>
          <w:p>
            <w:pPr>
              <w:pStyle w:val="Normal"/>
              <w:snapToGrid w:val="false"/>
              <w:jc w:val="right"/>
              <w:rPr>
                <w:rFonts w:ascii="Times New Roman" w:hAnsi="Times New Roman" w:cs="Times New Roman"/>
                <w:color w:val="000000"/>
                <w:lang w:val="ru-RU"/>
              </w:rPr>
            </w:pPr>
            <w:r>
              <w:rPr>
                <w:rFonts w:cs="Times New Roman" w:ascii="Times New Roman" w:hAnsi="Times New Roman"/>
                <w:color w:val="000000"/>
                <w:lang w:val="ru-RU"/>
              </w:rPr>
            </w:r>
          </w:p>
        </w:tc>
      </w:tr>
      <w:tr>
        <w:trPr/>
        <w:tc>
          <w:tcPr>
            <w:tcW w:w="563" w:type="dxa"/>
            <w:tcBorders>
              <w:left w:val="single" w:sz="4" w:space="0" w:color="000000"/>
              <w:bottom w:val="single" w:sz="4" w:space="0" w:color="000000"/>
              <w:right w:val="single" w:sz="4" w:space="0" w:color="000000"/>
            </w:tcBorders>
          </w:tcPr>
          <w:p>
            <w:pPr>
              <w:pStyle w:val="24"/>
              <w:spacing w:lineRule="auto" w:line="240" w:before="0" w:after="120"/>
              <w:jc w:val="both"/>
              <w:rPr>
                <w:bCs/>
                <w:sz w:val="24"/>
                <w:szCs w:val="24"/>
              </w:rPr>
            </w:pPr>
            <w:r>
              <w:rPr>
                <w:bCs/>
                <w:sz w:val="24"/>
                <w:szCs w:val="24"/>
              </w:rPr>
              <w:t>3</w:t>
            </w:r>
          </w:p>
        </w:tc>
        <w:tc>
          <w:tcPr>
            <w:tcW w:w="4024" w:type="dxa"/>
            <w:tcBorders>
              <w:left w:val="single" w:sz="4" w:space="0" w:color="000000"/>
              <w:bottom w:val="single" w:sz="4" w:space="0" w:color="000000"/>
              <w:right w:val="single" w:sz="4" w:space="0" w:color="000000"/>
            </w:tcBorders>
            <w:vAlign w:val="center"/>
          </w:tcPr>
          <w:p>
            <w:pPr>
              <w:pStyle w:val="Normal"/>
              <w:rPr>
                <w:rFonts w:ascii="Times New Roman" w:hAnsi="Times New Roman" w:cs="Times New Roman"/>
                <w:color w:val="000000"/>
                <w:lang w:val="ru-RU"/>
              </w:rPr>
            </w:pPr>
            <w:r>
              <w:rPr>
                <w:rFonts w:cs="Times New Roman" w:ascii="Times New Roman" w:hAnsi="Times New Roman"/>
                <w:color w:val="000000"/>
                <w:lang w:val="ru-RU"/>
              </w:rPr>
              <w:t>Балансировка колеса</w:t>
            </w:r>
          </w:p>
        </w:tc>
        <w:tc>
          <w:tcPr>
            <w:tcW w:w="800" w:type="dxa"/>
            <w:tcBorders>
              <w:left w:val="single" w:sz="4" w:space="0" w:color="000000"/>
              <w:bottom w:val="single" w:sz="4" w:space="0" w:color="000000"/>
              <w:right w:val="single" w:sz="4" w:space="0" w:color="000000"/>
            </w:tcBorders>
          </w:tcPr>
          <w:p>
            <w:pPr>
              <w:pStyle w:val="Normal"/>
              <w:jc w:val="center"/>
              <w:rPr>
                <w:rFonts w:ascii="Times New Roman" w:hAnsi="Times New Roman" w:cs="Times New Roman"/>
                <w:color w:val="000000"/>
                <w:lang w:val="ru-RU"/>
              </w:rPr>
            </w:pPr>
            <w:r>
              <w:rPr>
                <w:rFonts w:cs="Times New Roman" w:ascii="Times New Roman" w:hAnsi="Times New Roman"/>
                <w:color w:val="000000"/>
                <w:lang w:val="ru-RU"/>
              </w:rPr>
              <w:t>4</w:t>
            </w:r>
          </w:p>
        </w:tc>
        <w:tc>
          <w:tcPr>
            <w:tcW w:w="901" w:type="dxa"/>
            <w:tcBorders>
              <w:left w:val="single" w:sz="4" w:space="0" w:color="000000"/>
              <w:bottom w:val="single" w:sz="4" w:space="0" w:color="000000"/>
              <w:right w:val="single" w:sz="4" w:space="0" w:color="000000"/>
            </w:tcBorders>
          </w:tcPr>
          <w:p>
            <w:pPr>
              <w:pStyle w:val="Normal"/>
              <w:jc w:val="center"/>
              <w:rPr>
                <w:rFonts w:ascii="Times New Roman" w:hAnsi="Times New Roman" w:cs="Times New Roman"/>
                <w:color w:val="000000"/>
                <w:lang w:val="ru-RU"/>
              </w:rPr>
            </w:pPr>
            <w:r>
              <w:rPr>
                <w:rFonts w:cs="Times New Roman" w:ascii="Times New Roman" w:hAnsi="Times New Roman"/>
                <w:color w:val="000000"/>
                <w:lang w:val="ru-RU"/>
              </w:rPr>
              <w:t>шт</w:t>
            </w:r>
          </w:p>
        </w:tc>
        <w:tc>
          <w:tcPr>
            <w:tcW w:w="912" w:type="dxa"/>
            <w:tcBorders>
              <w:left w:val="single" w:sz="4" w:space="0" w:color="000000"/>
              <w:bottom w:val="single" w:sz="4" w:space="0" w:color="000000"/>
              <w:right w:val="single" w:sz="4" w:space="0" w:color="000000"/>
            </w:tcBorders>
          </w:tcPr>
          <w:p>
            <w:pPr>
              <w:pStyle w:val="Normal"/>
              <w:jc w:val="center"/>
              <w:rPr>
                <w:rFonts w:ascii="Times New Roman" w:hAnsi="Times New Roman" w:cs="Times New Roman"/>
                <w:color w:val="000000"/>
              </w:rPr>
            </w:pPr>
            <w:r>
              <w:rPr>
                <w:rFonts w:cs="Times New Roman" w:ascii="Times New Roman" w:hAnsi="Times New Roman"/>
                <w:color w:val="000000"/>
              </w:rPr>
              <w:t>R17</w:t>
            </w:r>
          </w:p>
        </w:tc>
        <w:tc>
          <w:tcPr>
            <w:tcW w:w="1298" w:type="dxa"/>
            <w:tcBorders>
              <w:left w:val="single" w:sz="4" w:space="0" w:color="000000"/>
              <w:bottom w:val="single" w:sz="4" w:space="0" w:color="000000"/>
              <w:right w:val="single" w:sz="4" w:space="0" w:color="000000"/>
            </w:tcBorders>
            <w:vAlign w:val="center"/>
          </w:tcPr>
          <w:p>
            <w:pPr>
              <w:pStyle w:val="Normal"/>
              <w:snapToGrid w:val="false"/>
              <w:jc w:val="center"/>
              <w:rPr>
                <w:rFonts w:ascii="Times New Roman" w:hAnsi="Times New Roman" w:cs="Times New Roman"/>
                <w:color w:val="000000"/>
                <w:lang w:val="ru-RU"/>
              </w:rPr>
            </w:pPr>
            <w:r>
              <w:rPr>
                <w:rFonts w:cs="Times New Roman" w:ascii="Times New Roman" w:hAnsi="Times New Roman"/>
                <w:color w:val="000000"/>
                <w:lang w:val="ru-RU"/>
              </w:rPr>
            </w:r>
          </w:p>
        </w:tc>
        <w:tc>
          <w:tcPr>
            <w:tcW w:w="1702" w:type="dxa"/>
            <w:tcBorders>
              <w:left w:val="single" w:sz="4" w:space="0" w:color="000000"/>
              <w:bottom w:val="single" w:sz="4" w:space="0" w:color="000000"/>
              <w:right w:val="single" w:sz="4" w:space="0" w:color="000000"/>
            </w:tcBorders>
            <w:vAlign w:val="center"/>
          </w:tcPr>
          <w:p>
            <w:pPr>
              <w:pStyle w:val="Normal"/>
              <w:snapToGrid w:val="false"/>
              <w:jc w:val="right"/>
              <w:rPr>
                <w:rFonts w:ascii="Times New Roman" w:hAnsi="Times New Roman" w:cs="Times New Roman"/>
                <w:color w:val="000000"/>
                <w:lang w:val="ru-RU"/>
              </w:rPr>
            </w:pPr>
            <w:r>
              <w:rPr>
                <w:rFonts w:cs="Times New Roman" w:ascii="Times New Roman" w:hAnsi="Times New Roman"/>
                <w:color w:val="000000"/>
                <w:lang w:val="ru-RU"/>
              </w:rPr>
            </w:r>
          </w:p>
        </w:tc>
      </w:tr>
      <w:tr>
        <w:trPr/>
        <w:tc>
          <w:tcPr>
            <w:tcW w:w="563" w:type="dxa"/>
            <w:tcBorders>
              <w:left w:val="single" w:sz="4" w:space="0" w:color="000000"/>
              <w:bottom w:val="single" w:sz="4" w:space="0" w:color="000000"/>
              <w:right w:val="single" w:sz="4" w:space="0" w:color="000000"/>
            </w:tcBorders>
          </w:tcPr>
          <w:p>
            <w:pPr>
              <w:pStyle w:val="24"/>
              <w:spacing w:lineRule="auto" w:line="240" w:before="0" w:after="120"/>
              <w:jc w:val="both"/>
              <w:rPr>
                <w:bCs/>
                <w:sz w:val="24"/>
                <w:szCs w:val="24"/>
              </w:rPr>
            </w:pPr>
            <w:r>
              <w:rPr>
                <w:bCs/>
                <w:sz w:val="24"/>
                <w:szCs w:val="24"/>
              </w:rPr>
              <w:t>4</w:t>
            </w:r>
          </w:p>
        </w:tc>
        <w:tc>
          <w:tcPr>
            <w:tcW w:w="4024" w:type="dxa"/>
            <w:tcBorders>
              <w:left w:val="single" w:sz="4" w:space="0" w:color="000000"/>
              <w:bottom w:val="single" w:sz="4" w:space="0" w:color="000000"/>
              <w:right w:val="single" w:sz="4" w:space="0" w:color="000000"/>
            </w:tcBorders>
            <w:vAlign w:val="center"/>
          </w:tcPr>
          <w:p>
            <w:pPr>
              <w:pStyle w:val="Normal"/>
              <w:rPr>
                <w:rFonts w:ascii="Times New Roman" w:hAnsi="Times New Roman" w:cs="Times New Roman"/>
                <w:color w:val="000000"/>
                <w:lang w:val="ru-RU"/>
              </w:rPr>
            </w:pPr>
            <w:r>
              <w:rPr>
                <w:rFonts w:cs="Times New Roman" w:ascii="Times New Roman" w:hAnsi="Times New Roman"/>
                <w:color w:val="000000"/>
                <w:lang w:val="ru-RU"/>
              </w:rPr>
              <w:t>Демонтаж (разбортовка) колеса</w:t>
            </w:r>
          </w:p>
        </w:tc>
        <w:tc>
          <w:tcPr>
            <w:tcW w:w="800" w:type="dxa"/>
            <w:tcBorders>
              <w:left w:val="single" w:sz="4" w:space="0" w:color="000000"/>
              <w:bottom w:val="single" w:sz="4" w:space="0" w:color="000000"/>
              <w:right w:val="single" w:sz="4" w:space="0" w:color="000000"/>
            </w:tcBorders>
          </w:tcPr>
          <w:p>
            <w:pPr>
              <w:pStyle w:val="Normal"/>
              <w:jc w:val="center"/>
              <w:rPr>
                <w:rFonts w:ascii="Times New Roman" w:hAnsi="Times New Roman" w:cs="Times New Roman"/>
                <w:color w:val="000000"/>
                <w:lang w:val="ru-RU"/>
              </w:rPr>
            </w:pPr>
            <w:r>
              <w:rPr>
                <w:rFonts w:cs="Times New Roman" w:ascii="Times New Roman" w:hAnsi="Times New Roman"/>
                <w:color w:val="000000"/>
                <w:lang w:val="ru-RU"/>
              </w:rPr>
              <w:t>4</w:t>
            </w:r>
          </w:p>
        </w:tc>
        <w:tc>
          <w:tcPr>
            <w:tcW w:w="901" w:type="dxa"/>
            <w:tcBorders>
              <w:left w:val="single" w:sz="4" w:space="0" w:color="000000"/>
              <w:bottom w:val="single" w:sz="4" w:space="0" w:color="000000"/>
              <w:right w:val="single" w:sz="4" w:space="0" w:color="000000"/>
            </w:tcBorders>
          </w:tcPr>
          <w:p>
            <w:pPr>
              <w:pStyle w:val="Normal"/>
              <w:jc w:val="center"/>
              <w:rPr>
                <w:rFonts w:ascii="Times New Roman" w:hAnsi="Times New Roman" w:cs="Times New Roman"/>
                <w:color w:val="000000"/>
                <w:lang w:val="ru-RU"/>
              </w:rPr>
            </w:pPr>
            <w:r>
              <w:rPr>
                <w:rFonts w:cs="Times New Roman" w:ascii="Times New Roman" w:hAnsi="Times New Roman"/>
                <w:color w:val="000000"/>
                <w:lang w:val="ru-RU"/>
              </w:rPr>
              <w:t>шт</w:t>
            </w:r>
          </w:p>
        </w:tc>
        <w:tc>
          <w:tcPr>
            <w:tcW w:w="912" w:type="dxa"/>
            <w:tcBorders>
              <w:left w:val="single" w:sz="4" w:space="0" w:color="000000"/>
              <w:bottom w:val="single" w:sz="4" w:space="0" w:color="000000"/>
              <w:right w:val="single" w:sz="4" w:space="0" w:color="000000"/>
            </w:tcBorders>
          </w:tcPr>
          <w:p>
            <w:pPr>
              <w:pStyle w:val="Normal"/>
              <w:jc w:val="center"/>
              <w:rPr>
                <w:rFonts w:ascii="Times New Roman" w:hAnsi="Times New Roman" w:cs="Times New Roman"/>
                <w:color w:val="000000"/>
                <w:lang w:val="ru-RU"/>
              </w:rPr>
            </w:pPr>
            <w:r>
              <w:rPr>
                <w:rFonts w:cs="Times New Roman" w:ascii="Times New Roman" w:hAnsi="Times New Roman"/>
                <w:color w:val="000000"/>
                <w:lang w:val="ru-RU"/>
              </w:rPr>
              <w:t>R15</w:t>
            </w:r>
          </w:p>
        </w:tc>
        <w:tc>
          <w:tcPr>
            <w:tcW w:w="1298" w:type="dxa"/>
            <w:tcBorders>
              <w:left w:val="single" w:sz="4" w:space="0" w:color="000000"/>
              <w:bottom w:val="single" w:sz="4" w:space="0" w:color="000000"/>
              <w:right w:val="single" w:sz="4" w:space="0" w:color="000000"/>
            </w:tcBorders>
            <w:vAlign w:val="center"/>
          </w:tcPr>
          <w:p>
            <w:pPr>
              <w:pStyle w:val="Normal"/>
              <w:snapToGrid w:val="false"/>
              <w:jc w:val="center"/>
              <w:rPr>
                <w:rFonts w:ascii="Times New Roman" w:hAnsi="Times New Roman" w:cs="Times New Roman"/>
                <w:color w:val="000000"/>
                <w:lang w:val="ru-RU"/>
              </w:rPr>
            </w:pPr>
            <w:r>
              <w:rPr>
                <w:rFonts w:cs="Times New Roman" w:ascii="Times New Roman" w:hAnsi="Times New Roman"/>
                <w:color w:val="000000"/>
                <w:lang w:val="ru-RU"/>
              </w:rPr>
            </w:r>
          </w:p>
        </w:tc>
        <w:tc>
          <w:tcPr>
            <w:tcW w:w="1702" w:type="dxa"/>
            <w:tcBorders>
              <w:left w:val="single" w:sz="4" w:space="0" w:color="000000"/>
              <w:bottom w:val="single" w:sz="4" w:space="0" w:color="000000"/>
              <w:right w:val="single" w:sz="4" w:space="0" w:color="000000"/>
            </w:tcBorders>
            <w:vAlign w:val="center"/>
          </w:tcPr>
          <w:p>
            <w:pPr>
              <w:pStyle w:val="Normal"/>
              <w:snapToGrid w:val="false"/>
              <w:jc w:val="right"/>
              <w:rPr>
                <w:rFonts w:ascii="Times New Roman" w:hAnsi="Times New Roman" w:cs="Times New Roman"/>
                <w:color w:val="000000"/>
                <w:lang w:val="ru-RU"/>
              </w:rPr>
            </w:pPr>
            <w:r>
              <w:rPr>
                <w:rFonts w:cs="Times New Roman" w:ascii="Times New Roman" w:hAnsi="Times New Roman"/>
                <w:color w:val="000000"/>
                <w:lang w:val="ru-RU"/>
              </w:rPr>
            </w:r>
          </w:p>
        </w:tc>
      </w:tr>
      <w:tr>
        <w:trPr/>
        <w:tc>
          <w:tcPr>
            <w:tcW w:w="563" w:type="dxa"/>
            <w:tcBorders>
              <w:top w:val="single" w:sz="4" w:space="0" w:color="000000"/>
              <w:left w:val="single" w:sz="4" w:space="0" w:color="000000"/>
              <w:bottom w:val="single" w:sz="4" w:space="0" w:color="000000"/>
              <w:right w:val="single" w:sz="4" w:space="0" w:color="000000"/>
            </w:tcBorders>
          </w:tcPr>
          <w:p>
            <w:pPr>
              <w:pStyle w:val="24"/>
              <w:spacing w:lineRule="auto" w:line="240" w:before="0" w:after="120"/>
              <w:jc w:val="both"/>
              <w:rPr>
                <w:bCs/>
                <w:sz w:val="24"/>
                <w:szCs w:val="24"/>
              </w:rPr>
            </w:pPr>
            <w:r>
              <w:rPr>
                <w:bCs/>
                <w:sz w:val="24"/>
                <w:szCs w:val="24"/>
              </w:rPr>
              <w:t>5</w:t>
            </w:r>
          </w:p>
        </w:tc>
        <w:tc>
          <w:tcPr>
            <w:tcW w:w="4024"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cs="Times New Roman"/>
                <w:color w:val="000000"/>
                <w:lang w:val="ru-RU"/>
              </w:rPr>
            </w:pPr>
            <w:r>
              <w:rPr>
                <w:rFonts w:cs="Times New Roman" w:ascii="Times New Roman" w:hAnsi="Times New Roman"/>
                <w:color w:val="000000"/>
                <w:lang w:val="ru-RU"/>
              </w:rPr>
              <w:t>Монтаж (</w:t>
            </w:r>
            <w:r>
              <w:rPr>
                <w:rFonts w:cs="Times New Roman" w:ascii="Times New Roman" w:hAnsi="Times New Roman"/>
                <w:color w:val="000000"/>
                <w:lang w:val="ru-RU"/>
              </w:rPr>
              <w:t>установка</w:t>
            </w:r>
            <w:r>
              <w:rPr>
                <w:rFonts w:cs="Times New Roman" w:ascii="Times New Roman" w:hAnsi="Times New Roman"/>
                <w:color w:val="000000"/>
                <w:lang w:val="ru-RU"/>
              </w:rPr>
              <w:t>) шины на диск</w:t>
            </w:r>
          </w:p>
        </w:tc>
        <w:tc>
          <w:tcPr>
            <w:tcW w:w="800"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cs="Times New Roman"/>
                <w:color w:val="000000"/>
                <w:lang w:val="ru-RU"/>
              </w:rPr>
            </w:pPr>
            <w:r>
              <w:rPr>
                <w:rFonts w:cs="Times New Roman" w:ascii="Times New Roman" w:hAnsi="Times New Roman"/>
                <w:color w:val="000000"/>
                <w:lang w:val="ru-RU"/>
              </w:rPr>
              <w:t>4</w:t>
            </w:r>
          </w:p>
        </w:tc>
        <w:tc>
          <w:tcPr>
            <w:tcW w:w="901"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cs="Times New Roman"/>
                <w:color w:val="000000"/>
                <w:lang w:val="ru-RU"/>
              </w:rPr>
            </w:pPr>
            <w:r>
              <w:rPr>
                <w:rFonts w:cs="Times New Roman" w:ascii="Times New Roman" w:hAnsi="Times New Roman"/>
                <w:color w:val="000000"/>
                <w:lang w:val="ru-RU"/>
              </w:rPr>
              <w:t>шт</w:t>
            </w:r>
          </w:p>
        </w:tc>
        <w:tc>
          <w:tcPr>
            <w:tcW w:w="912"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cs="Times New Roman"/>
                <w:color w:val="000000"/>
                <w:lang w:val="ru-RU"/>
              </w:rPr>
            </w:pPr>
            <w:r>
              <w:rPr>
                <w:rFonts w:cs="Times New Roman" w:ascii="Times New Roman" w:hAnsi="Times New Roman"/>
                <w:color w:val="000000"/>
                <w:lang w:val="ru-RU"/>
              </w:rPr>
              <w:t>R15</w:t>
            </w:r>
          </w:p>
        </w:tc>
        <w:tc>
          <w:tcPr>
            <w:tcW w:w="129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Times New Roman" w:hAnsi="Times New Roman" w:cs="Times New Roman"/>
                <w:color w:val="000000"/>
                <w:lang w:val="ru-RU"/>
              </w:rPr>
            </w:pPr>
            <w:r>
              <w:rPr>
                <w:rFonts w:cs="Times New Roman" w:ascii="Times New Roman" w:hAnsi="Times New Roman"/>
                <w:color w:val="000000"/>
                <w:lang w:val="ru-RU"/>
              </w:rPr>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right"/>
              <w:rPr>
                <w:rFonts w:ascii="Times New Roman" w:hAnsi="Times New Roman" w:cs="Times New Roman"/>
                <w:color w:val="000000"/>
                <w:lang w:val="ru-RU"/>
              </w:rPr>
            </w:pPr>
            <w:r>
              <w:rPr>
                <w:rFonts w:cs="Times New Roman" w:ascii="Times New Roman" w:hAnsi="Times New Roman"/>
                <w:color w:val="000000"/>
                <w:lang w:val="ru-RU"/>
              </w:rPr>
            </w:r>
          </w:p>
        </w:tc>
      </w:tr>
      <w:tr>
        <w:trPr/>
        <w:tc>
          <w:tcPr>
            <w:tcW w:w="563" w:type="dxa"/>
            <w:tcBorders>
              <w:top w:val="single" w:sz="4" w:space="0" w:color="000000"/>
              <w:left w:val="single" w:sz="4" w:space="0" w:color="000000"/>
              <w:bottom w:val="single" w:sz="4" w:space="0" w:color="000000"/>
              <w:right w:val="single" w:sz="4" w:space="0" w:color="000000"/>
            </w:tcBorders>
          </w:tcPr>
          <w:p>
            <w:pPr>
              <w:pStyle w:val="24"/>
              <w:spacing w:lineRule="auto" w:line="240" w:before="0" w:after="120"/>
              <w:jc w:val="both"/>
              <w:rPr>
                <w:bCs/>
                <w:sz w:val="24"/>
                <w:szCs w:val="24"/>
              </w:rPr>
            </w:pPr>
            <w:r>
              <w:rPr>
                <w:bCs/>
                <w:sz w:val="24"/>
                <w:szCs w:val="24"/>
              </w:rPr>
              <w:t>6</w:t>
            </w:r>
          </w:p>
        </w:tc>
        <w:tc>
          <w:tcPr>
            <w:tcW w:w="4024" w:type="dxa"/>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cs="Times New Roman"/>
                <w:color w:val="000000"/>
                <w:lang w:val="ru-RU"/>
              </w:rPr>
            </w:pPr>
            <w:r>
              <w:rPr>
                <w:rFonts w:cs="Times New Roman" w:ascii="Times New Roman" w:hAnsi="Times New Roman"/>
                <w:color w:val="000000"/>
                <w:lang w:val="ru-RU"/>
              </w:rPr>
              <w:t>Балансировка колеса</w:t>
            </w:r>
          </w:p>
        </w:tc>
        <w:tc>
          <w:tcPr>
            <w:tcW w:w="800"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cs="Times New Roman"/>
                <w:color w:val="000000"/>
                <w:lang w:val="ru-RU"/>
              </w:rPr>
            </w:pPr>
            <w:r>
              <w:rPr>
                <w:rFonts w:cs="Times New Roman" w:ascii="Times New Roman" w:hAnsi="Times New Roman"/>
                <w:color w:val="000000"/>
                <w:lang w:val="ru-RU"/>
              </w:rPr>
              <w:t>4</w:t>
            </w:r>
          </w:p>
        </w:tc>
        <w:tc>
          <w:tcPr>
            <w:tcW w:w="901"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cs="Times New Roman"/>
                <w:color w:val="000000"/>
                <w:lang w:val="ru-RU"/>
              </w:rPr>
            </w:pPr>
            <w:r>
              <w:rPr>
                <w:rFonts w:cs="Times New Roman" w:ascii="Times New Roman" w:hAnsi="Times New Roman"/>
                <w:color w:val="000000"/>
                <w:lang w:val="ru-RU"/>
              </w:rPr>
              <w:t>шт</w:t>
            </w:r>
          </w:p>
        </w:tc>
        <w:tc>
          <w:tcPr>
            <w:tcW w:w="912"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cs="Times New Roman"/>
                <w:color w:val="000000"/>
                <w:lang w:val="ru-RU"/>
              </w:rPr>
            </w:pPr>
            <w:r>
              <w:rPr>
                <w:rFonts w:cs="Times New Roman" w:ascii="Times New Roman" w:hAnsi="Times New Roman"/>
                <w:color w:val="000000"/>
                <w:lang w:val="ru-RU"/>
              </w:rPr>
              <w:t>R15</w:t>
            </w:r>
          </w:p>
        </w:tc>
        <w:tc>
          <w:tcPr>
            <w:tcW w:w="129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Times New Roman" w:hAnsi="Times New Roman" w:cs="Times New Roman"/>
                <w:color w:val="000000"/>
                <w:lang w:val="ru-RU"/>
              </w:rPr>
            </w:pPr>
            <w:r>
              <w:rPr>
                <w:rFonts w:cs="Times New Roman" w:ascii="Times New Roman" w:hAnsi="Times New Roman"/>
                <w:color w:val="000000"/>
                <w:lang w:val="ru-RU"/>
              </w:rPr>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right"/>
              <w:rPr>
                <w:rFonts w:ascii="Times New Roman" w:hAnsi="Times New Roman" w:cs="Times New Roman"/>
                <w:color w:val="000000"/>
                <w:lang w:val="ru-RU"/>
              </w:rPr>
            </w:pPr>
            <w:r>
              <w:rPr>
                <w:rFonts w:cs="Times New Roman" w:ascii="Times New Roman" w:hAnsi="Times New Roman"/>
                <w:color w:val="000000"/>
                <w:lang w:val="ru-RU"/>
              </w:rPr>
            </w:r>
          </w:p>
        </w:tc>
      </w:tr>
      <w:tr>
        <w:trPr/>
        <w:tc>
          <w:tcPr>
            <w:tcW w:w="563" w:type="dxa"/>
            <w:tcBorders>
              <w:left w:val="single" w:sz="4" w:space="0" w:color="000000"/>
              <w:bottom w:val="single" w:sz="4" w:space="0" w:color="000000"/>
              <w:right w:val="single" w:sz="4" w:space="0" w:color="000000"/>
            </w:tcBorders>
          </w:tcPr>
          <w:p>
            <w:pPr>
              <w:pStyle w:val="24"/>
              <w:spacing w:lineRule="auto" w:line="240" w:before="0" w:after="120"/>
              <w:jc w:val="both"/>
              <w:rPr>
                <w:bCs/>
                <w:sz w:val="24"/>
                <w:szCs w:val="24"/>
              </w:rPr>
            </w:pPr>
            <w:r>
              <w:rPr>
                <w:bCs/>
                <w:sz w:val="24"/>
                <w:szCs w:val="24"/>
              </w:rPr>
              <w:t>7</w:t>
            </w:r>
          </w:p>
        </w:tc>
        <w:tc>
          <w:tcPr>
            <w:tcW w:w="4024" w:type="dxa"/>
            <w:tcBorders>
              <w:left w:val="single" w:sz="4" w:space="0" w:color="000000"/>
              <w:bottom w:val="single" w:sz="4" w:space="0" w:color="000000"/>
              <w:right w:val="single" w:sz="4" w:space="0" w:color="000000"/>
            </w:tcBorders>
            <w:vAlign w:val="center"/>
          </w:tcPr>
          <w:p>
            <w:pPr>
              <w:pStyle w:val="Normal"/>
              <w:rPr>
                <w:rFonts w:ascii="Times New Roman" w:hAnsi="Times New Roman" w:cs="Times New Roman"/>
                <w:color w:val="000000"/>
                <w:lang w:val="ru-RU"/>
              </w:rPr>
            </w:pPr>
            <w:r>
              <w:rPr>
                <w:rFonts w:cs="Times New Roman" w:ascii="Times New Roman" w:hAnsi="Times New Roman"/>
                <w:color w:val="000000"/>
                <w:lang w:val="ru-RU"/>
              </w:rPr>
              <w:t>Балансировка колеса</w:t>
            </w:r>
          </w:p>
        </w:tc>
        <w:tc>
          <w:tcPr>
            <w:tcW w:w="800" w:type="dxa"/>
            <w:tcBorders>
              <w:left w:val="single" w:sz="4" w:space="0" w:color="000000"/>
              <w:bottom w:val="single" w:sz="4" w:space="0" w:color="000000"/>
              <w:right w:val="single" w:sz="4" w:space="0" w:color="000000"/>
            </w:tcBorders>
          </w:tcPr>
          <w:p>
            <w:pPr>
              <w:pStyle w:val="Normal"/>
              <w:jc w:val="center"/>
              <w:rPr>
                <w:rFonts w:ascii="Times New Roman" w:hAnsi="Times New Roman" w:cs="Times New Roman"/>
                <w:color w:val="000000"/>
                <w:lang w:val="ru-RU"/>
              </w:rPr>
            </w:pPr>
            <w:r>
              <w:rPr>
                <w:rFonts w:cs="Times New Roman" w:ascii="Times New Roman" w:hAnsi="Times New Roman"/>
                <w:color w:val="000000"/>
                <w:lang w:val="ru-RU"/>
              </w:rPr>
              <w:t>4</w:t>
            </w:r>
          </w:p>
        </w:tc>
        <w:tc>
          <w:tcPr>
            <w:tcW w:w="901" w:type="dxa"/>
            <w:tcBorders>
              <w:left w:val="single" w:sz="4" w:space="0" w:color="000000"/>
              <w:bottom w:val="single" w:sz="4" w:space="0" w:color="000000"/>
              <w:right w:val="single" w:sz="4" w:space="0" w:color="000000"/>
            </w:tcBorders>
          </w:tcPr>
          <w:p>
            <w:pPr>
              <w:pStyle w:val="Normal"/>
              <w:jc w:val="center"/>
              <w:rPr>
                <w:rFonts w:ascii="Times New Roman" w:hAnsi="Times New Roman" w:cs="Times New Roman"/>
                <w:color w:val="000000"/>
                <w:lang w:val="ru-RU"/>
              </w:rPr>
            </w:pPr>
            <w:r>
              <w:rPr>
                <w:rFonts w:cs="Times New Roman" w:ascii="Times New Roman" w:hAnsi="Times New Roman"/>
                <w:color w:val="000000"/>
                <w:lang w:val="ru-RU"/>
              </w:rPr>
              <w:t>шт</w:t>
            </w:r>
          </w:p>
        </w:tc>
        <w:tc>
          <w:tcPr>
            <w:tcW w:w="912" w:type="dxa"/>
            <w:tcBorders>
              <w:left w:val="single" w:sz="4" w:space="0" w:color="000000"/>
              <w:bottom w:val="single" w:sz="4" w:space="0" w:color="000000"/>
              <w:right w:val="single" w:sz="4" w:space="0" w:color="000000"/>
            </w:tcBorders>
          </w:tcPr>
          <w:p>
            <w:pPr>
              <w:pStyle w:val="Normal"/>
              <w:jc w:val="center"/>
              <w:rPr>
                <w:rFonts w:ascii="Times New Roman" w:hAnsi="Times New Roman" w:cs="Times New Roman"/>
                <w:color w:val="000000"/>
                <w:lang w:val="ru-RU"/>
              </w:rPr>
            </w:pPr>
            <w:r>
              <w:rPr/>
              <w:t>R16</w:t>
            </w:r>
          </w:p>
        </w:tc>
        <w:tc>
          <w:tcPr>
            <w:tcW w:w="1298" w:type="dxa"/>
            <w:tcBorders>
              <w:left w:val="single" w:sz="4" w:space="0" w:color="000000"/>
              <w:bottom w:val="single" w:sz="4" w:space="0" w:color="000000"/>
              <w:right w:val="single" w:sz="4" w:space="0" w:color="000000"/>
            </w:tcBorders>
            <w:vAlign w:val="center"/>
          </w:tcPr>
          <w:p>
            <w:pPr>
              <w:pStyle w:val="Normal"/>
              <w:snapToGrid w:val="false"/>
              <w:jc w:val="center"/>
              <w:rPr>
                <w:rFonts w:ascii="Times New Roman" w:hAnsi="Times New Roman" w:cs="Times New Roman"/>
                <w:color w:val="000000"/>
                <w:lang w:val="ru-RU"/>
              </w:rPr>
            </w:pPr>
            <w:r>
              <w:rPr>
                <w:rFonts w:cs="Times New Roman" w:ascii="Times New Roman" w:hAnsi="Times New Roman"/>
                <w:color w:val="000000"/>
                <w:lang w:val="ru-RU"/>
              </w:rPr>
            </w:r>
          </w:p>
        </w:tc>
        <w:tc>
          <w:tcPr>
            <w:tcW w:w="1702" w:type="dxa"/>
            <w:tcBorders>
              <w:left w:val="single" w:sz="4" w:space="0" w:color="000000"/>
              <w:bottom w:val="single" w:sz="4" w:space="0" w:color="000000"/>
              <w:right w:val="single" w:sz="4" w:space="0" w:color="000000"/>
            </w:tcBorders>
            <w:vAlign w:val="center"/>
          </w:tcPr>
          <w:p>
            <w:pPr>
              <w:pStyle w:val="Normal"/>
              <w:snapToGrid w:val="false"/>
              <w:jc w:val="right"/>
              <w:rPr>
                <w:rFonts w:ascii="Times New Roman" w:hAnsi="Times New Roman" w:cs="Times New Roman"/>
                <w:color w:val="000000"/>
                <w:lang w:val="ru-RU"/>
              </w:rPr>
            </w:pPr>
            <w:r>
              <w:rPr>
                <w:rFonts w:cs="Times New Roman" w:ascii="Times New Roman" w:hAnsi="Times New Roman"/>
                <w:color w:val="000000"/>
                <w:lang w:val="ru-RU"/>
              </w:rPr>
            </w:r>
          </w:p>
        </w:tc>
      </w:tr>
      <w:tr>
        <w:trPr/>
        <w:tc>
          <w:tcPr>
            <w:tcW w:w="8498" w:type="dxa"/>
            <w:gridSpan w:val="6"/>
            <w:tcBorders>
              <w:top w:val="single" w:sz="4" w:space="0" w:color="000000"/>
              <w:left w:val="single" w:sz="4" w:space="0" w:color="000000"/>
              <w:bottom w:val="single" w:sz="4" w:space="0" w:color="000000"/>
              <w:right w:val="single" w:sz="4" w:space="0" w:color="000000"/>
            </w:tcBorders>
          </w:tcPr>
          <w:p>
            <w:pPr>
              <w:pStyle w:val="24"/>
              <w:spacing w:lineRule="auto" w:line="240" w:before="0" w:after="120"/>
              <w:jc w:val="right"/>
              <w:rPr>
                <w:bCs/>
                <w:sz w:val="24"/>
                <w:szCs w:val="24"/>
              </w:rPr>
            </w:pPr>
            <w:r>
              <w:rPr>
                <w:bCs/>
                <w:sz w:val="24"/>
                <w:szCs w:val="24"/>
              </w:rPr>
              <w:t>Итого:</w:t>
            </w:r>
          </w:p>
        </w:tc>
        <w:tc>
          <w:tcPr>
            <w:tcW w:w="1702" w:type="dxa"/>
            <w:tcBorders>
              <w:top w:val="single" w:sz="4" w:space="0" w:color="000000"/>
              <w:left w:val="single" w:sz="4" w:space="0" w:color="000000"/>
              <w:bottom w:val="single" w:sz="4" w:space="0" w:color="000000"/>
              <w:right w:val="single" w:sz="4" w:space="0" w:color="000000"/>
            </w:tcBorders>
          </w:tcPr>
          <w:p>
            <w:pPr>
              <w:pStyle w:val="24"/>
              <w:snapToGrid w:val="false"/>
              <w:spacing w:lineRule="auto" w:line="240" w:before="0" w:after="120"/>
              <w:jc w:val="right"/>
              <w:rPr>
                <w:bCs/>
                <w:sz w:val="24"/>
                <w:szCs w:val="24"/>
              </w:rPr>
            </w:pPr>
            <w:r>
              <w:rPr>
                <w:bCs/>
                <w:sz w:val="24"/>
                <w:szCs w:val="24"/>
              </w:rPr>
            </w:r>
          </w:p>
        </w:tc>
      </w:tr>
    </w:tbl>
    <w:p>
      <w:pPr>
        <w:pStyle w:val="ConsPlusNormal"/>
        <w:numPr>
          <w:ilvl w:val="0"/>
          <w:numId w:val="0"/>
        </w:numPr>
        <w:ind w:hanging="0" w:left="0" w:right="0"/>
        <w:jc w:val="right"/>
        <w:outlineLvl w:val="1"/>
        <w:rPr>
          <w:rFonts w:ascii="Times New Roman" w:hAnsi="Times New Roman" w:cs="Times New Roman"/>
        </w:rPr>
      </w:pPr>
      <w:r>
        <w:rPr>
          <w:rFonts w:cs="Times New Roman" w:ascii="Times New Roman" w:hAnsi="Times New Roman"/>
        </w:rPr>
      </w:r>
    </w:p>
    <w:p>
      <w:pPr>
        <w:pStyle w:val="ConsPlusNormal"/>
        <w:numPr>
          <w:ilvl w:val="0"/>
          <w:numId w:val="0"/>
        </w:numPr>
        <w:ind w:hanging="0" w:left="0" w:right="0"/>
        <w:jc w:val="both"/>
        <w:outlineLvl w:val="1"/>
        <w:rPr>
          <w:rFonts w:cs="Times New Roman"/>
          <w:sz w:val="24"/>
          <w:szCs w:val="24"/>
        </w:rPr>
      </w:pPr>
      <w:r>
        <w:rPr>
          <w:rFonts w:cs="Times New Roman" w:ascii="Times New Roman" w:hAnsi="Times New Roman"/>
        </w:rPr>
        <w:t>Итого:</w:t>
      </w:r>
    </w:p>
    <w:p>
      <w:pPr>
        <w:pStyle w:val="Standard"/>
        <w:rPr>
          <w:rFonts w:cs="Times New Roman"/>
          <w:sz w:val="24"/>
          <w:szCs w:val="24"/>
        </w:rPr>
      </w:pPr>
      <w:r>
        <w:rPr>
          <w:rFonts w:cs="Times New Roman"/>
          <w:sz w:val="24"/>
          <w:szCs w:val="24"/>
        </w:rPr>
      </w:r>
    </w:p>
    <w:p>
      <w:pPr>
        <w:pStyle w:val="Standard"/>
        <w:rPr>
          <w:rFonts w:cs="Times New Roman"/>
          <w:sz w:val="24"/>
          <w:szCs w:val="24"/>
        </w:rPr>
      </w:pPr>
      <w:r>
        <w:rPr>
          <w:rFonts w:cs="Times New Roman"/>
          <w:sz w:val="24"/>
          <w:szCs w:val="24"/>
        </w:rPr>
      </w:r>
    </w:p>
    <w:tbl>
      <w:tblPr>
        <w:tblW w:w="9606" w:type="dxa"/>
        <w:jc w:val="left"/>
        <w:tblInd w:w="0" w:type="dxa"/>
        <w:tblLayout w:type="fixed"/>
        <w:tblCellMar>
          <w:top w:w="0" w:type="dxa"/>
          <w:left w:w="108" w:type="dxa"/>
          <w:bottom w:w="0" w:type="dxa"/>
          <w:right w:w="108" w:type="dxa"/>
        </w:tblCellMar>
      </w:tblPr>
      <w:tblGrid>
        <w:gridCol w:w="4784"/>
        <w:gridCol w:w="4822"/>
      </w:tblGrid>
      <w:tr>
        <w:trPr/>
        <w:tc>
          <w:tcPr>
            <w:tcW w:w="4784" w:type="dxa"/>
            <w:tcBorders/>
          </w:tcPr>
          <w:p>
            <w:pPr>
              <w:pStyle w:val="Standard"/>
              <w:rPr>
                <w:sz w:val="24"/>
                <w:szCs w:val="24"/>
              </w:rPr>
            </w:pPr>
            <w:r>
              <w:rPr>
                <w:sz w:val="24"/>
                <w:szCs w:val="24"/>
              </w:rPr>
              <w:t>Исполнитель:</w:t>
            </w:r>
          </w:p>
          <w:p>
            <w:pPr>
              <w:pStyle w:val="Standard"/>
              <w:rPr>
                <w:sz w:val="24"/>
                <w:szCs w:val="24"/>
              </w:rPr>
            </w:pPr>
            <w:r>
              <w:rPr>
                <w:sz w:val="24"/>
                <w:szCs w:val="24"/>
              </w:rPr>
            </w:r>
          </w:p>
          <w:p>
            <w:pPr>
              <w:pStyle w:val="Standard"/>
              <w:rPr>
                <w:sz w:val="24"/>
                <w:szCs w:val="24"/>
              </w:rPr>
            </w:pPr>
            <w:r>
              <w:rPr>
                <w:sz w:val="24"/>
                <w:szCs w:val="24"/>
              </w:rPr>
            </w:r>
          </w:p>
          <w:p>
            <w:pPr>
              <w:pStyle w:val="Standard"/>
              <w:rPr>
                <w:sz w:val="24"/>
                <w:szCs w:val="24"/>
              </w:rPr>
            </w:pPr>
            <w:r>
              <w:rPr>
                <w:sz w:val="24"/>
                <w:szCs w:val="24"/>
              </w:rPr>
              <w:t>____________________</w:t>
            </w:r>
          </w:p>
        </w:tc>
        <w:tc>
          <w:tcPr>
            <w:tcW w:w="4822" w:type="dxa"/>
            <w:tcBorders/>
          </w:tcPr>
          <w:p>
            <w:pPr>
              <w:pStyle w:val="Standard"/>
              <w:rPr>
                <w:sz w:val="24"/>
                <w:szCs w:val="24"/>
              </w:rPr>
            </w:pPr>
            <w:r>
              <w:rPr>
                <w:sz w:val="24"/>
                <w:szCs w:val="24"/>
              </w:rPr>
              <w:t>Заказчик:</w:t>
            </w:r>
          </w:p>
          <w:p>
            <w:pPr>
              <w:pStyle w:val="Standard"/>
              <w:rPr>
                <w:sz w:val="24"/>
                <w:szCs w:val="24"/>
              </w:rPr>
            </w:pPr>
            <w:r>
              <w:rPr>
                <w:sz w:val="24"/>
                <w:szCs w:val="24"/>
              </w:rPr>
            </w:r>
          </w:p>
          <w:p>
            <w:pPr>
              <w:pStyle w:val="Standard"/>
              <w:rPr>
                <w:sz w:val="24"/>
                <w:szCs w:val="24"/>
              </w:rPr>
            </w:pPr>
            <w:r>
              <w:rPr>
                <w:sz w:val="24"/>
                <w:szCs w:val="24"/>
              </w:rPr>
            </w:r>
          </w:p>
          <w:p>
            <w:pPr>
              <w:pStyle w:val="Standard"/>
              <w:rPr>
                <w:sz w:val="24"/>
                <w:szCs w:val="24"/>
              </w:rPr>
            </w:pPr>
            <w:r>
              <w:rPr>
                <w:sz w:val="24"/>
                <w:szCs w:val="24"/>
              </w:rPr>
              <w:t>___________________ Емельянов А.В.</w:t>
            </w:r>
          </w:p>
        </w:tc>
      </w:tr>
    </w:tbl>
    <w:p>
      <w:pPr>
        <w:pStyle w:val="Standard"/>
        <w:rPr>
          <w:sz w:val="24"/>
          <w:szCs w:val="24"/>
        </w:rPr>
      </w:pPr>
      <w:r>
        <w:rPr>
          <w:sz w:val="24"/>
          <w:szCs w:val="24"/>
        </w:rPr>
      </w:r>
    </w:p>
    <w:sectPr>
      <w:headerReference w:type="even" r:id="rId3"/>
      <w:headerReference w:type="default" r:id="rId4"/>
      <w:headerReference w:type="first" r:id="rId5"/>
      <w:type w:val="nextPage"/>
      <w:pgSz w:w="11906" w:h="16838"/>
      <w:pgMar w:left="992" w:right="992" w:gutter="0" w:header="709"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CYR">
    <w:charset w:val="01"/>
    <w:family w:val="roman"/>
    <w:pitch w:val="default"/>
  </w:font>
  <w:font w:name="Cambria">
    <w:charset w:val="01"/>
    <w:family w:val="roman"/>
    <w:pitch w:val="default"/>
  </w:font>
  <w:font w:name="Calibri">
    <w:charset w:val="01"/>
    <w:family w:val="swiss"/>
    <w:pitch w:val="default"/>
  </w:font>
  <w:font w:name="Tahoma">
    <w:charset w:val="01"/>
    <w:family w:val="swiss"/>
    <w:pitch w:val="default"/>
  </w:font>
  <w:font w:name="Arial">
    <w:charset w:val="01"/>
    <w:family w:val="swiss"/>
    <w:pitch w:val="default"/>
  </w:font>
  <w:font w:name="Times New Roman">
    <w:charset w:val="01"/>
    <w:family w:val="roman"/>
    <w:pitch w:val="default"/>
  </w:font>
  <w:font w:name="Courier New">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isplayBackgroundShape/>
  <w:defaultTabStop w:val="708"/>
  <w:autoHyphenation w:val="true"/>
  <w:hyphenationZone w:val="0"/>
  <w:compat>
    <w:doNotExpandShiftReturn/>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Times New Roman CYR" w:hAnsi="Times New Roman CYR" w:eastAsia="Times New Roman CYR" w:cs="Times New Roman CYR"/>
      <w:color w:val="auto"/>
      <w:kern w:val="0"/>
      <w:sz w:val="24"/>
      <w:szCs w:val="24"/>
      <w:lang w:val="en-US" w:eastAsia="zh-CN" w:bidi="ar-SA"/>
    </w:rPr>
  </w:style>
  <w:style w:type="paragraph" w:styleId="Heading1">
    <w:name w:val="heading 1"/>
    <w:basedOn w:val="Normal"/>
    <w:next w:val="Normal"/>
    <w:qFormat/>
    <w:pPr>
      <w:keepNext w:val="true"/>
      <w:numPr>
        <w:ilvl w:val="0"/>
        <w:numId w:val="1"/>
      </w:numPr>
      <w:spacing w:before="240" w:after="60"/>
      <w:outlineLvl w:val="0"/>
    </w:pPr>
    <w:rPr>
      <w:rFonts w:ascii="Cambria" w:hAnsi="Cambria" w:eastAsia="Times New Roman" w:cs="Cambria"/>
      <w:b/>
      <w:bCs/>
      <w:kern w:val="2"/>
      <w:sz w:val="32"/>
      <w:szCs w:val="32"/>
    </w:rPr>
  </w:style>
  <w:style w:type="paragraph" w:styleId="Heading5">
    <w:name w:val="heading 5"/>
    <w:basedOn w:val="Normal"/>
    <w:next w:val="Normal"/>
    <w:qFormat/>
    <w:pPr>
      <w:numPr>
        <w:ilvl w:val="4"/>
        <w:numId w:val="1"/>
      </w:numPr>
      <w:spacing w:before="240" w:after="60"/>
      <w:outlineLvl w:val="4"/>
    </w:pPr>
    <w:rPr>
      <w:rFonts w:ascii="Calibri" w:hAnsi="Calibri" w:eastAsia="Times New Roman" w:cs="Calibri"/>
      <w:b/>
      <w:bCs/>
      <w:i/>
      <w:iCs/>
      <w:sz w:val="26"/>
      <w:szCs w:val="26"/>
    </w:rPr>
  </w:style>
  <w:style w:type="character" w:styleId="WW8Num2z0">
    <w:name w:val="WW8Num2z0"/>
    <w:qFormat/>
    <w:rPr>
      <w:b/>
    </w:rPr>
  </w:style>
  <w:style w:type="character" w:styleId="WW8Num3z0">
    <w:name w:val="WW8Num3z0"/>
    <w:qFormat/>
    <w:rPr/>
  </w:style>
  <w:style w:type="character" w:styleId="Style12">
    <w:name w:val="Основной шрифт абзаца"/>
    <w:qFormat/>
    <w:rPr/>
  </w:style>
  <w:style w:type="character" w:styleId="2">
    <w:name w:val="Основной шрифт абзаца2"/>
    <w:qFormat/>
    <w:rPr/>
  </w:style>
  <w:style w:type="character" w:styleId="Absatz-Standardschriftart">
    <w:name w:val="Absatz-Standardschriftart"/>
    <w:qFormat/>
    <w:rPr/>
  </w:style>
  <w:style w:type="character" w:styleId="1">
    <w:name w:val="Основной шрифт абзаца1"/>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Style13">
    <w:name w:val="Символ нумерации"/>
    <w:qFormat/>
    <w:rPr/>
  </w:style>
  <w:style w:type="character" w:styleId="Hyperlink">
    <w:name w:val="Hyperlink"/>
    <w:rPr>
      <w:color w:val="0000FF"/>
      <w:u w:val="single"/>
    </w:rPr>
  </w:style>
  <w:style w:type="character" w:styleId="Style14">
    <w:name w:val="Текст выноски Знак"/>
    <w:qFormat/>
    <w:rPr>
      <w:rFonts w:ascii="Tahoma" w:hAnsi="Tahoma" w:eastAsia="Times New Roman CYR" w:cs="Tahoma"/>
      <w:sz w:val="16"/>
      <w:szCs w:val="16"/>
      <w:lang w:val="en-US"/>
    </w:rPr>
  </w:style>
  <w:style w:type="character" w:styleId="5">
    <w:name w:val="Заголовок 5 Знак"/>
    <w:qFormat/>
    <w:rPr>
      <w:rFonts w:ascii="Calibri" w:hAnsi="Calibri" w:eastAsia="Times New Roman" w:cs="Times New Roman"/>
      <w:b/>
      <w:bCs/>
      <w:i/>
      <w:iCs/>
      <w:sz w:val="26"/>
      <w:szCs w:val="26"/>
      <w:lang w:val="en-US"/>
    </w:rPr>
  </w:style>
  <w:style w:type="character" w:styleId="11">
    <w:name w:val="Заголовок 1 Знак"/>
    <w:qFormat/>
    <w:rPr>
      <w:rFonts w:ascii="Cambria" w:hAnsi="Cambria" w:eastAsia="Times New Roman" w:cs="Times New Roman"/>
      <w:b/>
      <w:bCs/>
      <w:kern w:val="2"/>
      <w:sz w:val="32"/>
      <w:szCs w:val="32"/>
      <w:lang w:val="en-US"/>
    </w:rPr>
  </w:style>
  <w:style w:type="character" w:styleId="Style15">
    <w:name w:val="Основной текст Знак"/>
    <w:qFormat/>
    <w:rPr>
      <w:rFonts w:ascii="Times New Roman CYR" w:hAnsi="Times New Roman CYR" w:eastAsia="Times New Roman CYR" w:cs="Times New Roman CYR"/>
      <w:sz w:val="24"/>
      <w:szCs w:val="24"/>
      <w:lang w:val="en-US"/>
    </w:rPr>
  </w:style>
  <w:style w:type="character" w:styleId="Style16">
    <w:name w:val="Верхний колонтитул Знак"/>
    <w:qFormat/>
    <w:rPr>
      <w:rFonts w:ascii="Times New Roman CYR" w:hAnsi="Times New Roman CYR" w:eastAsia="Times New Roman CYR" w:cs="Times New Roman CYR"/>
      <w:sz w:val="24"/>
      <w:szCs w:val="24"/>
      <w:lang w:val="en-US"/>
    </w:rPr>
  </w:style>
  <w:style w:type="character" w:styleId="Style17">
    <w:name w:val="Нижний колонтитул Знак"/>
    <w:qFormat/>
    <w:rPr>
      <w:rFonts w:ascii="Times New Roman CYR" w:hAnsi="Times New Roman CYR" w:eastAsia="Times New Roman CYR" w:cs="Times New Roman CYR"/>
      <w:sz w:val="24"/>
      <w:szCs w:val="24"/>
      <w:lang w:val="en-US"/>
    </w:rPr>
  </w:style>
  <w:style w:type="character" w:styleId="Style18">
    <w:name w:val="Знак примечания"/>
    <w:basedOn w:val="Style12"/>
    <w:qFormat/>
    <w:rPr>
      <w:sz w:val="16"/>
      <w:szCs w:val="16"/>
    </w:rPr>
  </w:style>
  <w:style w:type="character" w:styleId="Style19">
    <w:name w:val="Текст примечания Знак"/>
    <w:basedOn w:val="Style12"/>
    <w:qFormat/>
    <w:rPr>
      <w:rFonts w:ascii="Times New Roman CYR" w:hAnsi="Times New Roman CYR" w:eastAsia="Times New Roman CYR" w:cs="Times New Roman CYR"/>
      <w:lang w:val="en-US"/>
    </w:rPr>
  </w:style>
  <w:style w:type="character" w:styleId="Style20">
    <w:name w:val="Тема примечания Знак"/>
    <w:basedOn w:val="Style19"/>
    <w:qFormat/>
    <w:rPr>
      <w:rFonts w:ascii="Times New Roman CYR" w:hAnsi="Times New Roman CYR" w:eastAsia="Times New Roman CYR" w:cs="Times New Roman CYR"/>
      <w:b/>
      <w:bCs/>
      <w:lang w:val="en-US"/>
    </w:rPr>
  </w:style>
  <w:style w:type="character" w:styleId="21">
    <w:name w:val="Основной текст 2 Знак"/>
    <w:basedOn w:val="Style12"/>
    <w:qFormat/>
    <w:rPr/>
  </w:style>
  <w:style w:type="paragraph" w:styleId="Style21">
    <w:name w:val="Заголовок"/>
    <w:basedOn w:val="12"/>
    <w:next w:val="Subtitle"/>
    <w:qFormat/>
    <w:pPr/>
    <w:rPr/>
  </w:style>
  <w:style w:type="paragraph" w:styleId="BodyText">
    <w:name w:val="Body Text"/>
    <w:basedOn w:val="Normal"/>
    <w:pPr>
      <w:spacing w:before="0" w:after="120"/>
    </w:pPr>
    <w:rPr/>
  </w:style>
  <w:style w:type="paragraph" w:styleId="List">
    <w:name w:val="List"/>
    <w:basedOn w:val="BodyText"/>
    <w:pPr/>
    <w:rPr>
      <w:rFonts w:ascii="Arial" w:hAnsi="Arial" w:cs="Tahoma"/>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22">
    <w:name w:val="Указатель"/>
    <w:basedOn w:val="Normal"/>
    <w:qFormat/>
    <w:pPr>
      <w:suppressLineNumbers/>
    </w:pPr>
    <w:rPr>
      <w:rFonts w:ascii="PT Astra Serif" w:hAnsi="PT Astra Serif" w:cs="Noto Sans Devanagari"/>
    </w:rPr>
  </w:style>
  <w:style w:type="paragraph" w:styleId="user">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1">
    <w:name w:val="Указатель (user)"/>
    <w:basedOn w:val="Normal"/>
    <w:qFormat/>
    <w:pPr/>
    <w:rPr>
      <w:rFonts w:ascii="Arial" w:hAnsi="Arial" w:cs="Tahoma"/>
    </w:rPr>
  </w:style>
  <w:style w:type="paragraph" w:styleId="12">
    <w:name w:val="Заголовок1"/>
    <w:basedOn w:val="Normal"/>
    <w:next w:val="BodyText"/>
    <w:qFormat/>
    <w:pPr>
      <w:keepNext w:val="true"/>
      <w:spacing w:before="240" w:after="120"/>
    </w:pPr>
    <w:rPr>
      <w:rFonts w:ascii="Arial" w:hAnsi="Arial" w:eastAsia="MS Mincho;ＭＳ 明朝" w:cs="Tahoma"/>
      <w:sz w:val="28"/>
      <w:szCs w:val="28"/>
    </w:rPr>
  </w:style>
  <w:style w:type="paragraph" w:styleId="caption1">
    <w:name w:val="caption1"/>
    <w:basedOn w:val="Normal"/>
    <w:qFormat/>
    <w:pPr>
      <w:suppressLineNumbers/>
      <w:spacing w:before="120" w:after="120"/>
    </w:pPr>
    <w:rPr>
      <w:rFonts w:ascii="PT Astra Serif" w:hAnsi="PT Astra Serif" w:cs="Noto Sans Devanagari"/>
      <w:i/>
      <w:iCs/>
      <w:sz w:val="24"/>
      <w:szCs w:val="24"/>
    </w:rPr>
  </w:style>
  <w:style w:type="paragraph" w:styleId="caption11">
    <w:name w:val="caption11"/>
    <w:basedOn w:val="Normal"/>
    <w:qFormat/>
    <w:pPr>
      <w:suppressLineNumbers/>
      <w:spacing w:before="120" w:after="120"/>
    </w:pPr>
    <w:rPr>
      <w:rFonts w:ascii="PT Astra Serif" w:hAnsi="PT Astra Serif" w:cs="Noto Sans Devanagari"/>
      <w:i/>
      <w:iCs/>
      <w:sz w:val="24"/>
      <w:szCs w:val="24"/>
    </w:rPr>
  </w:style>
  <w:style w:type="paragraph" w:styleId="caption111">
    <w:name w:val="caption111"/>
    <w:basedOn w:val="Normal"/>
    <w:qFormat/>
    <w:pPr>
      <w:suppressLineNumbers/>
      <w:spacing w:before="120" w:after="120"/>
    </w:pPr>
    <w:rPr>
      <w:rFonts w:ascii="PT Astra Serif" w:hAnsi="PT Astra Serif" w:cs="Noto Sans Devanagari"/>
      <w:i/>
      <w:iCs/>
      <w:sz w:val="24"/>
      <w:szCs w:val="24"/>
    </w:rPr>
  </w:style>
  <w:style w:type="paragraph" w:styleId="caption1111">
    <w:name w:val="caption1111"/>
    <w:basedOn w:val="Normal"/>
    <w:qFormat/>
    <w:pPr>
      <w:suppressLineNumbers/>
      <w:spacing w:before="120" w:after="120"/>
    </w:pPr>
    <w:rPr>
      <w:rFonts w:ascii="PT Astra Serif" w:hAnsi="PT Astra Serif" w:cs="Noto Sans Devanagari"/>
      <w:i/>
      <w:iCs/>
      <w:sz w:val="24"/>
      <w:szCs w:val="24"/>
    </w:rPr>
  </w:style>
  <w:style w:type="paragraph" w:styleId="caption11111">
    <w:name w:val="caption11111"/>
    <w:basedOn w:val="Normal"/>
    <w:qFormat/>
    <w:pPr>
      <w:suppressLineNumbers/>
      <w:spacing w:before="120" w:after="120"/>
    </w:pPr>
    <w:rPr>
      <w:rFonts w:ascii="PT Astra Serif" w:hAnsi="PT Astra Serif" w:cs="Noto Sans Devanagari"/>
      <w:i/>
      <w:iCs/>
      <w:sz w:val="24"/>
      <w:szCs w:val="24"/>
    </w:rPr>
  </w:style>
  <w:style w:type="paragraph" w:styleId="3">
    <w:name w:val="Название3"/>
    <w:basedOn w:val="Normal"/>
    <w:qFormat/>
    <w:pPr>
      <w:suppressLineNumbers/>
      <w:spacing w:before="120" w:after="120"/>
    </w:pPr>
    <w:rPr>
      <w:rFonts w:cs="Tahoma"/>
      <w:i/>
      <w:iCs/>
    </w:rPr>
  </w:style>
  <w:style w:type="paragraph" w:styleId="31">
    <w:name w:val="Указатель3"/>
    <w:basedOn w:val="Normal"/>
    <w:qFormat/>
    <w:pPr>
      <w:suppressLineNumbers/>
    </w:pPr>
    <w:rPr>
      <w:rFonts w:cs="Tahoma"/>
    </w:rPr>
  </w:style>
  <w:style w:type="paragraph" w:styleId="22">
    <w:name w:val="Название2"/>
    <w:basedOn w:val="Normal"/>
    <w:qFormat/>
    <w:pPr>
      <w:suppressLineNumbers/>
      <w:spacing w:before="120" w:after="120"/>
    </w:pPr>
    <w:rPr>
      <w:rFonts w:cs="Tahoma"/>
      <w:i/>
      <w:iCs/>
    </w:rPr>
  </w:style>
  <w:style w:type="paragraph" w:styleId="23">
    <w:name w:val="Указатель2"/>
    <w:basedOn w:val="Normal"/>
    <w:qFormat/>
    <w:pPr>
      <w:suppressLineNumbers/>
    </w:pPr>
    <w:rPr>
      <w:rFonts w:cs="Tahoma"/>
    </w:rPr>
  </w:style>
  <w:style w:type="paragraph" w:styleId="13">
    <w:name w:val="Название1"/>
    <w:basedOn w:val="Normal"/>
    <w:qFormat/>
    <w:pPr>
      <w:suppressLineNumbers/>
      <w:spacing w:before="120" w:after="120"/>
    </w:pPr>
    <w:rPr>
      <w:rFonts w:ascii="Arial" w:hAnsi="Arial" w:cs="Tahoma"/>
      <w:i/>
      <w:iCs/>
    </w:rPr>
  </w:style>
  <w:style w:type="paragraph" w:styleId="14">
    <w:name w:val="Указатель1"/>
    <w:basedOn w:val="Normal"/>
    <w:qFormat/>
    <w:pPr>
      <w:suppressLineNumbers/>
    </w:pPr>
    <w:rPr>
      <w:rFonts w:ascii="Arial" w:hAnsi="Arial" w:cs="Tahoma"/>
    </w:rPr>
  </w:style>
  <w:style w:type="paragraph" w:styleId="Subtitle">
    <w:name w:val="Subtitle"/>
    <w:basedOn w:val="12"/>
    <w:next w:val="BodyText"/>
    <w:qFormat/>
    <w:pPr>
      <w:jc w:val="center"/>
    </w:pPr>
    <w:rPr>
      <w:i/>
      <w:iCs/>
    </w:rPr>
  </w:style>
  <w:style w:type="paragraph" w:styleId="15">
    <w:name w:val="Название объекта1"/>
    <w:basedOn w:val="Normal"/>
    <w:qFormat/>
    <w:pPr>
      <w:spacing w:before="120" w:after="120"/>
    </w:pPr>
    <w:rPr>
      <w:rFonts w:ascii="Arial" w:hAnsi="Arial" w:cs="Tahoma"/>
      <w:i/>
      <w:iCs/>
    </w:rPr>
  </w:style>
  <w:style w:type="paragraph" w:styleId="4">
    <w:name w:val="Название4"/>
    <w:basedOn w:val="Normal"/>
    <w:next w:val="BodyText"/>
    <w:qFormat/>
    <w:pPr>
      <w:keepNext w:val="true"/>
      <w:spacing w:before="240" w:after="120"/>
    </w:pPr>
    <w:rPr>
      <w:rFonts w:ascii="Arial" w:hAnsi="Arial" w:eastAsia="MS Mincho;ＭＳ 明朝" w:cs="Tahoma"/>
      <w:sz w:val="28"/>
      <w:szCs w:val="28"/>
    </w:rPr>
  </w:style>
  <w:style w:type="paragraph" w:styleId="WW-caption">
    <w:name w:val="WW-caption"/>
    <w:basedOn w:val="Normal"/>
    <w:qFormat/>
    <w:pPr>
      <w:spacing w:before="120" w:after="120"/>
    </w:pPr>
    <w:rPr>
      <w:rFonts w:ascii="Arial" w:hAnsi="Arial" w:cs="Tahoma"/>
      <w:i/>
      <w:iCs/>
    </w:rPr>
  </w:style>
  <w:style w:type="paragraph" w:styleId="WW-Index">
    <w:name w:val="WW-Index"/>
    <w:basedOn w:val="Normal"/>
    <w:qFormat/>
    <w:pPr/>
    <w:rPr>
      <w:rFonts w:ascii="Arial" w:hAnsi="Arial" w:cs="Tahoma"/>
    </w:rPr>
  </w:style>
  <w:style w:type="paragraph" w:styleId="Style23">
    <w:name w:val="Содержимое таблицы"/>
    <w:basedOn w:val="Normal"/>
    <w:qFormat/>
    <w:pPr>
      <w:suppressLineNumbers/>
    </w:pPr>
    <w:rPr/>
  </w:style>
  <w:style w:type="paragraph" w:styleId="Style24">
    <w:name w:val="Заголовок таблицы"/>
    <w:basedOn w:val="Style23"/>
    <w:qFormat/>
    <w:pPr>
      <w:jc w:val="center"/>
    </w:pPr>
    <w:rPr>
      <w:b/>
      <w:bCs/>
    </w:rPr>
  </w:style>
  <w:style w:type="paragraph" w:styleId="Style25">
    <w:name w:val="Текст выноски"/>
    <w:basedOn w:val="Normal"/>
    <w:qFormat/>
    <w:pPr/>
    <w:rPr>
      <w:rFonts w:ascii="Tahoma" w:hAnsi="Tahoma" w:cs="Tahoma"/>
      <w:sz w:val="16"/>
      <w:szCs w:val="16"/>
    </w:rPr>
  </w:style>
  <w:style w:type="paragraph" w:styleId="141">
    <w:name w:val="Обычный + 14"/>
    <w:basedOn w:val="Heading5"/>
    <w:qFormat/>
    <w:pPr>
      <w:keepNext w:val="true"/>
      <w:numPr>
        <w:ilvl w:val="0"/>
        <w:numId w:val="0"/>
      </w:numPr>
      <w:shd w:val="clear" w:fill="FFFFFF"/>
      <w:suppressAutoHyphens w:val="false"/>
      <w:spacing w:before="0" w:after="0"/>
      <w:ind w:hanging="0" w:left="0" w:right="0"/>
      <w:outlineLvl w:val="9"/>
    </w:pPr>
    <w:rPr>
      <w:rFonts w:ascii="Times New Roman" w:hAnsi="Times New Roman" w:cs="Times New Roman"/>
      <w:b w:val="false"/>
      <w:bCs w:val="false"/>
      <w:i w:val="false"/>
      <w:iCs w:val="false"/>
      <w:color w:val="000000"/>
      <w:spacing w:val="-14"/>
      <w:sz w:val="28"/>
      <w:szCs w:val="28"/>
    </w:rPr>
  </w:style>
  <w:style w:type="paragraph" w:styleId="ConsNonformat">
    <w:name w:val="ConsNonformat"/>
    <w:qFormat/>
    <w:pPr>
      <w:widowControl w:val="false"/>
      <w:suppressAutoHyphens w:val="true"/>
      <w:bidi w:val="0"/>
      <w:spacing w:before="0" w:after="0"/>
      <w:ind w:hanging="0" w:left="0" w:right="19772"/>
      <w:jc w:val="left"/>
    </w:pPr>
    <w:rPr>
      <w:rFonts w:ascii="Courier New" w:hAnsi="Courier New" w:eastAsia="Times New Roman" w:cs="Consultant"/>
      <w:color w:val="auto"/>
      <w:kern w:val="0"/>
      <w:sz w:val="20"/>
      <w:szCs w:val="20"/>
      <w:lang w:val="ru-RU" w:eastAsia="zh-CN" w:bidi="ar-SA"/>
    </w:rPr>
  </w:style>
  <w:style w:type="paragraph" w:styleId="Style26">
    <w:name w:val="Колонтитул"/>
    <w:basedOn w:val="Normal"/>
    <w:qFormat/>
    <w:pPr>
      <w:suppressLineNumbers/>
      <w:tabs>
        <w:tab w:val="clear" w:pos="708"/>
        <w:tab w:val="center" w:pos="4819" w:leader="none"/>
        <w:tab w:val="right" w:pos="9638" w:leader="none"/>
      </w:tabs>
    </w:pPr>
    <w:rPr/>
  </w:style>
  <w:style w:type="paragraph" w:styleId="user2">
    <w:name w:val="Колонтитулы (user)"/>
    <w:basedOn w:val="Normal"/>
    <w:qFormat/>
    <w:pPr>
      <w:suppressLineNumbers/>
      <w:tabs>
        <w:tab w:val="clear" w:pos="708"/>
        <w:tab w:val="center" w:pos="4819" w:leader="none"/>
        <w:tab w:val="right" w:pos="9638" w:leader="none"/>
      </w:tabs>
    </w:pPr>
    <w:rPr/>
  </w:style>
  <w:style w:type="paragraph" w:styleId="Style27">
    <w:name w:val="Колонтитулы"/>
    <w:basedOn w:val="Normal"/>
    <w:qFormat/>
    <w:pPr>
      <w:suppressLineNumbers/>
      <w:tabs>
        <w:tab w:val="clear" w:pos="708"/>
        <w:tab w:val="center" w:pos="4819" w:leader="none"/>
        <w:tab w:val="right" w:pos="9638" w:leader="none"/>
      </w:tabs>
    </w:pPr>
    <w:rPr/>
  </w:style>
  <w:style w:type="paragraph" w:styleId="Header">
    <w:name w:val="header"/>
    <w:basedOn w:val="Normal"/>
    <w:pPr/>
    <w:rPr/>
  </w:style>
  <w:style w:type="paragraph" w:styleId="Footer">
    <w:name w:val="footer"/>
    <w:basedOn w:val="Normal"/>
    <w:pPr/>
    <w:rPr/>
  </w:style>
  <w:style w:type="paragraph" w:styleId="Style28">
    <w:name w:val="Абзац списка"/>
    <w:basedOn w:val="Normal"/>
    <w:qFormat/>
    <w:pPr>
      <w:widowControl/>
      <w:suppressAutoHyphens w:val="false"/>
      <w:spacing w:lineRule="auto" w:line="276" w:before="0" w:after="200"/>
      <w:ind w:hanging="0" w:left="720" w:right="0"/>
      <w:contextualSpacing/>
    </w:pPr>
    <w:rPr>
      <w:rFonts w:ascii="Calibri" w:hAnsi="Calibri" w:eastAsia="Calibri" w:cs="Calibri"/>
      <w:sz w:val="22"/>
      <w:szCs w:val="22"/>
      <w:lang w:val="ru-RU"/>
    </w:rPr>
  </w:style>
  <w:style w:type="paragraph" w:styleId="Style29">
    <w:name w:val="Текст примечания"/>
    <w:basedOn w:val="Normal"/>
    <w:qFormat/>
    <w:pPr/>
    <w:rPr>
      <w:sz w:val="20"/>
      <w:szCs w:val="20"/>
    </w:rPr>
  </w:style>
  <w:style w:type="paragraph" w:styleId="Style30">
    <w:name w:val="Тема примечания"/>
    <w:basedOn w:val="Style29"/>
    <w:next w:val="Style29"/>
    <w:qFormat/>
    <w:pPr/>
    <w:rPr>
      <w:b/>
      <w:bCs/>
    </w:rPr>
  </w:style>
  <w:style w:type="paragraph" w:styleId="Standard">
    <w:name w:val="Standard"/>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0"/>
      <w:szCs w:val="20"/>
      <w:lang w:val="ru-RU" w:eastAsia="zh-CN" w:bidi="ar-SA"/>
    </w:rPr>
  </w:style>
  <w:style w:type="paragraph" w:styleId="ConsPlusNormal">
    <w:name w:val="ConsPlusNormal"/>
    <w:qFormat/>
    <w:pPr>
      <w:widowControl w:val="false"/>
      <w:suppressAutoHyphens w:val="true"/>
      <w:bidi w:val="0"/>
      <w:spacing w:before="0" w:after="0"/>
      <w:jc w:val="left"/>
    </w:pPr>
    <w:rPr>
      <w:rFonts w:ascii="Calibri" w:hAnsi="Calibri" w:eastAsia="Times New Roman" w:cs="Calibri"/>
      <w:color w:val="auto"/>
      <w:kern w:val="0"/>
      <w:sz w:val="22"/>
      <w:szCs w:val="20"/>
      <w:lang w:val="ru-RU" w:eastAsia="zh-CN" w:bidi="ar-SA"/>
    </w:rPr>
  </w:style>
  <w:style w:type="paragraph" w:styleId="Style31">
    <w:name w:val="Без интервала"/>
    <w:qFormat/>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24">
    <w:name w:val="Основной текст 2"/>
    <w:basedOn w:val="Normal"/>
    <w:qFormat/>
    <w:pPr>
      <w:widowControl/>
      <w:suppressAutoHyphens w:val="false"/>
      <w:spacing w:lineRule="auto" w:line="480" w:before="0" w:after="120"/>
    </w:pPr>
    <w:rPr>
      <w:rFonts w:ascii="Times New Roman" w:hAnsi="Times New Roman" w:eastAsia="Times New Roman" w:cs="Times New Roman"/>
      <w:sz w:val="20"/>
      <w:szCs w:val="20"/>
      <w:lang w:val="ru-RU"/>
    </w:rPr>
  </w:style>
  <w:style w:type="paragraph" w:styleId="user3">
    <w:name w:val="Содержимое таблицы (user)"/>
    <w:basedOn w:val="Normal"/>
    <w:qFormat/>
    <w:pPr>
      <w:widowControl w:val="false"/>
      <w:suppressLineNumbers/>
    </w:pPr>
    <w:rPr/>
  </w:style>
  <w:style w:type="paragraph" w:styleId="user4">
    <w:name w:val="Заголовок таблицы (user)"/>
    <w:basedOn w:val="user3"/>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46_upr@rosreestr.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100</TotalTime>
  <Application>LibreOffice/25.8.4.2$Linux_X86_64 LibreOffice_project/580$Build-2</Application>
  <AppVersion>15.0000</AppVersion>
  <Pages>4</Pages>
  <Words>1008</Words>
  <Characters>6754</Characters>
  <CharactersWithSpaces>7803</CharactersWithSpaces>
  <Paragraphs>121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2023-11-01T09:17:00Z</dcterms:created>
  <dc:creator>Махнутина</dc:creator>
  <dc:description/>
  <dc:language>ru-RU</dc:language>
  <cp:lastModifiedBy/>
  <cp:lastPrinted>2026-03-30T15:25:00Z</cp:lastPrinted>
  <dcterms:modified xsi:type="dcterms:W3CDTF">2026-07-16T15:21:08Z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