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552938" w:rsidRPr="00552938">
        <w:rPr>
          <w:b/>
          <w:sz w:val="26"/>
          <w:szCs w:val="26"/>
        </w:rPr>
        <w:t>231560903117056090100100220000000244</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F1090B" w:rsidRPr="005872CD">
        <w:rPr>
          <w:sz w:val="26"/>
          <w:szCs w:val="26"/>
        </w:rPr>
        <w:t>г.</w:t>
      </w:r>
    </w:p>
    <w:p w:rsidR="001E4C31" w:rsidRPr="005872CD" w:rsidRDefault="001E4C31">
      <w:pPr>
        <w:pStyle w:val="a7"/>
        <w:rPr>
          <w:sz w:val="26"/>
          <w:szCs w:val="26"/>
        </w:rPr>
      </w:pPr>
    </w:p>
    <w:p w:rsidR="00033081" w:rsidRDefault="00BB5732" w:rsidP="000921F5">
      <w:pPr>
        <w:pStyle w:val="a7"/>
        <w:rPr>
          <w:b/>
          <w:bCs/>
          <w:sz w:val="26"/>
          <w:szCs w:val="26"/>
        </w:rPr>
      </w:pPr>
      <w:r w:rsidRPr="005872CD">
        <w:rPr>
          <w:b/>
          <w:sz w:val="26"/>
          <w:szCs w:val="26"/>
        </w:rPr>
        <w:t>Федеральное казенное учреждение «Исправительная колония № 4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FB64BB">
        <w:rPr>
          <w:sz w:val="26"/>
          <w:szCs w:val="26"/>
        </w:rPr>
        <w:t xml:space="preserve">в лице </w:t>
      </w:r>
      <w:r w:rsidR="00F0561C">
        <w:rPr>
          <w:sz w:val="26"/>
          <w:szCs w:val="26"/>
        </w:rPr>
        <w:t xml:space="preserve">врио </w:t>
      </w:r>
      <w:r w:rsidR="001A64E5">
        <w:rPr>
          <w:sz w:val="26"/>
          <w:szCs w:val="26"/>
        </w:rPr>
        <w:t>начальник</w:t>
      </w:r>
      <w:r w:rsidR="001C338A">
        <w:rPr>
          <w:sz w:val="26"/>
          <w:szCs w:val="26"/>
        </w:rPr>
        <w:t>а</w:t>
      </w:r>
      <w:r w:rsidR="00033081">
        <w:rPr>
          <w:sz w:val="26"/>
          <w:szCs w:val="26"/>
        </w:rPr>
        <w:t xml:space="preserve"> </w:t>
      </w:r>
      <w:r w:rsidR="00F0561C">
        <w:rPr>
          <w:sz w:val="26"/>
          <w:szCs w:val="26"/>
        </w:rPr>
        <w:t>Байсыкова Арсена Жанвековича</w:t>
      </w:r>
      <w:r w:rsidR="001A64E5" w:rsidRPr="00EC4D05">
        <w:rPr>
          <w:sz w:val="26"/>
          <w:szCs w:val="26"/>
        </w:rPr>
        <w:t xml:space="preserve">, </w:t>
      </w:r>
      <w:r w:rsidR="001A64E5" w:rsidRPr="000921F5">
        <w:rPr>
          <w:sz w:val="26"/>
          <w:szCs w:val="26"/>
        </w:rPr>
        <w:t>действующего на основании</w:t>
      </w:r>
      <w:r w:rsidR="00033081">
        <w:rPr>
          <w:sz w:val="26"/>
          <w:szCs w:val="26"/>
        </w:rPr>
        <w:t xml:space="preserve"> </w:t>
      </w:r>
      <w:r w:rsidR="00F0561C">
        <w:rPr>
          <w:sz w:val="26"/>
          <w:szCs w:val="26"/>
        </w:rPr>
        <w:t>приказа УФСИН России по Оренбургской области от 29.05.2026 № 71-к</w:t>
      </w:r>
    </w:p>
    <w:p w:rsidR="001E4C31" w:rsidRPr="000921F5" w:rsidRDefault="000110F0" w:rsidP="000921F5">
      <w:pPr>
        <w:pStyle w:val="a7"/>
        <w:rPr>
          <w:b/>
          <w:bCs/>
          <w:sz w:val="26"/>
          <w:szCs w:val="26"/>
        </w:rPr>
      </w:pPr>
      <w:r>
        <w:rPr>
          <w:bCs/>
          <w:sz w:val="26"/>
          <w:szCs w:val="26"/>
        </w:rPr>
        <w:t>и</w:t>
      </w:r>
      <w:r>
        <w:rPr>
          <w:b/>
          <w:bCs/>
          <w:sz w:val="26"/>
          <w:szCs w:val="26"/>
        </w:rPr>
        <w:t>_________________________________________________________________________</w:t>
      </w:r>
      <w:r w:rsidR="00FD75D3" w:rsidRPr="000921F5">
        <w:rPr>
          <w:sz w:val="26"/>
          <w:szCs w:val="26"/>
        </w:rPr>
        <w:t>, именуемое в дальнейшем «Поставщик»</w:t>
      </w:r>
      <w:r w:rsidR="006C07FB" w:rsidRPr="000921F5">
        <w:rPr>
          <w:sz w:val="26"/>
          <w:szCs w:val="26"/>
        </w:rPr>
        <w:t>, в лице</w:t>
      </w:r>
      <w:r>
        <w:rPr>
          <w:sz w:val="26"/>
          <w:szCs w:val="26"/>
        </w:rPr>
        <w:t xml:space="preserve"> ____________________________</w:t>
      </w:r>
      <w:r w:rsidR="000921F5" w:rsidRPr="000921F5">
        <w:rPr>
          <w:sz w:val="26"/>
          <w:szCs w:val="26"/>
        </w:rPr>
        <w:t xml:space="preserve"> </w:t>
      </w:r>
      <w:r w:rsidR="006C07FB" w:rsidRPr="000921F5">
        <w:rPr>
          <w:sz w:val="26"/>
          <w:szCs w:val="26"/>
        </w:rPr>
        <w:t>действующий на основании</w:t>
      </w:r>
      <w:r w:rsidR="008C0436">
        <w:rPr>
          <w:sz w:val="26"/>
          <w:szCs w:val="26"/>
        </w:rPr>
        <w:t xml:space="preserve"> </w:t>
      </w:r>
      <w:r>
        <w:rPr>
          <w:sz w:val="26"/>
          <w:szCs w:val="26"/>
        </w:rPr>
        <w:t xml:space="preserve">_____________________________________________________ </w:t>
      </w:r>
      <w:r w:rsidR="00F1090B" w:rsidRPr="000921F5">
        <w:rPr>
          <w:sz w:val="26"/>
          <w:szCs w:val="26"/>
        </w:rPr>
        <w:t>с другой стороны,</w:t>
      </w:r>
      <w:r w:rsidR="00F1090B" w:rsidRPr="005872CD">
        <w:rPr>
          <w:sz w:val="26"/>
          <w:szCs w:val="26"/>
        </w:rPr>
        <w:t xml:space="preserve"> вместе именуемые в дальнейшем Стороны,</w:t>
      </w:r>
      <w:r w:rsidR="0020681A" w:rsidRPr="005872CD">
        <w:rPr>
          <w:sz w:val="26"/>
          <w:szCs w:val="26"/>
        </w:rPr>
        <w:t xml:space="preserve"> руководствуясь п.4 ч.1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товар </w:t>
      </w:r>
      <w:bookmarkStart w:id="0" w:name="_Hlk213751518"/>
      <w:r w:rsidR="00B45CF5" w:rsidRPr="005872CD">
        <w:rPr>
          <w:sz w:val="26"/>
          <w:szCs w:val="26"/>
        </w:rPr>
        <w:t>(</w:t>
      </w:r>
      <w:r w:rsidR="005F4065">
        <w:rPr>
          <w:sz w:val="26"/>
          <w:szCs w:val="26"/>
        </w:rPr>
        <w:t>технические</w:t>
      </w:r>
      <w:r w:rsidR="00CA32CC">
        <w:rPr>
          <w:sz w:val="26"/>
          <w:szCs w:val="26"/>
        </w:rPr>
        <w:t xml:space="preserve"> средств</w:t>
      </w:r>
      <w:r w:rsidR="005F4065">
        <w:rPr>
          <w:sz w:val="26"/>
          <w:szCs w:val="26"/>
        </w:rPr>
        <w:t>а</w:t>
      </w:r>
      <w:r w:rsidR="00CA32CC">
        <w:rPr>
          <w:sz w:val="26"/>
          <w:szCs w:val="26"/>
        </w:rPr>
        <w:t xml:space="preserve"> реабилитации для осужденных инвалидов в целях социального обеспечении</w:t>
      </w:r>
      <w:r w:rsidR="005753B7" w:rsidRPr="005872CD">
        <w:rPr>
          <w:sz w:val="26"/>
          <w:szCs w:val="26"/>
        </w:rPr>
        <w:t>)</w:t>
      </w:r>
      <w:bookmarkEnd w:id="0"/>
      <w:r w:rsidR="00033081" w:rsidRPr="00033081">
        <w:rPr>
          <w:sz w:val="26"/>
          <w:szCs w:val="26"/>
        </w:rPr>
        <w:t xml:space="preserve"> </w:t>
      </w:r>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033081">
        <w:rPr>
          <w:sz w:val="26"/>
          <w:szCs w:val="26"/>
        </w:rPr>
        <w:t xml:space="preserve"> </w:t>
      </w:r>
      <w:r w:rsidR="004F66DF">
        <w:rPr>
          <w:sz w:val="26"/>
          <w:szCs w:val="26"/>
        </w:rPr>
        <w:t>ФКУ ИК-4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03308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03308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F4065">
        <w:rPr>
          <w:bCs/>
          <w:sz w:val="26"/>
          <w:szCs w:val="26"/>
          <w:lang w:eastAsia="ar-SA"/>
        </w:rPr>
        <w:t>.2.2</w:t>
      </w:r>
      <w:r w:rsidR="005E4ABF" w:rsidRPr="005872CD">
        <w:rPr>
          <w:bCs/>
          <w:sz w:val="26"/>
          <w:szCs w:val="26"/>
          <w:lang w:eastAsia="ar-SA"/>
        </w:rPr>
        <w:t xml:space="preserve">. Направить 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 их в реестр недобросовестных поставщиков в случае расторжения Договора по решению суда</w:t>
      </w:r>
      <w:r w:rsidR="00CA3F35">
        <w:rPr>
          <w:bCs/>
          <w:sz w:val="26"/>
          <w:szCs w:val="26"/>
          <w:lang w:eastAsia="ar-SA"/>
        </w:rPr>
        <w:t>,</w:t>
      </w:r>
      <w:r w:rsidR="005F4065">
        <w:rPr>
          <w:bCs/>
          <w:sz w:val="26"/>
          <w:szCs w:val="26"/>
          <w:lang w:eastAsia="ar-SA"/>
        </w:rPr>
        <w:t xml:space="preserve"> в одностороннем порядке </w:t>
      </w:r>
      <w:r w:rsidR="00CA3F35">
        <w:rPr>
          <w:bCs/>
          <w:sz w:val="26"/>
          <w:szCs w:val="26"/>
          <w:lang w:eastAsia="ar-SA"/>
        </w:rPr>
        <w:t xml:space="preserve"> в случае существенного нарушения</w:t>
      </w:r>
      <w:r w:rsidR="00033081">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033081">
        <w:rPr>
          <w:bCs/>
          <w:sz w:val="26"/>
          <w:szCs w:val="26"/>
          <w:lang w:eastAsia="ar-SA"/>
        </w:rPr>
        <w:t xml:space="preserve"> </w:t>
      </w:r>
      <w:r w:rsidR="005E4ABF" w:rsidRPr="005872CD">
        <w:rPr>
          <w:bCs/>
          <w:sz w:val="26"/>
          <w:szCs w:val="26"/>
          <w:lang w:eastAsia="ar-SA"/>
        </w:rPr>
        <w:t>согласно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03308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881583" w:rsidRPr="00881583" w:rsidRDefault="00881583" w:rsidP="00881583">
      <w:pPr>
        <w:tabs>
          <w:tab w:val="left" w:pos="284"/>
        </w:tabs>
        <w:suppressAutoHyphens/>
        <w:jc w:val="both"/>
        <w:rPr>
          <w:sz w:val="26"/>
          <w:szCs w:val="26"/>
        </w:rPr>
      </w:pPr>
      <w:r w:rsidRPr="00881583">
        <w:rPr>
          <w:sz w:val="26"/>
          <w:szCs w:val="26"/>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установлено.</w:t>
      </w:r>
    </w:p>
    <w:p w:rsidR="00881583" w:rsidRPr="00881583" w:rsidRDefault="00881583" w:rsidP="00881583">
      <w:pPr>
        <w:tabs>
          <w:tab w:val="left" w:pos="284"/>
        </w:tabs>
        <w:suppressAutoHyphens/>
        <w:jc w:val="both"/>
        <w:rPr>
          <w:sz w:val="26"/>
          <w:szCs w:val="26"/>
        </w:rPr>
      </w:pPr>
      <w:r w:rsidRPr="00881583">
        <w:rPr>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1583" w:rsidRPr="00881583" w:rsidRDefault="00881583" w:rsidP="00881583">
      <w:pPr>
        <w:tabs>
          <w:tab w:val="left" w:pos="284"/>
        </w:tabs>
        <w:suppressAutoHyphens/>
        <w:jc w:val="both"/>
        <w:rPr>
          <w:sz w:val="26"/>
          <w:szCs w:val="26"/>
        </w:rPr>
      </w:pPr>
      <w:r w:rsidRPr="00881583">
        <w:rPr>
          <w:sz w:val="26"/>
          <w:szCs w:val="26"/>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881583" w:rsidRPr="00881583" w:rsidRDefault="00881583" w:rsidP="00881583">
      <w:pPr>
        <w:tabs>
          <w:tab w:val="left" w:pos="284"/>
        </w:tabs>
        <w:suppressAutoHyphens/>
        <w:jc w:val="both"/>
        <w:rPr>
          <w:sz w:val="26"/>
          <w:szCs w:val="26"/>
        </w:rPr>
      </w:pPr>
      <w:r w:rsidRPr="00881583">
        <w:rPr>
          <w:sz w:val="26"/>
          <w:szCs w:val="2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881583" w:rsidRPr="00881583" w:rsidRDefault="00881583" w:rsidP="00881583">
      <w:pPr>
        <w:tabs>
          <w:tab w:val="left" w:pos="284"/>
        </w:tabs>
        <w:suppressAutoHyphens/>
        <w:jc w:val="both"/>
        <w:rPr>
          <w:sz w:val="26"/>
          <w:szCs w:val="26"/>
        </w:rPr>
      </w:pPr>
      <w:r w:rsidRPr="00881583">
        <w:rPr>
          <w:sz w:val="26"/>
          <w:szCs w:val="2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81583" w:rsidRPr="00881583" w:rsidRDefault="00881583" w:rsidP="00881583">
      <w:pPr>
        <w:tabs>
          <w:tab w:val="left" w:pos="284"/>
        </w:tabs>
        <w:suppressAutoHyphens/>
        <w:jc w:val="both"/>
        <w:rPr>
          <w:sz w:val="26"/>
          <w:szCs w:val="26"/>
        </w:rPr>
      </w:pPr>
      <w:r w:rsidRPr="00881583">
        <w:rPr>
          <w:sz w:val="26"/>
          <w:szCs w:val="26"/>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881583">
        <w:rPr>
          <w:sz w:val="26"/>
          <w:szCs w:val="26"/>
        </w:rPr>
        <w:lastRenderedPageBreak/>
        <w:t>совершение административного правонарушения, предусмотренного ст. 19.28 Кодекса Российской Федерации об административных правонарушениях.</w:t>
      </w:r>
    </w:p>
    <w:p w:rsidR="00881583" w:rsidRPr="00881583" w:rsidRDefault="00881583" w:rsidP="00881583">
      <w:pPr>
        <w:tabs>
          <w:tab w:val="left" w:pos="284"/>
        </w:tabs>
        <w:suppressAutoHyphens/>
        <w:jc w:val="both"/>
        <w:rPr>
          <w:sz w:val="26"/>
          <w:szCs w:val="26"/>
        </w:rPr>
      </w:pPr>
      <w:r w:rsidRPr="00881583">
        <w:rPr>
          <w:sz w:val="26"/>
          <w:szCs w:val="26"/>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81583" w:rsidRPr="00881583" w:rsidRDefault="00881583" w:rsidP="00881583">
      <w:pPr>
        <w:tabs>
          <w:tab w:val="left" w:pos="284"/>
        </w:tabs>
        <w:suppressAutoHyphens/>
        <w:jc w:val="both"/>
        <w:rPr>
          <w:sz w:val="26"/>
          <w:szCs w:val="26"/>
        </w:rPr>
      </w:pPr>
      <w:r w:rsidRPr="00881583">
        <w:rPr>
          <w:sz w:val="26"/>
          <w:szCs w:val="26"/>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81583" w:rsidRPr="00881583" w:rsidRDefault="00881583" w:rsidP="00881583">
      <w:pPr>
        <w:tabs>
          <w:tab w:val="left" w:pos="284"/>
        </w:tabs>
        <w:suppressAutoHyphens/>
        <w:jc w:val="both"/>
        <w:rPr>
          <w:sz w:val="26"/>
          <w:szCs w:val="26"/>
        </w:rPr>
      </w:pPr>
      <w:r w:rsidRPr="00881583">
        <w:rPr>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881583" w:rsidRPr="00881583" w:rsidRDefault="00881583" w:rsidP="00881583">
      <w:pPr>
        <w:tabs>
          <w:tab w:val="left" w:pos="284"/>
        </w:tabs>
        <w:suppressAutoHyphens/>
        <w:jc w:val="both"/>
        <w:rPr>
          <w:sz w:val="26"/>
          <w:szCs w:val="26"/>
        </w:rPr>
      </w:pPr>
      <w:r w:rsidRPr="00881583">
        <w:rPr>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81583" w:rsidRPr="00881583" w:rsidRDefault="00881583" w:rsidP="00881583">
      <w:pPr>
        <w:tabs>
          <w:tab w:val="left" w:pos="284"/>
        </w:tabs>
        <w:suppressAutoHyphens/>
        <w:jc w:val="both"/>
        <w:rPr>
          <w:sz w:val="26"/>
          <w:szCs w:val="26"/>
        </w:rPr>
      </w:pPr>
      <w:r w:rsidRPr="00881583">
        <w:rPr>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81583" w:rsidRPr="00881583" w:rsidRDefault="00881583" w:rsidP="00881583">
      <w:pPr>
        <w:tabs>
          <w:tab w:val="left" w:pos="284"/>
        </w:tabs>
        <w:suppressAutoHyphens/>
        <w:jc w:val="both"/>
        <w:rPr>
          <w:sz w:val="26"/>
          <w:szCs w:val="26"/>
        </w:rPr>
      </w:pPr>
      <w:r w:rsidRPr="00881583">
        <w:rPr>
          <w:sz w:val="26"/>
          <w:szCs w:val="26"/>
        </w:rPr>
        <w:t>9. 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881583" w:rsidRPr="00881583" w:rsidRDefault="00881583" w:rsidP="00881583">
      <w:pPr>
        <w:tabs>
          <w:tab w:val="left" w:pos="284"/>
        </w:tabs>
        <w:suppressAutoHyphens/>
        <w:jc w:val="both"/>
        <w:rPr>
          <w:sz w:val="26"/>
          <w:szCs w:val="26"/>
        </w:rPr>
      </w:pPr>
      <w:r w:rsidRPr="00881583">
        <w:rPr>
          <w:sz w:val="26"/>
          <w:szCs w:val="26"/>
        </w:rPr>
        <w:t>10. Участник закупки не является иностранным агентом.</w:t>
      </w:r>
    </w:p>
    <w:p w:rsidR="00881583" w:rsidRPr="00881583" w:rsidRDefault="00881583" w:rsidP="00881583">
      <w:pPr>
        <w:tabs>
          <w:tab w:val="left" w:pos="284"/>
        </w:tabs>
        <w:suppressAutoHyphens/>
        <w:jc w:val="both"/>
        <w:rPr>
          <w:sz w:val="26"/>
          <w:szCs w:val="26"/>
        </w:rPr>
      </w:pPr>
      <w:r w:rsidRPr="00881583">
        <w:rPr>
          <w:sz w:val="26"/>
          <w:szCs w:val="26"/>
        </w:rPr>
        <w:t>11. У участника закупки отсутствуют ограничения для участия в закупках, установленные законодательством Российской Федерации.</w:t>
      </w:r>
    </w:p>
    <w:p w:rsidR="00881583" w:rsidRDefault="00881583" w:rsidP="00881583">
      <w:pPr>
        <w:tabs>
          <w:tab w:val="left" w:pos="284"/>
        </w:tabs>
        <w:suppressAutoHyphens/>
        <w:jc w:val="both"/>
        <w:rPr>
          <w:sz w:val="26"/>
          <w:szCs w:val="26"/>
        </w:rPr>
      </w:pPr>
      <w:r w:rsidRPr="00881583">
        <w:rPr>
          <w:sz w:val="26"/>
          <w:szCs w:val="26"/>
        </w:rPr>
        <w:t>Соответствие участника закупки требованиям, установленным в п. п. 2 – 11 настоящего раздела, подтверждается декларацией о соответствии участника требованиям.</w:t>
      </w:r>
    </w:p>
    <w:p w:rsidR="00016A25" w:rsidRDefault="00016A25" w:rsidP="00016A25">
      <w:pPr>
        <w:jc w:val="both"/>
        <w:rPr>
          <w:sz w:val="26"/>
          <w:szCs w:val="26"/>
        </w:rPr>
      </w:pPr>
      <w:r>
        <w:rPr>
          <w:sz w:val="26"/>
          <w:szCs w:val="26"/>
        </w:rPr>
        <w:t>3.3.5</w:t>
      </w:r>
      <w:r w:rsidRPr="005872CD">
        <w:rPr>
          <w:sz w:val="26"/>
          <w:szCs w:val="26"/>
        </w:rPr>
        <w:t xml:space="preserve"> 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p>
    <w:p w:rsidR="005E4ABF" w:rsidRPr="005872CD" w:rsidRDefault="00881583" w:rsidP="00341F62">
      <w:pPr>
        <w:tabs>
          <w:tab w:val="left" w:pos="284"/>
        </w:tabs>
        <w:suppressAutoHyphens/>
        <w:jc w:val="both"/>
        <w:rPr>
          <w:bCs/>
          <w:sz w:val="26"/>
          <w:szCs w:val="26"/>
          <w:lang w:eastAsia="ar-SA"/>
        </w:rPr>
      </w:pPr>
      <w:r>
        <w:rPr>
          <w:bCs/>
          <w:sz w:val="26"/>
          <w:szCs w:val="26"/>
          <w:lang w:eastAsia="ar-SA"/>
        </w:rPr>
        <w:t>3</w:t>
      </w:r>
      <w:r w:rsidR="005E4ABF" w:rsidRPr="005872CD">
        <w:rPr>
          <w:bCs/>
          <w:sz w:val="26"/>
          <w:szCs w:val="26"/>
          <w:lang w:eastAsia="ar-SA"/>
        </w:rPr>
        <w:t>.3.</w:t>
      </w:r>
      <w:r w:rsidR="00016A25">
        <w:rPr>
          <w:bCs/>
          <w:sz w:val="26"/>
          <w:szCs w:val="26"/>
          <w:lang w:eastAsia="ar-SA"/>
        </w:rPr>
        <w:t>6</w:t>
      </w:r>
      <w:r w:rsidR="005E4ABF" w:rsidRPr="005872CD">
        <w:rPr>
          <w:bCs/>
          <w:sz w:val="26"/>
          <w:szCs w:val="26"/>
          <w:lang w:eastAsia="ar-SA"/>
        </w:rPr>
        <w:t>.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lastRenderedPageBreak/>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w:t>
      </w:r>
      <w:r w:rsidR="006B45DE">
        <w:rPr>
          <w:sz w:val="26"/>
          <w:szCs w:val="26"/>
        </w:rPr>
        <w:t xml:space="preserve"> до окончания срока действия контракта</w:t>
      </w:r>
      <w:r w:rsidR="00F1090B" w:rsidRPr="005872CD">
        <w:rPr>
          <w:sz w:val="26"/>
          <w:szCs w:val="26"/>
        </w:rPr>
        <w:t>,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E2431A">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810C9A" w:rsidRPr="005872CD">
        <w:rPr>
          <w:sz w:val="26"/>
          <w:szCs w:val="26"/>
        </w:rPr>
        <w:t xml:space="preserve"> адрес «Покупателя» в течени</w:t>
      </w:r>
      <w:r w:rsidR="00E8450D" w:rsidRPr="005872CD">
        <w:rPr>
          <w:sz w:val="26"/>
          <w:szCs w:val="26"/>
        </w:rPr>
        <w:t>е</w:t>
      </w:r>
      <w:r w:rsidR="00033081">
        <w:rPr>
          <w:sz w:val="26"/>
          <w:szCs w:val="26"/>
        </w:rPr>
        <w:t xml:space="preserve"> </w:t>
      </w:r>
      <w:r w:rsidR="00221E04">
        <w:rPr>
          <w:sz w:val="26"/>
          <w:szCs w:val="26"/>
        </w:rPr>
        <w:t xml:space="preserve">                </w:t>
      </w:r>
      <w:r w:rsidR="00CA32CC">
        <w:rPr>
          <w:sz w:val="26"/>
          <w:szCs w:val="26"/>
        </w:rPr>
        <w:t>14</w:t>
      </w:r>
      <w:r w:rsidR="000110F0">
        <w:rPr>
          <w:sz w:val="26"/>
          <w:szCs w:val="26"/>
        </w:rPr>
        <w:t xml:space="preserve"> </w:t>
      </w:r>
      <w:r w:rsidR="00CA32CC">
        <w:rPr>
          <w:sz w:val="26"/>
          <w:szCs w:val="26"/>
        </w:rPr>
        <w:t>рабочих</w:t>
      </w:r>
      <w:r w:rsidR="00033081">
        <w:rPr>
          <w:sz w:val="26"/>
          <w:szCs w:val="26"/>
        </w:rPr>
        <w:t xml:space="preserve"> </w:t>
      </w:r>
      <w:r w:rsidR="00862AAB">
        <w:rPr>
          <w:sz w:val="26"/>
          <w:szCs w:val="26"/>
        </w:rPr>
        <w:t>дн</w:t>
      </w:r>
      <w:r w:rsidR="004900B3">
        <w:rPr>
          <w:sz w:val="26"/>
          <w:szCs w:val="26"/>
        </w:rPr>
        <w:t>ей</w:t>
      </w:r>
      <w:r w:rsidR="005F4065">
        <w:rPr>
          <w:sz w:val="26"/>
          <w:szCs w:val="26"/>
        </w:rPr>
        <w:t xml:space="preserve">  с даты</w:t>
      </w:r>
      <w:r w:rsidR="00862AAB">
        <w:rPr>
          <w:sz w:val="26"/>
          <w:szCs w:val="26"/>
        </w:rPr>
        <w:t xml:space="preserve">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.2. Обязанность «Поставщика» передать товар «Покупателю» считается исполненной в момент получения товара «Покупателем». Риск случайной гибели или случайного </w:t>
      </w:r>
      <w:r w:rsidR="00F1090B" w:rsidRPr="005872CD">
        <w:rPr>
          <w:sz w:val="26"/>
          <w:szCs w:val="26"/>
        </w:rPr>
        <w:lastRenderedPageBreak/>
        <w:t>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033081">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r w:rsidR="008A7A29">
        <w:rPr>
          <w:sz w:val="26"/>
          <w:szCs w:val="26"/>
        </w:rPr>
        <w:t xml:space="preserve">    </w:t>
      </w:r>
      <w:r w:rsidR="000110F0" w:rsidRPr="000110F0">
        <w:rPr>
          <w:b/>
          <w:sz w:val="26"/>
          <w:szCs w:val="26"/>
        </w:rPr>
        <w:t xml:space="preserve">сумма </w:t>
      </w:r>
      <w:r w:rsidR="00033081">
        <w:rPr>
          <w:sz w:val="26"/>
          <w:szCs w:val="26"/>
        </w:rPr>
        <w:t xml:space="preserve"> </w:t>
      </w:r>
      <w:r w:rsidR="00F1090B" w:rsidRPr="005872CD">
        <w:rPr>
          <w:sz w:val="26"/>
          <w:szCs w:val="26"/>
        </w:rPr>
        <w:t>(</w:t>
      </w:r>
      <w:r w:rsidR="000110F0">
        <w:rPr>
          <w:sz w:val="26"/>
          <w:szCs w:val="26"/>
        </w:rPr>
        <w:t>сумма прописью</w:t>
      </w:r>
      <w:r w:rsidR="00F1090B" w:rsidRPr="005872CD">
        <w:rPr>
          <w:sz w:val="26"/>
          <w:szCs w:val="26"/>
        </w:rPr>
        <w:t>) рублей</w:t>
      </w:r>
      <w:r w:rsidR="00033081">
        <w:rPr>
          <w:sz w:val="26"/>
          <w:szCs w:val="26"/>
        </w:rPr>
        <w:t xml:space="preserve"> </w:t>
      </w:r>
      <w:r w:rsidR="000A0AC4">
        <w:rPr>
          <w:sz w:val="26"/>
          <w:szCs w:val="26"/>
        </w:rPr>
        <w:t>00</w:t>
      </w:r>
      <w:r w:rsidR="00221E04">
        <w:rPr>
          <w:sz w:val="26"/>
          <w:szCs w:val="26"/>
        </w:rPr>
        <w:t xml:space="preserve"> копеек, </w:t>
      </w:r>
      <w:r w:rsidR="000110F0">
        <w:rPr>
          <w:sz w:val="26"/>
          <w:szCs w:val="26"/>
        </w:rPr>
        <w:t>с/</w:t>
      </w:r>
      <w:r w:rsidR="00221E04">
        <w:rPr>
          <w:sz w:val="26"/>
          <w:szCs w:val="26"/>
        </w:rPr>
        <w:t>без</w:t>
      </w:r>
      <w:r w:rsidR="00033081">
        <w:rPr>
          <w:sz w:val="26"/>
          <w:szCs w:val="26"/>
        </w:rPr>
        <w:t xml:space="preserve"> </w:t>
      </w:r>
      <w:r w:rsidR="00F1090B" w:rsidRPr="005872CD">
        <w:rPr>
          <w:sz w:val="26"/>
          <w:szCs w:val="26"/>
        </w:rPr>
        <w:t>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 xml:space="preserve">8.2. Расчеты за поставленную продукцию производятся форме безналичного денежного расчета не более 5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033081">
        <w:rPr>
          <w:color w:val="000000"/>
          <w:sz w:val="26"/>
          <w:szCs w:val="26"/>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Настоящего Договора, если невозможность выполнения ими условий Настоящего Договора наступила в силу </w:t>
      </w:r>
      <w:r w:rsidR="00F1090B" w:rsidRPr="005872CD">
        <w:rPr>
          <w:sz w:val="26"/>
          <w:szCs w:val="26"/>
        </w:rPr>
        <w:lastRenderedPageBreak/>
        <w:t>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течении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r w:rsidR="00E2431A">
        <w:rPr>
          <w:color w:val="000000"/>
          <w:sz w:val="26"/>
          <w:szCs w:val="26"/>
        </w:rPr>
        <w:t>, в одностороннем порядке, по решению суда.</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w:t>
      </w:r>
      <w:r w:rsidRPr="005872CD">
        <w:rPr>
          <w:color w:val="000000"/>
          <w:sz w:val="26"/>
          <w:szCs w:val="26"/>
        </w:rPr>
        <w:lastRenderedPageBreak/>
        <w:t>ответственности за его нарушения, если таковые имели место при исполнении условий настоящего договора.</w:t>
      </w:r>
    </w:p>
    <w:p w:rsidR="001E4C31" w:rsidRPr="005872CD" w:rsidRDefault="00F1090B" w:rsidP="009650CF">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0110F0">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r w:rsidR="006B45DE">
        <w:rPr>
          <w:color w:val="000000"/>
          <w:sz w:val="26"/>
          <w:szCs w:val="26"/>
        </w:rPr>
        <w:t xml:space="preserve"> Окончание срока действия договора не влечет за собой прекращения неисполненных обязательств Сторон и не освобождает их от </w:t>
      </w:r>
      <w:r w:rsidR="000921F5">
        <w:rPr>
          <w:color w:val="000000"/>
          <w:sz w:val="26"/>
          <w:szCs w:val="26"/>
        </w:rPr>
        <w:t>ответственности</w:t>
      </w:r>
      <w:r w:rsidR="006B45DE">
        <w:rPr>
          <w:color w:val="000000"/>
          <w:sz w:val="26"/>
          <w:szCs w:val="26"/>
        </w:rPr>
        <w:t>.</w:t>
      </w:r>
    </w:p>
    <w:p w:rsidR="00AA0F39" w:rsidRDefault="00AA0F39" w:rsidP="009650CF">
      <w:pPr>
        <w:shd w:val="clear" w:color="auto" w:fill="FFFFFF"/>
        <w:jc w:val="both"/>
        <w:rPr>
          <w:b/>
          <w:color w:val="000000"/>
          <w:sz w:val="26"/>
          <w:szCs w:val="26"/>
        </w:rPr>
      </w:pPr>
    </w:p>
    <w:p w:rsidR="00552938" w:rsidRDefault="00552938" w:rsidP="009650CF">
      <w:pPr>
        <w:shd w:val="clear" w:color="auto" w:fill="FFFFFF"/>
        <w:jc w:val="both"/>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5872CD" w:rsidRPr="005872CD" w:rsidRDefault="005872CD" w:rsidP="00341F62">
      <w:pPr>
        <w:shd w:val="clear" w:color="auto" w:fill="FFFFFF"/>
        <w:jc w:val="center"/>
        <w:rPr>
          <w:b/>
          <w:color w:val="000000"/>
          <w:sz w:val="26"/>
          <w:szCs w:val="26"/>
        </w:rPr>
      </w:pPr>
    </w:p>
    <w:tbl>
      <w:tblPr>
        <w:tblW w:w="0" w:type="auto"/>
        <w:tblInd w:w="-108" w:type="dxa"/>
        <w:tblLook w:val="0000"/>
      </w:tblPr>
      <w:tblGrid>
        <w:gridCol w:w="4944"/>
        <w:gridCol w:w="5229"/>
      </w:tblGrid>
      <w:tr w:rsidR="001E4C31" w:rsidRPr="000921F5">
        <w:tc>
          <w:tcPr>
            <w:tcW w:w="4944" w:type="dxa"/>
          </w:tcPr>
          <w:p w:rsidR="001E4C31" w:rsidRPr="005872CD" w:rsidRDefault="00F1090B" w:rsidP="00341F62">
            <w:pPr>
              <w:shd w:val="clear" w:color="auto" w:fill="FFFFFF"/>
              <w:spacing w:line="278" w:lineRule="exact"/>
              <w:jc w:val="both"/>
              <w:rPr>
                <w:color w:val="000000"/>
                <w:sz w:val="26"/>
                <w:szCs w:val="26"/>
              </w:rPr>
            </w:pPr>
            <w:r w:rsidRPr="005872CD">
              <w:rPr>
                <w:color w:val="000000"/>
                <w:sz w:val="26"/>
                <w:szCs w:val="26"/>
              </w:rPr>
              <w:t xml:space="preserve">Покупатель: </w:t>
            </w:r>
          </w:p>
          <w:p w:rsidR="001E4C31" w:rsidRPr="005872CD" w:rsidRDefault="00F1090B" w:rsidP="00341F62">
            <w:pPr>
              <w:shd w:val="clear" w:color="auto" w:fill="FFFFFF"/>
              <w:spacing w:line="278" w:lineRule="exact"/>
              <w:jc w:val="both"/>
              <w:rPr>
                <w:color w:val="000000"/>
                <w:sz w:val="26"/>
                <w:szCs w:val="26"/>
              </w:rPr>
            </w:pPr>
            <w:r w:rsidRPr="005872CD">
              <w:rPr>
                <w:b/>
                <w:color w:val="000000"/>
                <w:sz w:val="26"/>
                <w:szCs w:val="26"/>
              </w:rPr>
              <w:t>ФКУ ИК-4 УФСИН России по Оренбургской области</w:t>
            </w:r>
            <w:r w:rsidRPr="005872CD">
              <w:rPr>
                <w:color w:val="000000"/>
                <w:sz w:val="26"/>
                <w:szCs w:val="26"/>
              </w:rPr>
              <w:t xml:space="preserve">, </w:t>
            </w:r>
          </w:p>
          <w:p w:rsidR="001E4C31" w:rsidRPr="005872CD" w:rsidRDefault="00F1090B" w:rsidP="00341F62">
            <w:pPr>
              <w:shd w:val="clear" w:color="auto" w:fill="FFFFFF"/>
              <w:spacing w:line="278" w:lineRule="exact"/>
              <w:jc w:val="both"/>
              <w:rPr>
                <w:color w:val="000000"/>
                <w:sz w:val="26"/>
                <w:szCs w:val="26"/>
              </w:rPr>
            </w:pPr>
            <w:r w:rsidRPr="005872CD">
              <w:rPr>
                <w:color w:val="000000"/>
                <w:sz w:val="26"/>
                <w:szCs w:val="26"/>
              </w:rPr>
              <w:t xml:space="preserve">460019, г. Оренбург, </w:t>
            </w:r>
          </w:p>
          <w:p w:rsidR="006C07FB" w:rsidRPr="005872CD" w:rsidRDefault="00F1090B" w:rsidP="00A20EAB">
            <w:pPr>
              <w:shd w:val="clear" w:color="auto" w:fill="FFFFFF"/>
              <w:spacing w:line="278" w:lineRule="exact"/>
              <w:jc w:val="both"/>
              <w:rPr>
                <w:sz w:val="26"/>
                <w:szCs w:val="26"/>
              </w:rPr>
            </w:pPr>
            <w:r w:rsidRPr="005872CD">
              <w:rPr>
                <w:color w:val="000000"/>
                <w:sz w:val="26"/>
                <w:szCs w:val="26"/>
              </w:rPr>
              <w:t>ул. Техническая, д.2,</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Банковские реквизиты:</w:t>
            </w:r>
          </w:p>
          <w:p w:rsidR="009720CA" w:rsidRPr="005872CD" w:rsidRDefault="009720CA" w:rsidP="00341F62">
            <w:pPr>
              <w:pStyle w:val="20"/>
              <w:shd w:val="clear" w:color="auto" w:fill="auto"/>
              <w:spacing w:after="0" w:line="269" w:lineRule="exact"/>
              <w:rPr>
                <w:sz w:val="26"/>
                <w:szCs w:val="26"/>
              </w:rPr>
            </w:pPr>
            <w:r w:rsidRPr="005872CD">
              <w:rPr>
                <w:sz w:val="26"/>
                <w:szCs w:val="26"/>
              </w:rPr>
              <w:t>ИНН 5609031170 КПП 560901001</w:t>
            </w:r>
          </w:p>
          <w:p w:rsidR="007F3D90" w:rsidRPr="005872CD" w:rsidRDefault="009720CA" w:rsidP="00341F62">
            <w:pPr>
              <w:pStyle w:val="22"/>
              <w:shd w:val="clear" w:color="auto" w:fill="auto"/>
              <w:rPr>
                <w:b w:val="0"/>
                <w:sz w:val="26"/>
                <w:szCs w:val="26"/>
              </w:rPr>
            </w:pPr>
            <w:r w:rsidRPr="005872CD">
              <w:rPr>
                <w:b w:val="0"/>
                <w:sz w:val="26"/>
                <w:szCs w:val="26"/>
              </w:rPr>
              <w:t xml:space="preserve">Управление Федерального казначейства по Оренбургской области (ОФК 5308) ФКУ   ИК-4 УФСИН России по Оренбургской области </w:t>
            </w:r>
          </w:p>
          <w:p w:rsidR="009720CA" w:rsidRPr="005872CD" w:rsidRDefault="009720CA" w:rsidP="00341F62">
            <w:pPr>
              <w:pStyle w:val="22"/>
              <w:shd w:val="clear" w:color="auto" w:fill="auto"/>
              <w:rPr>
                <w:b w:val="0"/>
                <w:sz w:val="26"/>
                <w:szCs w:val="26"/>
              </w:rPr>
            </w:pPr>
            <w:r w:rsidRPr="005872CD">
              <w:rPr>
                <w:b w:val="0"/>
                <w:sz w:val="26"/>
                <w:szCs w:val="26"/>
              </w:rPr>
              <w:t>л/сч 03531140900</w:t>
            </w:r>
          </w:p>
          <w:p w:rsidR="009A2EBE" w:rsidRDefault="00E2431A" w:rsidP="00341F62">
            <w:pPr>
              <w:pStyle w:val="20"/>
              <w:shd w:val="clear" w:color="auto" w:fill="auto"/>
              <w:spacing w:after="0" w:line="269" w:lineRule="exact"/>
              <w:rPr>
                <w:sz w:val="26"/>
                <w:szCs w:val="26"/>
              </w:rPr>
            </w:pPr>
            <w:r>
              <w:rPr>
                <w:sz w:val="26"/>
                <w:szCs w:val="26"/>
              </w:rPr>
              <w:t>ОКЦ № 1 Сиб ГУ</w:t>
            </w:r>
            <w:r w:rsidR="009A2EBE">
              <w:rPr>
                <w:sz w:val="26"/>
                <w:szCs w:val="26"/>
              </w:rPr>
              <w:t xml:space="preserve"> БАНКА РОССИИ //УФК по Новосибирской области, г. Новосибирск</w:t>
            </w:r>
          </w:p>
          <w:p w:rsidR="009720CA" w:rsidRPr="005872CD" w:rsidRDefault="009720CA" w:rsidP="00341F62">
            <w:pPr>
              <w:pStyle w:val="20"/>
              <w:shd w:val="clear" w:color="auto" w:fill="auto"/>
              <w:spacing w:after="0" w:line="269" w:lineRule="exact"/>
              <w:rPr>
                <w:sz w:val="26"/>
                <w:szCs w:val="26"/>
              </w:rPr>
            </w:pPr>
            <w:r w:rsidRPr="005872CD">
              <w:rPr>
                <w:sz w:val="26"/>
                <w:szCs w:val="26"/>
              </w:rPr>
              <w:t xml:space="preserve">БИК </w:t>
            </w:r>
            <w:r w:rsidR="00611B57">
              <w:rPr>
                <w:sz w:val="26"/>
                <w:szCs w:val="26"/>
              </w:rPr>
              <w:t>015004950</w:t>
            </w:r>
          </w:p>
          <w:p w:rsidR="009720CA" w:rsidRPr="005872CD" w:rsidRDefault="009720CA" w:rsidP="00341F62">
            <w:pPr>
              <w:pStyle w:val="20"/>
              <w:shd w:val="clear" w:color="auto" w:fill="auto"/>
              <w:spacing w:after="0" w:line="269" w:lineRule="exact"/>
              <w:rPr>
                <w:sz w:val="26"/>
                <w:szCs w:val="26"/>
              </w:rPr>
            </w:pPr>
            <w:r w:rsidRPr="005872CD">
              <w:rPr>
                <w:sz w:val="26"/>
                <w:szCs w:val="26"/>
              </w:rPr>
              <w:t>Казначейский счет 032116</w:t>
            </w:r>
            <w:r w:rsidR="00611B57">
              <w:rPr>
                <w:sz w:val="26"/>
                <w:szCs w:val="26"/>
              </w:rPr>
              <w:t>43000000015112</w:t>
            </w:r>
          </w:p>
          <w:p w:rsidR="009720CA" w:rsidRPr="005872CD" w:rsidRDefault="009720CA" w:rsidP="00341F62">
            <w:pPr>
              <w:pStyle w:val="20"/>
              <w:shd w:val="clear" w:color="auto" w:fill="auto"/>
              <w:spacing w:after="0" w:line="269" w:lineRule="exact"/>
              <w:rPr>
                <w:sz w:val="26"/>
                <w:szCs w:val="26"/>
              </w:rPr>
            </w:pPr>
            <w:r w:rsidRPr="005872CD">
              <w:rPr>
                <w:sz w:val="26"/>
                <w:szCs w:val="26"/>
              </w:rPr>
              <w:t>ЕКС 40102810</w:t>
            </w:r>
            <w:r w:rsidR="00611B57">
              <w:rPr>
                <w:sz w:val="26"/>
                <w:szCs w:val="26"/>
              </w:rPr>
              <w:t>4</w:t>
            </w:r>
            <w:r w:rsidRPr="005872CD">
              <w:rPr>
                <w:sz w:val="26"/>
                <w:szCs w:val="26"/>
              </w:rPr>
              <w:t>4537000004</w:t>
            </w:r>
            <w:r w:rsidR="00611B57">
              <w:rPr>
                <w:sz w:val="26"/>
                <w:szCs w:val="26"/>
              </w:rPr>
              <w:t>3</w:t>
            </w:r>
          </w:p>
          <w:p w:rsidR="009720CA" w:rsidRPr="005872CD" w:rsidRDefault="009720CA" w:rsidP="00341F62">
            <w:pPr>
              <w:pStyle w:val="20"/>
              <w:shd w:val="clear" w:color="auto" w:fill="auto"/>
              <w:spacing w:after="0" w:line="269" w:lineRule="exact"/>
              <w:rPr>
                <w:sz w:val="26"/>
                <w:szCs w:val="26"/>
              </w:rPr>
            </w:pPr>
            <w:r w:rsidRPr="005872CD">
              <w:rPr>
                <w:sz w:val="26"/>
                <w:szCs w:val="26"/>
              </w:rPr>
              <w:t>ОКАТО 53401362000 ОКОГУ 1318010 ОКФС 12 ОКОПФ 75104, ОКОПФ81,74ОКТМО 53701000</w:t>
            </w:r>
          </w:p>
          <w:p w:rsidR="001E4C31" w:rsidRPr="005872CD" w:rsidRDefault="009720CA" w:rsidP="00341F62">
            <w:pPr>
              <w:pStyle w:val="20"/>
              <w:shd w:val="clear" w:color="auto" w:fill="auto"/>
              <w:spacing w:after="0" w:line="269" w:lineRule="exact"/>
              <w:rPr>
                <w:sz w:val="26"/>
                <w:szCs w:val="26"/>
              </w:rPr>
            </w:pPr>
            <w:r w:rsidRPr="005872CD">
              <w:rPr>
                <w:sz w:val="26"/>
                <w:szCs w:val="26"/>
              </w:rPr>
              <w:t>ОКПО 08831640</w:t>
            </w:r>
          </w:p>
        </w:tc>
        <w:tc>
          <w:tcPr>
            <w:tcW w:w="5229" w:type="dxa"/>
          </w:tcPr>
          <w:p w:rsidR="00E62AB3" w:rsidRDefault="00B009EF" w:rsidP="00E62AB3">
            <w:pPr>
              <w:rPr>
                <w:color w:val="000000"/>
                <w:sz w:val="26"/>
                <w:szCs w:val="26"/>
              </w:rPr>
            </w:pPr>
            <w:r>
              <w:rPr>
                <w:color w:val="000000"/>
                <w:sz w:val="26"/>
                <w:szCs w:val="26"/>
              </w:rPr>
              <w:t>Поставщик:</w:t>
            </w:r>
          </w:p>
          <w:p w:rsidR="00C21F98" w:rsidRPr="000921F5" w:rsidRDefault="00C21F98" w:rsidP="000110F0">
            <w:pPr>
              <w:rPr>
                <w:sz w:val="26"/>
                <w:szCs w:val="26"/>
              </w:rPr>
            </w:pPr>
          </w:p>
        </w:tc>
      </w:tr>
    </w:tbl>
    <w:p w:rsidR="001E4C31" w:rsidRPr="00C21F98"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___________________</w:t>
      </w:r>
      <w:r w:rsidR="00065B17" w:rsidRPr="005872CD">
        <w:rPr>
          <w:b/>
          <w:sz w:val="26"/>
          <w:szCs w:val="26"/>
        </w:rPr>
        <w:t>___</w:t>
      </w:r>
      <w:r w:rsidRPr="005872CD">
        <w:rPr>
          <w:b/>
          <w:sz w:val="26"/>
          <w:szCs w:val="26"/>
        </w:rPr>
        <w:t>__</w:t>
      </w:r>
      <w:bookmarkStart w:id="1" w:name="_Hlk174528285"/>
      <w:r w:rsidR="00596DFB">
        <w:rPr>
          <w:sz w:val="26"/>
          <w:szCs w:val="26"/>
        </w:rPr>
        <w:t xml:space="preserve"> А.Ж. Байсыков  </w:t>
      </w:r>
      <w:r w:rsidR="00E12475">
        <w:rPr>
          <w:sz w:val="26"/>
          <w:szCs w:val="26"/>
        </w:rPr>
        <w:t xml:space="preserve">             </w:t>
      </w:r>
      <w:bookmarkEnd w:id="1"/>
      <w:r w:rsidR="00A33EB0" w:rsidRPr="005872CD">
        <w:rPr>
          <w:b/>
          <w:sz w:val="26"/>
          <w:szCs w:val="26"/>
        </w:rPr>
        <w:t>_________</w:t>
      </w:r>
      <w:r w:rsidRPr="005872CD">
        <w:rPr>
          <w:b/>
          <w:sz w:val="26"/>
          <w:szCs w:val="26"/>
        </w:rPr>
        <w:t>________</w:t>
      </w:r>
      <w:r w:rsidR="00C21F98">
        <w:rPr>
          <w:b/>
          <w:sz w:val="26"/>
          <w:szCs w:val="26"/>
        </w:rPr>
        <w:t xml:space="preserve">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033081" w:rsidRDefault="00033081" w:rsidP="005872CD">
      <w:pPr>
        <w:jc w:val="both"/>
        <w:rPr>
          <w:sz w:val="26"/>
          <w:szCs w:val="26"/>
        </w:rPr>
      </w:pPr>
    </w:p>
    <w:p w:rsidR="00221E04" w:rsidRDefault="00221E04" w:rsidP="005872CD">
      <w:pPr>
        <w:jc w:val="both"/>
        <w:rPr>
          <w:b/>
          <w:sz w:val="26"/>
          <w:szCs w:val="26"/>
        </w:rPr>
      </w:pPr>
    </w:p>
    <w:p w:rsidR="009650CF" w:rsidRPr="005872CD" w:rsidRDefault="009650CF"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45CF5" w:rsidRPr="005872CD">
        <w:rPr>
          <w:sz w:val="26"/>
          <w:szCs w:val="26"/>
        </w:rPr>
        <w:t>г.</w:t>
      </w:r>
    </w:p>
    <w:p w:rsidR="009650CF" w:rsidRPr="007A3531" w:rsidRDefault="009650CF" w:rsidP="009650CF">
      <w:pPr>
        <w:ind w:left="40" w:right="40"/>
        <w:jc w:val="center"/>
        <w:rPr>
          <w:color w:val="000000"/>
          <w:sz w:val="23"/>
          <w:szCs w:val="23"/>
        </w:rPr>
      </w:pPr>
    </w:p>
    <w:p w:rsidR="009650CF" w:rsidRPr="006609D2" w:rsidRDefault="006609D2" w:rsidP="009650CF">
      <w:pPr>
        <w:ind w:left="40" w:right="40"/>
        <w:jc w:val="center"/>
        <w:rPr>
          <w:b/>
          <w:color w:val="000000"/>
          <w:sz w:val="24"/>
          <w:szCs w:val="24"/>
        </w:rPr>
      </w:pPr>
      <w:r w:rsidRPr="006609D2">
        <w:rPr>
          <w:b/>
          <w:color w:val="000000"/>
          <w:sz w:val="24"/>
          <w:szCs w:val="24"/>
        </w:rPr>
        <w:t>Описание объекта закупки</w:t>
      </w:r>
    </w:p>
    <w:p w:rsidR="006609D2" w:rsidRPr="007A3531" w:rsidRDefault="006609D2" w:rsidP="009650CF">
      <w:pPr>
        <w:ind w:left="40" w:right="40"/>
        <w:jc w:val="center"/>
        <w:rPr>
          <w:b/>
          <w:color w:val="000000"/>
          <w:sz w:val="23"/>
          <w:szCs w:val="23"/>
        </w:rPr>
      </w:pPr>
    </w:p>
    <w:tbl>
      <w:tblPr>
        <w:tblW w:w="10937" w:type="dxa"/>
        <w:jc w:val="center"/>
        <w:tblLayout w:type="fixed"/>
        <w:tblCellMar>
          <w:top w:w="102" w:type="dxa"/>
          <w:left w:w="62" w:type="dxa"/>
          <w:bottom w:w="102" w:type="dxa"/>
          <w:right w:w="62" w:type="dxa"/>
        </w:tblCellMar>
        <w:tblLook w:val="04A0"/>
      </w:tblPr>
      <w:tblGrid>
        <w:gridCol w:w="425"/>
        <w:gridCol w:w="1276"/>
        <w:gridCol w:w="1782"/>
        <w:gridCol w:w="3541"/>
        <w:gridCol w:w="851"/>
        <w:gridCol w:w="992"/>
        <w:gridCol w:w="1138"/>
        <w:gridCol w:w="14"/>
        <w:gridCol w:w="918"/>
      </w:tblGrid>
      <w:tr w:rsidR="009650CF" w:rsidRPr="007A3531" w:rsidTr="001117AC">
        <w:trPr>
          <w:trHeight w:val="914"/>
          <w:jc w:val="center"/>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50CF" w:rsidRPr="007A3531" w:rsidRDefault="009650CF" w:rsidP="001117AC">
            <w:pPr>
              <w:widowControl w:val="0"/>
              <w:contextualSpacing/>
              <w:jc w:val="center"/>
              <w:rPr>
                <w:color w:val="000000"/>
                <w:sz w:val="23"/>
                <w:szCs w:val="23"/>
              </w:rPr>
            </w:pPr>
            <w:r w:rsidRPr="007A3531">
              <w:rPr>
                <w:color w:val="000000"/>
                <w:sz w:val="23"/>
                <w:szCs w:val="23"/>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7A3531" w:rsidRDefault="009650CF" w:rsidP="001117AC">
            <w:pPr>
              <w:contextualSpacing/>
              <w:jc w:val="center"/>
              <w:rPr>
                <w:color w:val="000000"/>
                <w:sz w:val="23"/>
                <w:szCs w:val="23"/>
              </w:rPr>
            </w:pPr>
            <w:r w:rsidRPr="007A3531">
              <w:rPr>
                <w:color w:val="000000"/>
                <w:sz w:val="23"/>
                <w:szCs w:val="23"/>
              </w:rPr>
              <w:t>Наименование товара</w:t>
            </w:r>
          </w:p>
        </w:tc>
        <w:tc>
          <w:tcPr>
            <w:tcW w:w="17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7A3531" w:rsidRDefault="009650CF" w:rsidP="001117AC">
            <w:pPr>
              <w:widowControl w:val="0"/>
              <w:contextualSpacing/>
              <w:jc w:val="center"/>
              <w:rPr>
                <w:color w:val="000000"/>
                <w:sz w:val="23"/>
                <w:szCs w:val="23"/>
              </w:rPr>
            </w:pPr>
            <w:r w:rsidRPr="007A3531">
              <w:rPr>
                <w:color w:val="000000"/>
                <w:sz w:val="23"/>
                <w:szCs w:val="23"/>
              </w:rPr>
              <w:t xml:space="preserve">ОКПД 2 </w:t>
            </w:r>
          </w:p>
          <w:p w:rsidR="009650CF" w:rsidRPr="007A3531" w:rsidRDefault="009650CF" w:rsidP="001117AC">
            <w:pPr>
              <w:widowControl w:val="0"/>
              <w:contextualSpacing/>
              <w:jc w:val="center"/>
              <w:rPr>
                <w:color w:val="000000"/>
                <w:sz w:val="23"/>
                <w:szCs w:val="23"/>
              </w:rPr>
            </w:pPr>
            <w:r w:rsidRPr="007A3531">
              <w:rPr>
                <w:color w:val="000000"/>
                <w:sz w:val="23"/>
                <w:szCs w:val="23"/>
              </w:rPr>
              <w:t xml:space="preserve">и/или КТРУ </w:t>
            </w:r>
          </w:p>
        </w:tc>
        <w:tc>
          <w:tcPr>
            <w:tcW w:w="3541" w:type="dxa"/>
            <w:tcBorders>
              <w:top w:val="single" w:sz="4" w:space="0" w:color="000000"/>
              <w:left w:val="single" w:sz="4" w:space="0" w:color="000000"/>
              <w:right w:val="single" w:sz="4" w:space="0" w:color="000000"/>
            </w:tcBorders>
            <w:tcMar>
              <w:top w:w="102" w:type="dxa"/>
              <w:left w:w="62" w:type="dxa"/>
              <w:bottom w:w="102" w:type="dxa"/>
              <w:right w:w="62" w:type="dxa"/>
            </w:tcMar>
          </w:tcPr>
          <w:p w:rsidR="009650CF" w:rsidRPr="007A3531" w:rsidRDefault="009650CF" w:rsidP="001117AC">
            <w:pPr>
              <w:widowControl w:val="0"/>
              <w:contextualSpacing/>
              <w:jc w:val="center"/>
              <w:rPr>
                <w:color w:val="000000"/>
                <w:sz w:val="23"/>
                <w:szCs w:val="23"/>
              </w:rPr>
            </w:pPr>
            <w:r w:rsidRPr="007A3531">
              <w:rPr>
                <w:color w:val="000000"/>
                <w:sz w:val="23"/>
                <w:szCs w:val="23"/>
              </w:rPr>
              <w:t>Функциональные, технические, качественные характеристики  (эксплуатационные) объекта закупки (товара)</w:t>
            </w:r>
          </w:p>
        </w:tc>
        <w:tc>
          <w:tcPr>
            <w:tcW w:w="85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7A3531" w:rsidRDefault="009650CF" w:rsidP="001117AC">
            <w:pPr>
              <w:widowControl w:val="0"/>
              <w:contextualSpacing/>
              <w:jc w:val="center"/>
              <w:rPr>
                <w:color w:val="000000"/>
                <w:sz w:val="23"/>
                <w:szCs w:val="23"/>
              </w:rPr>
            </w:pPr>
            <w:r>
              <w:rPr>
                <w:color w:val="000000"/>
                <w:sz w:val="23"/>
                <w:szCs w:val="23"/>
              </w:rPr>
              <w:t>Ед. изм.</w:t>
            </w:r>
          </w:p>
        </w:tc>
        <w:tc>
          <w:tcPr>
            <w:tcW w:w="992" w:type="dxa"/>
            <w:tcBorders>
              <w:top w:val="single" w:sz="4" w:space="0" w:color="000000"/>
              <w:left w:val="single" w:sz="4" w:space="0" w:color="auto"/>
              <w:bottom w:val="single" w:sz="4" w:space="0" w:color="000000"/>
              <w:right w:val="single" w:sz="4" w:space="0" w:color="000000"/>
            </w:tcBorders>
          </w:tcPr>
          <w:p w:rsidR="009650CF" w:rsidRPr="007A3531" w:rsidRDefault="009650CF" w:rsidP="001117AC">
            <w:pPr>
              <w:widowControl w:val="0"/>
              <w:contextualSpacing/>
              <w:jc w:val="center"/>
              <w:rPr>
                <w:color w:val="000000"/>
                <w:sz w:val="23"/>
                <w:szCs w:val="23"/>
              </w:rPr>
            </w:pPr>
            <w:r w:rsidRPr="007A3531">
              <w:rPr>
                <w:color w:val="000000"/>
                <w:sz w:val="23"/>
                <w:szCs w:val="23"/>
              </w:rPr>
              <w:t>Кол-во</w:t>
            </w:r>
          </w:p>
        </w:tc>
        <w:tc>
          <w:tcPr>
            <w:tcW w:w="1138" w:type="dxa"/>
            <w:tcBorders>
              <w:top w:val="single" w:sz="4" w:space="0" w:color="000000"/>
              <w:left w:val="single" w:sz="4" w:space="0" w:color="000000"/>
              <w:bottom w:val="single" w:sz="4" w:space="0" w:color="auto"/>
              <w:right w:val="single" w:sz="4" w:space="0" w:color="auto"/>
            </w:tcBorders>
            <w:tcMar>
              <w:top w:w="102" w:type="dxa"/>
              <w:left w:w="62" w:type="dxa"/>
              <w:bottom w:w="102" w:type="dxa"/>
              <w:right w:w="62" w:type="dxa"/>
            </w:tcMar>
          </w:tcPr>
          <w:p w:rsidR="009650CF" w:rsidRPr="007A3531" w:rsidRDefault="009650CF" w:rsidP="001117AC">
            <w:pPr>
              <w:widowControl w:val="0"/>
              <w:contextualSpacing/>
              <w:jc w:val="center"/>
              <w:rPr>
                <w:color w:val="000000"/>
                <w:sz w:val="23"/>
                <w:szCs w:val="23"/>
              </w:rPr>
            </w:pPr>
            <w:r>
              <w:rPr>
                <w:color w:val="000000"/>
                <w:sz w:val="23"/>
                <w:szCs w:val="23"/>
              </w:rPr>
              <w:t>Цена за ед. руб.</w:t>
            </w:r>
          </w:p>
        </w:tc>
        <w:tc>
          <w:tcPr>
            <w:tcW w:w="932" w:type="dxa"/>
            <w:gridSpan w:val="2"/>
            <w:tcBorders>
              <w:top w:val="single" w:sz="4" w:space="0" w:color="000000"/>
              <w:left w:val="single" w:sz="4" w:space="0" w:color="auto"/>
              <w:bottom w:val="single" w:sz="4" w:space="0" w:color="auto"/>
              <w:right w:val="single" w:sz="4" w:space="0" w:color="000000"/>
            </w:tcBorders>
          </w:tcPr>
          <w:p w:rsidR="009650CF" w:rsidRPr="007A3531" w:rsidRDefault="009650CF" w:rsidP="001117AC">
            <w:pPr>
              <w:widowControl w:val="0"/>
              <w:contextualSpacing/>
              <w:jc w:val="center"/>
              <w:rPr>
                <w:color w:val="000000"/>
                <w:sz w:val="23"/>
                <w:szCs w:val="23"/>
              </w:rPr>
            </w:pPr>
            <w:r>
              <w:rPr>
                <w:color w:val="000000"/>
                <w:sz w:val="23"/>
                <w:szCs w:val="23"/>
              </w:rPr>
              <w:t>Сумма, руб.</w:t>
            </w:r>
          </w:p>
        </w:tc>
      </w:tr>
      <w:tr w:rsidR="009650CF" w:rsidRPr="007A3531" w:rsidTr="001117AC">
        <w:trPr>
          <w:trHeight w:val="738"/>
          <w:jc w:val="center"/>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50CF" w:rsidRPr="007A3531" w:rsidRDefault="009650CF" w:rsidP="001117AC">
            <w:pPr>
              <w:widowControl w:val="0"/>
              <w:ind w:left="-62"/>
              <w:jc w:val="center"/>
              <w:rPr>
                <w:color w:val="000000"/>
                <w:sz w:val="23"/>
                <w:szCs w:val="23"/>
              </w:rPr>
            </w:pPr>
            <w:r>
              <w:rPr>
                <w:color w:val="000000"/>
                <w:sz w:val="23"/>
                <w:szCs w:val="23"/>
              </w:rPr>
              <w:t>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pStyle w:val="a9"/>
              <w:jc w:val="center"/>
            </w:pPr>
            <w:r w:rsidRPr="00BD77C9">
              <w:t>Трость одноопорная</w:t>
            </w:r>
          </w:p>
        </w:tc>
        <w:tc>
          <w:tcPr>
            <w:tcW w:w="17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jc w:val="both"/>
            </w:pPr>
            <w:r w:rsidRPr="00BD77C9">
              <w:t xml:space="preserve">ОКПД2: </w:t>
            </w:r>
            <w:hyperlink r:id="rId8" w:history="1">
              <w:r w:rsidRPr="00BD77C9">
                <w:t>32.99.21.120</w:t>
              </w:r>
            </w:hyperlink>
            <w:r w:rsidRPr="00BD77C9">
              <w:t xml:space="preserve"> КТРУ: 32.50.22.129-00002505</w:t>
            </w:r>
          </w:p>
          <w:p w:rsidR="009650CF" w:rsidRPr="00BD77C9" w:rsidRDefault="009650CF" w:rsidP="001117AC">
            <w:pPr>
              <w:pStyle w:val="a9"/>
              <w:jc w:val="center"/>
            </w:pPr>
          </w:p>
        </w:tc>
        <w:tc>
          <w:tcPr>
            <w:tcW w:w="35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shd w:val="clear" w:color="auto" w:fill="FFFFFF"/>
            </w:pPr>
            <w:r w:rsidRPr="00BD77C9">
              <w:t>Регулируемая по высоте: Да</w:t>
            </w:r>
          </w:p>
          <w:p w:rsidR="009650CF" w:rsidRPr="00BD77C9" w:rsidRDefault="009650CF" w:rsidP="001117AC">
            <w:pPr>
              <w:shd w:val="clear" w:color="auto" w:fill="FFFFFF"/>
            </w:pPr>
            <w:r w:rsidRPr="00BD77C9">
              <w:t>Конструкция: Нескладная</w:t>
            </w:r>
          </w:p>
          <w:p w:rsidR="009650CF" w:rsidRPr="00BD77C9" w:rsidRDefault="009650CF" w:rsidP="001117AC">
            <w:pPr>
              <w:shd w:val="clear" w:color="auto" w:fill="FFFFFF"/>
            </w:pPr>
            <w:r w:rsidRPr="00BD77C9">
              <w:t>Устройство против скольжения (УПС): Да</w:t>
            </w:r>
          </w:p>
          <w:p w:rsidR="009650CF" w:rsidRPr="00BD77C9" w:rsidRDefault="009650CF" w:rsidP="001117AC">
            <w:pPr>
              <w:shd w:val="clear" w:color="auto" w:fill="FFFFFF"/>
            </w:pPr>
            <w:r w:rsidRPr="00BD77C9">
              <w:t>Форма рукоятки: Т-образная</w:t>
            </w:r>
          </w:p>
          <w:p w:rsidR="009650CF" w:rsidRPr="00BD77C9" w:rsidRDefault="009650CF" w:rsidP="001117AC">
            <w:pPr>
              <w:shd w:val="clear" w:color="auto" w:fill="FFFFFF"/>
            </w:pPr>
            <w:r w:rsidRPr="00BD77C9">
              <w:t>Страховочный ремешок: Нет</w:t>
            </w:r>
          </w:p>
          <w:p w:rsidR="009650CF" w:rsidRPr="00BD77C9" w:rsidRDefault="009650CF" w:rsidP="001117AC">
            <w:pPr>
              <w:shd w:val="clear" w:color="auto" w:fill="FFFFFF"/>
            </w:pPr>
            <w:r w:rsidRPr="00BD77C9">
              <w:t>Материал шафта трости: Металл</w:t>
            </w:r>
          </w:p>
          <w:p w:rsidR="009650CF" w:rsidRPr="00BD77C9" w:rsidRDefault="009650CF" w:rsidP="001117AC">
            <w:pPr>
              <w:shd w:val="clear" w:color="auto" w:fill="FFFFFF"/>
            </w:pPr>
            <w:r w:rsidRPr="00BD77C9">
              <w:t>Минимальная высота: </w:t>
            </w:r>
            <w:r w:rsidRPr="00BD77C9">
              <w:rPr>
                <w:rFonts w:ascii="Cambria Math" w:hAnsi="Cambria Math"/>
              </w:rPr>
              <w:t>⩾</w:t>
            </w:r>
            <w:r w:rsidRPr="00BD77C9">
              <w:t xml:space="preserve">940.0 и </w:t>
            </w:r>
            <w:r w:rsidRPr="00BD77C9">
              <w:rPr>
                <w:rFonts w:ascii="Cambria Math" w:hAnsi="Cambria Math"/>
              </w:rPr>
              <w:t>⩽</w:t>
            </w:r>
            <w:r w:rsidRPr="00BD77C9">
              <w:t>960.0 мм</w:t>
            </w:r>
          </w:p>
          <w:p w:rsidR="009650CF" w:rsidRPr="00BD77C9" w:rsidRDefault="009650CF" w:rsidP="001117AC">
            <w:pPr>
              <w:shd w:val="clear" w:color="auto" w:fill="FFFFFF"/>
            </w:pPr>
            <w:r w:rsidRPr="00BD77C9">
              <w:t>Максимальная высота: </w:t>
            </w:r>
            <w:r w:rsidRPr="00BD77C9">
              <w:rPr>
                <w:rFonts w:ascii="Cambria Math" w:hAnsi="Cambria Math"/>
              </w:rPr>
              <w:t>⩾</w:t>
            </w:r>
            <w:r w:rsidRPr="00BD77C9">
              <w:t xml:space="preserve">1170.0 и </w:t>
            </w:r>
            <w:r w:rsidRPr="00BD77C9">
              <w:rPr>
                <w:rFonts w:ascii="Cambria Math" w:hAnsi="Cambria Math"/>
              </w:rPr>
              <w:t>⩽</w:t>
            </w:r>
            <w:r w:rsidRPr="00BD77C9">
              <w:t>1190.0 мм</w:t>
            </w:r>
          </w:p>
        </w:tc>
        <w:tc>
          <w:tcPr>
            <w:tcW w:w="85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jc w:val="center"/>
            </w:pPr>
            <w:r w:rsidRPr="00BD77C9">
              <w:t>шт</w:t>
            </w:r>
          </w:p>
        </w:tc>
        <w:tc>
          <w:tcPr>
            <w:tcW w:w="992" w:type="dxa"/>
            <w:tcBorders>
              <w:top w:val="single" w:sz="4" w:space="0" w:color="000000"/>
              <w:left w:val="single" w:sz="4" w:space="0" w:color="auto"/>
              <w:bottom w:val="single" w:sz="4" w:space="0" w:color="000000"/>
              <w:right w:val="single" w:sz="4" w:space="0" w:color="000000"/>
            </w:tcBorders>
          </w:tcPr>
          <w:p w:rsidR="009650CF" w:rsidRPr="00BD77C9" w:rsidRDefault="009650CF" w:rsidP="001117AC">
            <w:pPr>
              <w:pStyle w:val="a9"/>
              <w:jc w:val="center"/>
            </w:pPr>
            <w:r w:rsidRPr="00BD77C9">
              <w:t>1</w:t>
            </w:r>
          </w:p>
        </w:tc>
        <w:tc>
          <w:tcPr>
            <w:tcW w:w="1138" w:type="dxa"/>
            <w:tcBorders>
              <w:top w:val="single" w:sz="4" w:space="0" w:color="auto"/>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rPr>
                <w:noProof/>
                <w:color w:val="000000"/>
              </w:rPr>
            </w:pPr>
          </w:p>
        </w:tc>
        <w:tc>
          <w:tcPr>
            <w:tcW w:w="932" w:type="dxa"/>
            <w:gridSpan w:val="2"/>
            <w:tcBorders>
              <w:top w:val="single" w:sz="4" w:space="0" w:color="auto"/>
              <w:left w:val="single" w:sz="4" w:space="0" w:color="auto"/>
              <w:bottom w:val="single" w:sz="4" w:space="0" w:color="000000"/>
              <w:right w:val="single" w:sz="4" w:space="0" w:color="000000"/>
            </w:tcBorders>
          </w:tcPr>
          <w:p w:rsidR="009650CF" w:rsidRPr="00BD77C9" w:rsidRDefault="009650CF" w:rsidP="001117AC">
            <w:pPr>
              <w:rPr>
                <w:noProof/>
                <w:color w:val="000000"/>
              </w:rPr>
            </w:pPr>
          </w:p>
        </w:tc>
      </w:tr>
      <w:tr w:rsidR="0097276B" w:rsidRPr="007A3531" w:rsidTr="001117AC">
        <w:trPr>
          <w:trHeight w:val="738"/>
          <w:jc w:val="center"/>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7276B" w:rsidRDefault="0097276B" w:rsidP="001117AC">
            <w:pPr>
              <w:widowControl w:val="0"/>
              <w:ind w:left="-62"/>
              <w:jc w:val="center"/>
              <w:rPr>
                <w:color w:val="000000"/>
                <w:sz w:val="23"/>
                <w:szCs w:val="23"/>
              </w:rPr>
            </w:pPr>
            <w:r>
              <w:rPr>
                <w:color w:val="000000"/>
                <w:sz w:val="23"/>
                <w:szCs w:val="23"/>
              </w:rPr>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76B" w:rsidRPr="00BD77C9" w:rsidRDefault="0097276B" w:rsidP="001117AC">
            <w:pPr>
              <w:pStyle w:val="a9"/>
              <w:jc w:val="center"/>
            </w:pPr>
            <w:r>
              <w:t>Костыль с опорой под локоть</w:t>
            </w:r>
          </w:p>
        </w:tc>
        <w:tc>
          <w:tcPr>
            <w:tcW w:w="17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76B" w:rsidRPr="002205E7" w:rsidRDefault="0097276B" w:rsidP="0097276B">
            <w:pPr>
              <w:tabs>
                <w:tab w:val="center" w:pos="2798"/>
              </w:tabs>
              <w:jc w:val="both"/>
            </w:pPr>
            <w:r w:rsidRPr="002205E7">
              <w:t xml:space="preserve">ОКПД2: </w:t>
            </w:r>
            <w:r w:rsidRPr="00A91B27">
              <w:t>32.50.22.128</w:t>
            </w:r>
          </w:p>
          <w:p w:rsidR="0097276B" w:rsidRPr="00BD77C9" w:rsidRDefault="0097276B" w:rsidP="0097276B">
            <w:pPr>
              <w:jc w:val="both"/>
            </w:pPr>
            <w:r>
              <w:t>КТРУ: 32.50.22.128-00000018</w:t>
            </w:r>
          </w:p>
        </w:tc>
        <w:tc>
          <w:tcPr>
            <w:tcW w:w="35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76B" w:rsidRPr="002205E7" w:rsidRDefault="0097276B" w:rsidP="0097276B">
            <w:pPr>
              <w:shd w:val="clear" w:color="auto" w:fill="FFFFFF"/>
            </w:pPr>
            <w:r w:rsidRPr="002205E7">
              <w:t>Регулируемая по высоте: Да</w:t>
            </w:r>
          </w:p>
          <w:p w:rsidR="0097276B" w:rsidRPr="002205E7" w:rsidRDefault="0097276B" w:rsidP="0097276B">
            <w:pPr>
              <w:shd w:val="clear" w:color="auto" w:fill="FFFFFF"/>
            </w:pPr>
            <w:r w:rsidRPr="002205E7">
              <w:t>Конструкция: </w:t>
            </w:r>
            <w:r>
              <w:t>Нескладная;</w:t>
            </w:r>
          </w:p>
          <w:p w:rsidR="0097276B" w:rsidRPr="002205E7" w:rsidRDefault="0097276B" w:rsidP="0097276B">
            <w:pPr>
              <w:shd w:val="clear" w:color="auto" w:fill="FFFFFF"/>
            </w:pPr>
            <w:r w:rsidRPr="002205E7">
              <w:t>Устройство против скольжения (УПС): </w:t>
            </w:r>
            <w:r>
              <w:t>Да;</w:t>
            </w:r>
          </w:p>
          <w:p w:rsidR="0097276B" w:rsidRDefault="0097276B" w:rsidP="0097276B">
            <w:pPr>
              <w:shd w:val="clear" w:color="auto" w:fill="FFFFFF"/>
            </w:pPr>
            <w:r>
              <w:t>Форма рукоятки:</w:t>
            </w:r>
            <w:r w:rsidRPr="002205E7">
              <w:t xml:space="preserve"> Анатомическая; </w:t>
            </w:r>
          </w:p>
          <w:p w:rsidR="0097276B" w:rsidRPr="002205E7" w:rsidRDefault="0097276B" w:rsidP="0097276B">
            <w:pPr>
              <w:shd w:val="clear" w:color="auto" w:fill="FFFFFF"/>
            </w:pPr>
            <w:r w:rsidRPr="002205E7">
              <w:t>Страховочный ремешок: </w:t>
            </w:r>
            <w:r>
              <w:t>Да;</w:t>
            </w:r>
          </w:p>
          <w:p w:rsidR="0097276B" w:rsidRPr="002205E7" w:rsidRDefault="0097276B" w:rsidP="0097276B">
            <w:pPr>
              <w:shd w:val="clear" w:color="auto" w:fill="FFFFFF"/>
            </w:pPr>
            <w:r w:rsidRPr="002205E7">
              <w:t>Материал шафта трости: Металл</w:t>
            </w:r>
          </w:p>
          <w:p w:rsidR="0097276B" w:rsidRPr="002205E7" w:rsidRDefault="0097276B" w:rsidP="0097276B">
            <w:pPr>
              <w:shd w:val="clear" w:color="auto" w:fill="FFFFFF"/>
            </w:pPr>
            <w:r w:rsidRPr="002205E7">
              <w:t>Максимальная нагрузка: </w:t>
            </w:r>
            <w:r w:rsidRPr="002205E7">
              <w:rPr>
                <w:rFonts w:ascii="Cambria Math" w:hAnsi="Cambria Math"/>
              </w:rPr>
              <w:t>⩾</w:t>
            </w:r>
            <w:r w:rsidRPr="002205E7">
              <w:t xml:space="preserve">100.0 и </w:t>
            </w:r>
            <w:r w:rsidRPr="002205E7">
              <w:rPr>
                <w:rFonts w:ascii="Cambria Math" w:hAnsi="Cambria Math"/>
              </w:rPr>
              <w:t>⩽</w:t>
            </w:r>
            <w:r w:rsidRPr="002205E7">
              <w:t>120.0 кг</w:t>
            </w:r>
          </w:p>
          <w:p w:rsidR="0097276B" w:rsidRPr="002205E7" w:rsidRDefault="0097276B" w:rsidP="0097276B">
            <w:pPr>
              <w:shd w:val="clear" w:color="auto" w:fill="FFFFFF"/>
            </w:pPr>
            <w:r w:rsidRPr="002205E7">
              <w:t>Минимальная высота: </w:t>
            </w:r>
            <w:r w:rsidRPr="002205E7">
              <w:rPr>
                <w:rFonts w:ascii="Cambria Math" w:hAnsi="Cambria Math"/>
              </w:rPr>
              <w:t>⩾</w:t>
            </w:r>
            <w:r w:rsidRPr="002205E7">
              <w:t xml:space="preserve">770.0 и </w:t>
            </w:r>
            <w:r w:rsidRPr="002205E7">
              <w:rPr>
                <w:rFonts w:ascii="Cambria Math" w:hAnsi="Cambria Math"/>
              </w:rPr>
              <w:t>⩽</w:t>
            </w:r>
            <w:r w:rsidRPr="002205E7">
              <w:t>775.0 мм</w:t>
            </w:r>
          </w:p>
          <w:p w:rsidR="0097276B" w:rsidRPr="00BD77C9" w:rsidRDefault="0097276B" w:rsidP="0097276B">
            <w:pPr>
              <w:shd w:val="clear" w:color="auto" w:fill="FFFFFF"/>
            </w:pPr>
            <w:r w:rsidRPr="002205E7">
              <w:t>Максимальная высота: </w:t>
            </w:r>
            <w:r w:rsidRPr="002205E7">
              <w:rPr>
                <w:rFonts w:ascii="Cambria Math" w:hAnsi="Cambria Math"/>
              </w:rPr>
              <w:t>⩾</w:t>
            </w:r>
            <w:r w:rsidRPr="002205E7">
              <w:t xml:space="preserve">1000.0 и </w:t>
            </w:r>
            <w:r w:rsidRPr="002205E7">
              <w:rPr>
                <w:rFonts w:ascii="Cambria Math" w:hAnsi="Cambria Math"/>
              </w:rPr>
              <w:t>⩽</w:t>
            </w:r>
            <w:r w:rsidRPr="002205E7">
              <w:t>1005.0 мм</w:t>
            </w:r>
          </w:p>
        </w:tc>
        <w:tc>
          <w:tcPr>
            <w:tcW w:w="85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7276B" w:rsidRPr="00BD77C9" w:rsidRDefault="0097276B" w:rsidP="001117AC">
            <w:pPr>
              <w:pStyle w:val="a9"/>
              <w:jc w:val="center"/>
            </w:pPr>
            <w:r>
              <w:t>пара</w:t>
            </w:r>
          </w:p>
        </w:tc>
        <w:tc>
          <w:tcPr>
            <w:tcW w:w="992" w:type="dxa"/>
            <w:tcBorders>
              <w:top w:val="single" w:sz="4" w:space="0" w:color="000000"/>
              <w:left w:val="single" w:sz="4" w:space="0" w:color="auto"/>
              <w:bottom w:val="single" w:sz="4" w:space="0" w:color="000000"/>
              <w:right w:val="single" w:sz="4" w:space="0" w:color="000000"/>
            </w:tcBorders>
          </w:tcPr>
          <w:p w:rsidR="0097276B" w:rsidRPr="00BD77C9" w:rsidRDefault="0097276B" w:rsidP="001117AC">
            <w:pPr>
              <w:pStyle w:val="a9"/>
              <w:jc w:val="center"/>
            </w:pPr>
            <w:r>
              <w:t>1</w:t>
            </w:r>
          </w:p>
        </w:tc>
        <w:tc>
          <w:tcPr>
            <w:tcW w:w="1138" w:type="dxa"/>
            <w:tcBorders>
              <w:top w:val="single" w:sz="4" w:space="0" w:color="auto"/>
              <w:left w:val="single" w:sz="4" w:space="0" w:color="000000"/>
              <w:bottom w:val="single" w:sz="4" w:space="0" w:color="000000"/>
              <w:right w:val="single" w:sz="4" w:space="0" w:color="auto"/>
            </w:tcBorders>
            <w:tcMar>
              <w:top w:w="102" w:type="dxa"/>
              <w:left w:w="62" w:type="dxa"/>
              <w:bottom w:w="102" w:type="dxa"/>
              <w:right w:w="62" w:type="dxa"/>
            </w:tcMar>
          </w:tcPr>
          <w:p w:rsidR="0097276B" w:rsidRPr="00BD77C9" w:rsidRDefault="0097276B" w:rsidP="001117AC">
            <w:pPr>
              <w:pStyle w:val="a9"/>
              <w:rPr>
                <w:noProof/>
                <w:color w:val="000000"/>
              </w:rPr>
            </w:pPr>
          </w:p>
        </w:tc>
        <w:tc>
          <w:tcPr>
            <w:tcW w:w="932" w:type="dxa"/>
            <w:gridSpan w:val="2"/>
            <w:tcBorders>
              <w:top w:val="single" w:sz="4" w:space="0" w:color="auto"/>
              <w:left w:val="single" w:sz="4" w:space="0" w:color="auto"/>
              <w:bottom w:val="single" w:sz="4" w:space="0" w:color="000000"/>
              <w:right w:val="single" w:sz="4" w:space="0" w:color="000000"/>
            </w:tcBorders>
          </w:tcPr>
          <w:p w:rsidR="0097276B" w:rsidRPr="00BD77C9" w:rsidRDefault="0097276B" w:rsidP="001117AC">
            <w:pPr>
              <w:rPr>
                <w:noProof/>
                <w:color w:val="000000"/>
              </w:rPr>
            </w:pPr>
          </w:p>
        </w:tc>
      </w:tr>
      <w:tr w:rsidR="009650CF" w:rsidRPr="007A3531" w:rsidTr="001117AC">
        <w:trPr>
          <w:trHeight w:val="1914"/>
          <w:jc w:val="center"/>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50CF" w:rsidRPr="007A3531" w:rsidRDefault="0097276B" w:rsidP="001117AC">
            <w:pPr>
              <w:widowControl w:val="0"/>
              <w:ind w:left="-62"/>
              <w:jc w:val="center"/>
              <w:rPr>
                <w:color w:val="000000"/>
                <w:sz w:val="23"/>
                <w:szCs w:val="23"/>
              </w:rPr>
            </w:pPr>
            <w:r>
              <w:rPr>
                <w:color w:val="000000"/>
                <w:sz w:val="23"/>
                <w:szCs w:val="23"/>
              </w:rPr>
              <w:t>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pStyle w:val="a9"/>
              <w:jc w:val="center"/>
            </w:pPr>
            <w:r w:rsidRPr="00BD77C9">
              <w:t>Обувь ортопедическая, адаптированная</w:t>
            </w:r>
            <w:r w:rsidR="00CB28C5">
              <w:t xml:space="preserve"> </w:t>
            </w:r>
            <w:r w:rsidR="00CB28C5" w:rsidRPr="00B90151">
              <w:t>сложная на утепленной подкладке</w:t>
            </w:r>
          </w:p>
        </w:tc>
        <w:tc>
          <w:tcPr>
            <w:tcW w:w="17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rPr>
                <w:rFonts w:eastAsia="Arial Unicode MS"/>
              </w:rPr>
            </w:pPr>
            <w:r w:rsidRPr="00BD77C9">
              <w:rPr>
                <w:rFonts w:eastAsia="Arial Unicode MS"/>
              </w:rPr>
              <w:t>ОКПД2: 32.50.22.153</w:t>
            </w:r>
          </w:p>
          <w:p w:rsidR="009650CF" w:rsidRPr="00BD77C9" w:rsidRDefault="009650CF" w:rsidP="001117AC">
            <w:r w:rsidRPr="00BD77C9">
              <w:rPr>
                <w:rFonts w:eastAsia="Arial Unicode MS"/>
              </w:rPr>
              <w:t>КТРУ: 32.50.22.150-00000013</w:t>
            </w:r>
          </w:p>
        </w:tc>
        <w:tc>
          <w:tcPr>
            <w:tcW w:w="35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561C" w:rsidRPr="00B90151" w:rsidRDefault="00F0561C" w:rsidP="00F0561C">
            <w:pPr>
              <w:jc w:val="both"/>
              <w:rPr>
                <w:color w:val="000000"/>
                <w:lang w:eastAsia="en-US"/>
              </w:rPr>
            </w:pPr>
            <w:r w:rsidRPr="00B90151">
              <w:rPr>
                <w:color w:val="000000"/>
                <w:lang w:eastAsia="en-US"/>
              </w:rPr>
              <w:t xml:space="preserve">Ботинки. Наружные детали верха обуви - кожа натуральная. Внутренние детали верха обуви – мех. </w:t>
            </w:r>
          </w:p>
          <w:p w:rsidR="00F0561C" w:rsidRPr="00B90151" w:rsidRDefault="00F0561C" w:rsidP="00F0561C">
            <w:pPr>
              <w:jc w:val="both"/>
              <w:rPr>
                <w:color w:val="000000"/>
                <w:lang w:eastAsia="en-US"/>
              </w:rPr>
            </w:pPr>
            <w:r w:rsidRPr="00B90151">
              <w:rPr>
                <w:color w:val="000000"/>
                <w:lang w:eastAsia="en-US"/>
              </w:rPr>
              <w:t xml:space="preserve">Подошва – профилактическая. </w:t>
            </w:r>
          </w:p>
          <w:p w:rsidR="00F0561C" w:rsidRPr="00B90151" w:rsidRDefault="00F0561C" w:rsidP="00F0561C">
            <w:pPr>
              <w:jc w:val="both"/>
              <w:rPr>
                <w:color w:val="000000"/>
                <w:lang w:eastAsia="en-US"/>
              </w:rPr>
            </w:pPr>
            <w:r w:rsidRPr="00B90151">
              <w:rPr>
                <w:color w:val="000000"/>
                <w:lang w:eastAsia="en-US"/>
              </w:rPr>
              <w:t xml:space="preserve">Каблук из резины каблучной. </w:t>
            </w:r>
          </w:p>
          <w:p w:rsidR="00F0561C" w:rsidRPr="00B90151" w:rsidRDefault="00F0561C" w:rsidP="00F0561C">
            <w:pPr>
              <w:jc w:val="both"/>
              <w:rPr>
                <w:color w:val="000000"/>
                <w:lang w:eastAsia="en-US"/>
              </w:rPr>
            </w:pPr>
            <w:r w:rsidRPr="00B90151">
              <w:rPr>
                <w:color w:val="000000"/>
                <w:lang w:eastAsia="en-US"/>
              </w:rPr>
              <w:t xml:space="preserve">Метод крепления подошвы - клеевой. </w:t>
            </w:r>
          </w:p>
          <w:p w:rsidR="00F0561C" w:rsidRPr="00B90151" w:rsidRDefault="00F0561C" w:rsidP="00F0561C">
            <w:pPr>
              <w:jc w:val="both"/>
              <w:rPr>
                <w:color w:val="000000"/>
                <w:lang w:eastAsia="en-US"/>
              </w:rPr>
            </w:pPr>
            <w:r w:rsidRPr="00B90151">
              <w:rPr>
                <w:color w:val="000000"/>
                <w:lang w:eastAsia="en-US"/>
              </w:rPr>
              <w:t xml:space="preserve">Крепление - индивидуальное. </w:t>
            </w:r>
          </w:p>
          <w:p w:rsidR="00F0561C" w:rsidRPr="00B90151" w:rsidRDefault="00F0561C" w:rsidP="00F0561C">
            <w:pPr>
              <w:jc w:val="both"/>
              <w:rPr>
                <w:color w:val="000000"/>
                <w:lang w:eastAsia="en-US"/>
              </w:rPr>
            </w:pPr>
            <w:r w:rsidRPr="00B90151">
              <w:rPr>
                <w:color w:val="000000"/>
                <w:lang w:eastAsia="en-US"/>
              </w:rPr>
              <w:t xml:space="preserve">Изготовление – по индивидуальным параметрам стопы. </w:t>
            </w:r>
          </w:p>
          <w:p w:rsidR="00F0561C" w:rsidRPr="00B90151" w:rsidRDefault="00F0561C" w:rsidP="00F0561C">
            <w:pPr>
              <w:jc w:val="both"/>
              <w:rPr>
                <w:color w:val="000000"/>
                <w:lang w:eastAsia="en-US"/>
              </w:rPr>
            </w:pPr>
            <w:r w:rsidRPr="00B90151">
              <w:rPr>
                <w:color w:val="000000"/>
                <w:lang w:eastAsia="en-US"/>
              </w:rPr>
              <w:t>Назначение - на сложно деформированную стопу.</w:t>
            </w:r>
          </w:p>
          <w:p w:rsidR="00F0561C" w:rsidRPr="00B90151" w:rsidRDefault="00F0561C" w:rsidP="00F0561C">
            <w:pPr>
              <w:pStyle w:val="Style4"/>
              <w:widowControl/>
              <w:spacing w:line="240" w:lineRule="auto"/>
              <w:ind w:right="24" w:firstLine="0"/>
              <w:jc w:val="left"/>
              <w:rPr>
                <w:sz w:val="20"/>
                <w:szCs w:val="20"/>
                <w:lang w:eastAsia="ar-SA"/>
              </w:rPr>
            </w:pPr>
            <w:r w:rsidRPr="00B90151">
              <w:rPr>
                <w:rFonts w:eastAsia="Calibri"/>
                <w:sz w:val="20"/>
                <w:szCs w:val="20"/>
                <w:lang w:eastAsia="en-US"/>
              </w:rPr>
              <w:t>Ортопедическая обувь соответствует государственным стандартам:</w:t>
            </w:r>
            <w:r w:rsidRPr="00B90151">
              <w:rPr>
                <w:sz w:val="20"/>
                <w:szCs w:val="20"/>
                <w:lang w:eastAsia="ar-SA"/>
              </w:rPr>
              <w:t xml:space="preserve"> -ГОСТ Р 54407-2020 «Обувь ортопедическая. Общие технические условия»;</w:t>
            </w:r>
          </w:p>
          <w:p w:rsidR="00F0561C" w:rsidRPr="00B90151" w:rsidRDefault="00F0561C" w:rsidP="00F0561C">
            <w:pPr>
              <w:rPr>
                <w:lang w:eastAsia="ar-SA"/>
              </w:rPr>
            </w:pPr>
            <w:r w:rsidRPr="00B90151">
              <w:rPr>
                <w:lang w:eastAsia="ar-SA"/>
              </w:rPr>
              <w:t>-ГОСТ Р 57761-2023 «Обувь ортопедическая. Термины и определения»;</w:t>
            </w:r>
          </w:p>
          <w:p w:rsidR="00F0561C" w:rsidRPr="00B90151" w:rsidRDefault="00F0561C" w:rsidP="00F0561C">
            <w:pPr>
              <w:pStyle w:val="Style4"/>
              <w:widowControl/>
              <w:spacing w:line="240" w:lineRule="auto"/>
              <w:ind w:right="24" w:firstLine="0"/>
              <w:jc w:val="left"/>
              <w:rPr>
                <w:sz w:val="20"/>
                <w:szCs w:val="20"/>
                <w:lang w:eastAsia="ar-SA"/>
              </w:rPr>
            </w:pPr>
            <w:r w:rsidRPr="00B90151">
              <w:rPr>
                <w:sz w:val="20"/>
                <w:szCs w:val="20"/>
                <w:lang w:eastAsia="ar-SA"/>
              </w:rPr>
              <w:t>-ГОСТ Р 55638-2021 «Услуги по изготовлению ортопедической обуви. Состав и содержание услуг. Требования безопасности»;</w:t>
            </w:r>
          </w:p>
          <w:p w:rsidR="00F0561C" w:rsidRPr="00B90151" w:rsidRDefault="00F0561C" w:rsidP="00F0561C">
            <w:pPr>
              <w:pStyle w:val="Style4"/>
              <w:widowControl/>
              <w:spacing w:line="240" w:lineRule="auto"/>
              <w:ind w:right="24" w:firstLine="0"/>
              <w:jc w:val="left"/>
              <w:rPr>
                <w:sz w:val="20"/>
                <w:szCs w:val="20"/>
                <w:lang w:eastAsia="ar-SA"/>
              </w:rPr>
            </w:pPr>
            <w:r w:rsidRPr="00B90151">
              <w:rPr>
                <w:sz w:val="20"/>
                <w:szCs w:val="20"/>
                <w:lang w:eastAsia="ar-SA"/>
              </w:rPr>
              <w:t xml:space="preserve">-ГОСТ Р 57890-2020 «Обувь </w:t>
            </w:r>
            <w:r w:rsidRPr="00B90151">
              <w:rPr>
                <w:sz w:val="20"/>
                <w:szCs w:val="20"/>
                <w:lang w:eastAsia="ar-SA"/>
              </w:rPr>
              <w:lastRenderedPageBreak/>
              <w:t>ортопедическая. Номенклатура показателей качества»;</w:t>
            </w:r>
          </w:p>
          <w:p w:rsidR="009650CF" w:rsidRPr="00BD77C9" w:rsidRDefault="00F0561C" w:rsidP="001117AC">
            <w:pPr>
              <w:rPr>
                <w:rFonts w:eastAsia="Arial Unicode MS"/>
              </w:rPr>
            </w:pPr>
            <w:r w:rsidRPr="00B90151">
              <w:rPr>
                <w:lang w:eastAsia="ar-SA"/>
              </w:rPr>
              <w:t>-ГОСТ Р 59452-2021 «Обувь ортопедическая. Требования к документации и маркировке для обеспечения доступности информации».</w:t>
            </w:r>
          </w:p>
        </w:tc>
        <w:tc>
          <w:tcPr>
            <w:tcW w:w="85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jc w:val="center"/>
            </w:pPr>
            <w:r w:rsidRPr="00BD77C9">
              <w:lastRenderedPageBreak/>
              <w:t>пара</w:t>
            </w:r>
          </w:p>
        </w:tc>
        <w:tc>
          <w:tcPr>
            <w:tcW w:w="992" w:type="dxa"/>
            <w:tcBorders>
              <w:top w:val="single" w:sz="4" w:space="0" w:color="000000"/>
              <w:left w:val="single" w:sz="4" w:space="0" w:color="auto"/>
              <w:bottom w:val="single" w:sz="4" w:space="0" w:color="000000"/>
              <w:right w:val="single" w:sz="4" w:space="0" w:color="000000"/>
            </w:tcBorders>
          </w:tcPr>
          <w:p w:rsidR="009650CF" w:rsidRPr="00BD77C9" w:rsidRDefault="009650CF" w:rsidP="001117AC">
            <w:pPr>
              <w:pStyle w:val="a9"/>
              <w:jc w:val="center"/>
            </w:pPr>
            <w:r w:rsidRPr="00BD77C9">
              <w:t>1</w:t>
            </w:r>
          </w:p>
        </w:tc>
        <w:tc>
          <w:tcPr>
            <w:tcW w:w="113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rPr>
                <w:noProof/>
                <w:color w:val="000000"/>
              </w:rPr>
            </w:pPr>
          </w:p>
        </w:tc>
        <w:tc>
          <w:tcPr>
            <w:tcW w:w="932" w:type="dxa"/>
            <w:gridSpan w:val="2"/>
            <w:tcBorders>
              <w:top w:val="single" w:sz="4" w:space="0" w:color="000000"/>
              <w:left w:val="single" w:sz="4" w:space="0" w:color="auto"/>
              <w:bottom w:val="single" w:sz="4" w:space="0" w:color="000000"/>
              <w:right w:val="single" w:sz="4" w:space="0" w:color="000000"/>
            </w:tcBorders>
          </w:tcPr>
          <w:p w:rsidR="009650CF" w:rsidRPr="00BD77C9" w:rsidRDefault="009650CF" w:rsidP="001117AC">
            <w:pPr>
              <w:rPr>
                <w:noProof/>
                <w:color w:val="000000"/>
              </w:rPr>
            </w:pPr>
          </w:p>
        </w:tc>
      </w:tr>
      <w:tr w:rsidR="009650CF" w:rsidRPr="007A3531" w:rsidTr="001117AC">
        <w:trPr>
          <w:trHeight w:val="1940"/>
          <w:jc w:val="center"/>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50CF" w:rsidRPr="007A3531" w:rsidRDefault="0097276B" w:rsidP="001117AC">
            <w:pPr>
              <w:widowControl w:val="0"/>
              <w:ind w:left="-62"/>
              <w:jc w:val="center"/>
              <w:rPr>
                <w:color w:val="000000"/>
                <w:sz w:val="23"/>
                <w:szCs w:val="23"/>
              </w:rPr>
            </w:pPr>
            <w:r>
              <w:rPr>
                <w:color w:val="000000"/>
                <w:sz w:val="23"/>
                <w:szCs w:val="23"/>
              </w:rPr>
              <w:lastRenderedPageBreak/>
              <w:t>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pStyle w:val="a9"/>
              <w:jc w:val="center"/>
            </w:pPr>
            <w:r w:rsidRPr="00BD77C9">
              <w:t>Обувь ортопедическая, адаптированная</w:t>
            </w:r>
            <w:r w:rsidR="00CB28C5">
              <w:t xml:space="preserve"> </w:t>
            </w:r>
            <w:r w:rsidR="00CB28C5" w:rsidRPr="00B90151">
              <w:t>сложная на утепленной подкладке</w:t>
            </w:r>
          </w:p>
        </w:tc>
        <w:tc>
          <w:tcPr>
            <w:tcW w:w="17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rPr>
                <w:rFonts w:eastAsia="Arial Unicode MS"/>
              </w:rPr>
            </w:pPr>
            <w:r w:rsidRPr="00BD77C9">
              <w:rPr>
                <w:rFonts w:eastAsia="Arial Unicode MS"/>
              </w:rPr>
              <w:t>ОКПД2: 32.50.22.153</w:t>
            </w:r>
          </w:p>
          <w:p w:rsidR="009650CF" w:rsidRPr="00BD77C9" w:rsidRDefault="009650CF" w:rsidP="001117AC">
            <w:pPr>
              <w:jc w:val="both"/>
            </w:pPr>
            <w:r w:rsidRPr="00BD77C9">
              <w:rPr>
                <w:rFonts w:eastAsia="Arial Unicode MS"/>
              </w:rPr>
              <w:t>КТРУ: 32.50.22.150-00000013</w:t>
            </w:r>
          </w:p>
        </w:tc>
        <w:tc>
          <w:tcPr>
            <w:tcW w:w="35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B28C5" w:rsidRPr="00B90151" w:rsidRDefault="00CB28C5" w:rsidP="00CB28C5">
            <w:pPr>
              <w:tabs>
                <w:tab w:val="num" w:pos="-3"/>
              </w:tabs>
              <w:jc w:val="both"/>
              <w:rPr>
                <w:color w:val="000000"/>
                <w:lang w:eastAsia="en-US"/>
              </w:rPr>
            </w:pPr>
            <w:r w:rsidRPr="00B90151">
              <w:rPr>
                <w:color w:val="000000"/>
                <w:lang w:eastAsia="en-US"/>
              </w:rPr>
              <w:t xml:space="preserve">Ботинки. Наружные детали верха обуви - кожа натуральная. Внутренние детали верха обуви - кожа натуральная для подкладки обуви. </w:t>
            </w:r>
          </w:p>
          <w:p w:rsidR="00CB28C5" w:rsidRPr="00B90151" w:rsidRDefault="00CB28C5" w:rsidP="00CB28C5">
            <w:pPr>
              <w:jc w:val="both"/>
              <w:rPr>
                <w:color w:val="000000"/>
                <w:lang w:eastAsia="en-US"/>
              </w:rPr>
            </w:pPr>
            <w:r w:rsidRPr="00B90151">
              <w:rPr>
                <w:color w:val="000000"/>
                <w:lang w:eastAsia="en-US"/>
              </w:rPr>
              <w:t xml:space="preserve">Подошва – профилактическая. </w:t>
            </w:r>
          </w:p>
          <w:p w:rsidR="00CB28C5" w:rsidRPr="00B90151" w:rsidRDefault="00CB28C5" w:rsidP="00CB28C5">
            <w:pPr>
              <w:jc w:val="both"/>
              <w:rPr>
                <w:color w:val="000000"/>
                <w:lang w:eastAsia="en-US"/>
              </w:rPr>
            </w:pPr>
            <w:r w:rsidRPr="00B90151">
              <w:rPr>
                <w:color w:val="000000"/>
                <w:lang w:eastAsia="en-US"/>
              </w:rPr>
              <w:t>Каблук из резины каблучной.</w:t>
            </w:r>
          </w:p>
          <w:p w:rsidR="00CB28C5" w:rsidRPr="00B90151" w:rsidRDefault="00CB28C5" w:rsidP="00CB28C5">
            <w:pPr>
              <w:jc w:val="both"/>
              <w:rPr>
                <w:color w:val="000000"/>
                <w:lang w:eastAsia="en-US"/>
              </w:rPr>
            </w:pPr>
            <w:r w:rsidRPr="00B90151">
              <w:rPr>
                <w:color w:val="000000"/>
                <w:lang w:eastAsia="en-US"/>
              </w:rPr>
              <w:t xml:space="preserve">Метод крепления подошвы - клеевой. </w:t>
            </w:r>
          </w:p>
          <w:p w:rsidR="00CB28C5" w:rsidRPr="00B90151" w:rsidRDefault="00CB28C5" w:rsidP="00CB28C5">
            <w:pPr>
              <w:jc w:val="both"/>
              <w:rPr>
                <w:color w:val="000000"/>
                <w:lang w:eastAsia="en-US"/>
              </w:rPr>
            </w:pPr>
            <w:r w:rsidRPr="00B90151">
              <w:rPr>
                <w:color w:val="000000"/>
                <w:lang w:eastAsia="en-US"/>
              </w:rPr>
              <w:t xml:space="preserve">Крепление - индивидуальное. </w:t>
            </w:r>
          </w:p>
          <w:p w:rsidR="00CB28C5" w:rsidRPr="00B90151" w:rsidRDefault="00CB28C5" w:rsidP="00CB28C5">
            <w:pPr>
              <w:jc w:val="both"/>
              <w:rPr>
                <w:color w:val="000000"/>
                <w:lang w:eastAsia="en-US"/>
              </w:rPr>
            </w:pPr>
            <w:r w:rsidRPr="00B90151">
              <w:rPr>
                <w:color w:val="000000"/>
                <w:lang w:eastAsia="en-US"/>
              </w:rPr>
              <w:t xml:space="preserve">Изготовление – по индивидуальным параметрам стопы. </w:t>
            </w:r>
          </w:p>
          <w:p w:rsidR="00CB28C5" w:rsidRPr="00B90151" w:rsidRDefault="00CB28C5" w:rsidP="00CB28C5">
            <w:pPr>
              <w:jc w:val="both"/>
              <w:rPr>
                <w:color w:val="000000"/>
                <w:lang w:eastAsia="en-US"/>
              </w:rPr>
            </w:pPr>
            <w:r w:rsidRPr="00B90151">
              <w:rPr>
                <w:color w:val="000000"/>
                <w:lang w:eastAsia="en-US"/>
              </w:rPr>
              <w:t>Назначение - на сложно деформированную стопу.</w:t>
            </w:r>
          </w:p>
          <w:p w:rsidR="00CB28C5" w:rsidRPr="00B90151" w:rsidRDefault="00CB28C5" w:rsidP="00CB28C5">
            <w:pPr>
              <w:pStyle w:val="Style4"/>
              <w:widowControl/>
              <w:spacing w:line="240" w:lineRule="auto"/>
              <w:ind w:right="24" w:firstLine="0"/>
              <w:rPr>
                <w:sz w:val="20"/>
                <w:szCs w:val="20"/>
                <w:lang w:eastAsia="ar-SA"/>
              </w:rPr>
            </w:pPr>
            <w:r w:rsidRPr="00B90151">
              <w:rPr>
                <w:rFonts w:eastAsia="Calibri"/>
                <w:sz w:val="20"/>
                <w:szCs w:val="20"/>
                <w:lang w:eastAsia="en-US"/>
              </w:rPr>
              <w:t>Ортопедическая обувь соответствует государственным стандартам:</w:t>
            </w:r>
            <w:r w:rsidRPr="00B90151">
              <w:rPr>
                <w:sz w:val="20"/>
                <w:szCs w:val="20"/>
                <w:lang w:eastAsia="ar-SA"/>
              </w:rPr>
              <w:t xml:space="preserve"> -ГОСТ Р 54407-2020 «Обувь ортопедическая. Общие технические условия»;</w:t>
            </w:r>
          </w:p>
          <w:p w:rsidR="00CB28C5" w:rsidRPr="00B90151" w:rsidRDefault="00CB28C5" w:rsidP="00CB28C5">
            <w:pPr>
              <w:jc w:val="both"/>
              <w:rPr>
                <w:lang w:eastAsia="ar-SA"/>
              </w:rPr>
            </w:pPr>
            <w:r w:rsidRPr="00B90151">
              <w:rPr>
                <w:lang w:eastAsia="ar-SA"/>
              </w:rPr>
              <w:t>-ГОСТ Р 57761-2023 «Обувь ортопедическая. Термины и определения»;</w:t>
            </w:r>
          </w:p>
          <w:p w:rsidR="00CB28C5" w:rsidRPr="00B90151" w:rsidRDefault="00CB28C5" w:rsidP="00CB28C5">
            <w:pPr>
              <w:pStyle w:val="Style4"/>
              <w:widowControl/>
              <w:spacing w:line="240" w:lineRule="auto"/>
              <w:ind w:right="24" w:firstLine="0"/>
              <w:rPr>
                <w:sz w:val="20"/>
                <w:szCs w:val="20"/>
                <w:lang w:eastAsia="ar-SA"/>
              </w:rPr>
            </w:pPr>
            <w:r w:rsidRPr="00B90151">
              <w:rPr>
                <w:sz w:val="20"/>
                <w:szCs w:val="20"/>
                <w:lang w:eastAsia="ar-SA"/>
              </w:rPr>
              <w:t>-ГОСТ Р 55638-2021 «Услуги по изготовлению ортопедической обуви. Состав и содержание услуг. Требования безопасности»;</w:t>
            </w:r>
          </w:p>
          <w:p w:rsidR="00CB28C5" w:rsidRPr="00B90151" w:rsidRDefault="00CB28C5" w:rsidP="00CB28C5">
            <w:pPr>
              <w:pStyle w:val="Style4"/>
              <w:widowControl/>
              <w:spacing w:line="240" w:lineRule="auto"/>
              <w:ind w:right="24" w:firstLine="0"/>
              <w:rPr>
                <w:sz w:val="20"/>
                <w:szCs w:val="20"/>
                <w:lang w:eastAsia="ar-SA"/>
              </w:rPr>
            </w:pPr>
            <w:r w:rsidRPr="00B90151">
              <w:rPr>
                <w:sz w:val="20"/>
                <w:szCs w:val="20"/>
                <w:lang w:eastAsia="ar-SA"/>
              </w:rPr>
              <w:t>-ГОСТ Р 57890-2020 «Обувь ортопедическая. Номенклатура показателей качества»;</w:t>
            </w:r>
          </w:p>
          <w:p w:rsidR="009650CF" w:rsidRPr="00CB28C5" w:rsidRDefault="00CB28C5" w:rsidP="001117AC">
            <w:pPr>
              <w:rPr>
                <w:rFonts w:eastAsia="Arial Unicode MS"/>
              </w:rPr>
            </w:pPr>
            <w:r w:rsidRPr="00B90151">
              <w:rPr>
                <w:lang w:eastAsia="ar-SA"/>
              </w:rPr>
              <w:t>-ГОСТ Р 59452-2021 «Обувь ортопедическая. Требования к документации и маркировке для обеспечения доступности информации».</w:t>
            </w:r>
          </w:p>
        </w:tc>
        <w:tc>
          <w:tcPr>
            <w:tcW w:w="85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jc w:val="center"/>
            </w:pPr>
            <w:r w:rsidRPr="00BD77C9">
              <w:t>пара</w:t>
            </w:r>
          </w:p>
        </w:tc>
        <w:tc>
          <w:tcPr>
            <w:tcW w:w="992" w:type="dxa"/>
            <w:tcBorders>
              <w:top w:val="single" w:sz="4" w:space="0" w:color="000000"/>
              <w:left w:val="single" w:sz="4" w:space="0" w:color="auto"/>
              <w:bottom w:val="single" w:sz="4" w:space="0" w:color="000000"/>
              <w:right w:val="single" w:sz="4" w:space="0" w:color="000000"/>
            </w:tcBorders>
          </w:tcPr>
          <w:p w:rsidR="009650CF" w:rsidRPr="00BD77C9" w:rsidRDefault="009650CF" w:rsidP="001117AC">
            <w:pPr>
              <w:pStyle w:val="a9"/>
              <w:jc w:val="center"/>
            </w:pPr>
            <w:r w:rsidRPr="00BD77C9">
              <w:t>1</w:t>
            </w:r>
          </w:p>
        </w:tc>
        <w:tc>
          <w:tcPr>
            <w:tcW w:w="113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rPr>
                <w:noProof/>
                <w:color w:val="000000"/>
              </w:rPr>
            </w:pPr>
          </w:p>
        </w:tc>
        <w:tc>
          <w:tcPr>
            <w:tcW w:w="932" w:type="dxa"/>
            <w:gridSpan w:val="2"/>
            <w:tcBorders>
              <w:top w:val="single" w:sz="4" w:space="0" w:color="000000"/>
              <w:left w:val="single" w:sz="4" w:space="0" w:color="auto"/>
              <w:bottom w:val="single" w:sz="4" w:space="0" w:color="000000"/>
              <w:right w:val="single" w:sz="4" w:space="0" w:color="000000"/>
            </w:tcBorders>
          </w:tcPr>
          <w:p w:rsidR="009650CF" w:rsidRPr="00BD77C9" w:rsidRDefault="009650CF" w:rsidP="001117AC">
            <w:pPr>
              <w:pStyle w:val="a9"/>
              <w:rPr>
                <w:noProof/>
                <w:color w:val="000000"/>
              </w:rPr>
            </w:pPr>
          </w:p>
        </w:tc>
      </w:tr>
      <w:tr w:rsidR="009650CF" w:rsidRPr="007A3531" w:rsidTr="001117AC">
        <w:trPr>
          <w:trHeight w:val="1269"/>
          <w:jc w:val="center"/>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50CF" w:rsidRPr="007A3531" w:rsidRDefault="0097276B" w:rsidP="001117AC">
            <w:pPr>
              <w:widowControl w:val="0"/>
              <w:ind w:left="-62"/>
              <w:jc w:val="center"/>
              <w:rPr>
                <w:color w:val="000000"/>
                <w:sz w:val="23"/>
                <w:szCs w:val="23"/>
              </w:rPr>
            </w:pPr>
            <w:r>
              <w:rPr>
                <w:color w:val="000000"/>
                <w:sz w:val="23"/>
                <w:szCs w:val="23"/>
              </w:rPr>
              <w:t>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pStyle w:val="a9"/>
              <w:jc w:val="center"/>
            </w:pPr>
            <w:r w:rsidRPr="00BD77C9">
              <w:t>Обувь ортопедическая, стандартная</w:t>
            </w:r>
            <w:r w:rsidR="00CB28C5">
              <w:t xml:space="preserve"> </w:t>
            </w:r>
            <w:r w:rsidR="00CB28C5" w:rsidRPr="00B90151">
              <w:t>без утепленной подкладке</w:t>
            </w:r>
          </w:p>
        </w:tc>
        <w:tc>
          <w:tcPr>
            <w:tcW w:w="17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r w:rsidRPr="00BD77C9">
              <w:t>ОКПД2: 32.50.22.153</w:t>
            </w:r>
          </w:p>
          <w:p w:rsidR="009650CF" w:rsidRPr="00BD77C9" w:rsidRDefault="009650CF" w:rsidP="001117AC">
            <w:pPr>
              <w:jc w:val="both"/>
            </w:pPr>
            <w:r w:rsidRPr="00BD77C9">
              <w:t>КТРУ: 32.50.22.150-00000015</w:t>
            </w:r>
          </w:p>
        </w:tc>
        <w:tc>
          <w:tcPr>
            <w:tcW w:w="35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B28C5" w:rsidRPr="00B90151" w:rsidRDefault="00CB28C5" w:rsidP="00CB28C5">
            <w:pPr>
              <w:jc w:val="both"/>
              <w:rPr>
                <w:color w:val="000000"/>
                <w:lang w:eastAsia="en-US"/>
              </w:rPr>
            </w:pPr>
            <w:r w:rsidRPr="00B90151">
              <w:rPr>
                <w:color w:val="000000"/>
                <w:lang w:eastAsia="en-US"/>
              </w:rPr>
              <w:t xml:space="preserve">Полуботинки. Наружные детали верха обуви - кожа натуральная. Внутренние детали верха обуви – мех. </w:t>
            </w:r>
          </w:p>
          <w:p w:rsidR="00CB28C5" w:rsidRPr="00B90151" w:rsidRDefault="00CB28C5" w:rsidP="00CB28C5">
            <w:pPr>
              <w:jc w:val="both"/>
              <w:rPr>
                <w:color w:val="000000"/>
                <w:lang w:eastAsia="en-US"/>
              </w:rPr>
            </w:pPr>
            <w:r w:rsidRPr="00B90151">
              <w:rPr>
                <w:color w:val="000000"/>
                <w:lang w:eastAsia="en-US"/>
              </w:rPr>
              <w:t xml:space="preserve">Подошва – профилактическая. </w:t>
            </w:r>
          </w:p>
          <w:p w:rsidR="00CB28C5" w:rsidRPr="00B90151" w:rsidRDefault="00CB28C5" w:rsidP="00CB28C5">
            <w:pPr>
              <w:jc w:val="both"/>
              <w:rPr>
                <w:color w:val="000000"/>
                <w:lang w:eastAsia="en-US"/>
              </w:rPr>
            </w:pPr>
            <w:r w:rsidRPr="00B90151">
              <w:rPr>
                <w:color w:val="000000"/>
                <w:lang w:eastAsia="en-US"/>
              </w:rPr>
              <w:t xml:space="preserve">Каблук из резины каблучной. </w:t>
            </w:r>
          </w:p>
          <w:p w:rsidR="00CB28C5" w:rsidRPr="00B90151" w:rsidRDefault="00CB28C5" w:rsidP="00CB28C5">
            <w:pPr>
              <w:jc w:val="both"/>
              <w:rPr>
                <w:color w:val="000000"/>
                <w:lang w:eastAsia="en-US"/>
              </w:rPr>
            </w:pPr>
            <w:r w:rsidRPr="00B90151">
              <w:rPr>
                <w:color w:val="000000"/>
                <w:lang w:eastAsia="en-US"/>
              </w:rPr>
              <w:t xml:space="preserve">Метод крепления подошвы - клеевой. </w:t>
            </w:r>
          </w:p>
          <w:p w:rsidR="00CB28C5" w:rsidRPr="00B90151" w:rsidRDefault="00CB28C5" w:rsidP="00CB28C5">
            <w:pPr>
              <w:jc w:val="both"/>
              <w:rPr>
                <w:color w:val="000000"/>
                <w:lang w:eastAsia="en-US"/>
              </w:rPr>
            </w:pPr>
            <w:r w:rsidRPr="00B90151">
              <w:rPr>
                <w:color w:val="000000"/>
                <w:lang w:eastAsia="en-US"/>
              </w:rPr>
              <w:t xml:space="preserve">Крепление - индивидуальное. </w:t>
            </w:r>
          </w:p>
          <w:p w:rsidR="00CB28C5" w:rsidRPr="00B90151" w:rsidRDefault="00CB28C5" w:rsidP="00CB28C5">
            <w:pPr>
              <w:jc w:val="both"/>
              <w:rPr>
                <w:color w:val="000000"/>
                <w:lang w:eastAsia="en-US"/>
              </w:rPr>
            </w:pPr>
            <w:r w:rsidRPr="00B90151">
              <w:rPr>
                <w:color w:val="000000"/>
                <w:lang w:eastAsia="en-US"/>
              </w:rPr>
              <w:t xml:space="preserve">Изготовление – по индивидуальным параметрам стопы. </w:t>
            </w:r>
          </w:p>
          <w:p w:rsidR="00CB28C5" w:rsidRPr="00B90151" w:rsidRDefault="00CB28C5" w:rsidP="00CB28C5">
            <w:pPr>
              <w:jc w:val="both"/>
              <w:rPr>
                <w:color w:val="000000"/>
                <w:lang w:eastAsia="en-US"/>
              </w:rPr>
            </w:pPr>
            <w:r w:rsidRPr="00B90151">
              <w:rPr>
                <w:color w:val="000000"/>
                <w:lang w:eastAsia="en-US"/>
              </w:rPr>
              <w:t>Назначение - на сложно деформированную стопу.</w:t>
            </w:r>
          </w:p>
          <w:p w:rsidR="00CB28C5" w:rsidRPr="00B90151" w:rsidRDefault="00CB28C5" w:rsidP="00CB28C5">
            <w:pPr>
              <w:pStyle w:val="Style4"/>
              <w:widowControl/>
              <w:spacing w:line="240" w:lineRule="auto"/>
              <w:ind w:right="24" w:firstLine="0"/>
              <w:jc w:val="left"/>
              <w:rPr>
                <w:sz w:val="20"/>
                <w:szCs w:val="20"/>
                <w:lang w:eastAsia="ar-SA"/>
              </w:rPr>
            </w:pPr>
            <w:r w:rsidRPr="00B90151">
              <w:rPr>
                <w:rFonts w:eastAsia="Calibri"/>
                <w:sz w:val="20"/>
                <w:szCs w:val="20"/>
                <w:lang w:eastAsia="en-US"/>
              </w:rPr>
              <w:t>Ортопедическая обувь соответствует государственным стандартам:</w:t>
            </w:r>
            <w:r w:rsidRPr="00B90151">
              <w:rPr>
                <w:sz w:val="20"/>
                <w:szCs w:val="20"/>
                <w:lang w:eastAsia="ar-SA"/>
              </w:rPr>
              <w:t xml:space="preserve"> -ГОСТ Р 54407-2020 «Обувь ортопедическая. Общие технические условия»;</w:t>
            </w:r>
          </w:p>
          <w:p w:rsidR="00CB28C5" w:rsidRPr="00B90151" w:rsidRDefault="00CB28C5" w:rsidP="00CB28C5">
            <w:pPr>
              <w:rPr>
                <w:lang w:eastAsia="ar-SA"/>
              </w:rPr>
            </w:pPr>
            <w:r w:rsidRPr="00B90151">
              <w:rPr>
                <w:lang w:eastAsia="ar-SA"/>
              </w:rPr>
              <w:t>-ГОСТ Р 57761-2023 «Обувь ортопедическая. Термины и определения»;</w:t>
            </w:r>
          </w:p>
          <w:p w:rsidR="00CB28C5" w:rsidRPr="00B90151" w:rsidRDefault="00CB28C5" w:rsidP="00CB28C5">
            <w:pPr>
              <w:pStyle w:val="Style4"/>
              <w:widowControl/>
              <w:spacing w:line="240" w:lineRule="auto"/>
              <w:ind w:right="24" w:firstLine="0"/>
              <w:jc w:val="left"/>
              <w:rPr>
                <w:sz w:val="20"/>
                <w:szCs w:val="20"/>
                <w:lang w:eastAsia="ar-SA"/>
              </w:rPr>
            </w:pPr>
            <w:r w:rsidRPr="00B90151">
              <w:rPr>
                <w:sz w:val="20"/>
                <w:szCs w:val="20"/>
                <w:lang w:eastAsia="ar-SA"/>
              </w:rPr>
              <w:t xml:space="preserve">-ГОСТ Р 55638-2021 «Услуги по изготовлению ортопедической обуви. Состав и содержание услуг. </w:t>
            </w:r>
            <w:r w:rsidRPr="00B90151">
              <w:rPr>
                <w:sz w:val="20"/>
                <w:szCs w:val="20"/>
                <w:lang w:eastAsia="ar-SA"/>
              </w:rPr>
              <w:lastRenderedPageBreak/>
              <w:t>Требования безопасности»;</w:t>
            </w:r>
          </w:p>
          <w:p w:rsidR="00CB28C5" w:rsidRPr="00B90151" w:rsidRDefault="00CB28C5" w:rsidP="00CB28C5">
            <w:pPr>
              <w:pStyle w:val="Style4"/>
              <w:widowControl/>
              <w:spacing w:line="240" w:lineRule="auto"/>
              <w:ind w:right="24" w:firstLine="0"/>
              <w:jc w:val="left"/>
              <w:rPr>
                <w:sz w:val="20"/>
                <w:szCs w:val="20"/>
                <w:lang w:eastAsia="ar-SA"/>
              </w:rPr>
            </w:pPr>
            <w:r w:rsidRPr="00B90151">
              <w:rPr>
                <w:sz w:val="20"/>
                <w:szCs w:val="20"/>
                <w:lang w:eastAsia="ar-SA"/>
              </w:rPr>
              <w:t>-ГОСТ Р 57890-2020 «Обувь ортопедическая. Номенклатура показателей качества»;</w:t>
            </w:r>
          </w:p>
          <w:p w:rsidR="009650CF" w:rsidRPr="00BD77C9" w:rsidRDefault="00CB28C5" w:rsidP="001117AC">
            <w:r w:rsidRPr="00B90151">
              <w:rPr>
                <w:lang w:eastAsia="ar-SA"/>
              </w:rPr>
              <w:t>-ГОСТ Р 59452-2021 «Обувь ортопедическая. Требования к документации и маркировке для обеспечения доступности информации»</w:t>
            </w:r>
          </w:p>
        </w:tc>
        <w:tc>
          <w:tcPr>
            <w:tcW w:w="85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jc w:val="center"/>
            </w:pPr>
            <w:r w:rsidRPr="00BD77C9">
              <w:lastRenderedPageBreak/>
              <w:t>пара</w:t>
            </w:r>
          </w:p>
        </w:tc>
        <w:tc>
          <w:tcPr>
            <w:tcW w:w="992" w:type="dxa"/>
            <w:tcBorders>
              <w:top w:val="single" w:sz="4" w:space="0" w:color="000000"/>
              <w:left w:val="single" w:sz="4" w:space="0" w:color="auto"/>
              <w:bottom w:val="single" w:sz="4" w:space="0" w:color="000000"/>
              <w:right w:val="single" w:sz="4" w:space="0" w:color="000000"/>
            </w:tcBorders>
          </w:tcPr>
          <w:p w:rsidR="009650CF" w:rsidRPr="00BD77C9" w:rsidRDefault="009650CF" w:rsidP="001117AC">
            <w:pPr>
              <w:pStyle w:val="a9"/>
              <w:jc w:val="center"/>
            </w:pPr>
            <w:r w:rsidRPr="00BD77C9">
              <w:t>1</w:t>
            </w:r>
          </w:p>
        </w:tc>
        <w:tc>
          <w:tcPr>
            <w:tcW w:w="1152"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rPr>
                <w:noProof/>
                <w:color w:val="000000"/>
              </w:rPr>
            </w:pPr>
          </w:p>
        </w:tc>
        <w:tc>
          <w:tcPr>
            <w:tcW w:w="918" w:type="dxa"/>
            <w:tcBorders>
              <w:top w:val="single" w:sz="4" w:space="0" w:color="000000"/>
              <w:left w:val="single" w:sz="4" w:space="0" w:color="auto"/>
              <w:bottom w:val="single" w:sz="4" w:space="0" w:color="000000"/>
              <w:right w:val="single" w:sz="4" w:space="0" w:color="000000"/>
            </w:tcBorders>
          </w:tcPr>
          <w:p w:rsidR="009650CF" w:rsidRPr="00BD77C9" w:rsidRDefault="009650CF" w:rsidP="001117AC">
            <w:pPr>
              <w:pStyle w:val="a9"/>
              <w:rPr>
                <w:noProof/>
                <w:color w:val="000000"/>
              </w:rPr>
            </w:pPr>
          </w:p>
        </w:tc>
      </w:tr>
      <w:tr w:rsidR="009650CF" w:rsidRPr="007A3531" w:rsidTr="001117AC">
        <w:trPr>
          <w:trHeight w:val="336"/>
          <w:jc w:val="center"/>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650CF" w:rsidRPr="007A3531" w:rsidRDefault="0097276B" w:rsidP="001117AC">
            <w:pPr>
              <w:widowControl w:val="0"/>
              <w:ind w:left="-62"/>
              <w:jc w:val="center"/>
              <w:rPr>
                <w:color w:val="000000"/>
                <w:sz w:val="23"/>
                <w:szCs w:val="23"/>
              </w:rPr>
            </w:pPr>
            <w:r>
              <w:rPr>
                <w:color w:val="000000"/>
                <w:sz w:val="23"/>
                <w:szCs w:val="23"/>
              </w:rPr>
              <w:lastRenderedPageBreak/>
              <w:t>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pPr>
              <w:pStyle w:val="a9"/>
              <w:jc w:val="center"/>
            </w:pPr>
            <w:r w:rsidRPr="00BD77C9">
              <w:t>Обувь ортопедическая, стандартная</w:t>
            </w:r>
            <w:r w:rsidR="00CB28C5">
              <w:t xml:space="preserve"> </w:t>
            </w:r>
            <w:r w:rsidR="00CB28C5" w:rsidRPr="00B90151">
              <w:t>без утепленной подкладке</w:t>
            </w:r>
          </w:p>
        </w:tc>
        <w:tc>
          <w:tcPr>
            <w:tcW w:w="17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650CF" w:rsidRPr="00BD77C9" w:rsidRDefault="009650CF" w:rsidP="001117AC">
            <w:r w:rsidRPr="00BD77C9">
              <w:t>ОКПД2: 32.50.22.153</w:t>
            </w:r>
          </w:p>
          <w:p w:rsidR="009650CF" w:rsidRPr="00BD77C9" w:rsidRDefault="009650CF" w:rsidP="001117AC">
            <w:r w:rsidRPr="00BD77C9">
              <w:t>КТРУ: 32.50.22.150-00000015</w:t>
            </w:r>
          </w:p>
        </w:tc>
        <w:tc>
          <w:tcPr>
            <w:tcW w:w="35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B28C5" w:rsidRPr="00B90151" w:rsidRDefault="00CB28C5" w:rsidP="00CB28C5">
            <w:pPr>
              <w:tabs>
                <w:tab w:val="num" w:pos="-3"/>
              </w:tabs>
              <w:jc w:val="both"/>
              <w:rPr>
                <w:color w:val="000000"/>
                <w:lang w:eastAsia="en-US"/>
              </w:rPr>
            </w:pPr>
            <w:r w:rsidRPr="00B90151">
              <w:rPr>
                <w:color w:val="000000"/>
                <w:lang w:eastAsia="en-US"/>
              </w:rPr>
              <w:t xml:space="preserve">Полуботинки. Наружные детали верха обуви - кожа натуральная. Внутренние детали верха обуви - кожа натуральная для подкладки обуви. </w:t>
            </w:r>
          </w:p>
          <w:p w:rsidR="00CB28C5" w:rsidRPr="00B90151" w:rsidRDefault="00CB28C5" w:rsidP="00CB28C5">
            <w:pPr>
              <w:jc w:val="both"/>
              <w:rPr>
                <w:color w:val="000000"/>
                <w:lang w:eastAsia="en-US"/>
              </w:rPr>
            </w:pPr>
            <w:r w:rsidRPr="00B90151">
              <w:rPr>
                <w:color w:val="000000"/>
                <w:lang w:eastAsia="en-US"/>
              </w:rPr>
              <w:t xml:space="preserve">Подошва – профилактическая. </w:t>
            </w:r>
          </w:p>
          <w:p w:rsidR="00CB28C5" w:rsidRPr="00B90151" w:rsidRDefault="00CB28C5" w:rsidP="00CB28C5">
            <w:pPr>
              <w:jc w:val="both"/>
              <w:rPr>
                <w:color w:val="000000"/>
                <w:lang w:eastAsia="en-US"/>
              </w:rPr>
            </w:pPr>
            <w:r w:rsidRPr="00B90151">
              <w:rPr>
                <w:color w:val="000000"/>
                <w:lang w:eastAsia="en-US"/>
              </w:rPr>
              <w:t>Каблук из резины каблучной.</w:t>
            </w:r>
          </w:p>
          <w:p w:rsidR="00CB28C5" w:rsidRPr="00B90151" w:rsidRDefault="00CB28C5" w:rsidP="00CB28C5">
            <w:pPr>
              <w:jc w:val="both"/>
              <w:rPr>
                <w:color w:val="000000"/>
                <w:lang w:eastAsia="en-US"/>
              </w:rPr>
            </w:pPr>
            <w:r w:rsidRPr="00B90151">
              <w:rPr>
                <w:color w:val="000000"/>
                <w:lang w:eastAsia="en-US"/>
              </w:rPr>
              <w:t xml:space="preserve">Метод крепления подошвы - клеевой. </w:t>
            </w:r>
          </w:p>
          <w:p w:rsidR="00CB28C5" w:rsidRPr="00B90151" w:rsidRDefault="00CB28C5" w:rsidP="00CB28C5">
            <w:pPr>
              <w:jc w:val="both"/>
              <w:rPr>
                <w:color w:val="000000"/>
                <w:lang w:eastAsia="en-US"/>
              </w:rPr>
            </w:pPr>
            <w:r w:rsidRPr="00B90151">
              <w:rPr>
                <w:color w:val="000000"/>
                <w:lang w:eastAsia="en-US"/>
              </w:rPr>
              <w:t xml:space="preserve">Крепление - индивидуальное. </w:t>
            </w:r>
          </w:p>
          <w:p w:rsidR="00CB28C5" w:rsidRPr="00B90151" w:rsidRDefault="00CB28C5" w:rsidP="00CB28C5">
            <w:pPr>
              <w:jc w:val="both"/>
              <w:rPr>
                <w:color w:val="000000"/>
                <w:lang w:eastAsia="en-US"/>
              </w:rPr>
            </w:pPr>
            <w:r w:rsidRPr="00B90151">
              <w:rPr>
                <w:color w:val="000000"/>
                <w:lang w:eastAsia="en-US"/>
              </w:rPr>
              <w:t xml:space="preserve">Изготовление – по индивидуальным параметрам стопы. </w:t>
            </w:r>
          </w:p>
          <w:p w:rsidR="00CB28C5" w:rsidRPr="00B90151" w:rsidRDefault="00CB28C5" w:rsidP="00CB28C5">
            <w:pPr>
              <w:jc w:val="both"/>
              <w:rPr>
                <w:color w:val="000000"/>
                <w:lang w:eastAsia="en-US"/>
              </w:rPr>
            </w:pPr>
            <w:r w:rsidRPr="00B90151">
              <w:rPr>
                <w:color w:val="000000"/>
                <w:lang w:eastAsia="en-US"/>
              </w:rPr>
              <w:t>Назначение - на сложно деформированную стопу.</w:t>
            </w:r>
          </w:p>
          <w:p w:rsidR="00CB28C5" w:rsidRPr="00B90151" w:rsidRDefault="00CB28C5" w:rsidP="00CB28C5">
            <w:pPr>
              <w:pStyle w:val="Style4"/>
              <w:widowControl/>
              <w:spacing w:line="240" w:lineRule="auto"/>
              <w:ind w:right="24" w:firstLine="0"/>
              <w:rPr>
                <w:sz w:val="20"/>
                <w:szCs w:val="20"/>
                <w:lang w:eastAsia="ar-SA"/>
              </w:rPr>
            </w:pPr>
            <w:r w:rsidRPr="00B90151">
              <w:rPr>
                <w:rFonts w:eastAsia="Calibri"/>
                <w:sz w:val="20"/>
                <w:szCs w:val="20"/>
                <w:lang w:eastAsia="en-US"/>
              </w:rPr>
              <w:t>Ортопедическая обувь соответствует государственным стандартам:</w:t>
            </w:r>
            <w:r w:rsidRPr="00B90151">
              <w:rPr>
                <w:sz w:val="20"/>
                <w:szCs w:val="20"/>
                <w:lang w:eastAsia="ar-SA"/>
              </w:rPr>
              <w:t xml:space="preserve"> -ГОСТ Р 54407-2020 «Обувь ортопедическая. Общие технические условия»;</w:t>
            </w:r>
          </w:p>
          <w:p w:rsidR="00CB28C5" w:rsidRPr="00B90151" w:rsidRDefault="00CB28C5" w:rsidP="00CB28C5">
            <w:pPr>
              <w:jc w:val="both"/>
              <w:rPr>
                <w:lang w:eastAsia="ar-SA"/>
              </w:rPr>
            </w:pPr>
            <w:r w:rsidRPr="00B90151">
              <w:rPr>
                <w:lang w:eastAsia="ar-SA"/>
              </w:rPr>
              <w:t>-ГОСТ Р 57761-2023 «Обувь ортопедическая. Термины и определения»;</w:t>
            </w:r>
          </w:p>
          <w:p w:rsidR="00CB28C5" w:rsidRPr="00B90151" w:rsidRDefault="00CB28C5" w:rsidP="00CB28C5">
            <w:pPr>
              <w:pStyle w:val="Style4"/>
              <w:widowControl/>
              <w:spacing w:line="240" w:lineRule="auto"/>
              <w:ind w:right="24" w:firstLine="0"/>
              <w:rPr>
                <w:sz w:val="20"/>
                <w:szCs w:val="20"/>
                <w:lang w:eastAsia="ar-SA"/>
              </w:rPr>
            </w:pPr>
            <w:r w:rsidRPr="00B90151">
              <w:rPr>
                <w:sz w:val="20"/>
                <w:szCs w:val="20"/>
                <w:lang w:eastAsia="ar-SA"/>
              </w:rPr>
              <w:t>-ГОСТ Р 55638-2021 «Услуги по изготовлению ортопедической обуви. Состав и содержание услуг. Требования безопасности»;</w:t>
            </w:r>
          </w:p>
          <w:p w:rsidR="00CB28C5" w:rsidRPr="00B90151" w:rsidRDefault="00CB28C5" w:rsidP="00CB28C5">
            <w:pPr>
              <w:pStyle w:val="Style4"/>
              <w:widowControl/>
              <w:spacing w:line="240" w:lineRule="auto"/>
              <w:ind w:right="24" w:firstLine="0"/>
              <w:rPr>
                <w:sz w:val="20"/>
                <w:szCs w:val="20"/>
                <w:lang w:eastAsia="ar-SA"/>
              </w:rPr>
            </w:pPr>
            <w:r w:rsidRPr="00B90151">
              <w:rPr>
                <w:sz w:val="20"/>
                <w:szCs w:val="20"/>
                <w:lang w:eastAsia="ar-SA"/>
              </w:rPr>
              <w:t>-ГОСТ Р 57890-2020 «Обувь ортопедическая. Номенклатура показателей качества»;</w:t>
            </w:r>
          </w:p>
          <w:p w:rsidR="00CB28C5" w:rsidRPr="00B90151" w:rsidRDefault="00CB28C5" w:rsidP="00CB28C5">
            <w:r w:rsidRPr="00B90151">
              <w:rPr>
                <w:lang w:eastAsia="ar-SA"/>
              </w:rPr>
              <w:t>-ГОСТ Р 59452-2021 «Обувь ортопедическая. Требования к документации и маркировке для обеспечения доступности информации».</w:t>
            </w:r>
          </w:p>
          <w:p w:rsidR="009650CF" w:rsidRPr="00BD77C9" w:rsidRDefault="009650CF" w:rsidP="00F0561C"/>
        </w:tc>
        <w:tc>
          <w:tcPr>
            <w:tcW w:w="85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jc w:val="center"/>
            </w:pPr>
            <w:r w:rsidRPr="00BD77C9">
              <w:t>пара</w:t>
            </w:r>
          </w:p>
        </w:tc>
        <w:tc>
          <w:tcPr>
            <w:tcW w:w="992" w:type="dxa"/>
            <w:tcBorders>
              <w:top w:val="single" w:sz="4" w:space="0" w:color="000000"/>
              <w:left w:val="single" w:sz="4" w:space="0" w:color="auto"/>
              <w:bottom w:val="single" w:sz="4" w:space="0" w:color="000000"/>
              <w:right w:val="single" w:sz="4" w:space="0" w:color="000000"/>
            </w:tcBorders>
          </w:tcPr>
          <w:p w:rsidR="009650CF" w:rsidRPr="00BD77C9" w:rsidRDefault="009650CF" w:rsidP="001117AC">
            <w:pPr>
              <w:pStyle w:val="a9"/>
              <w:jc w:val="center"/>
            </w:pPr>
            <w:r w:rsidRPr="00BD77C9">
              <w:t>1</w:t>
            </w:r>
          </w:p>
        </w:tc>
        <w:tc>
          <w:tcPr>
            <w:tcW w:w="1152"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650CF" w:rsidRPr="00BD77C9" w:rsidRDefault="009650CF" w:rsidP="001117AC">
            <w:pPr>
              <w:pStyle w:val="a9"/>
              <w:rPr>
                <w:noProof/>
                <w:color w:val="000000"/>
              </w:rPr>
            </w:pPr>
          </w:p>
        </w:tc>
        <w:tc>
          <w:tcPr>
            <w:tcW w:w="918" w:type="dxa"/>
            <w:tcBorders>
              <w:top w:val="single" w:sz="4" w:space="0" w:color="000000"/>
              <w:left w:val="single" w:sz="4" w:space="0" w:color="auto"/>
              <w:bottom w:val="single" w:sz="4" w:space="0" w:color="000000"/>
              <w:right w:val="single" w:sz="4" w:space="0" w:color="000000"/>
            </w:tcBorders>
          </w:tcPr>
          <w:p w:rsidR="009650CF" w:rsidRPr="00BD77C9" w:rsidRDefault="009650CF" w:rsidP="001117AC">
            <w:pPr>
              <w:rPr>
                <w:noProof/>
                <w:color w:val="000000"/>
              </w:rPr>
            </w:pPr>
          </w:p>
        </w:tc>
      </w:tr>
    </w:tbl>
    <w:p w:rsidR="009650CF" w:rsidRDefault="009650CF" w:rsidP="009650CF">
      <w:pPr>
        <w:suppressAutoHyphens/>
        <w:rPr>
          <w:b/>
          <w:lang w:eastAsia="ar-SA"/>
        </w:rPr>
      </w:pPr>
    </w:p>
    <w:p w:rsidR="009650CF" w:rsidRPr="00B90959" w:rsidRDefault="009650CF" w:rsidP="009650CF">
      <w:pPr>
        <w:suppressAutoHyphens/>
        <w:ind w:firstLine="709"/>
        <w:jc w:val="center"/>
        <w:rPr>
          <w:b/>
          <w:lang w:eastAsia="ar-SA"/>
        </w:rPr>
      </w:pPr>
    </w:p>
    <w:tbl>
      <w:tblPr>
        <w:tblW w:w="10425" w:type="dxa"/>
        <w:tblLayout w:type="fixed"/>
        <w:tblLook w:val="04A0"/>
      </w:tblPr>
      <w:tblGrid>
        <w:gridCol w:w="5212"/>
        <w:gridCol w:w="5213"/>
      </w:tblGrid>
      <w:tr w:rsidR="009650CF" w:rsidRPr="00B90959" w:rsidTr="001117AC">
        <w:tc>
          <w:tcPr>
            <w:tcW w:w="5211" w:type="dxa"/>
            <w:hideMark/>
          </w:tcPr>
          <w:p w:rsidR="009650CF" w:rsidRPr="00A07752" w:rsidRDefault="009650CF" w:rsidP="001117AC">
            <w:pPr>
              <w:suppressAutoHyphens/>
              <w:snapToGrid w:val="0"/>
              <w:rPr>
                <w:lang w:eastAsia="ar-SA"/>
              </w:rPr>
            </w:pPr>
            <w:r w:rsidRPr="00B90959">
              <w:rPr>
                <w:i/>
                <w:lang w:eastAsia="ar-SA"/>
              </w:rPr>
              <w:t>___________________</w:t>
            </w:r>
            <w:r w:rsidR="00CB28C5">
              <w:rPr>
                <w:bCs/>
                <w:lang w:eastAsia="ar-SA"/>
              </w:rPr>
              <w:t>А.Ж. Байсыков</w:t>
            </w:r>
          </w:p>
          <w:p w:rsidR="009650CF" w:rsidRPr="00B90959" w:rsidRDefault="009650CF" w:rsidP="001117AC">
            <w:pPr>
              <w:suppressAutoHyphens/>
              <w:rPr>
                <w:lang w:eastAsia="ar-SA"/>
              </w:rPr>
            </w:pPr>
            <w:r w:rsidRPr="00B90959">
              <w:rPr>
                <w:lang w:eastAsia="ar-SA"/>
              </w:rPr>
              <w:t>м.п.</w:t>
            </w:r>
          </w:p>
        </w:tc>
        <w:tc>
          <w:tcPr>
            <w:tcW w:w="5211" w:type="dxa"/>
          </w:tcPr>
          <w:p w:rsidR="009650CF" w:rsidRPr="00B90959" w:rsidRDefault="009650CF" w:rsidP="001117AC">
            <w:pPr>
              <w:tabs>
                <w:tab w:val="left" w:pos="851"/>
              </w:tabs>
              <w:suppressAutoHyphens/>
              <w:ind w:firstLine="709"/>
              <w:rPr>
                <w:bCs/>
                <w:lang w:eastAsia="ar-SA"/>
              </w:rPr>
            </w:pPr>
            <w:r w:rsidRPr="00B90959">
              <w:rPr>
                <w:lang w:eastAsia="ar-SA"/>
              </w:rPr>
              <w:t xml:space="preserve">__________________ </w:t>
            </w:r>
          </w:p>
          <w:p w:rsidR="009650CF" w:rsidRPr="00B90959" w:rsidRDefault="009650CF" w:rsidP="001117AC">
            <w:pPr>
              <w:tabs>
                <w:tab w:val="left" w:pos="851"/>
              </w:tabs>
              <w:suppressAutoHyphens/>
              <w:ind w:firstLine="709"/>
              <w:rPr>
                <w:lang w:eastAsia="ar-SA"/>
              </w:rPr>
            </w:pPr>
            <w:r w:rsidRPr="00B90959">
              <w:rPr>
                <w:lang w:eastAsia="ar-SA"/>
              </w:rPr>
              <w:t>м.п.</w:t>
            </w:r>
          </w:p>
        </w:tc>
      </w:tr>
    </w:tbl>
    <w:p w:rsidR="004F3AEE" w:rsidRPr="005872CD" w:rsidRDefault="004F3AEE" w:rsidP="004F3AEE">
      <w:pPr>
        <w:jc w:val="right"/>
        <w:rPr>
          <w:sz w:val="26"/>
          <w:szCs w:val="26"/>
        </w:rPr>
      </w:pPr>
    </w:p>
    <w:sectPr w:rsidR="004F3AEE" w:rsidRPr="005872CD" w:rsidSect="00341F62">
      <w:headerReference w:type="default" r:id="rId9"/>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564" w:rsidRDefault="00F87564" w:rsidP="00C937F9">
      <w:r>
        <w:separator/>
      </w:r>
    </w:p>
  </w:endnote>
  <w:endnote w:type="continuationSeparator" w:id="1">
    <w:p w:rsidR="00F87564" w:rsidRDefault="00F87564"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564" w:rsidRDefault="00F87564" w:rsidP="00C937F9">
      <w:r>
        <w:separator/>
      </w:r>
    </w:p>
  </w:footnote>
  <w:footnote w:type="continuationSeparator" w:id="1">
    <w:p w:rsidR="00F87564" w:rsidRDefault="00F87564"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1E4C31"/>
    <w:rsid w:val="000110F0"/>
    <w:rsid w:val="00011B5D"/>
    <w:rsid w:val="00011F37"/>
    <w:rsid w:val="00014A7F"/>
    <w:rsid w:val="00016A25"/>
    <w:rsid w:val="000228B9"/>
    <w:rsid w:val="00022AC0"/>
    <w:rsid w:val="00022D58"/>
    <w:rsid w:val="000240E0"/>
    <w:rsid w:val="000242DF"/>
    <w:rsid w:val="00024793"/>
    <w:rsid w:val="00027C60"/>
    <w:rsid w:val="00033081"/>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672E6"/>
    <w:rsid w:val="00070192"/>
    <w:rsid w:val="00073BC1"/>
    <w:rsid w:val="00080C11"/>
    <w:rsid w:val="0008211C"/>
    <w:rsid w:val="00083088"/>
    <w:rsid w:val="000834C6"/>
    <w:rsid w:val="00083F33"/>
    <w:rsid w:val="000921F5"/>
    <w:rsid w:val="000953EB"/>
    <w:rsid w:val="00096951"/>
    <w:rsid w:val="000A0AC4"/>
    <w:rsid w:val="000A2F06"/>
    <w:rsid w:val="000A6099"/>
    <w:rsid w:val="000A6D85"/>
    <w:rsid w:val="000B412A"/>
    <w:rsid w:val="000B63A2"/>
    <w:rsid w:val="000B6512"/>
    <w:rsid w:val="000D3AE5"/>
    <w:rsid w:val="000E09A2"/>
    <w:rsid w:val="000E564A"/>
    <w:rsid w:val="000E779F"/>
    <w:rsid w:val="000F545D"/>
    <w:rsid w:val="001001CF"/>
    <w:rsid w:val="0010100A"/>
    <w:rsid w:val="00106048"/>
    <w:rsid w:val="0011498E"/>
    <w:rsid w:val="00116C65"/>
    <w:rsid w:val="001175D8"/>
    <w:rsid w:val="00121734"/>
    <w:rsid w:val="001228B4"/>
    <w:rsid w:val="001308EF"/>
    <w:rsid w:val="00136258"/>
    <w:rsid w:val="00141818"/>
    <w:rsid w:val="001420B9"/>
    <w:rsid w:val="00143189"/>
    <w:rsid w:val="00144210"/>
    <w:rsid w:val="001466B1"/>
    <w:rsid w:val="001630F8"/>
    <w:rsid w:val="00164445"/>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34C6"/>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1E04"/>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95EC9"/>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108D4"/>
    <w:rsid w:val="003217D7"/>
    <w:rsid w:val="00323DDC"/>
    <w:rsid w:val="00325A0F"/>
    <w:rsid w:val="003325AC"/>
    <w:rsid w:val="0033675C"/>
    <w:rsid w:val="003372EA"/>
    <w:rsid w:val="00337983"/>
    <w:rsid w:val="00341F62"/>
    <w:rsid w:val="00351D82"/>
    <w:rsid w:val="00352C35"/>
    <w:rsid w:val="00353297"/>
    <w:rsid w:val="00354725"/>
    <w:rsid w:val="00355890"/>
    <w:rsid w:val="00361ECC"/>
    <w:rsid w:val="00362B5B"/>
    <w:rsid w:val="0036316D"/>
    <w:rsid w:val="00364822"/>
    <w:rsid w:val="003653D6"/>
    <w:rsid w:val="00366220"/>
    <w:rsid w:val="00370975"/>
    <w:rsid w:val="00374C38"/>
    <w:rsid w:val="0037582B"/>
    <w:rsid w:val="00377BDD"/>
    <w:rsid w:val="00382590"/>
    <w:rsid w:val="00382BBC"/>
    <w:rsid w:val="00384E6A"/>
    <w:rsid w:val="00387C8C"/>
    <w:rsid w:val="0039213E"/>
    <w:rsid w:val="003949E1"/>
    <w:rsid w:val="00394EA1"/>
    <w:rsid w:val="003A04A9"/>
    <w:rsid w:val="003A52D1"/>
    <w:rsid w:val="003C40C6"/>
    <w:rsid w:val="003C59BB"/>
    <w:rsid w:val="003D2CB7"/>
    <w:rsid w:val="003D5ABF"/>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241B"/>
    <w:rsid w:val="00443D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A418C"/>
    <w:rsid w:val="004B1B68"/>
    <w:rsid w:val="004B2A8A"/>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5FF3"/>
    <w:rsid w:val="004F66DF"/>
    <w:rsid w:val="004F69E6"/>
    <w:rsid w:val="004F70CC"/>
    <w:rsid w:val="004F7F3B"/>
    <w:rsid w:val="004F7FED"/>
    <w:rsid w:val="00501E82"/>
    <w:rsid w:val="00503F20"/>
    <w:rsid w:val="0050451B"/>
    <w:rsid w:val="00513937"/>
    <w:rsid w:val="00516444"/>
    <w:rsid w:val="00516A41"/>
    <w:rsid w:val="005176BC"/>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575FA"/>
    <w:rsid w:val="00563FD6"/>
    <w:rsid w:val="00564370"/>
    <w:rsid w:val="0056793E"/>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6DFB"/>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6692"/>
    <w:rsid w:val="005E776D"/>
    <w:rsid w:val="005F0136"/>
    <w:rsid w:val="005F061D"/>
    <w:rsid w:val="005F1524"/>
    <w:rsid w:val="005F164D"/>
    <w:rsid w:val="005F3F79"/>
    <w:rsid w:val="005F4065"/>
    <w:rsid w:val="005F5A29"/>
    <w:rsid w:val="005F5FA1"/>
    <w:rsid w:val="005F66B0"/>
    <w:rsid w:val="005F7D5C"/>
    <w:rsid w:val="0060441E"/>
    <w:rsid w:val="00604801"/>
    <w:rsid w:val="0060672D"/>
    <w:rsid w:val="00607E75"/>
    <w:rsid w:val="00611431"/>
    <w:rsid w:val="00611B57"/>
    <w:rsid w:val="0061212A"/>
    <w:rsid w:val="00614315"/>
    <w:rsid w:val="006147EE"/>
    <w:rsid w:val="00615BB1"/>
    <w:rsid w:val="006166F3"/>
    <w:rsid w:val="00616EB0"/>
    <w:rsid w:val="00625328"/>
    <w:rsid w:val="006253B0"/>
    <w:rsid w:val="006261A2"/>
    <w:rsid w:val="0062646B"/>
    <w:rsid w:val="006311F8"/>
    <w:rsid w:val="00637EBB"/>
    <w:rsid w:val="00640F75"/>
    <w:rsid w:val="006416E3"/>
    <w:rsid w:val="00641A79"/>
    <w:rsid w:val="00646B12"/>
    <w:rsid w:val="0065070C"/>
    <w:rsid w:val="00653F63"/>
    <w:rsid w:val="006609D2"/>
    <w:rsid w:val="00664610"/>
    <w:rsid w:val="0066464A"/>
    <w:rsid w:val="00665EE9"/>
    <w:rsid w:val="00666E0E"/>
    <w:rsid w:val="0067675F"/>
    <w:rsid w:val="006769BE"/>
    <w:rsid w:val="006774BC"/>
    <w:rsid w:val="00677729"/>
    <w:rsid w:val="00677882"/>
    <w:rsid w:val="00693C86"/>
    <w:rsid w:val="0069504C"/>
    <w:rsid w:val="00695A2F"/>
    <w:rsid w:val="00696D96"/>
    <w:rsid w:val="006A4546"/>
    <w:rsid w:val="006B3897"/>
    <w:rsid w:val="006B45DE"/>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17C6D"/>
    <w:rsid w:val="00725695"/>
    <w:rsid w:val="00731DF7"/>
    <w:rsid w:val="00733B71"/>
    <w:rsid w:val="00733BAC"/>
    <w:rsid w:val="007342FA"/>
    <w:rsid w:val="00734DF6"/>
    <w:rsid w:val="007364C0"/>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129B"/>
    <w:rsid w:val="00792A08"/>
    <w:rsid w:val="00792DDE"/>
    <w:rsid w:val="00793146"/>
    <w:rsid w:val="0079392E"/>
    <w:rsid w:val="007962E5"/>
    <w:rsid w:val="00797CE2"/>
    <w:rsid w:val="007A2289"/>
    <w:rsid w:val="007A5375"/>
    <w:rsid w:val="007A77CF"/>
    <w:rsid w:val="007A7970"/>
    <w:rsid w:val="007A7A0A"/>
    <w:rsid w:val="007B17F4"/>
    <w:rsid w:val="007B5261"/>
    <w:rsid w:val="007B71AC"/>
    <w:rsid w:val="007C3CFA"/>
    <w:rsid w:val="007C676D"/>
    <w:rsid w:val="007C7CB9"/>
    <w:rsid w:val="007D024E"/>
    <w:rsid w:val="007D148F"/>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55E43"/>
    <w:rsid w:val="00862AAB"/>
    <w:rsid w:val="0086338A"/>
    <w:rsid w:val="00866680"/>
    <w:rsid w:val="00874FE0"/>
    <w:rsid w:val="0087599B"/>
    <w:rsid w:val="008767CA"/>
    <w:rsid w:val="008809CD"/>
    <w:rsid w:val="00881583"/>
    <w:rsid w:val="008838EC"/>
    <w:rsid w:val="00884C7E"/>
    <w:rsid w:val="0088736C"/>
    <w:rsid w:val="0089057D"/>
    <w:rsid w:val="008936AC"/>
    <w:rsid w:val="00893B32"/>
    <w:rsid w:val="00895E09"/>
    <w:rsid w:val="008A07F1"/>
    <w:rsid w:val="008A2D73"/>
    <w:rsid w:val="008A3BA0"/>
    <w:rsid w:val="008A6BE8"/>
    <w:rsid w:val="008A7A29"/>
    <w:rsid w:val="008B0C12"/>
    <w:rsid w:val="008B1649"/>
    <w:rsid w:val="008B45BE"/>
    <w:rsid w:val="008C0436"/>
    <w:rsid w:val="008C1776"/>
    <w:rsid w:val="008D1948"/>
    <w:rsid w:val="008D38FE"/>
    <w:rsid w:val="008E2682"/>
    <w:rsid w:val="008E34FE"/>
    <w:rsid w:val="008E3B78"/>
    <w:rsid w:val="008E4373"/>
    <w:rsid w:val="008E4489"/>
    <w:rsid w:val="008F00F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4A97"/>
    <w:rsid w:val="00926AD2"/>
    <w:rsid w:val="00927BF0"/>
    <w:rsid w:val="0093066C"/>
    <w:rsid w:val="00930CD9"/>
    <w:rsid w:val="00942822"/>
    <w:rsid w:val="00945126"/>
    <w:rsid w:val="009610D6"/>
    <w:rsid w:val="00962006"/>
    <w:rsid w:val="00964338"/>
    <w:rsid w:val="009650CF"/>
    <w:rsid w:val="0096581A"/>
    <w:rsid w:val="009703EC"/>
    <w:rsid w:val="009706AA"/>
    <w:rsid w:val="009720CA"/>
    <w:rsid w:val="0097276B"/>
    <w:rsid w:val="00972F37"/>
    <w:rsid w:val="00974FCC"/>
    <w:rsid w:val="00977A1D"/>
    <w:rsid w:val="00984FD9"/>
    <w:rsid w:val="009A0A16"/>
    <w:rsid w:val="009A0FF3"/>
    <w:rsid w:val="009A2EBE"/>
    <w:rsid w:val="009A5243"/>
    <w:rsid w:val="009A6F60"/>
    <w:rsid w:val="009B0878"/>
    <w:rsid w:val="009B17C0"/>
    <w:rsid w:val="009B29BE"/>
    <w:rsid w:val="009B33AA"/>
    <w:rsid w:val="009C0150"/>
    <w:rsid w:val="009C2A71"/>
    <w:rsid w:val="009C5B9B"/>
    <w:rsid w:val="009C61EE"/>
    <w:rsid w:val="009C6FCC"/>
    <w:rsid w:val="009D15AE"/>
    <w:rsid w:val="009D5687"/>
    <w:rsid w:val="009D7E2A"/>
    <w:rsid w:val="009E1A69"/>
    <w:rsid w:val="009E1CB1"/>
    <w:rsid w:val="009E458E"/>
    <w:rsid w:val="009E4A1A"/>
    <w:rsid w:val="009F1857"/>
    <w:rsid w:val="009F267B"/>
    <w:rsid w:val="009F4315"/>
    <w:rsid w:val="009F44D0"/>
    <w:rsid w:val="00A03AD4"/>
    <w:rsid w:val="00A03FE6"/>
    <w:rsid w:val="00A06A76"/>
    <w:rsid w:val="00A16710"/>
    <w:rsid w:val="00A20D72"/>
    <w:rsid w:val="00A20EAB"/>
    <w:rsid w:val="00A22216"/>
    <w:rsid w:val="00A23AE8"/>
    <w:rsid w:val="00A2504E"/>
    <w:rsid w:val="00A32A91"/>
    <w:rsid w:val="00A33640"/>
    <w:rsid w:val="00A33EB0"/>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67BA5"/>
    <w:rsid w:val="00A7038E"/>
    <w:rsid w:val="00A70960"/>
    <w:rsid w:val="00A71F42"/>
    <w:rsid w:val="00A77BCE"/>
    <w:rsid w:val="00A8172F"/>
    <w:rsid w:val="00A8310E"/>
    <w:rsid w:val="00A84BCF"/>
    <w:rsid w:val="00A87A8A"/>
    <w:rsid w:val="00A91C6C"/>
    <w:rsid w:val="00AA0F39"/>
    <w:rsid w:val="00AA2C09"/>
    <w:rsid w:val="00AA2E22"/>
    <w:rsid w:val="00AA3F65"/>
    <w:rsid w:val="00AA4A98"/>
    <w:rsid w:val="00AB13AD"/>
    <w:rsid w:val="00AB3B89"/>
    <w:rsid w:val="00AC300F"/>
    <w:rsid w:val="00AC3FE2"/>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90B4A"/>
    <w:rsid w:val="00B93D1F"/>
    <w:rsid w:val="00BA08A9"/>
    <w:rsid w:val="00BA51C8"/>
    <w:rsid w:val="00BB10CF"/>
    <w:rsid w:val="00BB2E7A"/>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1F98"/>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A2D79"/>
    <w:rsid w:val="00CA32CC"/>
    <w:rsid w:val="00CA3E6D"/>
    <w:rsid w:val="00CA3F35"/>
    <w:rsid w:val="00CA501E"/>
    <w:rsid w:val="00CA56E8"/>
    <w:rsid w:val="00CA7010"/>
    <w:rsid w:val="00CB009E"/>
    <w:rsid w:val="00CB186E"/>
    <w:rsid w:val="00CB1DAE"/>
    <w:rsid w:val="00CB263A"/>
    <w:rsid w:val="00CB28C5"/>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E4911"/>
    <w:rsid w:val="00DF1E4C"/>
    <w:rsid w:val="00DF25AA"/>
    <w:rsid w:val="00DF4B3C"/>
    <w:rsid w:val="00E01679"/>
    <w:rsid w:val="00E071D7"/>
    <w:rsid w:val="00E103E2"/>
    <w:rsid w:val="00E107CE"/>
    <w:rsid w:val="00E11544"/>
    <w:rsid w:val="00E12475"/>
    <w:rsid w:val="00E2188B"/>
    <w:rsid w:val="00E2431A"/>
    <w:rsid w:val="00E26373"/>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74D7"/>
    <w:rsid w:val="00EC0085"/>
    <w:rsid w:val="00EC04F5"/>
    <w:rsid w:val="00EC1152"/>
    <w:rsid w:val="00EC3F33"/>
    <w:rsid w:val="00EC4D05"/>
    <w:rsid w:val="00EC506B"/>
    <w:rsid w:val="00ED0AF5"/>
    <w:rsid w:val="00ED3241"/>
    <w:rsid w:val="00EE192D"/>
    <w:rsid w:val="00EF7312"/>
    <w:rsid w:val="00F017A9"/>
    <w:rsid w:val="00F044F8"/>
    <w:rsid w:val="00F0561C"/>
    <w:rsid w:val="00F062EC"/>
    <w:rsid w:val="00F1090B"/>
    <w:rsid w:val="00F110F4"/>
    <w:rsid w:val="00F12DC4"/>
    <w:rsid w:val="00F1369A"/>
    <w:rsid w:val="00F15AA5"/>
    <w:rsid w:val="00F24B1E"/>
    <w:rsid w:val="00F25B82"/>
    <w:rsid w:val="00F31442"/>
    <w:rsid w:val="00F314A5"/>
    <w:rsid w:val="00F33904"/>
    <w:rsid w:val="00F3567C"/>
    <w:rsid w:val="00F415A1"/>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87564"/>
    <w:rsid w:val="00F9057E"/>
    <w:rsid w:val="00F9123F"/>
    <w:rsid w:val="00F97FCD"/>
    <w:rsid w:val="00FA2FDD"/>
    <w:rsid w:val="00FA5299"/>
    <w:rsid w:val="00FA7A61"/>
    <w:rsid w:val="00FB4A38"/>
    <w:rsid w:val="00FB64BB"/>
    <w:rsid w:val="00FC0738"/>
    <w:rsid w:val="00FC1883"/>
    <w:rsid w:val="00FD6194"/>
    <w:rsid w:val="00FD6F66"/>
    <w:rsid w:val="00FD723F"/>
    <w:rsid w:val="00FD75D3"/>
    <w:rsid w:val="00FE01AB"/>
    <w:rsid w:val="00FE0978"/>
    <w:rsid w:val="00FE20AE"/>
    <w:rsid w:val="00FE20DF"/>
    <w:rsid w:val="00FF1461"/>
    <w:rsid w:val="00FF40D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unhideWhenUsed/>
    <w:rsid w:val="000672E6"/>
    <w:rPr>
      <w:color w:val="0000FF"/>
      <w:u w:val="single"/>
    </w:rPr>
  </w:style>
  <w:style w:type="character" w:customStyle="1" w:styleId="UnresolvedMention">
    <w:name w:val="Unresolved Mention"/>
    <w:basedOn w:val="a0"/>
    <w:uiPriority w:val="99"/>
    <w:semiHidden/>
    <w:unhideWhenUsed/>
    <w:rsid w:val="000921F5"/>
    <w:rPr>
      <w:color w:val="605E5C"/>
      <w:shd w:val="clear" w:color="auto" w:fill="E1DFDD"/>
    </w:rPr>
  </w:style>
  <w:style w:type="paragraph" w:customStyle="1" w:styleId="Style4">
    <w:name w:val="Style4"/>
    <w:basedOn w:val="a"/>
    <w:uiPriority w:val="99"/>
    <w:qFormat/>
    <w:rsid w:val="00F0561C"/>
    <w:pPr>
      <w:widowControl w:val="0"/>
      <w:autoSpaceDE w:val="0"/>
      <w:autoSpaceDN w:val="0"/>
      <w:adjustRightInd w:val="0"/>
      <w:spacing w:line="474" w:lineRule="exact"/>
      <w:ind w:firstLine="701"/>
      <w:jc w:val="both"/>
    </w:pPr>
    <w:rPr>
      <w:sz w:val="24"/>
      <w:szCs w:val="24"/>
    </w:rPr>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k.etpgpb.ru/app/okpd2/32.99.21.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35B1-1BC4-432B-B0AC-ABD404BD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3706</Words>
  <Characters>21130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creator>эмг</dc:creator>
  <cp:lastModifiedBy>Тюрина</cp:lastModifiedBy>
  <cp:revision>6</cp:revision>
  <cp:lastPrinted>2026-06-17T05:34:00Z</cp:lastPrinted>
  <dcterms:created xsi:type="dcterms:W3CDTF">2026-05-07T10:03:00Z</dcterms:created>
  <dcterms:modified xsi:type="dcterms:W3CDTF">2026-06-24T07:12:00Z</dcterms:modified>
</cp:coreProperties>
</file>