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22E1E" w14:textId="77777777" w:rsidR="00500E06" w:rsidRPr="00500E06" w:rsidRDefault="00500E06" w:rsidP="00500E06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eastAsia="zh-CN"/>
        </w:rPr>
      </w:pPr>
      <w:bookmarkStart w:id="0" w:name="_GoBack"/>
      <w:bookmarkEnd w:id="0"/>
      <w:r w:rsidRPr="00500E06">
        <w:rPr>
          <w:rFonts w:ascii="Times New Roman" w:eastAsia="SimSun" w:hAnsi="Times New Roman" w:cs="Times New Roman"/>
          <w:kern w:val="2"/>
          <w:lang w:eastAsia="zh-CN"/>
        </w:rPr>
        <w:t>Обоснование начальной (максимальной) цены контракта,</w:t>
      </w:r>
    </w:p>
    <w:p w14:paraId="16202EBC" w14:textId="77777777" w:rsidR="00500E06" w:rsidRPr="00500E06" w:rsidRDefault="00500E06" w:rsidP="00500E06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цены контракта, заключаемого с единственным поставщиком (подрядчиком, исполнителем)</w:t>
      </w:r>
    </w:p>
    <w:p w14:paraId="6BADA342" w14:textId="77777777" w:rsidR="00500E06" w:rsidRPr="00500E06" w:rsidRDefault="00500E06" w:rsidP="00500E06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 w:rsidRPr="00500E06">
        <w:rPr>
          <w:rFonts w:ascii="Times New Roman" w:eastAsia="Times New Roman" w:hAnsi="Times New Roman" w:cs="Times New Roman"/>
        </w:rPr>
        <w:t xml:space="preserve">(п. 4. ч.1  ст . 93 ФЗ № 44-ФЗ от 05.04.2013)       </w:t>
      </w:r>
    </w:p>
    <w:p w14:paraId="599E3B1F" w14:textId="77777777" w:rsidR="00FA37B7" w:rsidRPr="00500E06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500E06" w14:paraId="3B44326F" w14:textId="77777777" w:rsidTr="00FE3028">
        <w:tc>
          <w:tcPr>
            <w:tcW w:w="3050" w:type="dxa"/>
          </w:tcPr>
          <w:p w14:paraId="264EF42C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500E06" w:rsidRDefault="00670C1A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kern w:val="2"/>
                <w:sz w:val="22"/>
                <w:szCs w:val="22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500E06" w14:paraId="2350A680" w14:textId="77777777" w:rsidTr="00FE3028">
        <w:tc>
          <w:tcPr>
            <w:tcW w:w="3050" w:type="dxa"/>
          </w:tcPr>
          <w:p w14:paraId="424F9288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kern w:val="2"/>
                <w:sz w:val="22"/>
                <w:szCs w:val="22"/>
                <w:lang w:eastAsia="zh-CN"/>
              </w:rPr>
              <w:t>Используемый метод определения НМЦК</w:t>
            </w:r>
            <w:r w:rsidRPr="00500E06">
              <w:rPr>
                <w:kern w:val="2"/>
                <w:sz w:val="22"/>
                <w:szCs w:val="22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kern w:val="2"/>
                <w:sz w:val="22"/>
                <w:szCs w:val="22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500E06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eastAsia="zh-CN"/>
        </w:rPr>
      </w:pPr>
    </w:p>
    <w:p w14:paraId="50D98950" w14:textId="77777777" w:rsidR="00FA37B7" w:rsidRPr="00500E06" w:rsidRDefault="00F10CE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500E06">
            <w:rPr>
              <w:rFonts w:ascii="Times New Roman" w:eastAsia="SimSun" w:hAnsi="Times New Roman" w:cs="Times New Roman"/>
              <w:kern w:val="2"/>
              <w:lang w:eastAsia="zh-CN"/>
            </w:rPr>
            <w:t>Расчет НМЦК</w:t>
          </w:r>
        </w:sdtContent>
      </w:sdt>
    </w:p>
    <w:p w14:paraId="4475A0B2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Расчет НМЦК (рын) произведен по формуле:</w:t>
      </w:r>
    </w:p>
    <w:p w14:paraId="6FA2B64F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noProof/>
          <w:kern w:val="2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V - количество (объем) закупаемого товара;</w:t>
      </w:r>
    </w:p>
    <w:p w14:paraId="34BECC2A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n - количество значений, используемых в расчете;</w:t>
      </w:r>
    </w:p>
    <w:p w14:paraId="16AB3EC7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i - номер источника ценовой информации;</w:t>
      </w:r>
    </w:p>
    <w:p w14:paraId="429411C3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Цi - цена единицы товара</w:t>
      </w:r>
    </w:p>
    <w:p w14:paraId="6CE73FED" w14:textId="77777777" w:rsidR="00500E06" w:rsidRPr="00500E06" w:rsidRDefault="00500E06" w:rsidP="00500E0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В результате заключения контракта с поставщиком № 2 требуемая сумма денежных средств, необходимых для приобретения товара меньше, что подтверждается расчетами начальной (максимальной) цены контракта, а так же:</w:t>
      </w:r>
    </w:p>
    <w:p w14:paraId="7E8C65A6" w14:textId="77777777" w:rsidR="00500E06" w:rsidRPr="00500E06" w:rsidRDefault="00500E06" w:rsidP="00500E0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>-   выбранный поставщик не требует 100-процентной предварительной оплаты за товар;</w:t>
      </w:r>
    </w:p>
    <w:p w14:paraId="6B24A07E" w14:textId="77777777" w:rsidR="00500E06" w:rsidRPr="00500E06" w:rsidRDefault="00500E06" w:rsidP="00500E0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 xml:space="preserve">-  оказание услуг осуществляется силами исполнителя, в сроки, и в количествах, согласованных с заказчиком; </w:t>
      </w:r>
    </w:p>
    <w:p w14:paraId="772DE01B" w14:textId="77777777" w:rsidR="00500E06" w:rsidRPr="00500E06" w:rsidRDefault="00500E06" w:rsidP="00500E0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 xml:space="preserve">-   в цену услуги включены транспортные расходы. </w:t>
      </w:r>
    </w:p>
    <w:p w14:paraId="079F9588" w14:textId="2EEEC7CE" w:rsidR="00500E06" w:rsidRPr="00500E06" w:rsidRDefault="00500E06" w:rsidP="00500E0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  <w:r w:rsidRPr="00500E06">
        <w:rPr>
          <w:rFonts w:ascii="Times New Roman" w:eastAsia="SimSun" w:hAnsi="Times New Roman" w:cs="Times New Roman"/>
          <w:kern w:val="2"/>
          <w:lang w:eastAsia="zh-CN"/>
        </w:rPr>
        <w:t xml:space="preserve">В результате анализа ценовой информации выявлено, что заключение контракта с предполагаемым поставщиком № 2 способствует экономии финансовых средств, так как цена единицы товара (работ, услуг) ниже среднего полученного значения, что соответственно, уменьшает НМЦК. </w:t>
      </w:r>
    </w:p>
    <w:p w14:paraId="029D703B" w14:textId="77777777" w:rsidR="00500E06" w:rsidRPr="00500E06" w:rsidRDefault="00500E06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</w:p>
    <w:p w14:paraId="457A4BE4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590"/>
        <w:gridCol w:w="2661"/>
        <w:gridCol w:w="743"/>
        <w:gridCol w:w="615"/>
        <w:gridCol w:w="1843"/>
        <w:gridCol w:w="994"/>
        <w:gridCol w:w="1127"/>
        <w:gridCol w:w="1686"/>
        <w:gridCol w:w="1911"/>
        <w:gridCol w:w="2018"/>
      </w:tblGrid>
      <w:tr w:rsidR="00FA37B7" w:rsidRPr="00500E06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lastRenderedPageBreak/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500E06" w:rsidRDefault="00F10CED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500E06">
                  <w:rPr>
                    <w:sz w:val="22"/>
                    <w:szCs w:val="22"/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500E06">
              <w:rPr>
                <w:sz w:val="22"/>
                <w:szCs w:val="22"/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Среднее квадратичное отклонение</w:t>
            </w:r>
            <w:r w:rsidRPr="00500E06">
              <w:rPr>
                <w:noProof/>
                <w:kern w:val="2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Коэффициент вариации (%)</w:t>
            </w:r>
            <w:r w:rsidRPr="00500E06">
              <w:rPr>
                <w:noProof/>
                <w:kern w:val="2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500E06" w:rsidRDefault="00FA37B7" w:rsidP="00FA37B7">
            <w:pPr>
              <w:jc w:val="center"/>
              <w:textAlignment w:val="bottom"/>
              <w:rPr>
                <w:sz w:val="22"/>
                <w:szCs w:val="22"/>
                <w:lang w:val="en-US" w:eastAsia="zh-CN" w:bidi="ar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НМЦК (рын)</w:t>
            </w:r>
          </w:p>
          <w:p w14:paraId="3C9FA000" w14:textId="77777777" w:rsidR="00FA37B7" w:rsidRPr="00500E06" w:rsidRDefault="00FA37B7" w:rsidP="00FA37B7">
            <w:pPr>
              <w:jc w:val="center"/>
              <w:textAlignment w:val="bottom"/>
              <w:rPr>
                <w:sz w:val="22"/>
                <w:szCs w:val="22"/>
                <w:lang w:val="en-US" w:eastAsia="zh-CN" w:bidi="ar"/>
              </w:rPr>
            </w:pPr>
            <w:r w:rsidRPr="00500E06">
              <w:rPr>
                <w:noProof/>
                <w:kern w:val="2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500E06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kern w:val="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kern w:val="2"/>
                <w:sz w:val="22"/>
                <w:szCs w:val="22"/>
                <w:lang w:eastAsia="zh-CN"/>
              </w:rPr>
              <w:t>Штемпель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F5D0752" w:rsidR="00FA37B7" w:rsidRPr="00500E06" w:rsidRDefault="00500E06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sz w:val="22"/>
                <w:szCs w:val="22"/>
                <w:lang w:eastAsia="zh-CN" w:bidi="ar"/>
              </w:rPr>
              <w:t>32.99.16.120/</w:t>
            </w:r>
            <w:r w:rsidR="00FA37B7" w:rsidRPr="00500E06">
              <w:rPr>
                <w:sz w:val="22"/>
                <w:szCs w:val="22"/>
                <w:lang w:val="en-US" w:eastAsia="zh-CN" w:bidi="ar"/>
              </w:rPr>
              <w:t>32.99.16.120-00000003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kern w:val="2"/>
                <w:sz w:val="22"/>
                <w:szCs w:val="22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  <w:r w:rsidRPr="00500E06">
              <w:rPr>
                <w:kern w:val="2"/>
                <w:sz w:val="22"/>
                <w:szCs w:val="22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1 850,00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1 800,08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180,38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10,02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1 800,08</w:t>
            </w:r>
          </w:p>
        </w:tc>
      </w:tr>
      <w:tr w:rsidR="00FA37B7" w:rsidRPr="00500E06" w14:paraId="06E3FA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3BE0A4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25E000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0F338B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3949A4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CAF2DD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D403C4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A15D3A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1 600,00</w:t>
            </w:r>
          </w:p>
        </w:tc>
        <w:tc>
          <w:tcPr>
            <w:tcW w:w="1200" w:type="dxa"/>
            <w:vMerge/>
            <w:vAlign w:val="center"/>
          </w:tcPr>
          <w:p w14:paraId="078270FC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353124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AAF165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FB75D3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500E06" w14:paraId="0FC03F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FE2768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3AC5EE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C80CC2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9E4B63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BEF7CB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351710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0C2A572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kern w:val="2"/>
                <w:sz w:val="22"/>
                <w:szCs w:val="22"/>
                <w:lang w:val="en-US" w:eastAsia="zh-CN"/>
              </w:rPr>
              <w:t>1 950,25</w:t>
            </w:r>
          </w:p>
        </w:tc>
        <w:tc>
          <w:tcPr>
            <w:tcW w:w="1200" w:type="dxa"/>
            <w:vMerge/>
            <w:vAlign w:val="center"/>
          </w:tcPr>
          <w:p w14:paraId="1651B7CB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04B51F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A53FF3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933761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val="en-US" w:eastAsia="zh-CN"/>
              </w:rPr>
            </w:pPr>
          </w:p>
        </w:tc>
      </w:tr>
      <w:tr w:rsidR="00FA37B7" w:rsidRPr="00500E06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500E06" w:rsidRDefault="00FA37B7" w:rsidP="00FA37B7">
            <w:pPr>
              <w:jc w:val="center"/>
              <w:rPr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500E06" w:rsidRDefault="00FA37B7" w:rsidP="00FA37B7">
            <w:pPr>
              <w:jc w:val="center"/>
              <w:textAlignment w:val="bottom"/>
              <w:rPr>
                <w:kern w:val="2"/>
                <w:sz w:val="22"/>
                <w:szCs w:val="22"/>
                <w:lang w:val="en-US" w:eastAsia="zh-CN"/>
              </w:rPr>
            </w:pPr>
            <w:r w:rsidRPr="00500E06">
              <w:rPr>
                <w:sz w:val="22"/>
                <w:szCs w:val="22"/>
                <w:lang w:val="en-US" w:eastAsia="zh-CN" w:bidi="ar"/>
              </w:rPr>
              <w:t>1800,08</w:t>
            </w:r>
          </w:p>
        </w:tc>
      </w:tr>
      <w:tr w:rsidR="00FA37B7" w:rsidRPr="00500E06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500E06" w:rsidRDefault="00FA37B7" w:rsidP="00FA37B7">
            <w:pPr>
              <w:jc w:val="center"/>
              <w:textAlignment w:val="bottom"/>
              <w:rPr>
                <w:sz w:val="22"/>
                <w:szCs w:val="22"/>
                <w:lang w:eastAsia="zh-CN" w:bidi="ar"/>
              </w:rPr>
            </w:pPr>
            <w:r w:rsidRPr="00500E06">
              <w:rPr>
                <w:sz w:val="22"/>
                <w:szCs w:val="22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500E06">
                  <w:rPr>
                    <w:sz w:val="22"/>
                    <w:szCs w:val="22"/>
                    <w:lang w:eastAsia="zh-CN"/>
                  </w:rPr>
                  <w:t>1800,08</w:t>
                </w:r>
              </w:sdtContent>
            </w:sdt>
            <w:r w:rsidRPr="00500E06">
              <w:rPr>
                <w:sz w:val="22"/>
                <w:szCs w:val="22"/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500E06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lang w:eastAsia="zh-CN"/>
        </w:rPr>
      </w:pPr>
    </w:p>
    <w:p w14:paraId="6EAE66C6" w14:textId="77777777" w:rsidR="00FA37B7" w:rsidRPr="00500E06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303D4AD7" w:rsidR="00FA37B7" w:rsidRPr="00FA37B7" w:rsidRDefault="00F10CE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500E06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 xml:space="preserve">Специалист – эксперт финансового отдела 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500E06"/>
    <w:rsid w:val="00622261"/>
    <w:rsid w:val="00670C1A"/>
    <w:rsid w:val="00724B6E"/>
    <w:rsid w:val="008B7191"/>
    <w:rsid w:val="00B86847"/>
    <w:rsid w:val="00BC3941"/>
    <w:rsid w:val="00C33A91"/>
    <w:rsid w:val="00C855EB"/>
    <w:rsid w:val="00F10CED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44E4A"/>
    <w:rsid w:val="00351FA8"/>
    <w:rsid w:val="003E770A"/>
    <w:rsid w:val="0046591E"/>
    <w:rsid w:val="005239F4"/>
    <w:rsid w:val="00661E81"/>
    <w:rsid w:val="00972E15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Скорик Анна Василевна</cp:lastModifiedBy>
  <cp:revision>2</cp:revision>
  <cp:lastPrinted>2026-08-14T02:54:00Z</cp:lastPrinted>
  <dcterms:created xsi:type="dcterms:W3CDTF">2026-08-14T02:55:00Z</dcterms:created>
  <dcterms:modified xsi:type="dcterms:W3CDTF">2026-08-14T02:55:00Z</dcterms:modified>
</cp:coreProperties>
</file>