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56"/>
        <w:gridCol w:w="2800"/>
        <w:gridCol w:w="1869"/>
        <w:gridCol w:w="2736"/>
      </w:tblGrid>
      <w:tr w:rsidR="00120979" w:rsidRPr="00FF7287" w14:paraId="24B1311A" w14:textId="77777777" w:rsidTr="00CE1340">
        <w:trPr>
          <w:trHeight w:val="623"/>
        </w:trPr>
        <w:tc>
          <w:tcPr>
            <w:tcW w:w="392" w:type="pct"/>
            <w:vMerge w:val="restart"/>
            <w:shd w:val="clear" w:color="000000" w:fill="FFFFFF"/>
            <w:vAlign w:val="center"/>
            <w:hideMark/>
          </w:tcPr>
          <w:p w14:paraId="6FD07978" w14:textId="5A3164D0" w:rsidR="00120979" w:rsidRPr="00FF7287" w:rsidRDefault="00120979" w:rsidP="00CE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13" w:type="pct"/>
            <w:vMerge w:val="restart"/>
            <w:shd w:val="clear" w:color="000000" w:fill="FFFFFF"/>
            <w:vAlign w:val="center"/>
            <w:hideMark/>
          </w:tcPr>
          <w:p w14:paraId="2BD0E422" w14:textId="0544D519" w:rsidR="00120979" w:rsidRPr="00FF7287" w:rsidRDefault="00120979" w:rsidP="00E23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КТРУ/ОКПД</w:t>
            </w:r>
            <w:proofErr w:type="gramStart"/>
            <w:r w:rsidRPr="00FF72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FF72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 Наименование, Ед. измерения, количество,</w:t>
            </w:r>
          </w:p>
        </w:tc>
        <w:tc>
          <w:tcPr>
            <w:tcW w:w="2456" w:type="pct"/>
            <w:gridSpan w:val="2"/>
            <w:shd w:val="clear" w:color="000000" w:fill="FFFFFF"/>
            <w:vAlign w:val="center"/>
            <w:hideMark/>
          </w:tcPr>
          <w:p w14:paraId="07CCC9CA" w14:textId="3CAFDB20" w:rsidR="00120979" w:rsidRPr="00FF7287" w:rsidRDefault="00120979" w:rsidP="00E23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ТОВАРА, УСЛУГИ, РАБОТЫ (Техническая характеристика товара, работы, услуги)</w:t>
            </w:r>
          </w:p>
        </w:tc>
        <w:tc>
          <w:tcPr>
            <w:tcW w:w="1439" w:type="pct"/>
            <w:shd w:val="clear" w:color="000000" w:fill="FFFFFF"/>
            <w:vAlign w:val="center"/>
            <w:hideMark/>
          </w:tcPr>
          <w:p w14:paraId="56661144" w14:textId="4176398F" w:rsidR="00120979" w:rsidRPr="00FF7287" w:rsidRDefault="00120979" w:rsidP="00E23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</w:tr>
      <w:tr w:rsidR="00120979" w:rsidRPr="00FF7287" w14:paraId="0480D78A" w14:textId="77777777" w:rsidTr="00CE1340">
        <w:trPr>
          <w:trHeight w:val="129"/>
        </w:trPr>
        <w:tc>
          <w:tcPr>
            <w:tcW w:w="392" w:type="pct"/>
            <w:vMerge/>
            <w:shd w:val="clear" w:color="000000" w:fill="FFFFFF"/>
            <w:vAlign w:val="center"/>
          </w:tcPr>
          <w:p w14:paraId="3CB56C4A" w14:textId="77777777" w:rsidR="00120979" w:rsidRPr="00FF7287" w:rsidRDefault="00120979" w:rsidP="00CE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shd w:val="clear" w:color="000000" w:fill="FFFFFF"/>
            <w:vAlign w:val="center"/>
          </w:tcPr>
          <w:p w14:paraId="1708356B" w14:textId="77777777" w:rsidR="00120979" w:rsidRPr="00FF7287" w:rsidRDefault="00120979" w:rsidP="00E23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pct"/>
            <w:shd w:val="clear" w:color="000000" w:fill="FFFFFF"/>
            <w:vAlign w:val="center"/>
          </w:tcPr>
          <w:p w14:paraId="30F5F7E1" w14:textId="77777777" w:rsidR="00120979" w:rsidRPr="00FF7287" w:rsidRDefault="00120979" w:rsidP="00E23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hAnsi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983" w:type="pct"/>
            <w:shd w:val="clear" w:color="000000" w:fill="FFFFFF"/>
            <w:vAlign w:val="center"/>
          </w:tcPr>
          <w:p w14:paraId="67333A71" w14:textId="77777777" w:rsidR="00120979" w:rsidRPr="00FF7287" w:rsidRDefault="00120979" w:rsidP="00E23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hAnsi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439" w:type="pct"/>
            <w:shd w:val="clear" w:color="000000" w:fill="FFFFFF"/>
            <w:vAlign w:val="center"/>
          </w:tcPr>
          <w:p w14:paraId="3355FABC" w14:textId="77777777" w:rsidR="00120979" w:rsidRPr="00FF7287" w:rsidRDefault="00120979" w:rsidP="00E23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0B4F" w:rsidRPr="00FF7287" w14:paraId="7AA88F7F" w14:textId="77777777" w:rsidTr="00CE1340">
        <w:trPr>
          <w:trHeight w:val="25"/>
        </w:trPr>
        <w:tc>
          <w:tcPr>
            <w:tcW w:w="392" w:type="pct"/>
            <w:vMerge w:val="restart"/>
            <w:vAlign w:val="center"/>
          </w:tcPr>
          <w:p w14:paraId="1BB543A8" w14:textId="7D43C1FB" w:rsidR="00CE0B4F" w:rsidRPr="00FF7287" w:rsidRDefault="00C06D7C" w:rsidP="00CE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Rubik" w:eastAsia="Rubik" w:hAnsi="Rubik" w:cs="Rubik"/>
                <w:sz w:val="17"/>
                <w:szCs w:val="17"/>
              </w:rPr>
              <w:t>1</w:t>
            </w:r>
          </w:p>
        </w:tc>
        <w:tc>
          <w:tcPr>
            <w:tcW w:w="713" w:type="pct"/>
            <w:vMerge w:val="restart"/>
            <w:vAlign w:val="center"/>
          </w:tcPr>
          <w:p w14:paraId="13F14C1E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КТРУ </w:t>
            </w:r>
            <w:hyperlink r:id="rId6" w:tgtFrame="_blank" w:history="1">
              <w:r w:rsidRPr="00FF7287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21.20.23.110-00003541</w:t>
              </w:r>
            </w:hyperlink>
          </w:p>
          <w:p w14:paraId="2B01C456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Гликированный гемоглобин (HbA1c) ИВД, реагент</w:t>
            </w:r>
          </w:p>
        </w:tc>
        <w:tc>
          <w:tcPr>
            <w:tcW w:w="1473" w:type="pct"/>
            <w:shd w:val="clear" w:color="000000" w:fill="FFFFFF"/>
            <w:vAlign w:val="center"/>
          </w:tcPr>
          <w:p w14:paraId="7DD5DBE0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Определение</w:t>
            </w:r>
          </w:p>
        </w:tc>
        <w:tc>
          <w:tcPr>
            <w:tcW w:w="983" w:type="pct"/>
            <w:shd w:val="clear" w:color="000000" w:fill="FFFFFF"/>
            <w:vAlign w:val="center"/>
          </w:tcPr>
          <w:p w14:paraId="106108E7" w14:textId="77777777" w:rsidR="00CE0B4F" w:rsidRPr="00FF7287" w:rsidRDefault="00CE0B4F" w:rsidP="00CE13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гликированного гемоглобина (HbA1c)</w:t>
            </w:r>
          </w:p>
        </w:tc>
        <w:tc>
          <w:tcPr>
            <w:tcW w:w="1439" w:type="pct"/>
            <w:shd w:val="clear" w:color="000000" w:fill="FFFFFF"/>
            <w:vAlign w:val="center"/>
          </w:tcPr>
          <w:p w14:paraId="759F4860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CE0B4F" w:rsidRPr="00FF7287" w14:paraId="3DE2837E" w14:textId="77777777" w:rsidTr="00CE1340">
        <w:trPr>
          <w:trHeight w:val="25"/>
        </w:trPr>
        <w:tc>
          <w:tcPr>
            <w:tcW w:w="392" w:type="pct"/>
            <w:vMerge/>
            <w:vAlign w:val="center"/>
          </w:tcPr>
          <w:p w14:paraId="2F95E875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14:paraId="2503AAF2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pct"/>
            <w:shd w:val="clear" w:color="000000" w:fill="FFFFFF"/>
            <w:vAlign w:val="center"/>
          </w:tcPr>
          <w:p w14:paraId="18C1C29C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</w:t>
            </w:r>
          </w:p>
        </w:tc>
        <w:tc>
          <w:tcPr>
            <w:tcW w:w="983" w:type="pct"/>
            <w:shd w:val="clear" w:color="000000" w:fill="FFFFFF"/>
            <w:vAlign w:val="center"/>
          </w:tcPr>
          <w:p w14:paraId="5C539317" w14:textId="77777777" w:rsidR="00CE0B4F" w:rsidRPr="00FF7287" w:rsidRDefault="00CE0B4F" w:rsidP="00CE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иммунофлуоресцентный</w:t>
            </w:r>
          </w:p>
        </w:tc>
        <w:tc>
          <w:tcPr>
            <w:tcW w:w="1439" w:type="pct"/>
            <w:shd w:val="clear" w:color="000000" w:fill="FFFFFF"/>
            <w:vAlign w:val="center"/>
          </w:tcPr>
          <w:p w14:paraId="0D3ED0F2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CE0B4F" w:rsidRPr="00FF7287" w14:paraId="4BB07921" w14:textId="77777777" w:rsidTr="00CE1340">
        <w:trPr>
          <w:trHeight w:val="25"/>
        </w:trPr>
        <w:tc>
          <w:tcPr>
            <w:tcW w:w="392" w:type="pct"/>
            <w:vMerge/>
            <w:vAlign w:val="center"/>
          </w:tcPr>
          <w:p w14:paraId="35DB5FBA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14:paraId="3BF42C13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pct"/>
            <w:shd w:val="clear" w:color="000000" w:fill="FFFFFF"/>
            <w:vAlign w:val="center"/>
          </w:tcPr>
          <w:p w14:paraId="214BB603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определений</w:t>
            </w:r>
          </w:p>
        </w:tc>
        <w:tc>
          <w:tcPr>
            <w:tcW w:w="983" w:type="pct"/>
            <w:shd w:val="clear" w:color="000000" w:fill="FFFFFF"/>
            <w:vAlign w:val="center"/>
          </w:tcPr>
          <w:p w14:paraId="70925426" w14:textId="77777777" w:rsidR="00CE0B4F" w:rsidRPr="00FF7287" w:rsidRDefault="00CE0B4F" w:rsidP="00CE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≥25 </w:t>
            </w:r>
            <w:proofErr w:type="spellStart"/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39" w:type="pct"/>
            <w:shd w:val="clear" w:color="000000" w:fill="FFFFFF"/>
          </w:tcPr>
          <w:p w14:paraId="38B32573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CE0B4F" w:rsidRPr="00FF7287" w14:paraId="4AEF71DF" w14:textId="77777777" w:rsidTr="00CE1340">
        <w:trPr>
          <w:trHeight w:val="25"/>
        </w:trPr>
        <w:tc>
          <w:tcPr>
            <w:tcW w:w="392" w:type="pct"/>
            <w:vMerge/>
            <w:vAlign w:val="center"/>
          </w:tcPr>
          <w:p w14:paraId="4C23C459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14:paraId="1330709D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pct"/>
            <w:shd w:val="clear" w:color="000000" w:fill="FFFFFF"/>
            <w:vAlign w:val="center"/>
          </w:tcPr>
          <w:p w14:paraId="445CE830" w14:textId="6FB7A5DD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Совместимость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анализатором Getein 1100, имеющи</w:t>
            </w: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мся в наличии у заказчика</w:t>
            </w:r>
          </w:p>
        </w:tc>
        <w:tc>
          <w:tcPr>
            <w:tcW w:w="983" w:type="pct"/>
            <w:shd w:val="clear" w:color="000000" w:fill="FFFFFF"/>
            <w:vAlign w:val="center"/>
          </w:tcPr>
          <w:p w14:paraId="3B445945" w14:textId="77777777" w:rsidR="00CE0B4F" w:rsidRPr="00FF7287" w:rsidRDefault="00CE0B4F" w:rsidP="00CE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439" w:type="pct"/>
            <w:shd w:val="clear" w:color="000000" w:fill="FFFFFF"/>
            <w:vAlign w:val="center"/>
          </w:tcPr>
          <w:p w14:paraId="4821921E" w14:textId="77777777" w:rsidR="00CE0B4F" w:rsidRPr="00FF7287" w:rsidRDefault="00CE0B4F" w:rsidP="00CE13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72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CE0B4F" w:rsidRPr="00FF7287" w14:paraId="6E4C41B9" w14:textId="77777777" w:rsidTr="00CE1340">
        <w:trPr>
          <w:trHeight w:val="25"/>
        </w:trPr>
        <w:tc>
          <w:tcPr>
            <w:tcW w:w="392" w:type="pct"/>
            <w:vMerge/>
            <w:vAlign w:val="center"/>
          </w:tcPr>
          <w:p w14:paraId="6393182E" w14:textId="77777777" w:rsidR="00CE0B4F" w:rsidRPr="00FF7287" w:rsidRDefault="00CE0B4F" w:rsidP="00CE0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14:paraId="1D138D7B" w14:textId="77777777" w:rsidR="00CE0B4F" w:rsidRPr="00FF7287" w:rsidRDefault="00CE0B4F" w:rsidP="00CE0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pct"/>
            <w:shd w:val="clear" w:color="000000" w:fill="FFFFFF"/>
            <w:vAlign w:val="center"/>
          </w:tcPr>
          <w:p w14:paraId="12276953" w14:textId="5007964F" w:rsidR="00CE0B4F" w:rsidRPr="00FF7287" w:rsidRDefault="00CE0B4F" w:rsidP="00CE0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Совместимость калибровочного устройства 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SD</w:t>
            </w:r>
            <w:r w:rsidRPr="00CE0B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карты)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анализатором Getein 1100, имеющимся в наличии у заказчика</w:t>
            </w:r>
          </w:p>
        </w:tc>
        <w:tc>
          <w:tcPr>
            <w:tcW w:w="983" w:type="pct"/>
            <w:shd w:val="clear" w:color="000000" w:fill="FFFFFF"/>
            <w:vAlign w:val="center"/>
          </w:tcPr>
          <w:p w14:paraId="0D004D21" w14:textId="4E1E4218" w:rsidR="00CE0B4F" w:rsidRPr="00FF7287" w:rsidRDefault="00CE0B4F" w:rsidP="00CE0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439" w:type="pct"/>
            <w:shd w:val="clear" w:color="000000" w:fill="FFFFFF"/>
            <w:vAlign w:val="center"/>
          </w:tcPr>
          <w:p w14:paraId="79DA740C" w14:textId="77777777" w:rsidR="00CE0B4F" w:rsidRDefault="00CE0B4F" w:rsidP="00CE0B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  <w:p w14:paraId="5F9B9266" w14:textId="77777777" w:rsidR="00CE0B4F" w:rsidRPr="00FF7287" w:rsidRDefault="00CE0B4F" w:rsidP="00CE0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FE3687E" w14:textId="77777777" w:rsidR="00A77ADE" w:rsidRDefault="00A77ADE" w:rsidP="00A77ADE">
      <w:pPr>
        <w:shd w:val="clear" w:color="auto" w:fill="FFFFFF"/>
        <w:jc w:val="both"/>
        <w:rPr>
          <w:color w:val="1A1A1A"/>
        </w:rPr>
      </w:pPr>
    </w:p>
    <w:p w14:paraId="2A20A754" w14:textId="122C7B00" w:rsidR="00A77ADE" w:rsidRPr="00C06D7C" w:rsidRDefault="00A77ADE" w:rsidP="00A77ADE">
      <w:pPr>
        <w:shd w:val="clear" w:color="auto" w:fill="FFFFFF"/>
        <w:jc w:val="both"/>
        <w:rPr>
          <w:rFonts w:ascii="Times New Roman" w:eastAsia="Times New Roman" w:hAnsi="Times New Roman"/>
          <w:color w:val="1A1A1A"/>
        </w:rPr>
      </w:pPr>
      <w:r>
        <w:rPr>
          <w:color w:val="1A1A1A"/>
        </w:rPr>
        <w:t>1. </w:t>
      </w:r>
      <w:r w:rsidRPr="00C06D7C">
        <w:rPr>
          <w:rFonts w:ascii="Times New Roman" w:hAnsi="Times New Roman"/>
          <w:b/>
          <w:color w:val="1A1A1A"/>
          <w:u w:val="single"/>
        </w:rPr>
        <w:t>Требования к качеству товара:</w:t>
      </w:r>
      <w:r w:rsidRPr="00C06D7C">
        <w:rPr>
          <w:rFonts w:ascii="Times New Roman" w:hAnsi="Times New Roman"/>
          <w:b/>
          <w:color w:val="1A1A1A"/>
        </w:rPr>
        <w:t> </w:t>
      </w:r>
      <w:r w:rsidRPr="00C06D7C">
        <w:rPr>
          <w:rFonts w:ascii="Times New Roman" w:hAnsi="Times New Roman"/>
          <w:color w:val="1A1A1A"/>
        </w:rPr>
        <w:t>Безопасность и качество поставляемого Товара должно соответствовать действующим стандартам, техническим условиям, предъявляемым к данному  наименованию Товара, и подтверждаться соответствующими документами. Поставщик гарантирует качество и надежность товара в течение гарантированного срока, установленного соответствующими государственными стандартами, техническими условиями или иными документами, действующими на территории РФ.  </w:t>
      </w:r>
    </w:p>
    <w:p w14:paraId="41C01642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r w:rsidRPr="00C06D7C">
        <w:rPr>
          <w:rFonts w:ascii="Times New Roman" w:hAnsi="Times New Roman"/>
          <w:color w:val="1A1A1A"/>
        </w:rPr>
        <w:t> Поставляемый товар должен быть новым товаром (товаром, который не был в употреблении, в ремонте, в том числе который не был восстановлен, у   которого не была осуществлена замена составных частей, не были восстановлены потребительские свойства).</w:t>
      </w:r>
    </w:p>
    <w:p w14:paraId="0122CC87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r w:rsidRPr="00C06D7C">
        <w:rPr>
          <w:rFonts w:ascii="Times New Roman" w:hAnsi="Times New Roman"/>
          <w:color w:val="1A1A1A"/>
        </w:rPr>
        <w:t>2.</w:t>
      </w:r>
      <w:r w:rsidRPr="00C06D7C">
        <w:rPr>
          <w:rFonts w:ascii="Times New Roman" w:hAnsi="Times New Roman"/>
          <w:b/>
          <w:color w:val="1A1A1A"/>
        </w:rPr>
        <w:t> </w:t>
      </w:r>
      <w:r w:rsidRPr="00C06D7C">
        <w:rPr>
          <w:rFonts w:ascii="Times New Roman" w:hAnsi="Times New Roman"/>
          <w:b/>
          <w:color w:val="1A1A1A"/>
          <w:u w:val="single"/>
        </w:rPr>
        <w:t>Требования к безопасности товара:</w:t>
      </w:r>
      <w:r w:rsidRPr="00C06D7C">
        <w:rPr>
          <w:rFonts w:ascii="Times New Roman" w:hAnsi="Times New Roman"/>
          <w:color w:val="1A1A1A"/>
        </w:rPr>
        <w:t> товар должен отвечать требованиям безопасности жизни и здоровья, охраны окружающей среды в течение установленного срока годности при обычных условиях его использования, хранения, транспортировки и утилизации.</w:t>
      </w:r>
    </w:p>
    <w:p w14:paraId="2F0D15C2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r w:rsidRPr="00C06D7C">
        <w:rPr>
          <w:rFonts w:ascii="Times New Roman" w:hAnsi="Times New Roman"/>
          <w:color w:val="1A1A1A"/>
        </w:rPr>
        <w:t>3.</w:t>
      </w:r>
      <w:r w:rsidRPr="00C06D7C">
        <w:rPr>
          <w:rFonts w:ascii="Times New Roman" w:hAnsi="Times New Roman"/>
          <w:b/>
          <w:color w:val="1A1A1A"/>
        </w:rPr>
        <w:t> </w:t>
      </w:r>
      <w:r w:rsidRPr="00C06D7C">
        <w:rPr>
          <w:rFonts w:ascii="Times New Roman" w:hAnsi="Times New Roman"/>
          <w:b/>
          <w:color w:val="1A1A1A"/>
          <w:u w:val="single"/>
        </w:rPr>
        <w:t>Требования к функциональным характеристикам (потребительским свойствам) товара:</w:t>
      </w:r>
      <w:r w:rsidRPr="00C06D7C">
        <w:rPr>
          <w:rFonts w:ascii="Times New Roman" w:hAnsi="Times New Roman"/>
          <w:color w:val="1A1A1A"/>
        </w:rPr>
        <w:t> поставляемый товар должен быть пригодным для целей его использования, в соответствии с назначением и свойствами такого товара, и должен соответствовать функциональным характеристикам, установленным производителем для данного вида товара.</w:t>
      </w:r>
    </w:p>
    <w:p w14:paraId="24088E98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r w:rsidRPr="00C06D7C">
        <w:rPr>
          <w:rFonts w:ascii="Times New Roman" w:hAnsi="Times New Roman"/>
          <w:color w:val="1A1A1A"/>
        </w:rPr>
        <w:t>4. </w:t>
      </w:r>
      <w:r w:rsidRPr="00C06D7C">
        <w:rPr>
          <w:rFonts w:ascii="Times New Roman" w:hAnsi="Times New Roman"/>
          <w:b/>
          <w:color w:val="1A1A1A"/>
          <w:u w:val="single"/>
        </w:rPr>
        <w:t>Требования  к таре,  упаковке, маркировке, поставке товара:</w:t>
      </w:r>
      <w:r w:rsidRPr="00C06D7C">
        <w:rPr>
          <w:rFonts w:ascii="Times New Roman" w:hAnsi="Times New Roman"/>
          <w:color w:val="1A1A1A"/>
        </w:rPr>
        <w:t> Товар должен быть поставлен Заказчику в надлежащей упаковке (таре), отвечающей требованиям ГОСТов, ТУ и обеспечивающий сохранность Товара при обычных условиях перевозки и хранения.</w:t>
      </w:r>
    </w:p>
    <w:p w14:paraId="77531766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r w:rsidRPr="00C06D7C">
        <w:rPr>
          <w:rFonts w:ascii="Times New Roman" w:hAnsi="Times New Roman"/>
          <w:color w:val="1A1A1A"/>
        </w:rPr>
        <w:t>5.</w:t>
      </w:r>
      <w:r w:rsidRPr="00C06D7C">
        <w:rPr>
          <w:rFonts w:ascii="Times New Roman" w:hAnsi="Times New Roman"/>
          <w:b/>
          <w:color w:val="1A1A1A"/>
        </w:rPr>
        <w:t> </w:t>
      </w:r>
      <w:r w:rsidRPr="00C06D7C">
        <w:rPr>
          <w:rFonts w:ascii="Times New Roman" w:hAnsi="Times New Roman"/>
          <w:b/>
          <w:color w:val="1A1A1A"/>
          <w:u w:val="single"/>
        </w:rPr>
        <w:t>Требования к сроку годности товара:</w:t>
      </w:r>
      <w:r w:rsidRPr="00C06D7C">
        <w:rPr>
          <w:rFonts w:ascii="Times New Roman" w:hAnsi="Times New Roman"/>
          <w:color w:val="1A1A1A"/>
          <w:u w:val="single"/>
        </w:rPr>
        <w:t> </w:t>
      </w:r>
      <w:r w:rsidRPr="00C06D7C">
        <w:rPr>
          <w:rFonts w:ascii="Times New Roman" w:hAnsi="Times New Roman"/>
          <w:color w:val="1A1A1A"/>
        </w:rPr>
        <w:t xml:space="preserve">Остаточный срок годности на момент поставки товара должен составлять: не менее </w:t>
      </w:r>
      <w:r w:rsidRPr="00C06D7C">
        <w:rPr>
          <w:rFonts w:ascii="Times New Roman" w:hAnsi="Times New Roman"/>
          <w:color w:val="1A1A1A"/>
          <w:highlight w:val="yellow"/>
        </w:rPr>
        <w:t>18</w:t>
      </w:r>
      <w:r w:rsidRPr="00C06D7C">
        <w:rPr>
          <w:rFonts w:ascii="Times New Roman" w:hAnsi="Times New Roman"/>
          <w:color w:val="1A1A1A"/>
        </w:rPr>
        <w:t xml:space="preserve"> месяцев до окончания срока годности, установленного производителем.</w:t>
      </w:r>
    </w:p>
    <w:p w14:paraId="49B592C3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r w:rsidRPr="00C06D7C">
        <w:rPr>
          <w:rFonts w:ascii="Times New Roman" w:hAnsi="Times New Roman"/>
          <w:color w:val="1A1A1A"/>
        </w:rPr>
        <w:t> </w:t>
      </w:r>
    </w:p>
    <w:p w14:paraId="55CC17E2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bookmarkStart w:id="0" w:name="_GoBack"/>
      <w:r w:rsidRPr="00A365A0">
        <w:rPr>
          <w:rFonts w:ascii="Times New Roman" w:hAnsi="Times New Roman"/>
          <w:b/>
          <w:color w:val="1A1A1A"/>
        </w:rPr>
        <w:t>Условия поставки товаров, маркированных товарными знаками:</w:t>
      </w:r>
      <w:bookmarkEnd w:id="0"/>
      <w:r w:rsidRPr="00C06D7C">
        <w:rPr>
          <w:rFonts w:ascii="Times New Roman" w:hAnsi="Times New Roman"/>
          <w:color w:val="1A1A1A"/>
        </w:rPr>
        <w:t xml:space="preserve"> Отсутствие обременений поставляемого товара правами третьих лиц.</w:t>
      </w:r>
    </w:p>
    <w:p w14:paraId="11BD192A" w14:textId="245511BB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proofErr w:type="gramStart"/>
      <w:r w:rsidRPr="00C06D7C">
        <w:rPr>
          <w:rFonts w:ascii="Times New Roman" w:hAnsi="Times New Roman"/>
          <w:color w:val="1A1A1A"/>
          <w:shd w:val="clear" w:color="auto" w:fill="FFFF00"/>
        </w:rPr>
        <w:lastRenderedPageBreak/>
        <w:t xml:space="preserve">В случае если поставляемый по </w:t>
      </w:r>
      <w:r w:rsidR="00C06D7C" w:rsidRPr="00C06D7C">
        <w:rPr>
          <w:rFonts w:ascii="Times New Roman" w:hAnsi="Times New Roman"/>
          <w:color w:val="1A1A1A"/>
          <w:shd w:val="clear" w:color="auto" w:fill="FFFF00"/>
        </w:rPr>
        <w:t>Договору</w:t>
      </w:r>
      <w:r w:rsidRPr="00C06D7C">
        <w:rPr>
          <w:rFonts w:ascii="Times New Roman" w:hAnsi="Times New Roman"/>
          <w:color w:val="1A1A1A"/>
          <w:shd w:val="clear" w:color="auto" w:fill="FFFF00"/>
        </w:rPr>
        <w:t xml:space="preserve"> товар (партия товара) промаркирован обозначениями, зарегистрированными в качестве товарных знаков (иных средств индивидуализации), правообладателем которых Поставщик не является, Поставщик обязан в течение 3 рабочих дней с даты заключения </w:t>
      </w:r>
      <w:r w:rsidR="00C06D7C" w:rsidRPr="00C06D7C">
        <w:rPr>
          <w:rFonts w:ascii="Times New Roman" w:hAnsi="Times New Roman"/>
          <w:color w:val="1A1A1A"/>
          <w:shd w:val="clear" w:color="auto" w:fill="FFFF00"/>
        </w:rPr>
        <w:t>Договора</w:t>
      </w:r>
      <w:r w:rsidRPr="00C06D7C">
        <w:rPr>
          <w:rFonts w:ascii="Times New Roman" w:hAnsi="Times New Roman"/>
          <w:color w:val="1A1A1A"/>
          <w:shd w:val="clear" w:color="auto" w:fill="FFFF00"/>
        </w:rPr>
        <w:t xml:space="preserve"> предоставить Заказчику полученный от правообладателя товарных знаков (иных средств индивидуализации) документ, выражающий его согласие на введение в гражданский оборот на территории Российской Федерации (в том</w:t>
      </w:r>
      <w:proofErr w:type="gramEnd"/>
      <w:r w:rsidRPr="00C06D7C">
        <w:rPr>
          <w:rFonts w:ascii="Times New Roman" w:hAnsi="Times New Roman"/>
          <w:color w:val="1A1A1A"/>
          <w:shd w:val="clear" w:color="auto" w:fill="FFFF00"/>
        </w:rPr>
        <w:t xml:space="preserve"> </w:t>
      </w:r>
      <w:proofErr w:type="gramStart"/>
      <w:r w:rsidRPr="00C06D7C">
        <w:rPr>
          <w:rFonts w:ascii="Times New Roman" w:hAnsi="Times New Roman"/>
          <w:color w:val="1A1A1A"/>
          <w:shd w:val="clear" w:color="auto" w:fill="FFFF00"/>
        </w:rPr>
        <w:t>числе</w:t>
      </w:r>
      <w:proofErr w:type="gramEnd"/>
      <w:r w:rsidRPr="00C06D7C">
        <w:rPr>
          <w:rFonts w:ascii="Times New Roman" w:hAnsi="Times New Roman"/>
          <w:color w:val="1A1A1A"/>
          <w:shd w:val="clear" w:color="auto" w:fill="FFFF00"/>
        </w:rPr>
        <w:t xml:space="preserve">, его ввоз) поставляемого по настоящему </w:t>
      </w:r>
      <w:r w:rsidR="00C06D7C" w:rsidRPr="00C06D7C">
        <w:rPr>
          <w:rFonts w:ascii="Times New Roman" w:hAnsi="Times New Roman"/>
          <w:color w:val="1A1A1A"/>
          <w:shd w:val="clear" w:color="auto" w:fill="FFFF00"/>
        </w:rPr>
        <w:t>Договору</w:t>
      </w:r>
      <w:r w:rsidRPr="00C06D7C">
        <w:rPr>
          <w:rFonts w:ascii="Times New Roman" w:hAnsi="Times New Roman"/>
          <w:color w:val="1A1A1A"/>
          <w:shd w:val="clear" w:color="auto" w:fill="FFFF00"/>
        </w:rPr>
        <w:t xml:space="preserve"> товара (партии товара).</w:t>
      </w:r>
    </w:p>
    <w:p w14:paraId="1E7B0E7E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r w:rsidRPr="00C06D7C">
        <w:rPr>
          <w:rFonts w:ascii="Times New Roman" w:hAnsi="Times New Roman"/>
          <w:color w:val="1A1A1A"/>
        </w:rPr>
        <w:t xml:space="preserve">В случае поставки товаров, маркированных товарными знаками, Поставщик по запросу Заказчика обязуется предоставить последнему документы, подтверждающие факт введения в гражданский оборот на территории Российской Федерации поставляемых товаров непосредственно правообладателем товарного знака, размещенного на товаре, или с его согласия. </w:t>
      </w:r>
      <w:proofErr w:type="gramStart"/>
      <w:r w:rsidRPr="00C06D7C">
        <w:rPr>
          <w:rFonts w:ascii="Times New Roman" w:hAnsi="Times New Roman"/>
          <w:color w:val="1A1A1A"/>
        </w:rPr>
        <w:t>Документами, подтверждающими указанный факт могут</w:t>
      </w:r>
      <w:proofErr w:type="gramEnd"/>
      <w:r w:rsidRPr="00C06D7C">
        <w:rPr>
          <w:rFonts w:ascii="Times New Roman" w:hAnsi="Times New Roman"/>
          <w:color w:val="1A1A1A"/>
        </w:rPr>
        <w:t xml:space="preserve"> быть: лицензионные соглашения Поставщика с правообладателями, таможенные декларации, письма правообладателей и лицензиата, договоры с лицензиатом или с его контрагентами на поставку медицинских изделий.</w:t>
      </w:r>
    </w:p>
    <w:p w14:paraId="71E7AE05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r w:rsidRPr="00C06D7C">
        <w:rPr>
          <w:rFonts w:ascii="Times New Roman" w:hAnsi="Times New Roman"/>
          <w:color w:val="1A1A1A"/>
        </w:rPr>
        <w:t>Поставщик предоставляет оригиналы документов, подтверждающие гарантийные обязательства производителя (изготовителя) товара.</w:t>
      </w:r>
    </w:p>
    <w:p w14:paraId="600BE323" w14:textId="77777777" w:rsidR="00A77ADE" w:rsidRPr="00C06D7C" w:rsidRDefault="00A77ADE" w:rsidP="00A77ADE">
      <w:pPr>
        <w:shd w:val="clear" w:color="auto" w:fill="FFFFFF"/>
        <w:jc w:val="both"/>
        <w:rPr>
          <w:rFonts w:ascii="Times New Roman" w:hAnsi="Times New Roman"/>
          <w:color w:val="1A1A1A"/>
        </w:rPr>
      </w:pPr>
      <w:r w:rsidRPr="00C06D7C">
        <w:rPr>
          <w:rFonts w:ascii="Times New Roman" w:hAnsi="Times New Roman"/>
          <w:color w:val="1A1A1A"/>
        </w:rPr>
        <w:t xml:space="preserve">В случае не подтверждения Поставщиком вышеназванных обстоятельств Заказчик вправе не принимать товар, относительно которого нет информации его обременения правами третьих лиц (в </w:t>
      </w:r>
      <w:proofErr w:type="spellStart"/>
      <w:r w:rsidRPr="00C06D7C">
        <w:rPr>
          <w:rFonts w:ascii="Times New Roman" w:hAnsi="Times New Roman"/>
          <w:color w:val="1A1A1A"/>
        </w:rPr>
        <w:t>т.ч</w:t>
      </w:r>
      <w:proofErr w:type="spellEnd"/>
      <w:r w:rsidRPr="00C06D7C">
        <w:rPr>
          <w:rFonts w:ascii="Times New Roman" w:hAnsi="Times New Roman"/>
          <w:color w:val="1A1A1A"/>
        </w:rPr>
        <w:t>. правом на защиту интеллектуальной собственности).</w:t>
      </w:r>
    </w:p>
    <w:p w14:paraId="43159027" w14:textId="77777777" w:rsidR="00A77ADE" w:rsidRPr="00C06D7C" w:rsidRDefault="00A77ADE" w:rsidP="00A77ADE">
      <w:pPr>
        <w:rPr>
          <w:rFonts w:ascii="Times New Roman" w:hAnsi="Times New Roman"/>
          <w:sz w:val="20"/>
          <w:szCs w:val="20"/>
        </w:rPr>
      </w:pPr>
    </w:p>
    <w:p w14:paraId="477EB536" w14:textId="77777777" w:rsidR="00A153BC" w:rsidRPr="00C06D7C" w:rsidRDefault="00A153BC">
      <w:pPr>
        <w:rPr>
          <w:rFonts w:ascii="Times New Roman" w:hAnsi="Times New Roman"/>
        </w:rPr>
      </w:pPr>
    </w:p>
    <w:sectPr w:rsidR="00A153BC" w:rsidRPr="00C0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">
    <w:altName w:val="Courier New"/>
    <w:charset w:val="CC"/>
    <w:family w:val="auto"/>
    <w:pitch w:val="variable"/>
    <w:sig w:usb0="00000000" w:usb1="40000001" w:usb2="00000000" w:usb3="00000000" w:csb0="000000B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79"/>
    <w:rsid w:val="00120979"/>
    <w:rsid w:val="003D1171"/>
    <w:rsid w:val="005F7187"/>
    <w:rsid w:val="00600C7D"/>
    <w:rsid w:val="007C2A82"/>
    <w:rsid w:val="008A029B"/>
    <w:rsid w:val="009804ED"/>
    <w:rsid w:val="009D7586"/>
    <w:rsid w:val="00A153BC"/>
    <w:rsid w:val="00A365A0"/>
    <w:rsid w:val="00A77ADE"/>
    <w:rsid w:val="00C06D7C"/>
    <w:rsid w:val="00CC43C6"/>
    <w:rsid w:val="00CE0B4F"/>
    <w:rsid w:val="00DD5D7A"/>
    <w:rsid w:val="00E2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0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120979"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20979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styleId="a5">
    <w:name w:val="annotation reference"/>
    <w:uiPriority w:val="99"/>
    <w:semiHidden/>
    <w:rsid w:val="00120979"/>
    <w:rPr>
      <w:rFonts w:cs="Times New Roman"/>
      <w:sz w:val="16"/>
    </w:rPr>
  </w:style>
  <w:style w:type="paragraph" w:customStyle="1" w:styleId="0000">
    <w:name w:val="_т_У00_П00"/>
    <w:basedOn w:val="a"/>
    <w:link w:val="00000"/>
    <w:rsid w:val="007C2A82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10"/>
      <w:szCs w:val="20"/>
      <w:lang w:val="x-none" w:eastAsia="ru-RU"/>
    </w:rPr>
  </w:style>
  <w:style w:type="character" w:customStyle="1" w:styleId="00000">
    <w:name w:val="_т_У00_П00 Знак"/>
    <w:link w:val="0000"/>
    <w:rsid w:val="007C2A82"/>
    <w:rPr>
      <w:rFonts w:ascii="Times New Roman" w:eastAsia="Times New Roman" w:hAnsi="Times New Roman" w:cs="Times New Roman"/>
      <w:sz w:val="1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120979"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20979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styleId="a5">
    <w:name w:val="annotation reference"/>
    <w:uiPriority w:val="99"/>
    <w:semiHidden/>
    <w:rsid w:val="00120979"/>
    <w:rPr>
      <w:rFonts w:cs="Times New Roman"/>
      <w:sz w:val="16"/>
    </w:rPr>
  </w:style>
  <w:style w:type="paragraph" w:customStyle="1" w:styleId="0000">
    <w:name w:val="_т_У00_П00"/>
    <w:basedOn w:val="a"/>
    <w:link w:val="00000"/>
    <w:rsid w:val="007C2A82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10"/>
      <w:szCs w:val="20"/>
      <w:lang w:val="x-none" w:eastAsia="ru-RU"/>
    </w:rPr>
  </w:style>
  <w:style w:type="character" w:customStyle="1" w:styleId="00000">
    <w:name w:val="_т_У00_П00 Знак"/>
    <w:link w:val="0000"/>
    <w:rsid w:val="007C2A82"/>
    <w:rPr>
      <w:rFonts w:ascii="Times New Roman" w:eastAsia="Times New Roman" w:hAnsi="Times New Roman" w:cs="Times New Roman"/>
      <w:sz w:val="1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commonInfo.html?itemId=507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7498-0AA1-45D2-95C8-229D228A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СувороваАС</cp:lastModifiedBy>
  <cp:revision>10</cp:revision>
  <dcterms:created xsi:type="dcterms:W3CDTF">2024-10-10T13:12:00Z</dcterms:created>
  <dcterms:modified xsi:type="dcterms:W3CDTF">2026-06-15T00:02:00Z</dcterms:modified>
</cp:coreProperties>
</file>