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C4" w:rsidRPr="00A475CB" w:rsidRDefault="009335C4" w:rsidP="009335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ТЕХНИЧЕСКОЕ ЗАДАНИЕ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на оказание услуг по обучению (повышению квалификации)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 Идентификационные данные закупки:</w:t>
      </w:r>
    </w:p>
    <w:p w:rsidR="009335C4" w:rsidRPr="00A475CB" w:rsidRDefault="009335C4" w:rsidP="00933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Предмет контракта: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Оказание образовательных услуг по программам повышения квалификации.</w:t>
      </w:r>
    </w:p>
    <w:p w:rsidR="009335C4" w:rsidRPr="00A475CB" w:rsidRDefault="009335C4" w:rsidP="009335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Наименование программ: 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Исполнитель обязуется оказать услуги по следующим направлениям: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"/>
        <w:gridCol w:w="8260"/>
        <w:gridCol w:w="914"/>
        <w:gridCol w:w="81"/>
      </w:tblGrid>
      <w:tr w:rsidR="009335C4" w:rsidRPr="00EF0A23" w:rsidTr="009078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Кол-во часов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9335C4" w:rsidRPr="00EF0A23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9335C4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A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Основы бюджетного учёта и отчетности в государственных учреждениях. Нарушения бюджетного законодательства Российской Федерации и ответственность за их совершение</w:t>
            </w:r>
            <w:r w:rsidR="00EA50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(обучение одного сотрудника)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335C4" w:rsidRPr="00EF0A23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9335C4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F0A2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A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Управление государственными и муниципальными закупками</w:t>
            </w:r>
            <w:r w:rsidR="00EA50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(обучение четырех сотрудников)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335C4" w:rsidRPr="00EF0A23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EF0A23" w:rsidRDefault="00E97480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A5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Системный анализ и управления на основе данных</w:t>
            </w:r>
            <w:r w:rsidR="00EA50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EA5020" w:rsidRPr="00EA502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(обучение одного сотрудника)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E97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335C4" w:rsidRPr="00EF0A23" w:rsidRDefault="009335C4" w:rsidP="0090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335C4" w:rsidRPr="00A475CB" w:rsidRDefault="009335C4" w:rsidP="009335C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9335C4" w:rsidRPr="00A475CB" w:rsidRDefault="009335C4" w:rsidP="009335C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hAnsi="Times New Roman" w:cs="Times New Roman"/>
          <w:b/>
          <w:sz w:val="23"/>
          <w:szCs w:val="23"/>
        </w:rPr>
        <w:t>Общий формат для всех программ</w:t>
      </w:r>
      <w:r w:rsidR="00E97480">
        <w:rPr>
          <w:rFonts w:ascii="Times New Roman" w:hAnsi="Times New Roman" w:cs="Times New Roman"/>
          <w:sz w:val="23"/>
          <w:szCs w:val="23"/>
        </w:rPr>
        <w:t xml:space="preserve"> — очный с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использование дистанцио</w:t>
      </w:r>
      <w:r w:rsidR="00E97480">
        <w:rPr>
          <w:rFonts w:ascii="Times New Roman" w:eastAsia="Times New Roman" w:hAnsi="Times New Roman" w:cs="Times New Roman"/>
          <w:sz w:val="23"/>
          <w:szCs w:val="23"/>
          <w:lang w:eastAsia="ru-RU"/>
        </w:rPr>
        <w:t>нных образовательных технологий.</w:t>
      </w:r>
      <w:bookmarkStart w:id="0" w:name="_GoBack"/>
      <w:bookmarkEnd w:id="0"/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Требования к Исполнителю (Образовательной организации):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Наличие действующей лицензии на осуществление образовательной деятельности по программам дополнительного профессионального образования (ДПО). Копия лицензии предоставляется в составе заявки.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Отсутствие в реестре недобросовестных поставщиков (РНП).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5"/>
        <w:gridCol w:w="66"/>
        <w:gridCol w:w="81"/>
      </w:tblGrid>
      <w:tr w:rsidR="009335C4" w:rsidRPr="00A475CB" w:rsidTr="009078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3. Требования к содержанию и структуре программ:</w:t>
            </w:r>
          </w:p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A475C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Программы должны быть актуализированы с учетом действующего законодательства. </w:t>
            </w: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9335C4" w:rsidRPr="00A475CB" w:rsidTr="009078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35C4" w:rsidRPr="00A475CB" w:rsidRDefault="009335C4" w:rsidP="00907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4. Требования к учебно-методическому обеспечению: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4.1. Каждому слушателю выдается уникальный логин и пароль для входа в систему дистанционного обучения.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4.2. Презентации и материалы должны содержать конкретные примеры из практики.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75CB">
        <w:rPr>
          <w:rFonts w:ascii="Times New Roman" w:hAnsi="Times New Roman" w:cs="Times New Roman"/>
          <w:b/>
          <w:bCs/>
          <w:sz w:val="23"/>
          <w:szCs w:val="23"/>
        </w:rPr>
        <w:t>5. Требования к документам об обучении:</w:t>
      </w:r>
      <w:r w:rsidRPr="00A475C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475CB">
        <w:rPr>
          <w:rFonts w:ascii="Times New Roman" w:hAnsi="Times New Roman" w:cs="Times New Roman"/>
          <w:sz w:val="23"/>
          <w:szCs w:val="23"/>
        </w:rPr>
        <w:t xml:space="preserve">5.1. По итогам успешного освоения программ выдаются </w:t>
      </w:r>
      <w:r w:rsidRPr="00A475CB">
        <w:rPr>
          <w:rFonts w:ascii="Times New Roman" w:hAnsi="Times New Roman" w:cs="Times New Roman"/>
          <w:b/>
          <w:bCs/>
          <w:sz w:val="23"/>
          <w:szCs w:val="23"/>
        </w:rPr>
        <w:t>Удостоверения о повышении квалификации</w:t>
      </w:r>
      <w:r w:rsidRPr="00A475CB">
        <w:rPr>
          <w:rFonts w:ascii="Times New Roman" w:hAnsi="Times New Roman" w:cs="Times New Roman"/>
          <w:sz w:val="23"/>
          <w:szCs w:val="23"/>
        </w:rPr>
        <w:t xml:space="preserve"> установленного образца.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hAnsi="Times New Roman" w:cs="Times New Roman"/>
          <w:sz w:val="23"/>
          <w:szCs w:val="23"/>
        </w:rPr>
        <w:t>5.3. Все выданные документы должны быть зарегистрированы в соответствующих федеральных реестрах (ФИ</w:t>
      </w:r>
      <w:r w:rsidR="00EA5020">
        <w:rPr>
          <w:rFonts w:ascii="Times New Roman" w:hAnsi="Times New Roman" w:cs="Times New Roman"/>
          <w:sz w:val="23"/>
          <w:szCs w:val="23"/>
        </w:rPr>
        <w:t>С ФРДПО — для удостоверений ДПО</w:t>
      </w:r>
      <w:r w:rsidRPr="00A475CB">
        <w:rPr>
          <w:rFonts w:ascii="Times New Roman" w:hAnsi="Times New Roman" w:cs="Times New Roman"/>
          <w:sz w:val="23"/>
          <w:szCs w:val="23"/>
        </w:rPr>
        <w:t>).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Состав услуги: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Обучение указанного количества слушателей.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Выдача удостоверений.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Методическое сопровождение.</w:t>
      </w:r>
    </w:p>
    <w:p w:rsidR="009335C4" w:rsidRPr="00A475CB" w:rsidRDefault="009335C4" w:rsidP="009335C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Техническая поддержка слушателей при работе с элементами ДОТ.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 Место, условия и сроки оказания услуг: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7.1. Место проведения очной части: г. Вологда.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7.2. Срок оказания услуг: с момента заключения контракта до полного исполнения сторонами своих обязательств, но не позднее</w:t>
      </w:r>
      <w:r w:rsidR="00CD4D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A7690">
        <w:rPr>
          <w:rFonts w:ascii="Times New Roman" w:eastAsia="Times New Roman" w:hAnsi="Times New Roman" w:cs="Times New Roman"/>
          <w:sz w:val="23"/>
          <w:szCs w:val="23"/>
          <w:lang w:eastAsia="ru-RU"/>
        </w:rPr>
        <w:t>31</w:t>
      </w:r>
      <w:r w:rsidR="00CD4D8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октября 2026 года</w:t>
      </w: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7.3. График обучения утверждается Заказчиком не позднее, чем за 5 рабочих дней до старта потока.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8. Порядок сдачи-приемки услуг: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8.1. Исполнитель предоставляет Заказчику Акт оказанных услуг, подписанные списки слушателей, копии выданных удостоверений и выгрузку из системы ФИС ФРДО. </w:t>
      </w:r>
    </w:p>
    <w:p w:rsidR="009335C4" w:rsidRPr="00A475CB" w:rsidRDefault="009335C4" w:rsidP="009335C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75CB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Датой приемки считается дата подписания Акта Заказчиком после проверки наличия сведений в ФИС ФРДО и отсутствия обоснованных жалоб от слушателей.</w:t>
      </w:r>
    </w:p>
    <w:p w:rsidR="00CD4D80" w:rsidRPr="00CD4D80" w:rsidRDefault="00CD4D80" w:rsidP="00CD4D8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4D80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позиции Минтруда России стоимость одного человека-часа в Вологодской области при прохождении повышения квалификации не может превышать 234,98 руб.</w:t>
      </w:r>
    </w:p>
    <w:p w:rsidR="00F94EA7" w:rsidRDefault="00F94EA7"/>
    <w:sectPr w:rsidR="00F94EA7" w:rsidSect="00EA589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42C"/>
    <w:multiLevelType w:val="multilevel"/>
    <w:tmpl w:val="BD8A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836ED"/>
    <w:multiLevelType w:val="multilevel"/>
    <w:tmpl w:val="B0E0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C4"/>
    <w:rsid w:val="006A7690"/>
    <w:rsid w:val="009335C4"/>
    <w:rsid w:val="00A7122F"/>
    <w:rsid w:val="00CD4D80"/>
    <w:rsid w:val="00E97480"/>
    <w:rsid w:val="00EA5020"/>
    <w:rsid w:val="00F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Кошманов Павел Эдуардович</dc:creator>
  <cp:keywords/>
  <dc:description/>
  <cp:lastModifiedBy>Кулакова Маргарита Романовна</cp:lastModifiedBy>
  <cp:revision>6</cp:revision>
  <dcterms:created xsi:type="dcterms:W3CDTF">2026-08-12T06:43:00Z</dcterms:created>
  <dcterms:modified xsi:type="dcterms:W3CDTF">2026-08-26T12:05:00Z</dcterms:modified>
</cp:coreProperties>
</file>