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FFC" w:rsidRDefault="0038221D">
      <w:pPr>
        <w:tabs>
          <w:tab w:val="left" w:pos="6690"/>
        </w:tabs>
        <w:jc w:val="center"/>
        <w:rPr>
          <w:b/>
          <w:bCs/>
        </w:rPr>
      </w:pPr>
      <w:r>
        <w:rPr>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3"/>
        <w:gridCol w:w="5918"/>
      </w:tblGrid>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b/>
                <w:bCs/>
                <w:sz w:val="24"/>
                <w:szCs w:val="24"/>
              </w:rPr>
            </w:pPr>
            <w:r>
              <w:rPr>
                <w:b/>
                <w:bCs/>
                <w:sz w:val="24"/>
                <w:szCs w:val="24"/>
              </w:rPr>
              <w:t>Наименование заказчика</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b/>
                <w:bCs/>
                <w:sz w:val="24"/>
                <w:szCs w:val="24"/>
              </w:rPr>
            </w:pPr>
            <w:r>
              <w:rPr>
                <w:b/>
                <w:bCs/>
                <w:sz w:val="24"/>
                <w:szCs w:val="24"/>
              </w:rPr>
              <w:t>ГУФСИН России по Пермскому краю</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rPr>
                <w:sz w:val="24"/>
                <w:szCs w:val="24"/>
              </w:rPr>
            </w:pPr>
            <w:r>
              <w:rPr>
                <w:sz w:val="24"/>
                <w:szCs w:val="24"/>
              </w:rPr>
              <w:t xml:space="preserve">Дата размещения закупочной сессии </w:t>
            </w:r>
          </w:p>
        </w:tc>
        <w:tc>
          <w:tcPr>
            <w:tcW w:w="59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FFC" w:rsidRDefault="0038221D">
            <w:pPr>
              <w:tabs>
                <w:tab w:val="left" w:pos="6690"/>
              </w:tabs>
              <w:spacing w:before="60"/>
              <w:jc w:val="center"/>
              <w:rPr>
                <w:i/>
                <w:iCs/>
                <w:sz w:val="24"/>
                <w:szCs w:val="24"/>
              </w:rPr>
            </w:pPr>
            <w:r>
              <w:rPr>
                <w:i/>
                <w:iCs/>
                <w:sz w:val="24"/>
                <w:szCs w:val="24"/>
              </w:rPr>
              <w:t>«___» _________ 2026</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rPr>
                <w:sz w:val="24"/>
                <w:szCs w:val="24"/>
              </w:rPr>
            </w:pPr>
            <w:r>
              <w:rPr>
                <w:sz w:val="24"/>
                <w:szCs w:val="24"/>
              </w:rPr>
              <w:t>Длительность закупочной сессии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jc w:val="center"/>
              <w:rPr>
                <w:i/>
                <w:iCs/>
                <w:sz w:val="24"/>
                <w:szCs w:val="24"/>
              </w:rPr>
            </w:pPr>
            <w:r>
              <w:rPr>
                <w:i/>
                <w:iCs/>
                <w:sz w:val="24"/>
                <w:szCs w:val="24"/>
              </w:rPr>
              <w:t>24 часа</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rPr>
                <w:sz w:val="24"/>
                <w:szCs w:val="24"/>
              </w:rPr>
            </w:pPr>
            <w:r>
              <w:rPr>
                <w:sz w:val="24"/>
                <w:szCs w:val="24"/>
              </w:rPr>
              <w:t>Планируемую дату заключения контракта</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sz w:val="24"/>
                <w:szCs w:val="24"/>
              </w:rPr>
            </w:pPr>
            <w:r>
              <w:rPr>
                <w:i/>
                <w:iCs/>
                <w:sz w:val="24"/>
                <w:szCs w:val="24"/>
              </w:rPr>
              <w:t xml:space="preserve">В течение 5х рабочих дней </w:t>
            </w:r>
          </w:p>
          <w:p w:rsidR="003F4FFC" w:rsidRDefault="0038221D">
            <w:pPr>
              <w:tabs>
                <w:tab w:val="left" w:pos="6690"/>
              </w:tabs>
              <w:jc w:val="center"/>
              <w:rPr>
                <w:i/>
                <w:iCs/>
                <w:sz w:val="24"/>
                <w:szCs w:val="24"/>
              </w:rPr>
            </w:pPr>
            <w:r>
              <w:rPr>
                <w:i/>
                <w:iCs/>
                <w:sz w:val="24"/>
                <w:szCs w:val="24"/>
              </w:rPr>
              <w:t>с даты Итогового протокола</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rPr>
                <w:sz w:val="24"/>
                <w:szCs w:val="24"/>
              </w:rPr>
            </w:pPr>
            <w:r>
              <w:rPr>
                <w:sz w:val="24"/>
                <w:szCs w:val="24"/>
              </w:rPr>
              <w:t>Наименование товара (работы, услуги)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jc w:val="center"/>
              <w:rPr>
                <w:bCs/>
                <w:sz w:val="24"/>
                <w:szCs w:val="24"/>
              </w:rPr>
            </w:pPr>
            <w:r>
              <w:rPr>
                <w:sz w:val="24"/>
                <w:szCs w:val="24"/>
              </w:rPr>
              <w:t xml:space="preserve">на </w:t>
            </w:r>
            <w:r>
              <w:rPr>
                <w:bCs/>
                <w:sz w:val="24"/>
                <w:szCs w:val="24"/>
              </w:rPr>
              <w:t>оказание услуг по информационно-консультационному обслуживанию программных продуктов «Конфигурация для учреждений ФСИН для 1С: Предприятие 8» в сфере</w:t>
            </w:r>
          </w:p>
          <w:p w:rsidR="003F4FFC" w:rsidRDefault="0038221D">
            <w:pPr>
              <w:jc w:val="center"/>
              <w:rPr>
                <w:sz w:val="24"/>
                <w:szCs w:val="24"/>
              </w:rPr>
            </w:pPr>
            <w:r>
              <w:rPr>
                <w:bCs/>
                <w:sz w:val="24"/>
                <w:szCs w:val="24"/>
              </w:rPr>
              <w:t xml:space="preserve"> информационно-коммуникационных технологий</w:t>
            </w:r>
            <w:r>
              <w:rPr>
                <w:sz w:val="24"/>
                <w:szCs w:val="24"/>
              </w:rPr>
              <w:t xml:space="preserve"> для нужд ГУФСИН России по Пермскому краю </w:t>
            </w:r>
            <w:r>
              <w:rPr>
                <w:sz w:val="24"/>
                <w:szCs w:val="24"/>
              </w:rPr>
              <w:br/>
              <w:t xml:space="preserve">и его подведомственных учреждений </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rPr>
                <w:sz w:val="24"/>
                <w:szCs w:val="24"/>
              </w:rPr>
            </w:pPr>
            <w:r>
              <w:rPr>
                <w:sz w:val="24"/>
                <w:szCs w:val="24"/>
              </w:rPr>
              <w:t xml:space="preserve">Количество товара </w:t>
            </w:r>
          </w:p>
          <w:p w:rsidR="003F4FFC" w:rsidRDefault="0038221D">
            <w:pPr>
              <w:tabs>
                <w:tab w:val="left" w:pos="6690"/>
              </w:tabs>
              <w:spacing w:before="60"/>
              <w:rPr>
                <w:sz w:val="24"/>
                <w:szCs w:val="24"/>
              </w:rPr>
            </w:pPr>
            <w:r>
              <w:rPr>
                <w:sz w:val="24"/>
                <w:szCs w:val="24"/>
              </w:rPr>
              <w:t>(объем работы, объем услуги)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jc w:val="center"/>
              <w:rPr>
                <w:i/>
                <w:iCs/>
                <w:sz w:val="24"/>
                <w:szCs w:val="24"/>
                <w:highlight w:val="yellow"/>
              </w:rPr>
            </w:pPr>
            <w:r>
              <w:rPr>
                <w:i/>
                <w:iCs/>
                <w:sz w:val="24"/>
                <w:szCs w:val="24"/>
              </w:rPr>
              <w:t xml:space="preserve">90 часов </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after="60" w:line="254" w:lineRule="auto"/>
              <w:rPr>
                <w:rFonts w:ascii="Times New Roman CYR" w:hAnsi="Times New Roman CYR" w:cs="Times New Roman CYR"/>
                <w:sz w:val="20"/>
                <w:szCs w:val="20"/>
                <w:lang w:eastAsia="en-US"/>
              </w:rPr>
            </w:pPr>
            <w:r>
              <w:rPr>
                <w:color w:val="000000"/>
                <w:sz w:val="20"/>
                <w:szCs w:val="20"/>
              </w:rPr>
              <w:t>Идентификационный код закупки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after="60" w:line="254" w:lineRule="auto"/>
              <w:jc w:val="center"/>
              <w:rPr>
                <w:rFonts w:ascii="Times New Roman CYR" w:hAnsi="Times New Roman CYR" w:cs="Times New Roman CYR"/>
                <w:b/>
                <w:i/>
                <w:sz w:val="20"/>
                <w:szCs w:val="20"/>
              </w:rPr>
            </w:pPr>
            <w:r>
              <w:rPr>
                <w:b/>
                <w:sz w:val="21"/>
                <w:szCs w:val="21"/>
              </w:rPr>
              <w:t>26 1 5902291220 590201001 0016 000 0000 242</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after="60" w:line="254" w:lineRule="auto"/>
              <w:rPr>
                <w:rFonts w:ascii="Times New Roman CYR" w:hAnsi="Times New Roman CYR" w:cs="Times New Roman CYR"/>
                <w:color w:val="000000"/>
                <w:sz w:val="20"/>
                <w:szCs w:val="20"/>
              </w:rPr>
            </w:pPr>
            <w:r>
              <w:rPr>
                <w:color w:val="000000"/>
                <w:sz w:val="20"/>
                <w:szCs w:val="20"/>
              </w:rPr>
              <w:t>Государственный оборонный заказ</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after="60" w:line="254" w:lineRule="auto"/>
              <w:jc w:val="center"/>
              <w:rPr>
                <w:rFonts w:ascii="Times New Roman CYR" w:hAnsi="Times New Roman CYR" w:cs="Times New Roman CYR"/>
                <w:i/>
                <w:sz w:val="20"/>
                <w:szCs w:val="20"/>
              </w:rPr>
            </w:pPr>
            <w:r>
              <w:rPr>
                <w:i/>
                <w:sz w:val="20"/>
                <w:szCs w:val="20"/>
              </w:rPr>
              <w:t>Нет</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spacing w:before="60" w:after="60" w:line="254" w:lineRule="auto"/>
              <w:rPr>
                <w:rFonts w:ascii="Times New Roman CYR" w:hAnsi="Times New Roman CYR" w:cs="Times New Roman CYR"/>
                <w:sz w:val="20"/>
                <w:szCs w:val="20"/>
                <w:lang w:eastAsia="en-US"/>
              </w:rPr>
            </w:pPr>
            <w:r>
              <w:rPr>
                <w:color w:val="000000"/>
                <w:sz w:val="20"/>
                <w:szCs w:val="20"/>
              </w:rPr>
              <w:t>Номер основного контракта (ИГК)</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F4FFC">
            <w:pPr>
              <w:tabs>
                <w:tab w:val="left" w:pos="6690"/>
              </w:tabs>
              <w:spacing w:before="60" w:after="60" w:line="254" w:lineRule="auto"/>
              <w:jc w:val="center"/>
              <w:rPr>
                <w:rFonts w:ascii="Times New Roman CYR" w:hAnsi="Times New Roman CYR" w:cs="Times New Roman CYR"/>
                <w:b/>
                <w:i/>
                <w:sz w:val="20"/>
                <w:szCs w:val="20"/>
              </w:rPr>
            </w:pP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Место поставки товара (место выполнения работы, оказания услуги) или указание на самовывоз</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sz w:val="22"/>
                <w:szCs w:val="22"/>
              </w:rPr>
            </w:pPr>
            <w:r>
              <w:rPr>
                <w:sz w:val="22"/>
                <w:szCs w:val="22"/>
              </w:rPr>
              <w:t xml:space="preserve">ГУФСИН России по Пермскому краю </w:t>
            </w:r>
          </w:p>
          <w:p w:rsidR="003F4FFC" w:rsidRDefault="0038221D">
            <w:pPr>
              <w:tabs>
                <w:tab w:val="left" w:pos="6690"/>
              </w:tabs>
              <w:jc w:val="center"/>
              <w:rPr>
                <w:sz w:val="22"/>
                <w:szCs w:val="22"/>
              </w:rPr>
            </w:pPr>
            <w:r>
              <w:rPr>
                <w:sz w:val="22"/>
                <w:szCs w:val="22"/>
              </w:rPr>
              <w:t>и подведомственные учреждения</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Сроки приемки заказчиком товара (работ, услуг)</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sz w:val="22"/>
                <w:szCs w:val="22"/>
              </w:rPr>
            </w:pPr>
            <w:r>
              <w:rPr>
                <w:sz w:val="22"/>
                <w:szCs w:val="22"/>
              </w:rPr>
              <w:t>10 рабочих дней</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Срок предоставления поставщиком документов подтверждающих выполнение обязательств по контракту</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sz w:val="22"/>
                <w:szCs w:val="22"/>
              </w:rPr>
            </w:pPr>
            <w:r>
              <w:rPr>
                <w:i/>
                <w:sz w:val="22"/>
                <w:szCs w:val="22"/>
              </w:rPr>
              <w:t>Не позднее 20.12.2026</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Сроки поставки товара или выполнения работы либо график оказания услуги;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sz w:val="22"/>
                <w:szCs w:val="22"/>
              </w:rPr>
            </w:pPr>
            <w:r>
              <w:rPr>
                <w:i/>
                <w:iCs/>
                <w:sz w:val="22"/>
                <w:szCs w:val="22"/>
              </w:rPr>
              <w:t>(не позднее 20.12.2026 г.)</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Условия оплаты (наличный, безналичный расчет, авансовый или оплата по факту)</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sz w:val="22"/>
                <w:szCs w:val="22"/>
              </w:rPr>
            </w:pPr>
            <w:r>
              <w:rPr>
                <w:i/>
                <w:iCs/>
                <w:sz w:val="22"/>
                <w:szCs w:val="22"/>
              </w:rPr>
              <w:t>безналичный расчет;</w:t>
            </w:r>
          </w:p>
          <w:p w:rsidR="003F4FFC" w:rsidRDefault="0038221D">
            <w:pPr>
              <w:tabs>
                <w:tab w:val="left" w:pos="6690"/>
              </w:tabs>
              <w:jc w:val="center"/>
              <w:rPr>
                <w:i/>
                <w:iCs/>
                <w:sz w:val="22"/>
                <w:szCs w:val="22"/>
              </w:rPr>
            </w:pPr>
            <w:r>
              <w:rPr>
                <w:i/>
                <w:iCs/>
                <w:sz w:val="22"/>
                <w:szCs w:val="22"/>
              </w:rPr>
              <w:t xml:space="preserve">отсроченная оплата в течение 10 рабочих дней </w:t>
            </w:r>
            <w:r>
              <w:rPr>
                <w:i/>
                <w:iCs/>
                <w:sz w:val="22"/>
                <w:szCs w:val="22"/>
              </w:rPr>
              <w:br/>
              <w:t xml:space="preserve">с момента подписания заказчиком документа </w:t>
            </w:r>
            <w:r>
              <w:rPr>
                <w:i/>
                <w:iCs/>
                <w:sz w:val="22"/>
                <w:szCs w:val="22"/>
              </w:rPr>
              <w:br/>
              <w:t>о приемке</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sz w:val="22"/>
                <w:szCs w:val="22"/>
              </w:rPr>
            </w:pPr>
            <w:r>
              <w:rPr>
                <w:i/>
                <w:iCs/>
                <w:sz w:val="22"/>
                <w:szCs w:val="22"/>
              </w:rPr>
              <w:t xml:space="preserve">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w:t>
            </w:r>
            <w:r>
              <w:rPr>
                <w:i/>
                <w:iCs/>
                <w:sz w:val="22"/>
                <w:szCs w:val="22"/>
              </w:rPr>
              <w:br/>
              <w:t>и муниципальных нужд»</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Контактную информацию об уполномоченном лице, ответственном за закупку</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sz w:val="22"/>
                <w:szCs w:val="22"/>
              </w:rPr>
            </w:pPr>
            <w:r>
              <w:rPr>
                <w:i/>
                <w:sz w:val="22"/>
                <w:szCs w:val="22"/>
              </w:rPr>
              <w:t>Дегтева Анна Сергеевна, бухгалтер, телефон рабочий</w:t>
            </w:r>
            <w:r>
              <w:rPr>
                <w:i/>
                <w:sz w:val="22"/>
                <w:szCs w:val="22"/>
              </w:rPr>
              <w:br/>
              <w:t xml:space="preserve"> 8 (342)2100-240</w:t>
            </w:r>
          </w:p>
          <w:p w:rsidR="003F4FFC" w:rsidRDefault="0038221D">
            <w:pPr>
              <w:tabs>
                <w:tab w:val="left" w:pos="6690"/>
              </w:tabs>
              <w:jc w:val="center"/>
              <w:rPr>
                <w:i/>
                <w:iCs/>
                <w:sz w:val="22"/>
                <w:szCs w:val="22"/>
              </w:rPr>
            </w:pPr>
            <w:r>
              <w:rPr>
                <w:i/>
                <w:sz w:val="22"/>
                <w:szCs w:val="22"/>
              </w:rPr>
              <w:t xml:space="preserve">Адрес электронной почты: </w:t>
            </w:r>
            <w:r>
              <w:rPr>
                <w:i/>
                <w:sz w:val="22"/>
                <w:szCs w:val="22"/>
                <w:lang w:val="en-US"/>
              </w:rPr>
              <w:t>razepina</w:t>
            </w:r>
            <w:r>
              <w:rPr>
                <w:i/>
                <w:sz w:val="22"/>
                <w:szCs w:val="22"/>
              </w:rPr>
              <w:t>_</w:t>
            </w:r>
            <w:r>
              <w:rPr>
                <w:i/>
                <w:sz w:val="22"/>
                <w:szCs w:val="22"/>
                <w:lang w:val="en-US"/>
              </w:rPr>
              <w:t>as</w:t>
            </w:r>
            <w:r>
              <w:rPr>
                <w:i/>
                <w:sz w:val="22"/>
                <w:szCs w:val="22"/>
              </w:rPr>
              <w:t>@59.</w:t>
            </w:r>
            <w:r>
              <w:rPr>
                <w:i/>
                <w:sz w:val="22"/>
                <w:szCs w:val="22"/>
                <w:lang w:val="en-US"/>
              </w:rPr>
              <w:t>fsin</w:t>
            </w:r>
            <w:r>
              <w:rPr>
                <w:i/>
                <w:sz w:val="22"/>
                <w:szCs w:val="22"/>
              </w:rPr>
              <w:t>.</w:t>
            </w:r>
            <w:r>
              <w:rPr>
                <w:i/>
                <w:sz w:val="22"/>
                <w:szCs w:val="22"/>
                <w:lang w:val="en-US"/>
              </w:rPr>
              <w:t>gov</w:t>
            </w:r>
            <w:r>
              <w:rPr>
                <w:i/>
                <w:sz w:val="22"/>
                <w:szCs w:val="22"/>
              </w:rPr>
              <w:t>.</w:t>
            </w:r>
            <w:r>
              <w:rPr>
                <w:i/>
                <w:sz w:val="22"/>
                <w:szCs w:val="22"/>
                <w:lang w:val="en-US"/>
              </w:rPr>
              <w:t>ru</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Требование отсутствие в РНП (пп. 3) п. 7.1 раздела 7</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sz w:val="22"/>
                <w:szCs w:val="22"/>
              </w:rPr>
            </w:pPr>
            <w:r>
              <w:rPr>
                <w:i/>
                <w:sz w:val="22"/>
                <w:szCs w:val="22"/>
              </w:rPr>
              <w:t>Установлено</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Дополнительные требования к участникам</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sz w:val="22"/>
                <w:szCs w:val="22"/>
              </w:rPr>
            </w:pPr>
            <w:r>
              <w:rPr>
                <w:i/>
                <w:sz w:val="22"/>
                <w:szCs w:val="22"/>
              </w:rPr>
              <w:t>Не установлены</w:t>
            </w:r>
          </w:p>
        </w:tc>
      </w:tr>
      <w:tr w:rsidR="003F4FFC">
        <w:trPr>
          <w:jc w:val="center"/>
        </w:trPr>
        <w:tc>
          <w:tcPr>
            <w:tcW w:w="3653"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rPr>
                <w:sz w:val="22"/>
                <w:szCs w:val="22"/>
              </w:rPr>
            </w:pPr>
            <w:r>
              <w:rPr>
                <w:sz w:val="22"/>
                <w:szCs w:val="22"/>
              </w:rPr>
              <w:t>Информация о казначейском сопровождении</w:t>
            </w:r>
          </w:p>
        </w:tc>
        <w:tc>
          <w:tcPr>
            <w:tcW w:w="5918" w:type="dxa"/>
            <w:tcBorders>
              <w:top w:val="single" w:sz="4" w:space="0" w:color="auto"/>
              <w:left w:val="single" w:sz="4" w:space="0" w:color="auto"/>
              <w:bottom w:val="single" w:sz="4" w:space="0" w:color="auto"/>
              <w:right w:val="single" w:sz="4" w:space="0" w:color="auto"/>
            </w:tcBorders>
            <w:noWrap/>
            <w:vAlign w:val="center"/>
          </w:tcPr>
          <w:p w:rsidR="003F4FFC" w:rsidRDefault="0038221D">
            <w:pPr>
              <w:tabs>
                <w:tab w:val="left" w:pos="6690"/>
              </w:tabs>
              <w:jc w:val="center"/>
              <w:rPr>
                <w:i/>
                <w:iCs/>
                <w:color w:val="000000"/>
                <w:sz w:val="22"/>
                <w:szCs w:val="22"/>
              </w:rPr>
            </w:pPr>
            <w:r>
              <w:rPr>
                <w:i/>
                <w:sz w:val="22"/>
                <w:szCs w:val="22"/>
              </w:rPr>
              <w:t>Не требуется</w:t>
            </w:r>
          </w:p>
        </w:tc>
      </w:tr>
    </w:tbl>
    <w:p w:rsidR="003F4FFC" w:rsidRDefault="003F4FFC">
      <w:pPr>
        <w:jc w:val="both"/>
        <w:rPr>
          <w:sz w:val="24"/>
          <w:szCs w:val="24"/>
          <w:lang w:eastAsia="ru-RU"/>
        </w:rPr>
      </w:pPr>
    </w:p>
    <w:p w:rsidR="003F4FFC" w:rsidRDefault="0038221D">
      <w:pPr>
        <w:jc w:val="both"/>
        <w:rPr>
          <w:sz w:val="24"/>
          <w:szCs w:val="24"/>
          <w:lang w:eastAsia="ru-RU"/>
        </w:rPr>
      </w:pPr>
      <w:r>
        <w:rPr>
          <w:sz w:val="24"/>
          <w:szCs w:val="24"/>
          <w:lang w:eastAsia="ru-RU"/>
        </w:rPr>
        <w:t xml:space="preserve">  Главный бухгалтер </w:t>
      </w:r>
    </w:p>
    <w:p w:rsidR="003F4FFC" w:rsidRDefault="0038221D">
      <w:pPr>
        <w:jc w:val="both"/>
        <w:rPr>
          <w:sz w:val="26"/>
          <w:szCs w:val="26"/>
        </w:rPr>
      </w:pPr>
      <w:r>
        <w:rPr>
          <w:sz w:val="24"/>
          <w:szCs w:val="24"/>
          <w:lang w:eastAsia="ru-RU"/>
        </w:rPr>
        <w:t xml:space="preserve">  главной бухгалтерии                                                                                                          М.Е. Залилеева</w:t>
      </w:r>
    </w:p>
    <w:p w:rsidR="003F4FFC" w:rsidRDefault="003F4FFC">
      <w:pPr>
        <w:jc w:val="right"/>
        <w:outlineLvl w:val="1"/>
        <w:rPr>
          <w:bCs/>
          <w:color w:val="000000"/>
        </w:rPr>
      </w:pPr>
    </w:p>
    <w:p w:rsidR="003F4FFC" w:rsidRDefault="003F4FFC">
      <w:pPr>
        <w:outlineLvl w:val="1"/>
        <w:rPr>
          <w:bCs/>
          <w:color w:val="000000"/>
        </w:rPr>
      </w:pPr>
    </w:p>
    <w:p w:rsidR="003F4FFC" w:rsidRDefault="003F4FFC">
      <w:pPr>
        <w:outlineLvl w:val="1"/>
        <w:rPr>
          <w:bCs/>
          <w:color w:val="000000"/>
        </w:rPr>
      </w:pPr>
    </w:p>
    <w:p w:rsidR="003F4FFC" w:rsidRDefault="003F4FFC">
      <w:pPr>
        <w:outlineLvl w:val="1"/>
        <w:rPr>
          <w:bCs/>
          <w:color w:val="000000"/>
        </w:rPr>
      </w:pPr>
    </w:p>
    <w:p w:rsidR="003F4FFC" w:rsidRDefault="003F4FFC">
      <w:pPr>
        <w:outlineLvl w:val="1"/>
        <w:rPr>
          <w:bCs/>
          <w:color w:val="000000"/>
        </w:rPr>
      </w:pPr>
    </w:p>
    <w:p w:rsidR="003F4FFC" w:rsidRDefault="0038221D">
      <w:pPr>
        <w:jc w:val="right"/>
        <w:outlineLvl w:val="1"/>
        <w:rPr>
          <w:bCs/>
          <w:color w:val="000000"/>
          <w:sz w:val="24"/>
          <w:szCs w:val="24"/>
        </w:rPr>
      </w:pPr>
      <w:r>
        <w:rPr>
          <w:bCs/>
          <w:color w:val="000000"/>
          <w:sz w:val="24"/>
          <w:szCs w:val="24"/>
        </w:rPr>
        <w:t>Приложение № 1 к Объявлению о закупочной сессии</w:t>
      </w:r>
    </w:p>
    <w:p w:rsidR="003F4FFC" w:rsidRDefault="0038221D">
      <w:pPr>
        <w:jc w:val="right"/>
        <w:rPr>
          <w:bCs/>
          <w:color w:val="000000"/>
          <w:sz w:val="24"/>
          <w:szCs w:val="24"/>
        </w:rPr>
      </w:pPr>
      <w:r>
        <w:rPr>
          <w:bCs/>
          <w:color w:val="000000"/>
          <w:sz w:val="24"/>
          <w:szCs w:val="24"/>
        </w:rPr>
        <w:t>от _____________ № _____________</w:t>
      </w:r>
    </w:p>
    <w:p w:rsidR="003F4FFC" w:rsidRDefault="003F4FFC">
      <w:pPr>
        <w:jc w:val="center"/>
        <w:outlineLvl w:val="1"/>
        <w:rPr>
          <w:b/>
          <w:bCs/>
          <w:sz w:val="24"/>
          <w:szCs w:val="24"/>
        </w:rPr>
      </w:pPr>
    </w:p>
    <w:p w:rsidR="003F4FFC" w:rsidRDefault="0038221D">
      <w:pPr>
        <w:jc w:val="center"/>
        <w:rPr>
          <w:b/>
          <w:sz w:val="24"/>
          <w:szCs w:val="24"/>
        </w:rPr>
      </w:pPr>
      <w:r>
        <w:rPr>
          <w:b/>
          <w:sz w:val="24"/>
          <w:szCs w:val="24"/>
        </w:rPr>
        <w:t>Требования</w:t>
      </w:r>
    </w:p>
    <w:p w:rsidR="003F4FFC" w:rsidRDefault="0038221D">
      <w:pPr>
        <w:jc w:val="center"/>
        <w:rPr>
          <w:b/>
          <w:sz w:val="24"/>
          <w:szCs w:val="24"/>
        </w:rPr>
      </w:pPr>
      <w:r>
        <w:rPr>
          <w:b/>
          <w:sz w:val="24"/>
          <w:szCs w:val="24"/>
        </w:rPr>
        <w:t>к Участникам закупки</w:t>
      </w:r>
    </w:p>
    <w:p w:rsidR="003F4FFC" w:rsidRDefault="0038221D">
      <w:pPr>
        <w:jc w:val="center"/>
        <w:rPr>
          <w:b/>
          <w:sz w:val="24"/>
          <w:szCs w:val="24"/>
        </w:rPr>
      </w:pPr>
      <w:r>
        <w:rPr>
          <w:b/>
          <w:sz w:val="24"/>
          <w:szCs w:val="24"/>
        </w:rPr>
        <w:t>в соответствии со статьей 31 Федерального закона от 05.04.2013 N 44-ФЗ</w:t>
      </w:r>
    </w:p>
    <w:p w:rsidR="003F4FFC" w:rsidRDefault="003F4FFC">
      <w:pPr>
        <w:jc w:val="both"/>
        <w:rPr>
          <w:sz w:val="24"/>
          <w:szCs w:val="24"/>
        </w:rPr>
      </w:pPr>
    </w:p>
    <w:p w:rsidR="003F4FFC" w:rsidRDefault="0038221D">
      <w:pPr>
        <w:ind w:firstLine="567"/>
        <w:jc w:val="both"/>
        <w:rPr>
          <w:b/>
          <w:sz w:val="24"/>
          <w:szCs w:val="24"/>
        </w:rPr>
      </w:pPr>
      <w:r>
        <w:rPr>
          <w:b/>
          <w:sz w:val="24"/>
          <w:szCs w:val="24"/>
        </w:rPr>
        <w:t>Единые требования, установленные к участникам в соответствии с пунктом 1 части 1 статьи 31 Федерального закона от 05.04.2013 N 44-ФЗ</w:t>
      </w:r>
    </w:p>
    <w:p w:rsidR="003F4FFC" w:rsidRDefault="0038221D">
      <w:pPr>
        <w:ind w:firstLine="540"/>
        <w:jc w:val="both"/>
        <w:rPr>
          <w:bCs/>
          <w:sz w:val="24"/>
          <w:szCs w:val="24"/>
        </w:rPr>
      </w:pPr>
      <w:r>
        <w:rPr>
          <w:bCs/>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F4FFC" w:rsidRDefault="0038221D">
      <w:pPr>
        <w:ind w:firstLine="540"/>
        <w:jc w:val="both"/>
        <w:rPr>
          <w:b/>
          <w:bCs/>
          <w:sz w:val="24"/>
          <w:szCs w:val="24"/>
        </w:rPr>
      </w:pPr>
      <w:r>
        <w:rPr>
          <w:b/>
          <w:bCs/>
          <w:sz w:val="24"/>
          <w:szCs w:val="24"/>
        </w:rPr>
        <w:t xml:space="preserve">Единые требования, установленные к участникам </w:t>
      </w:r>
      <w:r>
        <w:rPr>
          <w:b/>
          <w:sz w:val="24"/>
          <w:szCs w:val="24"/>
        </w:rPr>
        <w:t>закупки</w:t>
      </w:r>
      <w:r>
        <w:rPr>
          <w:b/>
          <w:bCs/>
          <w:sz w:val="24"/>
          <w:szCs w:val="24"/>
        </w:rPr>
        <w:t xml:space="preserve"> в соответствии с пунктами 3-5, 7-11 части 1 статьи 31 Федерального закона от 05.04.2013 N 44-ФЗ:</w:t>
      </w:r>
    </w:p>
    <w:p w:rsidR="003F4FFC" w:rsidRDefault="0038221D">
      <w:pPr>
        <w:ind w:firstLine="540"/>
        <w:jc w:val="both"/>
        <w:rPr>
          <w:bCs/>
          <w:color w:val="000000"/>
          <w:sz w:val="24"/>
          <w:szCs w:val="24"/>
        </w:rPr>
      </w:pPr>
      <w:r>
        <w:rPr>
          <w:bCs/>
          <w:color w:val="000000"/>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F4FFC" w:rsidRDefault="0038221D">
      <w:pPr>
        <w:ind w:firstLine="540"/>
        <w:jc w:val="both"/>
        <w:rPr>
          <w:bCs/>
          <w:color w:val="000000"/>
          <w:sz w:val="24"/>
          <w:szCs w:val="24"/>
        </w:rPr>
      </w:pPr>
      <w:r>
        <w:rPr>
          <w:bCs/>
          <w:color w:val="000000"/>
          <w:sz w:val="24"/>
          <w:szCs w:val="24"/>
        </w:rPr>
        <w:t xml:space="preserve">2) неприостановление деятельности участника закупки в порядке, установленном </w:t>
      </w:r>
      <w:hyperlink r:id="rId8" w:tooltip="consultantplus://offline/ref=74338E9953382C39B04576F975495867D6C18980AA28B9F9C49E73685C3F985BF6B4EBC12B4952DB1BFB83DF339CC68737EC172905E0HFF" w:history="1">
        <w:r>
          <w:rPr>
            <w:rStyle w:val="af4"/>
            <w:bCs/>
            <w:color w:val="000000"/>
            <w:sz w:val="24"/>
            <w:szCs w:val="24"/>
          </w:rPr>
          <w:t>Кодексом</w:t>
        </w:r>
      </w:hyperlink>
      <w:r>
        <w:rPr>
          <w:bCs/>
          <w:color w:val="000000"/>
          <w:sz w:val="24"/>
          <w:szCs w:val="24"/>
        </w:rPr>
        <w:t xml:space="preserve"> Российской Федерации об административных правонарушениях;</w:t>
      </w:r>
    </w:p>
    <w:p w:rsidR="003F4FFC" w:rsidRDefault="0038221D">
      <w:pPr>
        <w:ind w:firstLine="540"/>
        <w:jc w:val="both"/>
        <w:rPr>
          <w:bCs/>
          <w:color w:val="000000"/>
          <w:sz w:val="24"/>
          <w:szCs w:val="24"/>
        </w:rPr>
      </w:pPr>
      <w:r>
        <w:rPr>
          <w:bCs/>
          <w:color w:val="000000"/>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consultantplus://offline/ref=74338E9953382C39B04576F975495867D1C68B8DA02EB9F9C49E73685C3F985BF6B4EBC52B495A841EEE92873C9ADC9936F30B2B070FE7H9F" w:history="1">
        <w:r>
          <w:rPr>
            <w:rStyle w:val="af4"/>
            <w:bCs/>
            <w:color w:val="000000"/>
            <w:sz w:val="24"/>
            <w:szCs w:val="24"/>
          </w:rPr>
          <w:t>законодательством</w:t>
        </w:r>
      </w:hyperlink>
      <w:r>
        <w:rPr>
          <w:bCs/>
          <w:color w:val="000000"/>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consultantplus://offline/ref=74338E9953382C39B04576F975495867D1C68B8DA02EB9F9C49E73685C3F985BF6B4EBC52B4B5D841EEE92873C9ADC9936F30B2B070FE7H9F" w:history="1">
        <w:r>
          <w:rPr>
            <w:rStyle w:val="af4"/>
            <w:bCs/>
            <w:color w:val="000000"/>
            <w:sz w:val="24"/>
            <w:szCs w:val="24"/>
          </w:rPr>
          <w:t>законодательством</w:t>
        </w:r>
      </w:hyperlink>
      <w:r>
        <w:rPr>
          <w:bCs/>
          <w:color w:val="000000"/>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F4FFC" w:rsidRDefault="0038221D">
      <w:pPr>
        <w:ind w:firstLine="540"/>
        <w:jc w:val="both"/>
        <w:rPr>
          <w:bCs/>
          <w:color w:val="000000"/>
          <w:sz w:val="24"/>
          <w:szCs w:val="24"/>
        </w:rPr>
      </w:pPr>
      <w:r>
        <w:rPr>
          <w:bCs/>
          <w:color w:val="000000"/>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tooltip="consultantplus://offline/ref=74338E9953382C39B04576F975495867D6C1898FA928B9F9C49E73685C3F985BF6B4EBC52A4A51864DB4828375CDD58532EC1528190F7B8DE8HFF" w:history="1">
        <w:r>
          <w:rPr>
            <w:rStyle w:val="af4"/>
            <w:bCs/>
            <w:color w:val="000000"/>
            <w:sz w:val="24"/>
            <w:szCs w:val="24"/>
          </w:rPr>
          <w:t>статьями 289</w:t>
        </w:r>
      </w:hyperlink>
      <w:r>
        <w:rPr>
          <w:bCs/>
          <w:color w:val="000000"/>
          <w:sz w:val="24"/>
          <w:szCs w:val="24"/>
        </w:rPr>
        <w:t xml:space="preserve">, </w:t>
      </w:r>
      <w:hyperlink r:id="rId12" w:tooltip="consultantplus://offline/ref=74338E9953382C39B04576F975495867D6C1898FA928B9F9C49E73685C3F985BF6B4EBC62A4E5D841EEE92873C9ADC9936F30B2B070FE7H9F" w:history="1">
        <w:r>
          <w:rPr>
            <w:rStyle w:val="af4"/>
            <w:bCs/>
            <w:color w:val="000000"/>
            <w:sz w:val="24"/>
            <w:szCs w:val="24"/>
          </w:rPr>
          <w:t>290</w:t>
        </w:r>
      </w:hyperlink>
      <w:r>
        <w:rPr>
          <w:bCs/>
          <w:color w:val="000000"/>
          <w:sz w:val="24"/>
          <w:szCs w:val="24"/>
        </w:rPr>
        <w:t xml:space="preserve">, </w:t>
      </w:r>
      <w:hyperlink r:id="rId13" w:tooltip="consultantplus://offline/ref=74338E9953382C39B04576F975495867D6C1898FA928B9F9C49E73685C3F985BF6B4EBC62A4C5B841EEE92873C9ADC9936F30B2B070FE7H9F" w:history="1">
        <w:r>
          <w:rPr>
            <w:rStyle w:val="af4"/>
            <w:bCs/>
            <w:color w:val="000000"/>
            <w:sz w:val="24"/>
            <w:szCs w:val="24"/>
          </w:rPr>
          <w:t>291</w:t>
        </w:r>
      </w:hyperlink>
      <w:r>
        <w:rPr>
          <w:bCs/>
          <w:color w:val="000000"/>
          <w:sz w:val="24"/>
          <w:szCs w:val="24"/>
        </w:rPr>
        <w:t xml:space="preserve">, </w:t>
      </w:r>
      <w:hyperlink r:id="rId14" w:tooltip="consultantplus://offline/ref=74338E9953382C39B04576F975495867D6C1898FA928B9F9C49E73685C3F985BF6B4EBC62A435F841EEE92873C9ADC9936F30B2B070FE7H9F" w:history="1">
        <w:r>
          <w:rPr>
            <w:rStyle w:val="af4"/>
            <w:bCs/>
            <w:color w:val="000000"/>
            <w:sz w:val="24"/>
            <w:szCs w:val="24"/>
          </w:rPr>
          <w:t>291.1</w:t>
        </w:r>
      </w:hyperlink>
      <w:r>
        <w:rPr>
          <w:bCs/>
          <w:color w:val="000000"/>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F4FFC" w:rsidRDefault="0038221D">
      <w:pPr>
        <w:ind w:firstLine="540"/>
        <w:jc w:val="both"/>
        <w:rPr>
          <w:bCs/>
          <w:color w:val="000000"/>
          <w:sz w:val="24"/>
          <w:szCs w:val="24"/>
        </w:rPr>
      </w:pPr>
      <w:r>
        <w:rPr>
          <w:bCs/>
          <w:color w:val="000000"/>
          <w:sz w:val="24"/>
          <w:szCs w:val="24"/>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tooltip="consultantplus://offline/ref=74338E9953382C39B04576F975495867D6C18980AA28B9F9C49E73685C3F985BF6B4EBC62C4959841EEE92873C9ADC9936F30B2B070FE7H9F" w:history="1">
        <w:r>
          <w:rPr>
            <w:rStyle w:val="af4"/>
            <w:bCs/>
            <w:color w:val="000000"/>
            <w:sz w:val="24"/>
            <w:szCs w:val="24"/>
          </w:rPr>
          <w:t>статьей 19.28</w:t>
        </w:r>
      </w:hyperlink>
      <w:r>
        <w:rPr>
          <w:bCs/>
          <w:color w:val="000000"/>
          <w:sz w:val="24"/>
          <w:szCs w:val="24"/>
        </w:rPr>
        <w:t xml:space="preserve"> Кодекса Российской Федерации об административных правонарушениях;</w:t>
      </w:r>
    </w:p>
    <w:p w:rsidR="003F4FFC" w:rsidRDefault="0038221D">
      <w:pPr>
        <w:ind w:firstLine="540"/>
        <w:jc w:val="both"/>
        <w:rPr>
          <w:bCs/>
          <w:color w:val="000000"/>
          <w:sz w:val="24"/>
          <w:szCs w:val="24"/>
        </w:rPr>
      </w:pPr>
      <w:r>
        <w:rPr>
          <w:bCs/>
          <w:color w:val="000000"/>
          <w:sz w:val="24"/>
          <w:szCs w:val="24"/>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F4FFC" w:rsidRDefault="0038221D">
      <w:pPr>
        <w:ind w:firstLine="540"/>
        <w:jc w:val="both"/>
        <w:rPr>
          <w:bCs/>
          <w:color w:val="000000"/>
          <w:sz w:val="24"/>
          <w:szCs w:val="24"/>
        </w:rPr>
      </w:pPr>
      <w:r>
        <w:rPr>
          <w:bCs/>
          <w:color w:val="000000"/>
          <w:sz w:val="24"/>
          <w:szCs w:val="24"/>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w:t>
      </w:r>
      <w:r>
        <w:rPr>
          <w:bCs/>
          <w:color w:val="000000"/>
          <w:sz w:val="24"/>
          <w:szCs w:val="24"/>
        </w:rPr>
        <w:lastRenderedPageBreak/>
        <w:t>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F4FFC" w:rsidRDefault="0038221D">
      <w:pPr>
        <w:ind w:firstLine="540"/>
        <w:jc w:val="both"/>
        <w:rPr>
          <w:bCs/>
          <w:color w:val="000000"/>
          <w:sz w:val="24"/>
          <w:szCs w:val="24"/>
        </w:rPr>
      </w:pPr>
      <w:r>
        <w:rPr>
          <w:bCs/>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3F4FFC" w:rsidRDefault="0038221D">
      <w:pPr>
        <w:ind w:firstLine="540"/>
        <w:jc w:val="both"/>
        <w:rPr>
          <w:bCs/>
          <w:color w:val="000000"/>
          <w:sz w:val="24"/>
          <w:szCs w:val="24"/>
        </w:rPr>
      </w:pPr>
      <w:r>
        <w:rPr>
          <w:bCs/>
          <w:color w:val="000000"/>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F4FFC" w:rsidRDefault="0038221D">
      <w:pPr>
        <w:ind w:firstLine="540"/>
        <w:jc w:val="both"/>
        <w:rPr>
          <w:bCs/>
          <w:color w:val="000000"/>
          <w:sz w:val="24"/>
          <w:szCs w:val="24"/>
        </w:rPr>
      </w:pPr>
      <w:r>
        <w:rPr>
          <w:bCs/>
          <w:color w:val="000000"/>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F4FFC" w:rsidRDefault="0038221D">
      <w:pPr>
        <w:ind w:firstLine="540"/>
        <w:jc w:val="both"/>
        <w:rPr>
          <w:bCs/>
          <w:color w:val="000000"/>
          <w:sz w:val="24"/>
          <w:szCs w:val="24"/>
        </w:rPr>
      </w:pPr>
      <w:r>
        <w:rPr>
          <w:bCs/>
          <w:color w:val="000000"/>
          <w:sz w:val="24"/>
          <w:szCs w:val="24"/>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F4FFC" w:rsidRDefault="0038221D">
      <w:pPr>
        <w:ind w:firstLine="540"/>
        <w:jc w:val="both"/>
        <w:rPr>
          <w:bCs/>
          <w:color w:val="000000"/>
          <w:sz w:val="24"/>
          <w:szCs w:val="24"/>
        </w:rPr>
      </w:pPr>
      <w:r>
        <w:rPr>
          <w:bCs/>
          <w:color w:val="000000"/>
          <w:sz w:val="24"/>
          <w:szCs w:val="24"/>
        </w:rPr>
        <w:t>9) участник закупки не является иностранным агентом;</w:t>
      </w:r>
    </w:p>
    <w:p w:rsidR="003F4FFC" w:rsidRDefault="0038221D">
      <w:pPr>
        <w:ind w:firstLine="540"/>
        <w:jc w:val="both"/>
        <w:rPr>
          <w:bCs/>
          <w:color w:val="000000"/>
          <w:sz w:val="24"/>
          <w:szCs w:val="24"/>
        </w:rPr>
      </w:pPr>
      <w:r>
        <w:rPr>
          <w:bCs/>
          <w:color w:val="000000"/>
          <w:sz w:val="24"/>
          <w:szCs w:val="24"/>
        </w:rPr>
        <w:t>10) отсутствие у участника закупки ограничений для участия в закупках, установленных законодательством Российской Федерации.</w:t>
      </w:r>
    </w:p>
    <w:p w:rsidR="003F4FFC" w:rsidRDefault="0038221D">
      <w:pPr>
        <w:ind w:firstLine="540"/>
        <w:jc w:val="both"/>
        <w:rPr>
          <w:b/>
          <w:bCs/>
          <w:sz w:val="24"/>
          <w:szCs w:val="24"/>
        </w:rPr>
      </w:pPr>
      <w:r>
        <w:rPr>
          <w:b/>
          <w:bCs/>
          <w:sz w:val="24"/>
          <w:szCs w:val="24"/>
        </w:rPr>
        <w:t>Требования к Участникам закупки в соответствии с частью 1.1. статьи 31 Федерального закона от 05.04.2013 N 44-ФЗ:</w:t>
      </w:r>
    </w:p>
    <w:p w:rsidR="003F4FFC" w:rsidRDefault="0038221D">
      <w:pPr>
        <w:ind w:firstLine="540"/>
        <w:jc w:val="both"/>
        <w:rPr>
          <w:bCs/>
          <w:sz w:val="24"/>
          <w:szCs w:val="24"/>
        </w:rPr>
      </w:pPr>
      <w:r>
        <w:rPr>
          <w:bCs/>
          <w:sz w:val="24"/>
          <w:szCs w:val="24"/>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3F4FFC" w:rsidRDefault="003F4FFC">
      <w:pPr>
        <w:jc w:val="both"/>
        <w:outlineLvl w:val="1"/>
        <w:rPr>
          <w:b/>
          <w:bCs/>
          <w:sz w:val="24"/>
          <w:szCs w:val="24"/>
        </w:rPr>
      </w:pPr>
    </w:p>
    <w:p w:rsidR="003F4FFC" w:rsidRDefault="0038221D">
      <w:pPr>
        <w:jc w:val="both"/>
        <w:rPr>
          <w:b/>
          <w:bCs/>
          <w:sz w:val="24"/>
          <w:szCs w:val="24"/>
        </w:rPr>
      </w:pPr>
      <w:r>
        <w:rPr>
          <w:b/>
          <w:sz w:val="24"/>
          <w:szCs w:val="24"/>
        </w:rPr>
        <w:t xml:space="preserve">!!! Примечание: </w:t>
      </w:r>
      <w:r>
        <w:rPr>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F4FFC">
      <w:pPr>
        <w:jc w:val="center"/>
        <w:rPr>
          <w:sz w:val="22"/>
          <w:szCs w:val="22"/>
        </w:rPr>
      </w:pPr>
    </w:p>
    <w:p w:rsidR="003F4FFC" w:rsidRDefault="0038221D">
      <w:pPr>
        <w:jc w:val="center"/>
        <w:rPr>
          <w:sz w:val="22"/>
          <w:szCs w:val="22"/>
        </w:rPr>
      </w:pPr>
      <w:r>
        <w:rPr>
          <w:sz w:val="22"/>
          <w:szCs w:val="22"/>
        </w:rPr>
        <w:t xml:space="preserve">Проект Государственного контракта№ </w:t>
      </w:r>
    </w:p>
    <w:p w:rsidR="003F4FFC" w:rsidRDefault="0038221D">
      <w:pPr>
        <w:jc w:val="center"/>
        <w:rPr>
          <w:bCs/>
          <w:sz w:val="22"/>
          <w:szCs w:val="22"/>
        </w:rPr>
      </w:pPr>
      <w:r>
        <w:rPr>
          <w:sz w:val="22"/>
          <w:szCs w:val="22"/>
        </w:rPr>
        <w:t xml:space="preserve">на </w:t>
      </w:r>
      <w:r>
        <w:rPr>
          <w:bCs/>
          <w:sz w:val="22"/>
          <w:szCs w:val="22"/>
        </w:rPr>
        <w:t>оказание услуг по информационно-консультационному обслуживанию программных продуктов «Конфигурация для учреждений ФСИН для 1С: Предприятие 8» в сфере</w:t>
      </w:r>
    </w:p>
    <w:p w:rsidR="003F4FFC" w:rsidRDefault="0038221D">
      <w:pPr>
        <w:jc w:val="center"/>
        <w:rPr>
          <w:sz w:val="22"/>
          <w:szCs w:val="22"/>
        </w:rPr>
      </w:pPr>
      <w:r>
        <w:rPr>
          <w:bCs/>
          <w:sz w:val="22"/>
          <w:szCs w:val="22"/>
        </w:rPr>
        <w:t xml:space="preserve"> информационно-коммуникационных технологий</w:t>
      </w:r>
      <w:r>
        <w:rPr>
          <w:sz w:val="22"/>
          <w:szCs w:val="22"/>
        </w:rPr>
        <w:t>для нужд ГУФСИН России по Пермскому краю</w:t>
      </w:r>
      <w:r>
        <w:rPr>
          <w:sz w:val="22"/>
          <w:szCs w:val="22"/>
        </w:rPr>
        <w:br/>
        <w:t xml:space="preserve">и его подведомственных учреждений </w:t>
      </w:r>
    </w:p>
    <w:p w:rsidR="003F4FFC" w:rsidRDefault="003F4FFC">
      <w:pPr>
        <w:jc w:val="center"/>
        <w:rPr>
          <w:sz w:val="22"/>
          <w:szCs w:val="22"/>
        </w:rPr>
      </w:pPr>
    </w:p>
    <w:p w:rsidR="003F4FFC" w:rsidRDefault="0038221D">
      <w:pPr>
        <w:pStyle w:val="afff"/>
        <w:jc w:val="center"/>
        <w:rPr>
          <w:rFonts w:ascii="Times New Roman" w:hAnsi="Times New Roman" w:cs="Times New Roman"/>
          <w:sz w:val="22"/>
          <w:szCs w:val="22"/>
        </w:rPr>
      </w:pPr>
      <w:r>
        <w:rPr>
          <w:rFonts w:ascii="Times New Roman" w:hAnsi="Times New Roman" w:cs="Times New Roman"/>
          <w:sz w:val="22"/>
          <w:szCs w:val="22"/>
        </w:rPr>
        <w:t xml:space="preserve">ИКЗ </w:t>
      </w:r>
      <w:r>
        <w:rPr>
          <w:rFonts w:ascii="Times New Roman" w:hAnsi="Times New Roman" w:cs="Times New Roman"/>
          <w:sz w:val="21"/>
          <w:szCs w:val="21"/>
        </w:rPr>
        <w:t>26 1 5902291220 590201001 0016 000 0000 242</w:t>
      </w:r>
    </w:p>
    <w:p w:rsidR="003F4FFC" w:rsidRDefault="003F4FFC">
      <w:pPr>
        <w:ind w:right="142"/>
        <w:jc w:val="center"/>
        <w:rPr>
          <w:color w:val="000000"/>
          <w:sz w:val="22"/>
          <w:szCs w:val="22"/>
        </w:rPr>
      </w:pPr>
    </w:p>
    <w:p w:rsidR="003F4FFC" w:rsidRDefault="0038221D">
      <w:pPr>
        <w:ind w:right="142"/>
        <w:jc w:val="both"/>
        <w:rPr>
          <w:sz w:val="22"/>
          <w:szCs w:val="22"/>
        </w:rPr>
      </w:pPr>
      <w:r>
        <w:rPr>
          <w:sz w:val="22"/>
          <w:szCs w:val="22"/>
        </w:rPr>
        <w:t>г. Пермь</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«__» _______ 2026г. </w:t>
      </w:r>
    </w:p>
    <w:p w:rsidR="003F4FFC" w:rsidRDefault="003F4FFC">
      <w:pPr>
        <w:ind w:left="-284" w:right="142"/>
        <w:jc w:val="both"/>
        <w:rPr>
          <w:sz w:val="22"/>
          <w:szCs w:val="22"/>
        </w:rPr>
      </w:pPr>
    </w:p>
    <w:p w:rsidR="003F4FFC" w:rsidRDefault="0038221D">
      <w:pPr>
        <w:ind w:left="-284" w:right="142"/>
        <w:jc w:val="both"/>
        <w:rPr>
          <w:sz w:val="22"/>
          <w:szCs w:val="22"/>
        </w:rPr>
      </w:pPr>
      <w:r>
        <w:rPr>
          <w:sz w:val="22"/>
          <w:szCs w:val="22"/>
        </w:rPr>
        <w:t xml:space="preserve">Главное управление Федеральной службы исполнения наказаний по Пермскому краю, выступающее от имени Российской Федерации, в целях обеспечения государственных нужд, именуемое </w:t>
      </w:r>
      <w:r>
        <w:rPr>
          <w:sz w:val="22"/>
          <w:szCs w:val="22"/>
        </w:rPr>
        <w:br/>
        <w:t xml:space="preserve">в дальнейшем Государственный заказчик (далее – Заказчик), в лице заместителя начальника ___________________, действующего на основании доверенности от ___ № _____, с одной стороны, </w:t>
      </w:r>
      <w:r>
        <w:rPr>
          <w:sz w:val="22"/>
          <w:szCs w:val="22"/>
        </w:rPr>
        <w:br/>
        <w:t>и __________________,именуемоев дальнейшем «Исполнитель», », в лице _______________, действующего на основании _____, с другой стороны, в дальнейшем при совместном упоминании именуемые «Стороны»,</w:t>
      </w:r>
      <w:r>
        <w:rPr>
          <w:sz w:val="22"/>
          <w:szCs w:val="22"/>
        </w:rPr>
        <w:br/>
        <w:t xml:space="preserve"> а по отдельности  - Сторона, на основании п.4 ч.1 ст. 93 Федерального закона от 05.04.2013  № 44-ФЗ </w:t>
      </w:r>
      <w:r>
        <w:rPr>
          <w:sz w:val="22"/>
          <w:szCs w:val="22"/>
        </w:rPr>
        <w:br/>
        <w:t>«О контрактной системе в сфере закупок товаров, услуг для обеспечения государственных и муниципальных нужд» заключили настоящий Государственный контракт (далее – Контракт) о нижеследующем:</w:t>
      </w:r>
    </w:p>
    <w:p w:rsidR="003F4FFC" w:rsidRDefault="003F4FFC">
      <w:pPr>
        <w:ind w:left="-284" w:right="142"/>
        <w:jc w:val="both"/>
        <w:rPr>
          <w:sz w:val="22"/>
          <w:szCs w:val="22"/>
        </w:rPr>
      </w:pPr>
    </w:p>
    <w:p w:rsidR="003F4FFC" w:rsidRDefault="0038221D">
      <w:pPr>
        <w:numPr>
          <w:ilvl w:val="0"/>
          <w:numId w:val="2"/>
        </w:numPr>
        <w:ind w:left="-284" w:right="142" w:firstLine="0"/>
        <w:jc w:val="center"/>
        <w:rPr>
          <w:b/>
          <w:sz w:val="22"/>
          <w:szCs w:val="22"/>
        </w:rPr>
      </w:pPr>
      <w:r>
        <w:rPr>
          <w:b/>
          <w:sz w:val="22"/>
          <w:szCs w:val="22"/>
        </w:rPr>
        <w:t>Предмет договора</w:t>
      </w:r>
    </w:p>
    <w:p w:rsidR="003F4FFC" w:rsidRDefault="0038221D">
      <w:pPr>
        <w:pStyle w:val="aff0"/>
        <w:tabs>
          <w:tab w:val="left" w:pos="567"/>
        </w:tabs>
        <w:spacing w:after="0" w:afterAutospacing="0"/>
        <w:ind w:left="-284" w:right="142"/>
        <w:jc w:val="both"/>
        <w:rPr>
          <w:sz w:val="22"/>
          <w:szCs w:val="22"/>
        </w:rPr>
      </w:pPr>
      <w:r>
        <w:rPr>
          <w:sz w:val="22"/>
          <w:szCs w:val="22"/>
        </w:rPr>
        <w:t xml:space="preserve">1.1. По настоящему Контракту Исполнитель обязуется оказать услуги по информационно-консультационному обслуживанию программного продукта «Конфигурация для учреждений ФСИН для 1С:Предприятие 8» </w:t>
      </w:r>
      <w:r>
        <w:rPr>
          <w:sz w:val="22"/>
          <w:szCs w:val="22"/>
        </w:rPr>
        <w:br/>
        <w:t xml:space="preserve"> (ОКПД2: </w:t>
      </w:r>
      <w:r>
        <w:t>62.02.30.000</w:t>
      </w:r>
      <w:r>
        <w:rPr>
          <w:sz w:val="22"/>
          <w:szCs w:val="22"/>
        </w:rPr>
        <w:t xml:space="preserve">) в соответствии с Техническим заданием </w:t>
      </w:r>
      <w:r>
        <w:rPr>
          <w:iCs/>
          <w:sz w:val="22"/>
          <w:szCs w:val="22"/>
        </w:rPr>
        <w:t xml:space="preserve">(Приложение № 1 к настоящему Контракту) </w:t>
      </w:r>
      <w:r>
        <w:rPr>
          <w:sz w:val="22"/>
          <w:szCs w:val="22"/>
        </w:rPr>
        <w:t>в объеме, указанном в Спецификации (Приложение № 2 к настоящему Контракту), а Государственный заказчик обязуется принять и оплатить оказанные Исполнителем услуги.</w:t>
      </w:r>
    </w:p>
    <w:p w:rsidR="003F4FFC" w:rsidRDefault="0038221D">
      <w:pPr>
        <w:pStyle w:val="aff0"/>
        <w:numPr>
          <w:ilvl w:val="0"/>
          <w:numId w:val="2"/>
        </w:numPr>
        <w:spacing w:before="0"/>
        <w:ind w:left="-284" w:right="142" w:firstLine="0"/>
        <w:jc w:val="center"/>
        <w:rPr>
          <w:b/>
          <w:sz w:val="22"/>
          <w:szCs w:val="22"/>
        </w:rPr>
      </w:pPr>
      <w:r>
        <w:rPr>
          <w:b/>
          <w:sz w:val="22"/>
          <w:szCs w:val="22"/>
        </w:rPr>
        <w:t>Сроки и порядок оказания услуг</w:t>
      </w:r>
    </w:p>
    <w:p w:rsidR="003F4FFC" w:rsidRDefault="0038221D">
      <w:pPr>
        <w:ind w:left="-284" w:right="142"/>
        <w:jc w:val="both"/>
        <w:rPr>
          <w:sz w:val="22"/>
          <w:szCs w:val="22"/>
        </w:rPr>
      </w:pPr>
      <w:r>
        <w:rPr>
          <w:sz w:val="22"/>
          <w:szCs w:val="22"/>
        </w:rPr>
        <w:t>2.1. «Исполнитель» оказывает услуги до 20.12.2026г.</w:t>
      </w:r>
    </w:p>
    <w:p w:rsidR="003F4FFC" w:rsidRDefault="0038221D">
      <w:pPr>
        <w:widowControl w:val="0"/>
        <w:ind w:left="-284" w:right="142"/>
        <w:jc w:val="both"/>
        <w:rPr>
          <w:sz w:val="22"/>
          <w:szCs w:val="22"/>
        </w:rPr>
      </w:pPr>
      <w:r>
        <w:rPr>
          <w:sz w:val="22"/>
          <w:szCs w:val="22"/>
        </w:rPr>
        <w:t xml:space="preserve">2.2. Стороны подтверждают оказанные услуги путем подписания актов сдачи-приемки </w:t>
      </w:r>
      <w:r>
        <w:rPr>
          <w:spacing w:val="1"/>
          <w:sz w:val="22"/>
          <w:szCs w:val="22"/>
        </w:rPr>
        <w:t>(УПД либо, при необходимости, Акт об оказании услуг (далее — Акт))</w:t>
      </w:r>
      <w:r>
        <w:rPr>
          <w:sz w:val="22"/>
          <w:szCs w:val="22"/>
        </w:rPr>
        <w:t xml:space="preserve">. </w:t>
      </w:r>
    </w:p>
    <w:p w:rsidR="003F4FFC" w:rsidRDefault="0038221D">
      <w:pPr>
        <w:widowControl w:val="0"/>
        <w:ind w:left="-284" w:right="142"/>
        <w:jc w:val="both"/>
        <w:rPr>
          <w:sz w:val="22"/>
          <w:szCs w:val="22"/>
        </w:rPr>
      </w:pPr>
      <w:r>
        <w:rPr>
          <w:sz w:val="22"/>
          <w:szCs w:val="22"/>
        </w:rPr>
        <w:t>2.3. Услуги по информационно-консультационному обслуживанию программного продукта осуществляется дистанционно</w:t>
      </w:r>
      <w:r>
        <w:rPr>
          <w:sz w:val="22"/>
          <w:szCs w:val="22"/>
          <w:lang w:eastAsia="ru-RU"/>
        </w:rPr>
        <w:t xml:space="preserve"> посредством удаленного доступа </w:t>
      </w:r>
      <w:r>
        <w:rPr>
          <w:sz w:val="22"/>
          <w:szCs w:val="22"/>
        </w:rPr>
        <w:t xml:space="preserve">и путем телефонных консультаций Исполнителя по заявкам Получателя услуг в соответствии с Техническим заданием и Спецификацией. </w:t>
      </w:r>
    </w:p>
    <w:p w:rsidR="003F4FFC" w:rsidRDefault="0038221D">
      <w:pPr>
        <w:ind w:left="-284" w:right="142"/>
        <w:jc w:val="both"/>
        <w:rPr>
          <w:sz w:val="22"/>
          <w:szCs w:val="22"/>
        </w:rPr>
      </w:pPr>
      <w:r>
        <w:rPr>
          <w:sz w:val="22"/>
          <w:szCs w:val="22"/>
        </w:rPr>
        <w:t>2.4.Учет услуг, оказанных специалистами Исполнителя за месяц, ведется в «Листе учета выполненных работ и рабочего времени» (далее – «Лист учета»).</w:t>
      </w:r>
    </w:p>
    <w:p w:rsidR="003F4FFC" w:rsidRDefault="0038221D">
      <w:pPr>
        <w:ind w:left="-284" w:right="142"/>
        <w:jc w:val="both"/>
        <w:rPr>
          <w:sz w:val="22"/>
          <w:szCs w:val="22"/>
        </w:rPr>
      </w:pPr>
      <w:r>
        <w:rPr>
          <w:sz w:val="22"/>
          <w:szCs w:val="22"/>
        </w:rPr>
        <w:t>2.5.Листы учета с одной стороны, являются документами, подтверждающими приемку оказанных услуг Получателем услуг, с другой – определяют объем подлежащего оплате рабочего времени.</w:t>
      </w:r>
    </w:p>
    <w:p w:rsidR="003F4FFC" w:rsidRDefault="0038221D">
      <w:pPr>
        <w:ind w:left="-284" w:right="142"/>
        <w:jc w:val="both"/>
        <w:rPr>
          <w:sz w:val="22"/>
          <w:szCs w:val="22"/>
        </w:rPr>
      </w:pPr>
      <w:r>
        <w:rPr>
          <w:sz w:val="22"/>
          <w:szCs w:val="22"/>
        </w:rPr>
        <w:t xml:space="preserve">2.6. Листы учета составляются и подписываются уполномоченными представителями сторон и содержат следующие сведения: </w:t>
      </w:r>
    </w:p>
    <w:p w:rsidR="003F4FFC" w:rsidRDefault="0038221D">
      <w:pPr>
        <w:ind w:left="-284" w:right="142"/>
        <w:jc w:val="both"/>
        <w:rPr>
          <w:sz w:val="22"/>
          <w:szCs w:val="22"/>
        </w:rPr>
      </w:pPr>
      <w:r>
        <w:rPr>
          <w:sz w:val="22"/>
          <w:szCs w:val="22"/>
        </w:rPr>
        <w:t>- дату составления;</w:t>
      </w:r>
    </w:p>
    <w:p w:rsidR="003F4FFC" w:rsidRDefault="0038221D">
      <w:pPr>
        <w:ind w:left="-284" w:right="142"/>
        <w:jc w:val="both"/>
        <w:rPr>
          <w:sz w:val="22"/>
          <w:szCs w:val="22"/>
        </w:rPr>
      </w:pPr>
      <w:r>
        <w:rPr>
          <w:sz w:val="22"/>
          <w:szCs w:val="22"/>
        </w:rPr>
        <w:t>- фамилию специалиста (специалистов) Исполнителя, оказавших услуги;</w:t>
      </w:r>
    </w:p>
    <w:p w:rsidR="003F4FFC" w:rsidRDefault="0038221D">
      <w:pPr>
        <w:ind w:left="-284" w:right="142"/>
        <w:jc w:val="both"/>
        <w:rPr>
          <w:sz w:val="22"/>
          <w:szCs w:val="22"/>
        </w:rPr>
      </w:pPr>
      <w:r>
        <w:rPr>
          <w:sz w:val="22"/>
          <w:szCs w:val="22"/>
        </w:rPr>
        <w:t>- перечень оказанных услуг (проведенных настроек);</w:t>
      </w:r>
    </w:p>
    <w:p w:rsidR="003F4FFC" w:rsidRDefault="0038221D">
      <w:pPr>
        <w:ind w:left="-284" w:right="142"/>
        <w:jc w:val="both"/>
        <w:rPr>
          <w:sz w:val="22"/>
          <w:szCs w:val="22"/>
        </w:rPr>
      </w:pPr>
      <w:r>
        <w:rPr>
          <w:sz w:val="22"/>
          <w:szCs w:val="22"/>
        </w:rPr>
        <w:t>- количество затраченного времени;</w:t>
      </w:r>
    </w:p>
    <w:p w:rsidR="003F4FFC" w:rsidRDefault="0038221D">
      <w:pPr>
        <w:ind w:left="-284" w:right="142"/>
        <w:jc w:val="both"/>
        <w:rPr>
          <w:sz w:val="22"/>
          <w:szCs w:val="22"/>
        </w:rPr>
      </w:pPr>
      <w:r>
        <w:rPr>
          <w:sz w:val="22"/>
          <w:szCs w:val="22"/>
        </w:rPr>
        <w:t>- замечания о недостатках в работе, если таковые имеются.</w:t>
      </w:r>
    </w:p>
    <w:p w:rsidR="003F4FFC" w:rsidRDefault="0038221D">
      <w:pPr>
        <w:ind w:left="-284" w:right="142"/>
        <w:jc w:val="both"/>
        <w:rPr>
          <w:sz w:val="22"/>
          <w:szCs w:val="22"/>
        </w:rPr>
      </w:pPr>
      <w:r>
        <w:rPr>
          <w:sz w:val="22"/>
          <w:szCs w:val="22"/>
        </w:rPr>
        <w:t>2.7. Получатель услуг подписывает Исполнителю Листы учета работ и рабочего времени по мере их представления.</w:t>
      </w:r>
    </w:p>
    <w:p w:rsidR="003F4FFC" w:rsidRDefault="0038221D">
      <w:pPr>
        <w:widowControl w:val="0"/>
        <w:ind w:left="-284" w:right="142"/>
        <w:jc w:val="both"/>
        <w:rPr>
          <w:sz w:val="22"/>
          <w:szCs w:val="22"/>
        </w:rPr>
      </w:pPr>
      <w:r>
        <w:rPr>
          <w:sz w:val="22"/>
          <w:szCs w:val="22"/>
        </w:rPr>
        <w:t xml:space="preserve">2.8. По окончании месяца, либо по завершении какого-либо этапа работ стороны составляют </w:t>
      </w:r>
      <w:r>
        <w:rPr>
          <w:sz w:val="22"/>
          <w:szCs w:val="22"/>
        </w:rPr>
        <w:br/>
        <w:t>Акт оказанных услуг, в котором на основании Листов учета суммарно отражаются все оказанные услуги, количество затраченного рабочего времени и стоимость оказанных услуг, определенную в разделе 3 настоящего Контракта</w:t>
      </w:r>
    </w:p>
    <w:p w:rsidR="003F4FFC" w:rsidRDefault="003F4FFC">
      <w:pPr>
        <w:tabs>
          <w:tab w:val="left" w:pos="1134"/>
        </w:tabs>
        <w:ind w:left="-284" w:right="142"/>
        <w:jc w:val="center"/>
        <w:rPr>
          <w:b/>
          <w:sz w:val="22"/>
          <w:szCs w:val="22"/>
        </w:rPr>
      </w:pPr>
    </w:p>
    <w:p w:rsidR="003F4FFC" w:rsidRDefault="0038221D">
      <w:pPr>
        <w:tabs>
          <w:tab w:val="left" w:pos="1134"/>
        </w:tabs>
        <w:ind w:left="-284" w:right="142"/>
        <w:jc w:val="center"/>
        <w:rPr>
          <w:b/>
          <w:sz w:val="22"/>
          <w:szCs w:val="22"/>
        </w:rPr>
      </w:pPr>
      <w:r>
        <w:rPr>
          <w:b/>
          <w:sz w:val="22"/>
          <w:szCs w:val="22"/>
        </w:rPr>
        <w:t>3. Цена контракта и порядок расчетов.</w:t>
      </w:r>
    </w:p>
    <w:p w:rsidR="003F4FFC" w:rsidRDefault="003F4FFC">
      <w:pPr>
        <w:tabs>
          <w:tab w:val="left" w:pos="1134"/>
        </w:tabs>
        <w:ind w:left="-284" w:right="142"/>
        <w:jc w:val="center"/>
        <w:rPr>
          <w:b/>
          <w:sz w:val="22"/>
          <w:szCs w:val="22"/>
        </w:rPr>
      </w:pPr>
    </w:p>
    <w:p w:rsidR="003F4FFC" w:rsidRDefault="0038221D">
      <w:pPr>
        <w:ind w:left="-284" w:right="142"/>
        <w:jc w:val="both"/>
        <w:rPr>
          <w:color w:val="000000"/>
          <w:spacing w:val="-5"/>
          <w:sz w:val="22"/>
          <w:szCs w:val="22"/>
        </w:rPr>
      </w:pPr>
      <w:r>
        <w:rPr>
          <w:sz w:val="22"/>
          <w:szCs w:val="22"/>
        </w:rPr>
        <w:t>3.1.</w:t>
      </w:r>
      <w:r>
        <w:rPr>
          <w:color w:val="000000"/>
          <w:spacing w:val="-5"/>
          <w:sz w:val="22"/>
          <w:szCs w:val="22"/>
        </w:rPr>
        <w:t>Сумма Контракта составляет ___________ (__________)рублей ___копеек, с НДС не облагается на основании пп.26 п.2 ст.149 НК РФ.</w:t>
      </w:r>
    </w:p>
    <w:p w:rsidR="003F4FFC" w:rsidRDefault="0038221D">
      <w:pPr>
        <w:ind w:left="-284" w:right="142"/>
        <w:jc w:val="both"/>
        <w:rPr>
          <w:color w:val="000000"/>
          <w:spacing w:val="-5"/>
          <w:sz w:val="22"/>
          <w:szCs w:val="22"/>
        </w:rPr>
      </w:pPr>
      <w:r>
        <w:rPr>
          <w:sz w:val="22"/>
          <w:szCs w:val="22"/>
        </w:rPr>
        <w:t xml:space="preserve">3.2.Финансирование настоящего Контракта осуществляется </w:t>
      </w:r>
      <w:r>
        <w:rPr>
          <w:color w:val="0A0A0A"/>
          <w:sz w:val="22"/>
          <w:szCs w:val="22"/>
        </w:rPr>
        <w:t xml:space="preserve">из </w:t>
      </w:r>
      <w:r>
        <w:rPr>
          <w:sz w:val="22"/>
          <w:szCs w:val="22"/>
        </w:rPr>
        <w:t xml:space="preserve">средств федерального бюджета </w:t>
      </w:r>
      <w:r>
        <w:rPr>
          <w:sz w:val="22"/>
          <w:szCs w:val="22"/>
        </w:rPr>
        <w:br/>
      </w:r>
      <w:r>
        <w:rPr>
          <w:color w:val="0E0E0E"/>
          <w:sz w:val="22"/>
          <w:szCs w:val="22"/>
        </w:rPr>
        <w:t xml:space="preserve">по </w:t>
      </w:r>
      <w:r>
        <w:rPr>
          <w:sz w:val="22"/>
          <w:szCs w:val="22"/>
        </w:rPr>
        <w:t xml:space="preserve">коду бюджетной классификации </w:t>
      </w:r>
      <w:r>
        <w:rPr>
          <w:color w:val="080808"/>
          <w:sz w:val="22"/>
          <w:szCs w:val="22"/>
        </w:rPr>
        <w:t xml:space="preserve">Российской </w:t>
      </w:r>
      <w:r>
        <w:rPr>
          <w:sz w:val="22"/>
          <w:szCs w:val="22"/>
        </w:rPr>
        <w:t>Федерации по разделу 03, подразделу 05, целевой статье 4240690049, виду расходов 242 бюджетной классификации в сумме</w:t>
      </w:r>
      <w:r>
        <w:rPr>
          <w:color w:val="000000"/>
          <w:spacing w:val="-5"/>
          <w:sz w:val="22"/>
          <w:szCs w:val="22"/>
        </w:rPr>
        <w:t>___________  (__________)рублей ___копеек</w:t>
      </w:r>
      <w:r>
        <w:rPr>
          <w:sz w:val="22"/>
          <w:szCs w:val="22"/>
        </w:rPr>
        <w:t>.</w:t>
      </w:r>
    </w:p>
    <w:p w:rsidR="003F4FFC" w:rsidRDefault="0038221D">
      <w:pPr>
        <w:widowControl w:val="0"/>
        <w:ind w:left="-284" w:right="142"/>
        <w:jc w:val="both"/>
        <w:rPr>
          <w:sz w:val="22"/>
          <w:szCs w:val="22"/>
        </w:rPr>
      </w:pPr>
      <w:r>
        <w:rPr>
          <w:color w:val="000000"/>
          <w:spacing w:val="-5"/>
          <w:sz w:val="22"/>
          <w:szCs w:val="22"/>
        </w:rPr>
        <w:t>3.3.Цена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3F4FFC" w:rsidRDefault="0038221D">
      <w:pPr>
        <w:ind w:left="-284" w:right="142"/>
        <w:jc w:val="both"/>
        <w:rPr>
          <w:sz w:val="22"/>
          <w:szCs w:val="22"/>
        </w:rPr>
      </w:pPr>
      <w:r>
        <w:rPr>
          <w:bCs/>
          <w:sz w:val="22"/>
          <w:szCs w:val="22"/>
        </w:rPr>
        <w:t xml:space="preserve">3.4. Цена Контракта включает в себя все расходы Исполнителя по предмету Контракта, в т.ч.: расходы на сопровождение ПП,  удаленную консультацию, </w:t>
      </w:r>
      <w:r>
        <w:rPr>
          <w:sz w:val="22"/>
          <w:szCs w:val="22"/>
        </w:rPr>
        <w:t>расходы на транспортировку</w:t>
      </w:r>
      <w:r>
        <w:rPr>
          <w:bCs/>
          <w:sz w:val="22"/>
          <w:szCs w:val="22"/>
        </w:rPr>
        <w:t xml:space="preserve">, страхование, уплату таможенных пошлин, </w:t>
      </w:r>
      <w:r>
        <w:rPr>
          <w:sz w:val="22"/>
          <w:szCs w:val="22"/>
        </w:rPr>
        <w:t xml:space="preserve">а также уплату налогов, сборов и других обязательных платежей, предусмотренных действующим законодательством. </w:t>
      </w:r>
    </w:p>
    <w:p w:rsidR="003F4FFC" w:rsidRDefault="0038221D">
      <w:pPr>
        <w:pStyle w:val="ConsPlusNonformat"/>
        <w:ind w:left="-284" w:right="142"/>
        <w:jc w:val="both"/>
        <w:rPr>
          <w:rFonts w:ascii="Times New Roman" w:hAnsi="Times New Roman" w:cs="Times New Roman"/>
          <w:sz w:val="22"/>
          <w:szCs w:val="22"/>
        </w:rPr>
      </w:pPr>
      <w:r>
        <w:rPr>
          <w:rFonts w:ascii="Times New Roman" w:hAnsi="Times New Roman" w:cs="Times New Roman"/>
          <w:sz w:val="22"/>
          <w:szCs w:val="22"/>
        </w:rPr>
        <w:t>3.5.  Стоимость одного часа оказанных услуг ___________  (__________) рублей ___ копеек.</w:t>
      </w:r>
    </w:p>
    <w:p w:rsidR="003F4FFC" w:rsidRDefault="0038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2"/>
        <w:jc w:val="both"/>
        <w:rPr>
          <w:sz w:val="22"/>
          <w:szCs w:val="22"/>
        </w:rPr>
      </w:pPr>
      <w:r>
        <w:rPr>
          <w:sz w:val="22"/>
          <w:szCs w:val="22"/>
        </w:rPr>
        <w:t>3.6. Государственный заказчик в рамках выделенных лимитов бюджетных обязательств, производит оплату в российских рублях по факту оказания услуг, в течение 10 рабочих дней, начиная с даты подписания Государственным заказчиком акта оказанных услуг, в форме безналичного расчета, платежными поручениями путем перечисления денежных средств на расчетный счет Исполнителя. Авансовый платеж по настоящему Контракту не предусмотрен. Для оплаты оказанных услуг должны быть представлены следующие документы:</w:t>
      </w:r>
    </w:p>
    <w:p w:rsidR="003F4FFC" w:rsidRDefault="0038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2"/>
        <w:jc w:val="both"/>
        <w:rPr>
          <w:sz w:val="22"/>
          <w:szCs w:val="22"/>
        </w:rPr>
      </w:pPr>
      <w:r>
        <w:rPr>
          <w:sz w:val="22"/>
          <w:szCs w:val="22"/>
        </w:rPr>
        <w:t>- счет;</w:t>
      </w:r>
    </w:p>
    <w:p w:rsidR="003F4FFC" w:rsidRDefault="0038221D">
      <w:pPr>
        <w:widowControl w:val="0"/>
        <w:ind w:left="-284" w:right="142"/>
        <w:rPr>
          <w:sz w:val="22"/>
          <w:szCs w:val="22"/>
        </w:rPr>
      </w:pPr>
      <w:r>
        <w:rPr>
          <w:sz w:val="22"/>
          <w:szCs w:val="22"/>
        </w:rPr>
        <w:t>-  акт оказанных услуг.</w:t>
      </w:r>
    </w:p>
    <w:p w:rsidR="003F4FFC" w:rsidRDefault="0038221D">
      <w:pPr>
        <w:pStyle w:val="afe"/>
        <w:ind w:left="-284" w:right="142"/>
        <w:jc w:val="both"/>
        <w:rPr>
          <w:sz w:val="22"/>
          <w:szCs w:val="22"/>
        </w:rPr>
      </w:pPr>
      <w:r>
        <w:rPr>
          <w:sz w:val="22"/>
          <w:szCs w:val="22"/>
        </w:rPr>
        <w:t>3.7.  Обязательства по оплате оказанных услуг считаются исполненными с момента списания денежных средств со счета Государственного заказчика на расчетный счет Исполнителя за оказанные услуги.</w:t>
      </w:r>
    </w:p>
    <w:p w:rsidR="003F4FFC" w:rsidRDefault="0038221D">
      <w:pPr>
        <w:pStyle w:val="afe"/>
        <w:ind w:left="-284" w:right="142"/>
        <w:jc w:val="both"/>
        <w:rPr>
          <w:sz w:val="22"/>
          <w:szCs w:val="22"/>
        </w:rPr>
      </w:pPr>
      <w:r>
        <w:rPr>
          <w:sz w:val="22"/>
          <w:szCs w:val="22"/>
        </w:rPr>
        <w:t>3.8. В случае изменения банковских реквизитов Исполнитель обязан в течение 3 (трех) рабочих днейв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F4FFC" w:rsidRDefault="0038221D">
      <w:pPr>
        <w:ind w:left="-284" w:right="142"/>
        <w:jc w:val="both"/>
        <w:rPr>
          <w:sz w:val="22"/>
          <w:szCs w:val="22"/>
        </w:rPr>
      </w:pPr>
      <w:r>
        <w:rPr>
          <w:spacing w:val="1"/>
          <w:sz w:val="22"/>
          <w:szCs w:val="22"/>
        </w:rPr>
        <w:t xml:space="preserve">3.9. Если Государственный заказчик в течение 30 дней не вернул подписанный Акт и не предъявил в письменном виде претензии, услуга считается оказанной, дальнейшие претензии  не принимаются. </w:t>
      </w:r>
    </w:p>
    <w:p w:rsidR="003F4FFC" w:rsidRDefault="003F4FFC">
      <w:pPr>
        <w:ind w:left="-284" w:right="142"/>
        <w:jc w:val="both"/>
        <w:rPr>
          <w:b/>
          <w:spacing w:val="1"/>
          <w:sz w:val="22"/>
          <w:szCs w:val="22"/>
        </w:rPr>
      </w:pPr>
    </w:p>
    <w:p w:rsidR="003F4FFC" w:rsidRDefault="0038221D">
      <w:pPr>
        <w:ind w:left="-284" w:right="142"/>
        <w:jc w:val="center"/>
        <w:rPr>
          <w:b/>
          <w:sz w:val="22"/>
          <w:szCs w:val="22"/>
        </w:rPr>
      </w:pPr>
      <w:r>
        <w:rPr>
          <w:b/>
          <w:sz w:val="22"/>
          <w:szCs w:val="22"/>
        </w:rPr>
        <w:t>4. Права и обязанности сторон</w:t>
      </w:r>
    </w:p>
    <w:p w:rsidR="003F4FFC" w:rsidRDefault="003F4FFC">
      <w:pPr>
        <w:ind w:left="-284" w:right="142"/>
        <w:rPr>
          <w:b/>
          <w:sz w:val="22"/>
          <w:szCs w:val="22"/>
        </w:rPr>
      </w:pPr>
    </w:p>
    <w:p w:rsidR="003F4FFC" w:rsidRDefault="0038221D">
      <w:pPr>
        <w:pStyle w:val="38"/>
        <w:ind w:left="-284" w:right="142"/>
        <w:rPr>
          <w:b/>
          <w:sz w:val="22"/>
          <w:szCs w:val="22"/>
        </w:rPr>
      </w:pPr>
      <w:r>
        <w:rPr>
          <w:b/>
          <w:sz w:val="22"/>
          <w:szCs w:val="22"/>
        </w:rPr>
        <w:t>4.1. Исполнитель обязуется:</w:t>
      </w:r>
    </w:p>
    <w:p w:rsidR="003F4FFC" w:rsidRDefault="0038221D">
      <w:pPr>
        <w:pStyle w:val="38"/>
        <w:ind w:left="-284" w:right="142"/>
        <w:rPr>
          <w:sz w:val="22"/>
          <w:szCs w:val="22"/>
        </w:rPr>
      </w:pPr>
      <w:r>
        <w:rPr>
          <w:sz w:val="22"/>
          <w:szCs w:val="22"/>
        </w:rPr>
        <w:t>4.1.1. Передать права на модификацию и обновление программного продуктаи оказывать услуги по абонентскому обслуживанию программного продукта в объеме согласно Техническому заданиюи Спецификации, предусмотренными настоящим Контрактом срок;</w:t>
      </w:r>
    </w:p>
    <w:p w:rsidR="003F4FFC" w:rsidRDefault="0038221D">
      <w:pPr>
        <w:pStyle w:val="38"/>
        <w:ind w:left="-284" w:right="142"/>
        <w:rPr>
          <w:sz w:val="22"/>
          <w:szCs w:val="22"/>
        </w:rPr>
      </w:pPr>
      <w:r>
        <w:rPr>
          <w:sz w:val="22"/>
          <w:szCs w:val="22"/>
        </w:rPr>
        <w:t>4.1.2. Согласовать с Государственным заказчиком время оказания услуг;</w:t>
      </w:r>
    </w:p>
    <w:p w:rsidR="003F4FFC" w:rsidRDefault="0038221D">
      <w:pPr>
        <w:pStyle w:val="38"/>
        <w:ind w:left="-284" w:right="142"/>
        <w:rPr>
          <w:sz w:val="22"/>
          <w:szCs w:val="22"/>
        </w:rPr>
      </w:pPr>
      <w:r>
        <w:rPr>
          <w:sz w:val="22"/>
          <w:szCs w:val="22"/>
        </w:rPr>
        <w:t>4.1.3. Предоставить акт приема-передачи (УПД и счет на оплату (при необходимости, Акт</w:t>
      </w:r>
      <w:r>
        <w:rPr>
          <w:sz w:val="22"/>
          <w:szCs w:val="22"/>
        </w:rPr>
        <w:br/>
        <w:t xml:space="preserve"> и счет-фактуру) в адрес Государственного заказчика;</w:t>
      </w:r>
    </w:p>
    <w:p w:rsidR="003F4FFC" w:rsidRDefault="0038221D">
      <w:pPr>
        <w:pStyle w:val="38"/>
        <w:ind w:left="-284" w:right="142"/>
        <w:rPr>
          <w:sz w:val="22"/>
          <w:szCs w:val="22"/>
        </w:rPr>
      </w:pPr>
      <w:r>
        <w:rPr>
          <w:sz w:val="22"/>
          <w:szCs w:val="22"/>
        </w:rPr>
        <w:t>4.1.4. Выполнять требования Контракта о порядке, сроках, количеству, ассортименту, качеству и цене.</w:t>
      </w:r>
    </w:p>
    <w:p w:rsidR="003F4FFC" w:rsidRDefault="003F4FFC">
      <w:pPr>
        <w:pStyle w:val="38"/>
        <w:ind w:left="-284" w:right="142"/>
        <w:rPr>
          <w:b/>
          <w:iCs/>
          <w:sz w:val="22"/>
          <w:szCs w:val="22"/>
        </w:rPr>
      </w:pPr>
    </w:p>
    <w:p w:rsidR="003F4FFC" w:rsidRDefault="0038221D">
      <w:pPr>
        <w:pStyle w:val="38"/>
        <w:ind w:left="-284" w:right="142"/>
        <w:rPr>
          <w:b/>
          <w:sz w:val="22"/>
          <w:szCs w:val="22"/>
        </w:rPr>
      </w:pPr>
      <w:r>
        <w:rPr>
          <w:b/>
          <w:iCs/>
          <w:sz w:val="22"/>
          <w:szCs w:val="22"/>
        </w:rPr>
        <w:t>4.2. Государственный заказчик обязуется:</w:t>
      </w:r>
    </w:p>
    <w:p w:rsidR="003F4FFC" w:rsidRDefault="0038221D">
      <w:pPr>
        <w:pStyle w:val="38"/>
        <w:ind w:left="-284" w:right="142"/>
        <w:rPr>
          <w:sz w:val="22"/>
          <w:szCs w:val="22"/>
        </w:rPr>
      </w:pPr>
      <w:r>
        <w:rPr>
          <w:sz w:val="22"/>
          <w:szCs w:val="22"/>
        </w:rPr>
        <w:t>4.2.1. Принять переданные Исполнителем права иуслуги путем подписания акта приема-передачи (УПД);</w:t>
      </w:r>
    </w:p>
    <w:p w:rsidR="003F4FFC" w:rsidRDefault="0038221D">
      <w:pPr>
        <w:pStyle w:val="38"/>
        <w:ind w:left="-284" w:right="142"/>
        <w:rPr>
          <w:sz w:val="22"/>
          <w:szCs w:val="22"/>
        </w:rPr>
      </w:pPr>
      <w:r>
        <w:rPr>
          <w:sz w:val="22"/>
          <w:szCs w:val="22"/>
        </w:rPr>
        <w:t>4.2.2. Обеспечить готовность технических средств Получателя услуг для возможности принятия обновления;</w:t>
      </w:r>
    </w:p>
    <w:p w:rsidR="003F4FFC" w:rsidRDefault="0038221D">
      <w:pPr>
        <w:pStyle w:val="38"/>
        <w:ind w:left="-284" w:right="142"/>
        <w:rPr>
          <w:sz w:val="22"/>
          <w:szCs w:val="22"/>
        </w:rPr>
      </w:pPr>
      <w:r>
        <w:rPr>
          <w:sz w:val="22"/>
          <w:szCs w:val="22"/>
        </w:rPr>
        <w:t>4.2.3.  Обеспечить со своей стороны канал Интернета;</w:t>
      </w:r>
    </w:p>
    <w:p w:rsidR="003F4FFC" w:rsidRDefault="0038221D">
      <w:pPr>
        <w:pStyle w:val="38"/>
        <w:ind w:left="-284" w:right="142"/>
        <w:rPr>
          <w:sz w:val="22"/>
          <w:szCs w:val="22"/>
        </w:rPr>
      </w:pPr>
      <w:r>
        <w:rPr>
          <w:sz w:val="22"/>
          <w:szCs w:val="22"/>
        </w:rPr>
        <w:t>4.2.4. Оплатить услуги в порядке и сроки, предусмотренные настоящим Контрактом;</w:t>
      </w:r>
    </w:p>
    <w:p w:rsidR="003F4FFC" w:rsidRDefault="0038221D">
      <w:pPr>
        <w:pStyle w:val="38"/>
        <w:ind w:left="-284" w:right="142"/>
        <w:rPr>
          <w:sz w:val="22"/>
          <w:szCs w:val="22"/>
        </w:rPr>
      </w:pPr>
      <w:r>
        <w:rPr>
          <w:sz w:val="22"/>
          <w:szCs w:val="22"/>
        </w:rPr>
        <w:t>4.2.5. Не копировать, не модифицировать, не переводить, не декомпилировать, не дизассемблировать, не переконструировать или каким-либо другим способом не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rsidR="003F4FFC" w:rsidRDefault="0038221D">
      <w:pPr>
        <w:pStyle w:val="38"/>
        <w:ind w:left="-284" w:right="142"/>
        <w:rPr>
          <w:sz w:val="22"/>
          <w:szCs w:val="22"/>
        </w:rPr>
      </w:pPr>
      <w:r>
        <w:rPr>
          <w:sz w:val="22"/>
          <w:szCs w:val="22"/>
        </w:rPr>
        <w:t>4.2.6.Соответствовать требованиям, предусмотренным ч.1 ст.31 Федерального закона №44-ФЗ от 05.04.2013"О контрактной системе в сфере закупок товаров, работ, услуг для обеспечения государственных и муниципальных нужд".</w:t>
      </w:r>
    </w:p>
    <w:p w:rsidR="003F4FFC" w:rsidRDefault="003F4FFC">
      <w:pPr>
        <w:ind w:left="-567" w:right="142"/>
        <w:jc w:val="both"/>
        <w:rPr>
          <w:b/>
          <w:sz w:val="23"/>
          <w:szCs w:val="23"/>
          <w:lang w:eastAsia="zh-CN"/>
        </w:rPr>
      </w:pPr>
    </w:p>
    <w:p w:rsidR="003F4FFC" w:rsidRDefault="0038221D">
      <w:pPr>
        <w:ind w:left="-284" w:right="142"/>
        <w:jc w:val="both"/>
        <w:rPr>
          <w:sz w:val="23"/>
          <w:szCs w:val="23"/>
          <w:lang w:eastAsia="zh-CN"/>
        </w:rPr>
      </w:pPr>
      <w:r>
        <w:rPr>
          <w:b/>
          <w:sz w:val="23"/>
          <w:szCs w:val="23"/>
          <w:lang w:eastAsia="zh-CN"/>
        </w:rPr>
        <w:t>4.3. Государственный заказчик имеет право:</w:t>
      </w:r>
    </w:p>
    <w:p w:rsidR="003F4FFC" w:rsidRDefault="0038221D">
      <w:pPr>
        <w:shd w:val="clear" w:color="auto" w:fill="FFFFFF"/>
        <w:ind w:left="-284" w:right="142"/>
        <w:jc w:val="both"/>
        <w:rPr>
          <w:rFonts w:eastAsia="Calibri"/>
          <w:sz w:val="23"/>
          <w:szCs w:val="23"/>
        </w:rPr>
      </w:pPr>
      <w:r>
        <w:rPr>
          <w:rFonts w:eastAsia="Calibri"/>
          <w:sz w:val="23"/>
          <w:szCs w:val="23"/>
        </w:rPr>
        <w:t>4.3.1.Требовать от Исполнителя, надлежащего исполнения обязательств, предусмотренных Контрактом.</w:t>
      </w:r>
    </w:p>
    <w:p w:rsidR="003F4FFC" w:rsidRDefault="0038221D">
      <w:pPr>
        <w:pStyle w:val="ConsPlusNormal"/>
        <w:ind w:left="-284" w:right="142" w:firstLine="0"/>
        <w:jc w:val="both"/>
        <w:rPr>
          <w:rFonts w:ascii="Times New Roman" w:hAnsi="Times New Roman" w:cs="Times New Roman"/>
          <w:sz w:val="23"/>
          <w:szCs w:val="23"/>
        </w:rPr>
      </w:pPr>
      <w:r>
        <w:rPr>
          <w:rFonts w:ascii="Times New Roman" w:hAnsi="Times New Roman" w:cs="Times New Roman"/>
          <w:sz w:val="23"/>
          <w:szCs w:val="23"/>
        </w:rPr>
        <w:t>4.3.2.Осуществлять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3F4FFC" w:rsidRDefault="0038221D">
      <w:pPr>
        <w:pStyle w:val="ConsPlusNormal"/>
        <w:ind w:left="-284" w:right="142" w:firstLine="0"/>
        <w:jc w:val="both"/>
        <w:rPr>
          <w:rFonts w:ascii="Times New Roman" w:hAnsi="Times New Roman" w:cs="Times New Roman"/>
          <w:sz w:val="23"/>
          <w:szCs w:val="23"/>
        </w:rPr>
      </w:pPr>
      <w:r>
        <w:rPr>
          <w:rFonts w:ascii="Times New Roman" w:hAnsi="Times New Roman" w:cs="Times New Roman"/>
          <w:sz w:val="23"/>
          <w:szCs w:val="23"/>
        </w:rPr>
        <w:t xml:space="preserve">4.3.3.Определять лиц, непосредственно участвующих в контроле за исполнением услуг; </w:t>
      </w:r>
    </w:p>
    <w:p w:rsidR="003F4FFC" w:rsidRDefault="0038221D">
      <w:pPr>
        <w:pStyle w:val="ConsPlusNormal"/>
        <w:ind w:left="-284" w:right="142" w:firstLine="0"/>
        <w:jc w:val="both"/>
        <w:rPr>
          <w:rFonts w:ascii="Times New Roman" w:hAnsi="Times New Roman" w:cs="Times New Roman"/>
          <w:sz w:val="23"/>
          <w:szCs w:val="23"/>
        </w:rPr>
      </w:pPr>
      <w:r>
        <w:rPr>
          <w:rFonts w:ascii="Times New Roman" w:hAnsi="Times New Roman" w:cs="Times New Roman"/>
          <w:sz w:val="23"/>
          <w:szCs w:val="23"/>
        </w:rPr>
        <w:t>4.4.4.Отказаться от приемки и оплаты Услуг, не соответствующих условиям настоящего Контракта.</w:t>
      </w:r>
    </w:p>
    <w:p w:rsidR="003F4FFC" w:rsidRDefault="0038221D">
      <w:pPr>
        <w:pStyle w:val="ConsPlusNormal"/>
        <w:ind w:left="-284" w:right="142" w:firstLine="0"/>
        <w:jc w:val="both"/>
        <w:rPr>
          <w:rFonts w:ascii="Times New Roman" w:hAnsi="Times New Roman" w:cs="Times New Roman"/>
          <w:sz w:val="23"/>
          <w:szCs w:val="23"/>
        </w:rPr>
      </w:pPr>
      <w:r>
        <w:rPr>
          <w:rFonts w:ascii="Times New Roman" w:hAnsi="Times New Roman" w:cs="Times New Roman"/>
          <w:sz w:val="23"/>
          <w:szCs w:val="23"/>
        </w:rPr>
        <w:t xml:space="preserve">4.3.5.Принять решение об одностороннем отказе от исполнения Контракта в соответствии с гражданским законодательством Российской Федерации. </w:t>
      </w:r>
    </w:p>
    <w:p w:rsidR="003F4FFC" w:rsidRDefault="0038221D">
      <w:pPr>
        <w:pStyle w:val="ConsPlusNormal"/>
        <w:ind w:left="-284" w:right="142" w:firstLine="0"/>
        <w:jc w:val="both"/>
        <w:rPr>
          <w:rFonts w:ascii="Times New Roman" w:hAnsi="Times New Roman" w:cs="Times New Roman"/>
          <w:sz w:val="23"/>
          <w:szCs w:val="23"/>
        </w:rPr>
      </w:pPr>
      <w:r>
        <w:rPr>
          <w:rFonts w:ascii="Times New Roman" w:hAnsi="Times New Roman" w:cs="Times New Roman"/>
          <w:sz w:val="23"/>
          <w:szCs w:val="23"/>
        </w:rPr>
        <w:t>4.3.6.До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 44-ФЗ.</w:t>
      </w:r>
    </w:p>
    <w:p w:rsidR="003F4FFC" w:rsidRDefault="0038221D">
      <w:pPr>
        <w:shd w:val="clear" w:color="auto" w:fill="FFFFFF"/>
        <w:ind w:left="-284" w:right="142"/>
        <w:jc w:val="both"/>
        <w:rPr>
          <w:sz w:val="23"/>
          <w:szCs w:val="23"/>
        </w:rPr>
      </w:pPr>
      <w:r>
        <w:rPr>
          <w:sz w:val="23"/>
          <w:szCs w:val="23"/>
        </w:rPr>
        <w:t>4.3.7. Привлекать независимых экспертов для проверки соответствия качества оказанных услуг требованиям, установленным настоящим Контрактом.</w:t>
      </w:r>
    </w:p>
    <w:p w:rsidR="003F4FFC" w:rsidRDefault="0038221D">
      <w:pPr>
        <w:shd w:val="clear" w:color="auto" w:fill="FFFFFF"/>
        <w:ind w:left="-284" w:right="142"/>
        <w:jc w:val="both"/>
        <w:rPr>
          <w:sz w:val="23"/>
          <w:szCs w:val="23"/>
        </w:rPr>
      </w:pPr>
      <w:r>
        <w:rPr>
          <w:sz w:val="23"/>
          <w:szCs w:val="23"/>
        </w:rPr>
        <w:t>4.3.8. Требовать от Исполнителя своевременного устранения нарушений, выявленных как в ходе приемки,</w:t>
      </w:r>
    </w:p>
    <w:p w:rsidR="003F4FFC" w:rsidRDefault="0038221D">
      <w:pPr>
        <w:shd w:val="clear" w:color="auto" w:fill="FFFFFF"/>
        <w:ind w:left="-284" w:right="142"/>
        <w:jc w:val="both"/>
        <w:rPr>
          <w:sz w:val="23"/>
          <w:szCs w:val="23"/>
        </w:rPr>
      </w:pPr>
      <w:r>
        <w:rPr>
          <w:sz w:val="23"/>
          <w:szCs w:val="23"/>
        </w:rPr>
        <w:t>4.3.9. Требовать возмещения</w:t>
      </w:r>
      <w:r>
        <w:rPr>
          <w:sz w:val="22"/>
          <w:szCs w:val="22"/>
        </w:rPr>
        <w:t>убытков, причиненных по вине Исполнителя.</w:t>
      </w:r>
    </w:p>
    <w:p w:rsidR="003F4FFC" w:rsidRDefault="003F4FFC">
      <w:pPr>
        <w:spacing w:line="200" w:lineRule="atLeast"/>
        <w:ind w:left="-284" w:right="142"/>
        <w:jc w:val="both"/>
        <w:rPr>
          <w:b/>
          <w:sz w:val="23"/>
          <w:szCs w:val="23"/>
        </w:rPr>
      </w:pPr>
    </w:p>
    <w:p w:rsidR="003F4FFC" w:rsidRDefault="0038221D">
      <w:pPr>
        <w:ind w:left="-284" w:right="142"/>
        <w:jc w:val="both"/>
        <w:rPr>
          <w:b/>
          <w:sz w:val="23"/>
          <w:szCs w:val="23"/>
          <w:lang w:eastAsia="zh-CN"/>
        </w:rPr>
      </w:pPr>
      <w:r>
        <w:rPr>
          <w:b/>
          <w:sz w:val="23"/>
          <w:szCs w:val="23"/>
          <w:lang w:eastAsia="zh-CN"/>
        </w:rPr>
        <w:t>4.4. Исполнитель вправе:</w:t>
      </w:r>
    </w:p>
    <w:p w:rsidR="003F4FFC" w:rsidRDefault="0038221D">
      <w:pPr>
        <w:ind w:left="-284" w:right="142"/>
        <w:jc w:val="both"/>
        <w:rPr>
          <w:sz w:val="23"/>
          <w:szCs w:val="23"/>
          <w:lang w:eastAsia="zh-CN"/>
        </w:rPr>
      </w:pPr>
      <w:r>
        <w:rPr>
          <w:sz w:val="23"/>
          <w:szCs w:val="23"/>
          <w:lang w:eastAsia="zh-CN"/>
        </w:rPr>
        <w:t>4.4.1. Требовать оплату надлежащим образом оказанных Государственному заказчику услуг</w:t>
      </w:r>
      <w:r>
        <w:rPr>
          <w:sz w:val="23"/>
          <w:szCs w:val="23"/>
          <w:lang w:eastAsia="zh-CN"/>
        </w:rPr>
        <w:br/>
        <w:t xml:space="preserve"> в соответствии с условиями настоящего Контракта;</w:t>
      </w:r>
    </w:p>
    <w:p w:rsidR="003F4FFC" w:rsidRDefault="0038221D">
      <w:pPr>
        <w:ind w:left="-284" w:right="142"/>
        <w:jc w:val="both"/>
        <w:rPr>
          <w:sz w:val="23"/>
          <w:szCs w:val="23"/>
          <w:lang w:eastAsia="zh-CN"/>
        </w:rPr>
      </w:pPr>
      <w:r>
        <w:rPr>
          <w:sz w:val="23"/>
          <w:szCs w:val="23"/>
          <w:lang w:eastAsia="zh-CN"/>
        </w:rPr>
        <w:t>4.4.2. Требовать уплату пеней и штрафа согласно условиям Контракта;</w:t>
      </w:r>
    </w:p>
    <w:p w:rsidR="003F4FFC" w:rsidRDefault="0038221D">
      <w:pPr>
        <w:ind w:left="-284" w:right="142"/>
        <w:jc w:val="both"/>
        <w:rPr>
          <w:sz w:val="23"/>
          <w:szCs w:val="23"/>
          <w:lang w:eastAsia="zh-CN"/>
        </w:rPr>
      </w:pPr>
      <w:r>
        <w:rPr>
          <w:sz w:val="23"/>
          <w:szCs w:val="23"/>
          <w:lang w:eastAsia="zh-CN"/>
        </w:rPr>
        <w:t xml:space="preserve">4.4.3. Принять решение об одностороннем отказе от исполнения Контракта в соответствии с гражданским законодательством Российской Федерации. </w:t>
      </w:r>
    </w:p>
    <w:p w:rsidR="003F4FFC" w:rsidRDefault="003F4FFC">
      <w:pPr>
        <w:pStyle w:val="38"/>
        <w:ind w:left="-284" w:right="142"/>
        <w:rPr>
          <w:sz w:val="22"/>
          <w:szCs w:val="22"/>
        </w:rPr>
      </w:pPr>
    </w:p>
    <w:p w:rsidR="003F4FFC" w:rsidRDefault="0038221D">
      <w:pPr>
        <w:ind w:left="-284" w:right="142"/>
        <w:jc w:val="center"/>
        <w:rPr>
          <w:b/>
          <w:sz w:val="22"/>
          <w:szCs w:val="22"/>
        </w:rPr>
      </w:pPr>
      <w:r>
        <w:rPr>
          <w:b/>
          <w:sz w:val="22"/>
          <w:szCs w:val="22"/>
        </w:rPr>
        <w:t>5. Ответственность сторон</w:t>
      </w:r>
    </w:p>
    <w:p w:rsidR="003F4FFC" w:rsidRDefault="003F4FFC">
      <w:pPr>
        <w:ind w:left="-284" w:right="142"/>
        <w:rPr>
          <w:sz w:val="22"/>
          <w:szCs w:val="22"/>
        </w:rPr>
      </w:pPr>
    </w:p>
    <w:p w:rsidR="003F4FFC" w:rsidRDefault="0038221D">
      <w:pPr>
        <w:ind w:left="-284" w:right="142"/>
        <w:jc w:val="both"/>
        <w:rPr>
          <w:color w:val="000000"/>
          <w:spacing w:val="-1"/>
          <w:sz w:val="22"/>
          <w:szCs w:val="22"/>
          <w:lang w:eastAsia="zh-CN"/>
        </w:rPr>
      </w:pPr>
      <w:r>
        <w:rPr>
          <w:color w:val="000000"/>
          <w:spacing w:val="-1"/>
          <w:sz w:val="22"/>
          <w:szCs w:val="22"/>
          <w:lang w:eastAsia="zh-CN"/>
        </w:rPr>
        <w:t>5.1. Стороны несут ответственность за выполнение договорных обязательств по настоящему Контракту в соответствии с действующим законодательством.</w:t>
      </w:r>
    </w:p>
    <w:p w:rsidR="003F4FFC" w:rsidRDefault="0038221D">
      <w:pPr>
        <w:ind w:left="-284" w:right="142"/>
        <w:jc w:val="both"/>
        <w:rPr>
          <w:color w:val="000000"/>
          <w:spacing w:val="-1"/>
          <w:sz w:val="22"/>
          <w:szCs w:val="22"/>
          <w:lang w:eastAsia="zh-CN"/>
        </w:rPr>
      </w:pPr>
      <w:r>
        <w:rPr>
          <w:color w:val="000000"/>
          <w:spacing w:val="-1"/>
          <w:sz w:val="22"/>
          <w:szCs w:val="22"/>
          <w:lang w:eastAsia="zh-CN"/>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утвержденным Постановлением Правительства РФ от 30 августа 2017 г. № 1042. </w:t>
      </w:r>
    </w:p>
    <w:p w:rsidR="003F4FFC" w:rsidRDefault="0038221D">
      <w:pPr>
        <w:ind w:left="-284" w:right="142"/>
        <w:jc w:val="both"/>
        <w:rPr>
          <w:color w:val="000000"/>
          <w:spacing w:val="-1"/>
          <w:sz w:val="22"/>
          <w:szCs w:val="22"/>
          <w:lang w:eastAsia="zh-CN"/>
        </w:rPr>
      </w:pPr>
      <w:r>
        <w:rPr>
          <w:color w:val="000000"/>
          <w:spacing w:val="-1"/>
          <w:sz w:val="22"/>
          <w:szCs w:val="22"/>
          <w:lang w:eastAsia="zh-CN"/>
        </w:rPr>
        <w:t>5.3. За каждый факт неисполнения или ненадлежащего исполнения заказчиком обязательства, предусмотренных контрактом, за исключением просрочки исполнения обязательств, предусмотренных контрактом, размер штрафа устанавливается 1 000,00 рублей.</w:t>
      </w:r>
    </w:p>
    <w:p w:rsidR="003F4FFC" w:rsidRDefault="0038221D">
      <w:pPr>
        <w:ind w:left="-284" w:right="142"/>
        <w:jc w:val="both"/>
        <w:rPr>
          <w:color w:val="000000"/>
          <w:spacing w:val="-1"/>
          <w:sz w:val="22"/>
          <w:szCs w:val="22"/>
          <w:lang w:eastAsia="zh-CN"/>
        </w:rPr>
      </w:pPr>
      <w:r>
        <w:rPr>
          <w:color w:val="000000"/>
          <w:spacing w:val="-1"/>
          <w:sz w:val="22"/>
          <w:szCs w:val="22"/>
          <w:lang w:eastAsia="zh-CN"/>
        </w:rPr>
        <w:t>5.4.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F4FFC" w:rsidRDefault="0038221D">
      <w:pPr>
        <w:ind w:left="-284" w:right="142"/>
        <w:jc w:val="both"/>
        <w:rPr>
          <w:color w:val="000000"/>
          <w:spacing w:val="-1"/>
          <w:sz w:val="22"/>
          <w:szCs w:val="22"/>
          <w:lang w:eastAsia="zh-CN"/>
        </w:rPr>
      </w:pPr>
      <w:r>
        <w:rPr>
          <w:color w:val="000000"/>
          <w:spacing w:val="-1"/>
          <w:sz w:val="22"/>
          <w:szCs w:val="22"/>
          <w:lang w:eastAsia="zh-CN"/>
        </w:rPr>
        <w:t>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F4FFC" w:rsidRDefault="0038221D">
      <w:pPr>
        <w:ind w:left="-284" w:right="142"/>
        <w:jc w:val="both"/>
        <w:rPr>
          <w:color w:val="000000"/>
          <w:spacing w:val="-1"/>
          <w:sz w:val="22"/>
          <w:szCs w:val="22"/>
          <w:lang w:eastAsia="zh-CN"/>
        </w:rPr>
      </w:pPr>
      <w:r>
        <w:rPr>
          <w:color w:val="000000"/>
          <w:spacing w:val="-1"/>
          <w:sz w:val="22"/>
          <w:szCs w:val="22"/>
          <w:lang w:eastAsia="zh-CN"/>
        </w:rPr>
        <w:t>5.6.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установленным Постановлением Правительства РФ от 30 августа 2017 г. № 1042, за исключением случаев, если законодательством Российской Федерации установлен иной порядок начисления штрафов.</w:t>
      </w:r>
    </w:p>
    <w:p w:rsidR="003F4FFC" w:rsidRDefault="0038221D">
      <w:pPr>
        <w:ind w:left="-284" w:right="142"/>
        <w:jc w:val="both"/>
        <w:rPr>
          <w:color w:val="000000"/>
          <w:spacing w:val="-1"/>
          <w:sz w:val="22"/>
          <w:szCs w:val="22"/>
          <w:lang w:eastAsia="zh-CN"/>
        </w:rPr>
      </w:pPr>
      <w:r>
        <w:rPr>
          <w:color w:val="000000"/>
          <w:spacing w:val="-1"/>
          <w:sz w:val="22"/>
          <w:szCs w:val="22"/>
          <w:lang w:eastAsia="zh-CN"/>
        </w:rPr>
        <w:t>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размере10 процентов цены контракта, что составляет ______________(_________________) рублей.</w:t>
      </w:r>
    </w:p>
    <w:p w:rsidR="003F4FFC" w:rsidRDefault="0038221D">
      <w:pPr>
        <w:ind w:left="-284" w:right="142"/>
        <w:jc w:val="both"/>
        <w:rPr>
          <w:color w:val="000000"/>
          <w:spacing w:val="-1"/>
          <w:sz w:val="22"/>
          <w:szCs w:val="22"/>
          <w:lang w:eastAsia="zh-CN"/>
        </w:rPr>
      </w:pPr>
      <w:r>
        <w:rPr>
          <w:color w:val="000000"/>
          <w:spacing w:val="-1"/>
          <w:sz w:val="22"/>
          <w:szCs w:val="22"/>
          <w:lang w:eastAsia="zh-CN"/>
        </w:rPr>
        <w:t>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3F4FFC" w:rsidRDefault="0038221D">
      <w:pPr>
        <w:ind w:left="-284" w:right="142"/>
        <w:jc w:val="both"/>
        <w:rPr>
          <w:color w:val="000000"/>
          <w:spacing w:val="-1"/>
          <w:sz w:val="22"/>
          <w:szCs w:val="22"/>
          <w:lang w:eastAsia="zh-CN"/>
        </w:rPr>
      </w:pPr>
      <w:r>
        <w:rPr>
          <w:color w:val="000000"/>
          <w:spacing w:val="-1"/>
          <w:sz w:val="22"/>
          <w:szCs w:val="22"/>
          <w:lang w:eastAsia="zh-CN"/>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F4FFC" w:rsidRDefault="0038221D">
      <w:pPr>
        <w:ind w:left="-284" w:right="142"/>
        <w:jc w:val="both"/>
        <w:rPr>
          <w:sz w:val="22"/>
          <w:szCs w:val="22"/>
        </w:rPr>
      </w:pPr>
      <w:r>
        <w:rPr>
          <w:color w:val="000000"/>
          <w:spacing w:val="-1"/>
          <w:sz w:val="22"/>
          <w:szCs w:val="22"/>
          <w:lang w:eastAsia="zh-CN"/>
        </w:rPr>
        <w:t>5.10. Ответственность Сторон, не предусмотренная в настоящем Контракте, применяется в соответствии с нормами Гражданского кодекса Российской Федерации.</w:t>
      </w:r>
    </w:p>
    <w:p w:rsidR="003F4FFC" w:rsidRDefault="003F4FFC">
      <w:pPr>
        <w:ind w:left="-284" w:right="142"/>
        <w:jc w:val="both"/>
        <w:rPr>
          <w:sz w:val="22"/>
          <w:szCs w:val="22"/>
        </w:rPr>
      </w:pPr>
    </w:p>
    <w:p w:rsidR="003F4FFC" w:rsidRDefault="0038221D">
      <w:pPr>
        <w:ind w:left="-284" w:right="142"/>
        <w:jc w:val="center"/>
        <w:rPr>
          <w:b/>
          <w:sz w:val="22"/>
          <w:szCs w:val="22"/>
        </w:rPr>
      </w:pPr>
      <w:r>
        <w:rPr>
          <w:b/>
          <w:sz w:val="22"/>
          <w:szCs w:val="22"/>
        </w:rPr>
        <w:t>6. Форс-мажорные условия</w:t>
      </w:r>
    </w:p>
    <w:p w:rsidR="003F4FFC" w:rsidRDefault="003F4FFC">
      <w:pPr>
        <w:ind w:left="-284" w:right="142"/>
        <w:jc w:val="center"/>
        <w:rPr>
          <w:b/>
          <w:sz w:val="22"/>
          <w:szCs w:val="22"/>
        </w:rPr>
      </w:pPr>
    </w:p>
    <w:p w:rsidR="003F4FFC" w:rsidRDefault="0038221D">
      <w:pPr>
        <w:ind w:left="-284" w:right="142"/>
        <w:jc w:val="both"/>
        <w:rPr>
          <w:sz w:val="22"/>
          <w:szCs w:val="22"/>
        </w:rPr>
      </w:pPr>
      <w:r>
        <w:rPr>
          <w:sz w:val="22"/>
          <w:szCs w:val="22"/>
        </w:rPr>
        <w:t>6</w:t>
      </w:r>
      <w:r>
        <w:rPr>
          <w:sz w:val="22"/>
          <w:szCs w:val="22"/>
          <w:lang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F4FFC" w:rsidRDefault="0038221D">
      <w:pPr>
        <w:ind w:left="-284" w:right="142"/>
        <w:jc w:val="both"/>
        <w:rPr>
          <w:sz w:val="22"/>
          <w:szCs w:val="22"/>
        </w:rPr>
      </w:pPr>
      <w:r>
        <w:rPr>
          <w:sz w:val="22"/>
          <w:szCs w:val="22"/>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F4FFC" w:rsidRDefault="0038221D">
      <w:pPr>
        <w:ind w:left="-284" w:right="142"/>
        <w:jc w:val="both"/>
        <w:rPr>
          <w:sz w:val="22"/>
          <w:szCs w:val="22"/>
        </w:rPr>
      </w:pPr>
      <w:r>
        <w:rPr>
          <w:sz w:val="22"/>
          <w:szCs w:val="22"/>
        </w:rPr>
        <w:t>6</w:t>
      </w:r>
      <w:r>
        <w:rPr>
          <w:sz w:val="22"/>
          <w:szCs w:val="22"/>
          <w:lang w:eastAsia="ru-RU"/>
        </w:rPr>
        <w:t>.2. При наступлении обстоятельств непреодолимой силы Сторона должна без промедления известитьо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F4FFC" w:rsidRDefault="0038221D">
      <w:pPr>
        <w:ind w:left="-284" w:right="142"/>
        <w:jc w:val="both"/>
        <w:rPr>
          <w:sz w:val="22"/>
          <w:szCs w:val="22"/>
        </w:rPr>
      </w:pPr>
      <w:r>
        <w:rPr>
          <w:sz w:val="22"/>
          <w:szCs w:val="22"/>
        </w:rPr>
        <w:t>6</w:t>
      </w:r>
      <w:r>
        <w:rPr>
          <w:sz w:val="22"/>
          <w:szCs w:val="22"/>
          <w:lang w:eastAsia="ru-RU"/>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F4FFC" w:rsidRDefault="0038221D">
      <w:pPr>
        <w:ind w:left="-284" w:right="142"/>
        <w:jc w:val="both"/>
        <w:rPr>
          <w:sz w:val="22"/>
          <w:szCs w:val="22"/>
        </w:rPr>
      </w:pPr>
      <w:r>
        <w:rPr>
          <w:sz w:val="22"/>
          <w:szCs w:val="22"/>
        </w:rPr>
        <w:t>6.</w:t>
      </w:r>
      <w:r>
        <w:rPr>
          <w:sz w:val="22"/>
          <w:szCs w:val="22"/>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F4FFC" w:rsidRDefault="0038221D">
      <w:pPr>
        <w:ind w:left="-284" w:right="142"/>
        <w:jc w:val="both"/>
        <w:rPr>
          <w:sz w:val="22"/>
          <w:szCs w:val="22"/>
        </w:rPr>
      </w:pPr>
      <w:r>
        <w:rPr>
          <w:sz w:val="22"/>
          <w:szCs w:val="22"/>
        </w:rPr>
        <w:t>6</w:t>
      </w:r>
      <w:r>
        <w:rPr>
          <w:sz w:val="22"/>
          <w:szCs w:val="22"/>
          <w:lang w:eastAsia="ru-RU"/>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F4FFC" w:rsidRDefault="0038221D">
      <w:pPr>
        <w:ind w:left="-284" w:right="142"/>
        <w:jc w:val="both"/>
        <w:rPr>
          <w:sz w:val="22"/>
          <w:szCs w:val="22"/>
        </w:rPr>
      </w:pPr>
      <w:r>
        <w:rPr>
          <w:sz w:val="22"/>
          <w:szCs w:val="22"/>
        </w:rPr>
        <w:t>6</w:t>
      </w:r>
      <w:r>
        <w:rPr>
          <w:sz w:val="22"/>
          <w:szCs w:val="22"/>
          <w:lang w:eastAsia="ru-RU"/>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p>
    <w:p w:rsidR="003F4FFC" w:rsidRDefault="0038221D">
      <w:pPr>
        <w:ind w:left="-284" w:right="142"/>
        <w:jc w:val="both"/>
        <w:rPr>
          <w:sz w:val="22"/>
          <w:szCs w:val="22"/>
        </w:rPr>
      </w:pPr>
      <w:r>
        <w:rPr>
          <w:sz w:val="22"/>
          <w:szCs w:val="22"/>
          <w:lang w:eastAsia="ru-RU"/>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F4FFC" w:rsidRDefault="003F4FFC">
      <w:pPr>
        <w:ind w:left="-284" w:right="142"/>
        <w:jc w:val="center"/>
        <w:rPr>
          <w:b/>
          <w:sz w:val="22"/>
          <w:szCs w:val="22"/>
        </w:rPr>
      </w:pPr>
    </w:p>
    <w:p w:rsidR="003F4FFC" w:rsidRDefault="0038221D">
      <w:pPr>
        <w:ind w:left="-284" w:right="142"/>
        <w:jc w:val="center"/>
        <w:rPr>
          <w:b/>
          <w:sz w:val="22"/>
          <w:szCs w:val="22"/>
        </w:rPr>
      </w:pPr>
      <w:r>
        <w:rPr>
          <w:b/>
          <w:sz w:val="22"/>
          <w:szCs w:val="22"/>
        </w:rPr>
        <w:t>7. Порядок разрешения споров</w:t>
      </w:r>
    </w:p>
    <w:p w:rsidR="003F4FFC" w:rsidRDefault="003F4FFC">
      <w:pPr>
        <w:ind w:left="-284" w:right="142"/>
        <w:jc w:val="center"/>
        <w:rPr>
          <w:b/>
          <w:sz w:val="22"/>
          <w:szCs w:val="22"/>
        </w:rPr>
      </w:pPr>
    </w:p>
    <w:p w:rsidR="003F4FFC" w:rsidRDefault="0038221D">
      <w:pPr>
        <w:ind w:left="-284" w:right="142"/>
        <w:jc w:val="both"/>
        <w:rPr>
          <w:sz w:val="22"/>
          <w:szCs w:val="22"/>
        </w:rPr>
      </w:pPr>
      <w:r>
        <w:rPr>
          <w:sz w:val="22"/>
          <w:szCs w:val="22"/>
          <w:lang w:eastAsia="ru-RU"/>
        </w:rPr>
        <w:t>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недостижении соглашения Сторон спор подлежит разрешению в Арбитражном суде Пермского края</w:t>
      </w:r>
      <w:r>
        <w:rPr>
          <w:sz w:val="22"/>
          <w:szCs w:val="22"/>
        </w:rPr>
        <w:t>.</w:t>
      </w:r>
    </w:p>
    <w:p w:rsidR="003F4FFC" w:rsidRDefault="0038221D">
      <w:pPr>
        <w:ind w:left="-284" w:right="142"/>
        <w:jc w:val="both"/>
        <w:rPr>
          <w:sz w:val="22"/>
          <w:szCs w:val="22"/>
        </w:rPr>
      </w:pPr>
      <w:r>
        <w:rPr>
          <w:sz w:val="22"/>
          <w:szCs w:val="22"/>
          <w:lang w:eastAsia="ru-RU"/>
        </w:rPr>
        <w:t xml:space="preserve">7.2. Ни одна из сторон не вправе передавать свои права и обязанности по настоящему контракту </w:t>
      </w:r>
      <w:r>
        <w:rPr>
          <w:sz w:val="22"/>
          <w:szCs w:val="22"/>
        </w:rPr>
        <w:t>третьей</w:t>
      </w:r>
      <w:r>
        <w:rPr>
          <w:sz w:val="22"/>
          <w:szCs w:val="22"/>
          <w:lang w:eastAsia="ru-RU"/>
        </w:rPr>
        <w:t xml:space="preserve"> стороне без письменного согласования другой стороны.</w:t>
      </w:r>
    </w:p>
    <w:p w:rsidR="003F4FFC" w:rsidRDefault="003F4FFC">
      <w:pPr>
        <w:ind w:left="-284" w:right="142"/>
        <w:jc w:val="both"/>
        <w:rPr>
          <w:sz w:val="22"/>
          <w:szCs w:val="22"/>
          <w:lang w:eastAsia="ru-RU"/>
        </w:rPr>
      </w:pPr>
    </w:p>
    <w:p w:rsidR="003F4FFC" w:rsidRDefault="0038221D">
      <w:pPr>
        <w:ind w:left="-284" w:right="142"/>
        <w:jc w:val="center"/>
        <w:rPr>
          <w:b/>
          <w:sz w:val="22"/>
          <w:szCs w:val="22"/>
        </w:rPr>
      </w:pPr>
      <w:r>
        <w:rPr>
          <w:b/>
          <w:sz w:val="22"/>
          <w:szCs w:val="22"/>
          <w:lang w:eastAsia="ru-RU"/>
        </w:rPr>
        <w:t>8. Конфиденциальность</w:t>
      </w:r>
    </w:p>
    <w:p w:rsidR="003F4FFC" w:rsidRDefault="003F4FFC">
      <w:pPr>
        <w:ind w:left="-284" w:right="142"/>
        <w:jc w:val="center"/>
        <w:rPr>
          <w:b/>
          <w:sz w:val="22"/>
          <w:szCs w:val="22"/>
        </w:rPr>
      </w:pPr>
    </w:p>
    <w:p w:rsidR="003F4FFC" w:rsidRDefault="0038221D">
      <w:pPr>
        <w:ind w:left="-284" w:right="142"/>
        <w:jc w:val="both"/>
        <w:rPr>
          <w:sz w:val="22"/>
          <w:szCs w:val="22"/>
        </w:rPr>
      </w:pPr>
      <w:r>
        <w:rPr>
          <w:sz w:val="22"/>
          <w:szCs w:val="22"/>
          <w:lang w:eastAsia="ru-RU"/>
        </w:rPr>
        <w:t xml:space="preserve">8.1.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w:t>
      </w:r>
      <w:r>
        <w:rPr>
          <w:sz w:val="22"/>
          <w:szCs w:val="22"/>
        </w:rPr>
        <w:t>Контракту</w:t>
      </w:r>
      <w:r>
        <w:rPr>
          <w:sz w:val="22"/>
          <w:szCs w:val="22"/>
          <w:lang w:eastAsia="ru-RU"/>
        </w:rPr>
        <w:t xml:space="preserve"> являются конфиденциальными и не подлежащими разглашению третьим лицам.</w:t>
      </w:r>
      <w:r>
        <w:rPr>
          <w:sz w:val="22"/>
          <w:szCs w:val="22"/>
          <w:lang w:eastAsia="ru-RU"/>
        </w:rPr>
        <w:tab/>
      </w:r>
      <w:r>
        <w:rPr>
          <w:sz w:val="22"/>
          <w:szCs w:val="22"/>
          <w:lang w:eastAsia="ru-RU"/>
        </w:rPr>
        <w:tab/>
      </w:r>
    </w:p>
    <w:p w:rsidR="003F4FFC" w:rsidRDefault="0038221D">
      <w:pPr>
        <w:ind w:left="-284" w:right="142"/>
        <w:jc w:val="both"/>
        <w:rPr>
          <w:sz w:val="22"/>
          <w:szCs w:val="22"/>
        </w:rPr>
      </w:pPr>
      <w:r>
        <w:rPr>
          <w:sz w:val="22"/>
          <w:szCs w:val="22"/>
          <w:lang w:eastAsia="ru-RU"/>
        </w:rPr>
        <w:t>8.2.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r>
        <w:rPr>
          <w:sz w:val="22"/>
          <w:szCs w:val="22"/>
          <w:lang w:eastAsia="ru-RU"/>
        </w:rPr>
        <w:tab/>
      </w:r>
    </w:p>
    <w:p w:rsidR="003F4FFC" w:rsidRDefault="0038221D">
      <w:pPr>
        <w:ind w:left="-284" w:right="142"/>
        <w:jc w:val="both"/>
        <w:rPr>
          <w:sz w:val="22"/>
          <w:szCs w:val="22"/>
        </w:rPr>
      </w:pPr>
      <w:r>
        <w:rPr>
          <w:sz w:val="22"/>
          <w:szCs w:val="22"/>
          <w:lang w:eastAsia="ru-RU"/>
        </w:rPr>
        <w:tab/>
      </w:r>
    </w:p>
    <w:p w:rsidR="003F4FFC" w:rsidRDefault="0038221D">
      <w:pPr>
        <w:ind w:left="-284" w:right="142"/>
        <w:jc w:val="center"/>
        <w:rPr>
          <w:b/>
          <w:sz w:val="22"/>
          <w:szCs w:val="22"/>
        </w:rPr>
      </w:pPr>
      <w:r>
        <w:rPr>
          <w:b/>
          <w:sz w:val="22"/>
          <w:szCs w:val="22"/>
        </w:rPr>
        <w:t>9. Прочие условия</w:t>
      </w:r>
    </w:p>
    <w:p w:rsidR="003F4FFC" w:rsidRDefault="003F4FFC">
      <w:pPr>
        <w:ind w:left="-284" w:right="142"/>
        <w:jc w:val="center"/>
        <w:rPr>
          <w:b/>
          <w:sz w:val="22"/>
          <w:szCs w:val="22"/>
        </w:rPr>
      </w:pPr>
    </w:p>
    <w:p w:rsidR="003F4FFC" w:rsidRDefault="0038221D">
      <w:pPr>
        <w:ind w:left="-284" w:right="142"/>
        <w:jc w:val="both"/>
        <w:rPr>
          <w:sz w:val="22"/>
          <w:szCs w:val="22"/>
        </w:rPr>
      </w:pPr>
      <w:r>
        <w:rPr>
          <w:sz w:val="22"/>
          <w:szCs w:val="22"/>
          <w:lang w:eastAsia="ru-RU"/>
        </w:rPr>
        <w:t>9.1.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F4FFC" w:rsidRDefault="0038221D">
      <w:pPr>
        <w:ind w:left="-284" w:right="142"/>
        <w:jc w:val="both"/>
        <w:rPr>
          <w:sz w:val="22"/>
          <w:szCs w:val="22"/>
        </w:rPr>
      </w:pPr>
      <w:r>
        <w:rPr>
          <w:sz w:val="22"/>
          <w:szCs w:val="22"/>
          <w:lang w:eastAsia="ru-RU"/>
        </w:rPr>
        <w:t>9.2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3F4FFC" w:rsidRDefault="0038221D">
      <w:pPr>
        <w:ind w:left="-284" w:right="142"/>
        <w:jc w:val="both"/>
        <w:rPr>
          <w:sz w:val="22"/>
          <w:szCs w:val="22"/>
        </w:rPr>
      </w:pPr>
      <w:r>
        <w:rPr>
          <w:sz w:val="22"/>
          <w:szCs w:val="22"/>
        </w:rPr>
        <w:t>9.3. В случаях, не предусмотренных настоящим контрактом, стороны руководствуются действующим законодательством Российской Федерации.</w:t>
      </w:r>
    </w:p>
    <w:p w:rsidR="003F4FFC" w:rsidRDefault="0038221D">
      <w:pPr>
        <w:tabs>
          <w:tab w:val="left" w:pos="476"/>
          <w:tab w:val="left" w:pos="1460"/>
        </w:tabs>
        <w:ind w:left="-284" w:right="142"/>
        <w:jc w:val="both"/>
        <w:rPr>
          <w:sz w:val="22"/>
          <w:szCs w:val="22"/>
        </w:rPr>
      </w:pPr>
      <w:r>
        <w:rPr>
          <w:sz w:val="22"/>
          <w:szCs w:val="22"/>
        </w:rPr>
        <w:t>9.4. 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p>
    <w:p w:rsidR="003F4FFC" w:rsidRDefault="0038221D">
      <w:pPr>
        <w:tabs>
          <w:tab w:val="left" w:pos="476"/>
          <w:tab w:val="left" w:pos="1460"/>
        </w:tabs>
        <w:ind w:left="-284" w:right="142"/>
        <w:jc w:val="both"/>
        <w:rPr>
          <w:sz w:val="22"/>
          <w:szCs w:val="22"/>
        </w:rPr>
      </w:pPr>
      <w:r>
        <w:rPr>
          <w:rStyle w:val="90"/>
        </w:rPr>
        <w:t xml:space="preserve">9.5. </w:t>
      </w:r>
      <w:r>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rsidR="003F4FFC" w:rsidRDefault="0038221D">
      <w:pPr>
        <w:tabs>
          <w:tab w:val="left" w:pos="476"/>
          <w:tab w:val="left" w:pos="1460"/>
        </w:tabs>
        <w:ind w:left="-567" w:right="142"/>
        <w:jc w:val="both"/>
        <w:rPr>
          <w:sz w:val="23"/>
          <w:szCs w:val="23"/>
        </w:rPr>
      </w:pPr>
      <w:r>
        <w:rPr>
          <w:sz w:val="23"/>
          <w:szCs w:val="23"/>
        </w:rPr>
        <w:t xml:space="preserve">    9.6. </w:t>
      </w:r>
      <w:r>
        <w:rPr>
          <w:rStyle w:val="90"/>
          <w:sz w:val="23"/>
          <w:szCs w:val="23"/>
        </w:rPr>
        <w:t>Приложения к Контракту, являющиеся его неотъемлемой частью:</w:t>
      </w:r>
    </w:p>
    <w:p w:rsidR="003F4FFC" w:rsidRDefault="0038221D">
      <w:pPr>
        <w:pStyle w:val="2e"/>
        <w:shd w:val="clear" w:color="auto" w:fill="auto"/>
        <w:tabs>
          <w:tab w:val="left" w:pos="476"/>
          <w:tab w:val="left" w:pos="2151"/>
        </w:tabs>
        <w:spacing w:line="240" w:lineRule="auto"/>
        <w:ind w:left="-567" w:right="142"/>
        <w:jc w:val="both"/>
        <w:rPr>
          <w:sz w:val="23"/>
          <w:szCs w:val="23"/>
        </w:rPr>
      </w:pPr>
      <w:r>
        <w:rPr>
          <w:sz w:val="23"/>
          <w:szCs w:val="23"/>
        </w:rPr>
        <w:tab/>
        <w:t>Приложение № 1- Техническое задание;</w:t>
      </w:r>
      <w:r>
        <w:rPr>
          <w:sz w:val="23"/>
          <w:szCs w:val="23"/>
        </w:rPr>
        <w:tab/>
      </w:r>
    </w:p>
    <w:p w:rsidR="003F4FFC" w:rsidRDefault="0038221D">
      <w:pPr>
        <w:pStyle w:val="2e"/>
        <w:shd w:val="clear" w:color="auto" w:fill="auto"/>
        <w:tabs>
          <w:tab w:val="left" w:pos="476"/>
          <w:tab w:val="left" w:pos="2151"/>
        </w:tabs>
        <w:spacing w:line="240" w:lineRule="auto"/>
        <w:ind w:left="-567" w:right="142"/>
        <w:jc w:val="both"/>
        <w:rPr>
          <w:sz w:val="23"/>
          <w:szCs w:val="23"/>
        </w:rPr>
      </w:pPr>
      <w:r>
        <w:rPr>
          <w:sz w:val="23"/>
          <w:szCs w:val="23"/>
        </w:rPr>
        <w:tab/>
        <w:t>Приложение № 1- Спецификация.</w:t>
      </w:r>
      <w:r>
        <w:rPr>
          <w:sz w:val="23"/>
          <w:szCs w:val="23"/>
        </w:rPr>
        <w:tab/>
      </w:r>
    </w:p>
    <w:p w:rsidR="003F4FFC" w:rsidRDefault="003F4FFC">
      <w:pPr>
        <w:pStyle w:val="2e"/>
        <w:shd w:val="clear" w:color="auto" w:fill="auto"/>
        <w:tabs>
          <w:tab w:val="left" w:pos="476"/>
          <w:tab w:val="left" w:pos="2151"/>
        </w:tabs>
        <w:spacing w:line="240" w:lineRule="auto"/>
        <w:ind w:left="-567" w:right="142"/>
        <w:jc w:val="both"/>
        <w:rPr>
          <w:sz w:val="23"/>
          <w:szCs w:val="23"/>
        </w:rPr>
      </w:pPr>
    </w:p>
    <w:p w:rsidR="003F4FFC" w:rsidRDefault="0038221D">
      <w:pPr>
        <w:ind w:left="-284" w:right="142"/>
        <w:jc w:val="center"/>
        <w:rPr>
          <w:b/>
          <w:sz w:val="22"/>
          <w:szCs w:val="22"/>
        </w:rPr>
      </w:pPr>
      <w:r>
        <w:rPr>
          <w:b/>
          <w:sz w:val="22"/>
          <w:szCs w:val="22"/>
        </w:rPr>
        <w:t>10.  Изменение и расторжение государственного контракта</w:t>
      </w:r>
    </w:p>
    <w:p w:rsidR="003F4FFC" w:rsidRDefault="003F4FFC">
      <w:pPr>
        <w:ind w:left="-284" w:right="142"/>
        <w:jc w:val="center"/>
        <w:rPr>
          <w:b/>
          <w:sz w:val="22"/>
          <w:szCs w:val="22"/>
        </w:rPr>
      </w:pP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10.1.Контракт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 xml:space="preserve">10.3.При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10.4.Все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10.5.Контракт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10.6.Государственный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10.7.Государственный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 xml:space="preserve">10.8.Поставщик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неоднократного нарушения Государственным заказчиком сроков оплаты товара. </w:t>
      </w:r>
    </w:p>
    <w:p w:rsidR="003F4FFC" w:rsidRDefault="0038221D">
      <w:pPr>
        <w:pStyle w:val="42"/>
        <w:spacing w:line="240" w:lineRule="auto"/>
        <w:ind w:left="-284" w:right="142" w:firstLine="0"/>
        <w:rPr>
          <w:rFonts w:cs="Times New Roman"/>
          <w:sz w:val="22"/>
          <w:szCs w:val="23"/>
          <w:lang w:eastAsia="ru-RU"/>
        </w:rPr>
      </w:pPr>
      <w:r>
        <w:rPr>
          <w:rFonts w:cs="Times New Roman"/>
          <w:sz w:val="22"/>
          <w:szCs w:val="23"/>
          <w:lang w:eastAsia="ru-RU"/>
        </w:rPr>
        <w:t>10.9.В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F4FFC" w:rsidRDefault="0038221D">
      <w:pPr>
        <w:ind w:left="-284" w:right="142"/>
        <w:jc w:val="both"/>
        <w:rPr>
          <w:sz w:val="20"/>
          <w:szCs w:val="22"/>
          <w:lang w:eastAsia="ru-RU"/>
        </w:rPr>
      </w:pPr>
      <w:r>
        <w:rPr>
          <w:sz w:val="22"/>
          <w:szCs w:val="23"/>
          <w:lang w:eastAsia="ru-RU"/>
        </w:rPr>
        <w:t>10.10.Если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F4FFC" w:rsidRDefault="003F4FFC">
      <w:pPr>
        <w:ind w:left="-284" w:right="142"/>
        <w:jc w:val="both"/>
        <w:rPr>
          <w:sz w:val="22"/>
          <w:szCs w:val="22"/>
          <w:lang w:eastAsia="ru-RU"/>
        </w:rPr>
      </w:pPr>
    </w:p>
    <w:p w:rsidR="003F4FFC" w:rsidRDefault="0038221D">
      <w:pPr>
        <w:ind w:left="-284" w:right="142"/>
        <w:jc w:val="center"/>
        <w:rPr>
          <w:b/>
          <w:sz w:val="22"/>
          <w:szCs w:val="22"/>
        </w:rPr>
      </w:pPr>
      <w:r>
        <w:rPr>
          <w:b/>
          <w:sz w:val="22"/>
          <w:szCs w:val="22"/>
        </w:rPr>
        <w:t>11. Срок действия Контракта</w:t>
      </w:r>
    </w:p>
    <w:p w:rsidR="003F4FFC" w:rsidRDefault="003F4FFC">
      <w:pPr>
        <w:ind w:left="-284" w:right="142"/>
        <w:jc w:val="both"/>
        <w:rPr>
          <w:b/>
          <w:sz w:val="22"/>
          <w:szCs w:val="22"/>
          <w:lang w:eastAsia="ru-RU"/>
        </w:rPr>
      </w:pPr>
    </w:p>
    <w:p w:rsidR="003F4FFC" w:rsidRDefault="0038221D">
      <w:pPr>
        <w:ind w:left="-284" w:right="142"/>
        <w:jc w:val="both"/>
        <w:rPr>
          <w:sz w:val="22"/>
          <w:szCs w:val="22"/>
        </w:rPr>
      </w:pPr>
      <w:r>
        <w:rPr>
          <w:sz w:val="22"/>
          <w:szCs w:val="22"/>
          <w:lang w:eastAsia="ru-RU"/>
        </w:rPr>
        <w:t xml:space="preserve">11.1. </w:t>
      </w:r>
      <w:r>
        <w:rPr>
          <w:sz w:val="22"/>
          <w:szCs w:val="22"/>
        </w:rPr>
        <w:t>Настоящий Контракт вступает в силу с момента его подписания Сторонами и действует до30.12.2026 года.</w:t>
      </w:r>
    </w:p>
    <w:p w:rsidR="003F4FFC" w:rsidRDefault="003F4FFC">
      <w:pPr>
        <w:widowControl w:val="0"/>
        <w:ind w:right="142"/>
        <w:jc w:val="center"/>
        <w:rPr>
          <w:color w:val="000000"/>
          <w:sz w:val="20"/>
          <w:szCs w:val="20"/>
        </w:rPr>
      </w:pPr>
    </w:p>
    <w:p w:rsidR="003F4FFC" w:rsidRDefault="0038221D">
      <w:pPr>
        <w:widowControl w:val="0"/>
        <w:ind w:right="142"/>
        <w:jc w:val="center"/>
        <w:rPr>
          <w:b/>
          <w:color w:val="000000"/>
          <w:sz w:val="22"/>
          <w:szCs w:val="23"/>
        </w:rPr>
      </w:pPr>
      <w:r>
        <w:rPr>
          <w:b/>
          <w:color w:val="000000"/>
          <w:sz w:val="22"/>
          <w:szCs w:val="23"/>
        </w:rPr>
        <w:t>12. Юридические адреса, банковские реквизиты</w:t>
      </w:r>
    </w:p>
    <w:p w:rsidR="003F4FFC" w:rsidRDefault="003F4FFC">
      <w:pPr>
        <w:widowControl w:val="0"/>
        <w:ind w:right="142"/>
        <w:jc w:val="center"/>
        <w:rPr>
          <w:color w:val="000000"/>
          <w:sz w:val="23"/>
          <w:szCs w:val="23"/>
        </w:rPr>
      </w:pPr>
    </w:p>
    <w:p w:rsidR="003F4FFC" w:rsidRDefault="003F4FFC">
      <w:pPr>
        <w:ind w:right="142"/>
        <w:rPr>
          <w:sz w:val="23"/>
          <w:szCs w:val="23"/>
          <w:lang w:eastAsia="ru-RU"/>
        </w:rPr>
        <w:sectPr w:rsidR="003F4FFC">
          <w:footerReference w:type="default" r:id="rId16"/>
          <w:footnotePr>
            <w:pos w:val="beneathText"/>
          </w:footnotePr>
          <w:pgSz w:w="11905" w:h="16837"/>
          <w:pgMar w:top="568" w:right="423" w:bottom="426" w:left="1134" w:header="567" w:footer="567" w:gutter="0"/>
          <w:cols w:space="720"/>
          <w:titlePg/>
        </w:sectPr>
      </w:pPr>
    </w:p>
    <w:tbl>
      <w:tblPr>
        <w:tblW w:w="10031" w:type="dxa"/>
        <w:tblLayout w:type="fixed"/>
        <w:tblLook w:val="0000" w:firstRow="0" w:lastRow="0" w:firstColumn="0" w:lastColumn="0" w:noHBand="0" w:noVBand="0"/>
      </w:tblPr>
      <w:tblGrid>
        <w:gridCol w:w="4971"/>
        <w:gridCol w:w="5060"/>
      </w:tblGrid>
      <w:tr w:rsidR="003F4FFC">
        <w:trPr>
          <w:trHeight w:val="281"/>
        </w:trPr>
        <w:tc>
          <w:tcPr>
            <w:tcW w:w="4971" w:type="dxa"/>
            <w:noWrap/>
          </w:tcPr>
          <w:p w:rsidR="003F4FFC" w:rsidRDefault="003F4FFC">
            <w:pPr>
              <w:tabs>
                <w:tab w:val="right" w:pos="10065"/>
              </w:tabs>
              <w:jc w:val="center"/>
              <w:rPr>
                <w:b/>
                <w:sz w:val="25"/>
                <w:szCs w:val="25"/>
                <w:u w:val="single"/>
              </w:rPr>
            </w:pPr>
          </w:p>
          <w:p w:rsidR="003F4FFC" w:rsidRDefault="0038221D">
            <w:pPr>
              <w:tabs>
                <w:tab w:val="right" w:pos="10065"/>
              </w:tabs>
              <w:rPr>
                <w:b/>
                <w:sz w:val="25"/>
                <w:szCs w:val="25"/>
                <w:u w:val="single"/>
              </w:rPr>
            </w:pPr>
            <w:r>
              <w:rPr>
                <w:b/>
                <w:sz w:val="25"/>
                <w:szCs w:val="25"/>
                <w:u w:val="single"/>
              </w:rPr>
              <w:t>Государственный заказчик:</w:t>
            </w:r>
          </w:p>
        </w:tc>
        <w:tc>
          <w:tcPr>
            <w:tcW w:w="5060" w:type="dxa"/>
            <w:noWrap/>
          </w:tcPr>
          <w:p w:rsidR="003F4FFC" w:rsidRDefault="003F4FFC">
            <w:pPr>
              <w:tabs>
                <w:tab w:val="right" w:pos="10065"/>
              </w:tabs>
              <w:ind w:left="-567"/>
              <w:jc w:val="center"/>
              <w:rPr>
                <w:u w:val="single"/>
              </w:rPr>
            </w:pPr>
          </w:p>
        </w:tc>
      </w:tr>
      <w:tr w:rsidR="003F4FFC">
        <w:trPr>
          <w:trHeight w:val="280"/>
        </w:trPr>
        <w:tc>
          <w:tcPr>
            <w:tcW w:w="10031" w:type="dxa"/>
            <w:gridSpan w:val="2"/>
            <w:noWrap/>
          </w:tcPr>
          <w:p w:rsidR="003F4FFC" w:rsidRDefault="0038221D">
            <w:pPr>
              <w:tabs>
                <w:tab w:val="left" w:pos="1200"/>
                <w:tab w:val="right" w:pos="10065"/>
              </w:tabs>
              <w:ind w:right="-71"/>
              <w:contextualSpacing/>
              <w:rPr>
                <w:spacing w:val="-6"/>
                <w:sz w:val="23"/>
                <w:szCs w:val="23"/>
              </w:rPr>
            </w:pPr>
            <w:r>
              <w:rPr>
                <w:spacing w:val="-6"/>
                <w:sz w:val="23"/>
                <w:szCs w:val="23"/>
              </w:rPr>
              <w:t xml:space="preserve">Главное управление Федеральной службы исполнения наказаний по Пермскому краю  </w:t>
            </w:r>
            <w:r>
              <w:rPr>
                <w:spacing w:val="-6"/>
                <w:sz w:val="23"/>
                <w:szCs w:val="23"/>
              </w:rPr>
              <w:br/>
              <w:t>(</w:t>
            </w:r>
            <w:r>
              <w:rPr>
                <w:iCs/>
                <w:sz w:val="23"/>
                <w:szCs w:val="23"/>
              </w:rPr>
              <w:t>ГУФСИН России по Пермскому краю)</w:t>
            </w:r>
          </w:p>
        </w:tc>
      </w:tr>
      <w:tr w:rsidR="003F4FFC">
        <w:trPr>
          <w:trHeight w:val="1371"/>
        </w:trPr>
        <w:tc>
          <w:tcPr>
            <w:tcW w:w="10031" w:type="dxa"/>
            <w:gridSpan w:val="2"/>
            <w:noWrap/>
          </w:tcPr>
          <w:p w:rsidR="003F4FFC" w:rsidRDefault="0038221D">
            <w:pPr>
              <w:tabs>
                <w:tab w:val="right" w:pos="10065"/>
              </w:tabs>
              <w:rPr>
                <w:bCs/>
                <w:color w:val="000000"/>
                <w:sz w:val="23"/>
                <w:szCs w:val="23"/>
              </w:rPr>
            </w:pPr>
            <w:r>
              <w:rPr>
                <w:bCs/>
                <w:color w:val="000000"/>
                <w:sz w:val="23"/>
                <w:szCs w:val="23"/>
              </w:rPr>
              <w:t xml:space="preserve">Место нахождения: </w:t>
            </w:r>
            <w:r>
              <w:rPr>
                <w:bCs/>
                <w:sz w:val="23"/>
                <w:szCs w:val="23"/>
              </w:rPr>
              <w:t xml:space="preserve">614990, г. Пермь, ул. Н. Островского, 25  </w:t>
            </w:r>
          </w:p>
          <w:p w:rsidR="003F4FFC" w:rsidRDefault="0038221D">
            <w:pPr>
              <w:tabs>
                <w:tab w:val="right" w:pos="10065"/>
              </w:tabs>
              <w:rPr>
                <w:bCs/>
                <w:sz w:val="23"/>
                <w:szCs w:val="23"/>
              </w:rPr>
            </w:pPr>
            <w:r>
              <w:rPr>
                <w:bCs/>
                <w:color w:val="000000"/>
                <w:sz w:val="23"/>
                <w:szCs w:val="23"/>
              </w:rPr>
              <w:t xml:space="preserve">Почтовый адрес:  </w:t>
            </w:r>
            <w:r>
              <w:rPr>
                <w:bCs/>
                <w:sz w:val="23"/>
                <w:szCs w:val="23"/>
              </w:rPr>
              <w:t xml:space="preserve">614990, г. Пермь, ул. Н. Островского, 25 </w:t>
            </w:r>
          </w:p>
          <w:p w:rsidR="003F4FFC" w:rsidRDefault="0038221D">
            <w:pPr>
              <w:tabs>
                <w:tab w:val="right" w:pos="10065"/>
              </w:tabs>
              <w:rPr>
                <w:bCs/>
                <w:sz w:val="23"/>
                <w:szCs w:val="23"/>
              </w:rPr>
            </w:pPr>
            <w:r>
              <w:rPr>
                <w:bCs/>
                <w:color w:val="000000"/>
                <w:sz w:val="23"/>
                <w:szCs w:val="23"/>
              </w:rPr>
              <w:t>тел. (342) 210-00-09  факс (342) 212-51-95</w:t>
            </w:r>
          </w:p>
          <w:p w:rsidR="003F4FFC" w:rsidRDefault="0038221D">
            <w:pPr>
              <w:jc w:val="both"/>
              <w:rPr>
                <w:bCs/>
                <w:color w:val="000000"/>
                <w:sz w:val="22"/>
                <w:szCs w:val="22"/>
              </w:rPr>
            </w:pPr>
            <w:r>
              <w:rPr>
                <w:b/>
                <w:bCs/>
                <w:color w:val="000000"/>
                <w:sz w:val="22"/>
                <w:szCs w:val="22"/>
              </w:rPr>
              <w:t>ИНН:</w:t>
            </w:r>
            <w:r>
              <w:rPr>
                <w:bCs/>
                <w:color w:val="000000"/>
                <w:sz w:val="22"/>
                <w:szCs w:val="22"/>
              </w:rPr>
              <w:t xml:space="preserve">5902291220 </w:t>
            </w:r>
            <w:r>
              <w:rPr>
                <w:b/>
                <w:bCs/>
                <w:color w:val="000000"/>
                <w:sz w:val="22"/>
                <w:szCs w:val="22"/>
              </w:rPr>
              <w:t>КПП:</w:t>
            </w:r>
            <w:r>
              <w:rPr>
                <w:bCs/>
                <w:color w:val="000000"/>
                <w:sz w:val="22"/>
                <w:szCs w:val="22"/>
              </w:rPr>
              <w:t xml:space="preserve"> 590201001</w:t>
            </w:r>
          </w:p>
          <w:p w:rsidR="003F4FFC" w:rsidRDefault="0038221D">
            <w:pPr>
              <w:tabs>
                <w:tab w:val="right" w:pos="10065"/>
              </w:tabs>
              <w:rPr>
                <w:bCs/>
                <w:color w:val="000000"/>
                <w:sz w:val="23"/>
                <w:szCs w:val="23"/>
              </w:rPr>
            </w:pPr>
            <w:r>
              <w:rPr>
                <w:bCs/>
                <w:color w:val="000000"/>
                <w:sz w:val="23"/>
                <w:szCs w:val="23"/>
              </w:rPr>
              <w:t xml:space="preserve">Банковские реквизиты: </w:t>
            </w:r>
          </w:p>
          <w:p w:rsidR="003F4FFC" w:rsidRDefault="0038221D">
            <w:pPr>
              <w:jc w:val="both"/>
              <w:rPr>
                <w:color w:val="000000"/>
                <w:sz w:val="22"/>
                <w:szCs w:val="22"/>
              </w:rPr>
            </w:pPr>
            <w:r>
              <w:rPr>
                <w:color w:val="000000"/>
                <w:sz w:val="22"/>
                <w:szCs w:val="22"/>
              </w:rPr>
              <w:t>УФК по Пермскому краю (ГУФСИН России по Пермскому краю</w:t>
            </w:r>
            <w:r>
              <w:rPr>
                <w:bCs/>
                <w:color w:val="000000"/>
                <w:sz w:val="22"/>
                <w:szCs w:val="22"/>
              </w:rPr>
              <w:t>, Л/С 03561146570)</w:t>
            </w:r>
          </w:p>
          <w:p w:rsidR="003F4FFC" w:rsidRDefault="0038221D">
            <w:pPr>
              <w:widowControl w:val="0"/>
              <w:jc w:val="both"/>
              <w:rPr>
                <w:color w:val="000000"/>
                <w:sz w:val="22"/>
                <w:szCs w:val="22"/>
              </w:rPr>
            </w:pPr>
            <w:r>
              <w:rPr>
                <w:b/>
                <w:bCs/>
                <w:color w:val="000000"/>
                <w:sz w:val="22"/>
                <w:szCs w:val="22"/>
              </w:rPr>
              <w:t>Казначейский счет</w:t>
            </w:r>
            <w:r>
              <w:rPr>
                <w:bCs/>
                <w:color w:val="000000"/>
                <w:sz w:val="22"/>
                <w:szCs w:val="22"/>
              </w:rPr>
              <w:t xml:space="preserve">: </w:t>
            </w:r>
            <w:r>
              <w:rPr>
                <w:color w:val="000000"/>
                <w:sz w:val="22"/>
                <w:szCs w:val="22"/>
              </w:rPr>
              <w:t>03211643000000015111</w:t>
            </w:r>
          </w:p>
          <w:p w:rsidR="003F4FFC" w:rsidRDefault="0038221D">
            <w:pPr>
              <w:widowControl w:val="0"/>
              <w:jc w:val="both"/>
              <w:rPr>
                <w:color w:val="000000"/>
                <w:sz w:val="22"/>
                <w:szCs w:val="22"/>
              </w:rPr>
            </w:pPr>
            <w:r>
              <w:rPr>
                <w:color w:val="000000"/>
                <w:sz w:val="22"/>
                <w:szCs w:val="22"/>
              </w:rPr>
              <w:t>ОКЦ № 1 СибГУ Банка России//УФК по Новосибирской области, г. Новосибирск</w:t>
            </w:r>
          </w:p>
          <w:p w:rsidR="003F4FFC" w:rsidRDefault="0038221D">
            <w:pPr>
              <w:jc w:val="both"/>
              <w:rPr>
                <w:bCs/>
                <w:color w:val="000000"/>
                <w:sz w:val="22"/>
                <w:szCs w:val="22"/>
              </w:rPr>
            </w:pPr>
            <w:r>
              <w:rPr>
                <w:b/>
                <w:bCs/>
                <w:color w:val="000000"/>
                <w:sz w:val="22"/>
                <w:szCs w:val="22"/>
              </w:rPr>
              <w:t>ЕКС:</w:t>
            </w:r>
            <w:r>
              <w:rPr>
                <w:color w:val="000000"/>
                <w:sz w:val="22"/>
                <w:szCs w:val="22"/>
              </w:rPr>
              <w:t>40102810445370000043</w:t>
            </w:r>
            <w:r>
              <w:rPr>
                <w:bCs/>
                <w:color w:val="000000"/>
                <w:sz w:val="22"/>
                <w:szCs w:val="22"/>
              </w:rPr>
              <w:t xml:space="preserve">; </w:t>
            </w:r>
            <w:r>
              <w:rPr>
                <w:b/>
                <w:bCs/>
                <w:color w:val="000000"/>
                <w:sz w:val="22"/>
                <w:szCs w:val="22"/>
              </w:rPr>
              <w:t>БИК:</w:t>
            </w:r>
            <w:r>
              <w:rPr>
                <w:color w:val="000000"/>
                <w:sz w:val="22"/>
                <w:szCs w:val="22"/>
              </w:rPr>
              <w:t>015004950</w:t>
            </w:r>
          </w:p>
        </w:tc>
      </w:tr>
      <w:tr w:rsidR="003F4FFC">
        <w:trPr>
          <w:trHeight w:val="1358"/>
        </w:trPr>
        <w:tc>
          <w:tcPr>
            <w:tcW w:w="10031" w:type="dxa"/>
            <w:gridSpan w:val="2"/>
            <w:noWrap/>
          </w:tcPr>
          <w:p w:rsidR="003F4FFC" w:rsidRDefault="0038221D">
            <w:pPr>
              <w:tabs>
                <w:tab w:val="right" w:pos="10065"/>
              </w:tabs>
              <w:spacing w:line="276" w:lineRule="auto"/>
              <w:rPr>
                <w:b/>
                <w:sz w:val="25"/>
                <w:szCs w:val="25"/>
                <w:u w:val="single"/>
              </w:rPr>
            </w:pPr>
            <w:r>
              <w:rPr>
                <w:b/>
                <w:sz w:val="25"/>
                <w:szCs w:val="25"/>
                <w:u w:val="single"/>
              </w:rPr>
              <w:t>Исполнитель:</w:t>
            </w:r>
          </w:p>
          <w:tbl>
            <w:tblPr>
              <w:tblW w:w="9795" w:type="dxa"/>
              <w:tblLayout w:type="fixed"/>
              <w:tblLook w:val="01E0" w:firstRow="1" w:lastRow="1" w:firstColumn="1" w:lastColumn="1" w:noHBand="0" w:noVBand="0"/>
            </w:tblPr>
            <w:tblGrid>
              <w:gridCol w:w="9795"/>
            </w:tblGrid>
            <w:tr w:rsidR="003F4FFC">
              <w:trPr>
                <w:trHeight w:val="1358"/>
              </w:trPr>
              <w:tc>
                <w:tcPr>
                  <w:tcW w:w="9795" w:type="dxa"/>
                  <w:noWrap/>
                </w:tcPr>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p w:rsidR="003F4FFC" w:rsidRDefault="003F4FFC">
                  <w:pPr>
                    <w:tabs>
                      <w:tab w:val="right" w:pos="10065"/>
                    </w:tabs>
                    <w:rPr>
                      <w:sz w:val="23"/>
                      <w:szCs w:val="23"/>
                      <w:lang w:eastAsia="en-US"/>
                    </w:rPr>
                  </w:pPr>
                </w:p>
              </w:tc>
            </w:tr>
            <w:tr w:rsidR="003F4FFC">
              <w:trPr>
                <w:trHeight w:val="531"/>
              </w:trPr>
              <w:tc>
                <w:tcPr>
                  <w:tcW w:w="9795" w:type="dxa"/>
                  <w:noWrap/>
                </w:tcPr>
                <w:p w:rsidR="003F4FFC" w:rsidRDefault="0038221D">
                  <w:pPr>
                    <w:pStyle w:val="afe"/>
                    <w:tabs>
                      <w:tab w:val="right" w:pos="10065"/>
                    </w:tabs>
                    <w:rPr>
                      <w:b/>
                      <w:sz w:val="23"/>
                      <w:szCs w:val="23"/>
                      <w:lang w:eastAsia="en-US"/>
                    </w:rPr>
                  </w:pPr>
                  <w:r>
                    <w:rPr>
                      <w:b/>
                      <w:sz w:val="23"/>
                      <w:szCs w:val="23"/>
                      <w:lang w:eastAsia="en-US"/>
                    </w:rPr>
                    <w:t>Государственный Заказчик:                                 Исполнитель:</w:t>
                  </w:r>
                </w:p>
                <w:p w:rsidR="003F4FFC" w:rsidRDefault="0038221D">
                  <w:pPr>
                    <w:pStyle w:val="afe"/>
                    <w:tabs>
                      <w:tab w:val="right" w:pos="10065"/>
                    </w:tabs>
                    <w:rPr>
                      <w:b/>
                      <w:sz w:val="23"/>
                      <w:szCs w:val="23"/>
                      <w:lang w:eastAsia="en-US"/>
                    </w:rPr>
                  </w:pPr>
                  <w:r>
                    <w:rPr>
                      <w:iCs/>
                      <w:sz w:val="23"/>
                      <w:szCs w:val="23"/>
                    </w:rPr>
                    <w:t xml:space="preserve">ГУФСИН России по Пермскому краю                                                          </w:t>
                  </w:r>
                </w:p>
                <w:p w:rsidR="003F4FFC" w:rsidRDefault="003F4FFC">
                  <w:pPr>
                    <w:pStyle w:val="afe"/>
                    <w:tabs>
                      <w:tab w:val="right" w:pos="10065"/>
                    </w:tabs>
                    <w:rPr>
                      <w:bCs/>
                      <w:sz w:val="23"/>
                      <w:szCs w:val="23"/>
                    </w:rPr>
                  </w:pPr>
                </w:p>
                <w:p w:rsidR="003F4FFC" w:rsidRDefault="0038221D">
                  <w:pPr>
                    <w:pStyle w:val="afe"/>
                    <w:tabs>
                      <w:tab w:val="right" w:pos="10065"/>
                    </w:tabs>
                    <w:rPr>
                      <w:bCs/>
                      <w:color w:val="000000"/>
                      <w:sz w:val="23"/>
                      <w:szCs w:val="23"/>
                    </w:rPr>
                  </w:pPr>
                  <w:r>
                    <w:rPr>
                      <w:bCs/>
                      <w:sz w:val="23"/>
                      <w:szCs w:val="23"/>
                    </w:rPr>
                    <w:t>_________________ /_</w:t>
                  </w:r>
                  <w:r>
                    <w:rPr>
                      <w:bCs/>
                      <w:sz w:val="23"/>
                      <w:szCs w:val="23"/>
                      <w:u w:val="single"/>
                    </w:rPr>
                    <w:t>___</w:t>
                  </w:r>
                  <w:r>
                    <w:rPr>
                      <w:bCs/>
                      <w:sz w:val="23"/>
                      <w:szCs w:val="23"/>
                    </w:rPr>
                    <w:t xml:space="preserve">________ _/                    __________/ ______________  /  </w:t>
                  </w:r>
                </w:p>
              </w:tc>
            </w:tr>
          </w:tbl>
          <w:p w:rsidR="003F4FFC" w:rsidRDefault="003F4FFC">
            <w:pPr>
              <w:tabs>
                <w:tab w:val="right" w:pos="10065"/>
              </w:tabs>
              <w:spacing w:line="276" w:lineRule="auto"/>
              <w:rPr>
                <w:lang w:eastAsia="en-US"/>
              </w:rPr>
            </w:pPr>
          </w:p>
        </w:tc>
      </w:tr>
    </w:tbl>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211"/>
        <w:ind w:left="0" w:firstLine="709"/>
        <w:jc w:val="right"/>
        <w:rPr>
          <w:sz w:val="20"/>
          <w:szCs w:val="20"/>
        </w:rPr>
      </w:pPr>
    </w:p>
    <w:p w:rsidR="003F4FFC" w:rsidRDefault="003F4FFC">
      <w:pPr>
        <w:pStyle w:val="afff"/>
        <w:jc w:val="right"/>
        <w:rPr>
          <w:rFonts w:ascii="Times New Roman" w:eastAsia="Times New Roman" w:hAnsi="Times New Roman" w:cs="Times New Roman"/>
          <w:sz w:val="22"/>
          <w:szCs w:val="22"/>
        </w:rPr>
      </w:pPr>
    </w:p>
    <w:p w:rsidR="003F4FFC" w:rsidRDefault="003F4FFC">
      <w:pPr>
        <w:pStyle w:val="afff"/>
        <w:jc w:val="right"/>
        <w:rPr>
          <w:rFonts w:ascii="Times New Roman" w:eastAsia="Times New Roman" w:hAnsi="Times New Roman" w:cs="Times New Roman"/>
          <w:sz w:val="22"/>
          <w:szCs w:val="22"/>
        </w:rPr>
      </w:pPr>
    </w:p>
    <w:p w:rsidR="003F4FFC" w:rsidRDefault="0038221D">
      <w:pPr>
        <w:pStyle w:val="afff"/>
        <w:jc w:val="right"/>
      </w:pPr>
      <w:r>
        <w:rPr>
          <w:rFonts w:ascii="Times New Roman" w:hAnsi="Times New Roman" w:cs="Times New Roman"/>
          <w:sz w:val="22"/>
          <w:szCs w:val="22"/>
        </w:rPr>
        <w:t>Приложение №1</w:t>
      </w:r>
    </w:p>
    <w:p w:rsidR="003F4FFC" w:rsidRDefault="0038221D">
      <w:pPr>
        <w:pStyle w:val="afff"/>
        <w:jc w:val="right"/>
        <w:rPr>
          <w:rFonts w:ascii="Times New Roman" w:hAnsi="Times New Roman" w:cs="Times New Roman"/>
          <w:sz w:val="22"/>
          <w:szCs w:val="22"/>
        </w:rPr>
      </w:pPr>
      <w:r>
        <w:rPr>
          <w:rFonts w:ascii="Times New Roman" w:hAnsi="Times New Roman" w:cs="Times New Roman"/>
          <w:sz w:val="22"/>
          <w:szCs w:val="22"/>
        </w:rPr>
        <w:t>К проекту государственного контракта</w:t>
      </w:r>
    </w:p>
    <w:p w:rsidR="003F4FFC" w:rsidRDefault="0038221D">
      <w:pPr>
        <w:pStyle w:val="afff"/>
        <w:jc w:val="right"/>
      </w:pPr>
      <w:r>
        <w:rPr>
          <w:rFonts w:ascii="Times New Roman" w:hAnsi="Times New Roman" w:cs="Times New Roman"/>
          <w:sz w:val="22"/>
          <w:szCs w:val="22"/>
        </w:rPr>
        <w:t xml:space="preserve">от «__» ________    2026г. </w:t>
      </w:r>
    </w:p>
    <w:p w:rsidR="003F4FFC" w:rsidRDefault="003F4FFC">
      <w:pPr>
        <w:pStyle w:val="afff"/>
        <w:jc w:val="right"/>
        <w:rPr>
          <w:rFonts w:ascii="Times New Roman" w:hAnsi="Times New Roman" w:cs="Times New Roman"/>
          <w:sz w:val="22"/>
          <w:szCs w:val="22"/>
        </w:rPr>
      </w:pPr>
    </w:p>
    <w:p w:rsidR="003F4FFC" w:rsidRDefault="003F4FFC">
      <w:pPr>
        <w:pStyle w:val="afff"/>
        <w:jc w:val="center"/>
        <w:rPr>
          <w:rFonts w:ascii="Times New Roman" w:hAnsi="Times New Roman" w:cs="Times New Roman"/>
          <w:sz w:val="22"/>
          <w:szCs w:val="22"/>
        </w:rPr>
      </w:pPr>
    </w:p>
    <w:p w:rsidR="003F4FFC" w:rsidRDefault="0038221D">
      <w:pPr>
        <w:pStyle w:val="afff"/>
        <w:ind w:right="-144" w:firstLine="142"/>
        <w:jc w:val="center"/>
        <w:rPr>
          <w:rFonts w:ascii="Times New Roman" w:hAnsi="Times New Roman" w:cs="Times New Roman"/>
          <w:b/>
          <w:sz w:val="22"/>
          <w:szCs w:val="22"/>
        </w:rPr>
      </w:pPr>
      <w:r>
        <w:rPr>
          <w:rFonts w:ascii="Times New Roman" w:hAnsi="Times New Roman" w:cs="Times New Roman"/>
          <w:b/>
          <w:sz w:val="22"/>
          <w:szCs w:val="22"/>
        </w:rPr>
        <w:t xml:space="preserve">Техническое задание </w:t>
      </w:r>
    </w:p>
    <w:p w:rsidR="003F4FFC" w:rsidRDefault="0038221D">
      <w:pPr>
        <w:jc w:val="center"/>
        <w:rPr>
          <w:bCs/>
          <w:sz w:val="22"/>
          <w:szCs w:val="22"/>
        </w:rPr>
      </w:pPr>
      <w:r>
        <w:rPr>
          <w:sz w:val="22"/>
          <w:szCs w:val="22"/>
        </w:rPr>
        <w:t xml:space="preserve">на </w:t>
      </w:r>
      <w:r>
        <w:rPr>
          <w:bCs/>
          <w:sz w:val="22"/>
          <w:szCs w:val="22"/>
        </w:rPr>
        <w:t>оказание услуг по информационно-консультационному обслуживанию программных продуктов «Конфигурация для учреждений ФСИН для 1С: Предприятие 8» в сфере</w:t>
      </w:r>
    </w:p>
    <w:p w:rsidR="003F4FFC" w:rsidRDefault="0038221D">
      <w:pPr>
        <w:jc w:val="center"/>
        <w:rPr>
          <w:sz w:val="22"/>
          <w:szCs w:val="22"/>
        </w:rPr>
      </w:pPr>
      <w:r>
        <w:rPr>
          <w:bCs/>
          <w:sz w:val="22"/>
          <w:szCs w:val="22"/>
        </w:rPr>
        <w:t xml:space="preserve"> информационно-коммуникационных технологий</w:t>
      </w:r>
      <w:r>
        <w:rPr>
          <w:sz w:val="22"/>
          <w:szCs w:val="22"/>
        </w:rPr>
        <w:t xml:space="preserve"> для нужд ГУФСИН России по Пермскому краю </w:t>
      </w:r>
      <w:r>
        <w:rPr>
          <w:sz w:val="22"/>
          <w:szCs w:val="22"/>
        </w:rPr>
        <w:br/>
        <w:t xml:space="preserve">и его подведомственных учреждений </w:t>
      </w:r>
    </w:p>
    <w:p w:rsidR="003F4FFC" w:rsidRDefault="003F4FFC">
      <w:pPr>
        <w:pStyle w:val="afff"/>
        <w:ind w:right="-144" w:firstLine="142"/>
        <w:jc w:val="center"/>
        <w:rPr>
          <w:rFonts w:ascii="Times New Roman" w:hAnsi="Times New Roman" w:cs="Times New Roman"/>
          <w:b/>
          <w:sz w:val="22"/>
          <w:szCs w:val="22"/>
        </w:rPr>
      </w:pPr>
    </w:p>
    <w:p w:rsidR="003F4FFC" w:rsidRDefault="003F4FFC">
      <w:pPr>
        <w:ind w:right="-144" w:firstLine="142"/>
        <w:jc w:val="both"/>
        <w:rPr>
          <w:rFonts w:eastAsia="Courier New"/>
          <w:sz w:val="22"/>
          <w:szCs w:val="22"/>
        </w:rPr>
      </w:pPr>
    </w:p>
    <w:p w:rsidR="003F4FFC" w:rsidRDefault="0038221D">
      <w:pPr>
        <w:spacing w:line="216" w:lineRule="auto"/>
        <w:jc w:val="center"/>
        <w:rPr>
          <w:b/>
          <w:sz w:val="22"/>
          <w:szCs w:val="22"/>
        </w:rPr>
      </w:pPr>
      <w:r>
        <w:rPr>
          <w:b/>
          <w:sz w:val="22"/>
          <w:szCs w:val="22"/>
        </w:rPr>
        <w:t>Качество и характеристика услуг:</w:t>
      </w:r>
    </w:p>
    <w:p w:rsidR="003F4FFC" w:rsidRDefault="003F4FFC">
      <w:pPr>
        <w:widowControl w:val="0"/>
        <w:jc w:val="both"/>
        <w:rPr>
          <w:sz w:val="22"/>
          <w:szCs w:val="22"/>
          <w:lang w:eastAsia="zh-CN"/>
        </w:rPr>
      </w:pPr>
    </w:p>
    <w:p w:rsidR="003F4FFC" w:rsidRDefault="0038221D">
      <w:pPr>
        <w:jc w:val="center"/>
        <w:rPr>
          <w:color w:val="0D0D0D"/>
          <w:sz w:val="22"/>
          <w:szCs w:val="22"/>
        </w:rPr>
      </w:pPr>
      <w:r>
        <w:rPr>
          <w:color w:val="0D0D0D"/>
          <w:sz w:val="22"/>
          <w:szCs w:val="22"/>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rsidR="003F4FFC" w:rsidRDefault="0038221D">
      <w:pPr>
        <w:widowControl w:val="0"/>
        <w:numPr>
          <w:ilvl w:val="0"/>
          <w:numId w:val="44"/>
        </w:numPr>
        <w:jc w:val="both"/>
        <w:rPr>
          <w:sz w:val="22"/>
          <w:szCs w:val="22"/>
        </w:rPr>
      </w:pPr>
      <w:r>
        <w:rPr>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3F4FFC" w:rsidRDefault="0038221D">
      <w:pPr>
        <w:widowControl w:val="0"/>
        <w:numPr>
          <w:ilvl w:val="0"/>
          <w:numId w:val="44"/>
        </w:numPr>
        <w:jc w:val="both"/>
        <w:rPr>
          <w:sz w:val="22"/>
          <w:szCs w:val="22"/>
        </w:rPr>
      </w:pPr>
      <w:r>
        <w:rPr>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3F4FFC" w:rsidRDefault="0038221D">
      <w:pPr>
        <w:widowControl w:val="0"/>
        <w:numPr>
          <w:ilvl w:val="0"/>
          <w:numId w:val="44"/>
        </w:numPr>
        <w:jc w:val="both"/>
        <w:rPr>
          <w:color w:val="0D0D0D"/>
          <w:sz w:val="22"/>
          <w:szCs w:val="22"/>
        </w:rPr>
      </w:pPr>
      <w:r>
        <w:rPr>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3F4FFC" w:rsidRDefault="0038221D">
      <w:pPr>
        <w:widowControl w:val="0"/>
        <w:numPr>
          <w:ilvl w:val="0"/>
          <w:numId w:val="44"/>
        </w:numPr>
        <w:jc w:val="both"/>
        <w:rPr>
          <w:color w:val="0D0D0D"/>
          <w:sz w:val="22"/>
          <w:szCs w:val="22"/>
        </w:rPr>
      </w:pPr>
      <w:r>
        <w:rPr>
          <w:color w:val="0D0D0D"/>
          <w:sz w:val="22"/>
          <w:szCs w:val="22"/>
        </w:rPr>
        <w:t>предоставление методических материалов в электронном виде по участкам программного продукта;</w:t>
      </w:r>
    </w:p>
    <w:p w:rsidR="003F4FFC" w:rsidRDefault="0038221D">
      <w:pPr>
        <w:widowControl w:val="0"/>
        <w:numPr>
          <w:ilvl w:val="0"/>
          <w:numId w:val="44"/>
        </w:numPr>
        <w:jc w:val="both"/>
        <w:rPr>
          <w:color w:val="0D0D0D"/>
          <w:sz w:val="22"/>
          <w:szCs w:val="22"/>
        </w:rPr>
      </w:pPr>
      <w:r>
        <w:rPr>
          <w:color w:val="0D0D0D"/>
          <w:sz w:val="22"/>
          <w:szCs w:val="22"/>
        </w:rPr>
        <w:t>предоставление обучающих видео-роликов по участкам  программного продукта;</w:t>
      </w:r>
    </w:p>
    <w:p w:rsidR="003F4FFC" w:rsidRDefault="0038221D">
      <w:pPr>
        <w:widowControl w:val="0"/>
        <w:numPr>
          <w:ilvl w:val="0"/>
          <w:numId w:val="44"/>
        </w:numPr>
        <w:jc w:val="both"/>
        <w:rPr>
          <w:color w:val="0D0D0D"/>
          <w:sz w:val="22"/>
          <w:szCs w:val="22"/>
        </w:rPr>
      </w:pPr>
      <w:r>
        <w:rPr>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rsidR="003F4FFC" w:rsidRDefault="003F4FFC">
      <w:pPr>
        <w:ind w:left="420"/>
        <w:jc w:val="both"/>
        <w:rPr>
          <w:color w:val="0D0D0D"/>
          <w:sz w:val="22"/>
          <w:szCs w:val="22"/>
        </w:rPr>
      </w:pPr>
    </w:p>
    <w:p w:rsidR="003F4FFC" w:rsidRDefault="003F4FFC">
      <w:pPr>
        <w:jc w:val="both"/>
        <w:rPr>
          <w:sz w:val="22"/>
          <w:szCs w:val="22"/>
        </w:rPr>
      </w:pPr>
    </w:p>
    <w:p w:rsidR="003F4FFC" w:rsidRDefault="0038221D">
      <w:pPr>
        <w:jc w:val="center"/>
        <w:rPr>
          <w:b/>
          <w:bCs/>
          <w:color w:val="000000"/>
          <w:sz w:val="22"/>
          <w:szCs w:val="22"/>
        </w:rPr>
      </w:pPr>
      <w:r>
        <w:rPr>
          <w:b/>
          <w:bCs/>
          <w:color w:val="000000"/>
          <w:sz w:val="22"/>
          <w:szCs w:val="22"/>
        </w:rPr>
        <w:t>Требования к оказываемым услугам</w:t>
      </w:r>
    </w:p>
    <w:p w:rsidR="003F4FFC" w:rsidRDefault="0038221D">
      <w:pPr>
        <w:rPr>
          <w:color w:val="000000"/>
          <w:sz w:val="22"/>
          <w:szCs w:val="22"/>
        </w:rPr>
      </w:pPr>
      <w:r>
        <w:rPr>
          <w:color w:val="000000"/>
          <w:sz w:val="22"/>
          <w:szCs w:val="22"/>
        </w:rPr>
        <w:t xml:space="preserve">      В рамках исполнения условий настоящего технического задания Исполнитель обязуется  выполнять следующие требования:</w:t>
      </w:r>
    </w:p>
    <w:p w:rsidR="003F4FFC" w:rsidRDefault="0038221D">
      <w:pPr>
        <w:ind w:firstLine="709"/>
        <w:rPr>
          <w:color w:val="000000"/>
          <w:sz w:val="22"/>
          <w:szCs w:val="22"/>
        </w:rPr>
      </w:pPr>
      <w:r>
        <w:rPr>
          <w:color w:val="000000"/>
          <w:sz w:val="22"/>
          <w:szCs w:val="22"/>
        </w:rPr>
        <w:t>1. 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3F4FFC" w:rsidRDefault="0038221D">
      <w:pPr>
        <w:rPr>
          <w:color w:val="000000"/>
          <w:sz w:val="22"/>
          <w:szCs w:val="22"/>
        </w:rPr>
      </w:pPr>
      <w:r>
        <w:rPr>
          <w:color w:val="000000"/>
          <w:sz w:val="22"/>
          <w:szCs w:val="22"/>
        </w:rPr>
        <w:t xml:space="preserve"> -  1С: Профессионал по программе «1С: Бухгалтерия государственного учреждения 8»;</w:t>
      </w:r>
    </w:p>
    <w:p w:rsidR="003F4FFC" w:rsidRDefault="0038221D">
      <w:pPr>
        <w:rPr>
          <w:color w:val="000000"/>
          <w:sz w:val="22"/>
          <w:szCs w:val="22"/>
        </w:rPr>
      </w:pPr>
      <w:r>
        <w:rPr>
          <w:color w:val="000000"/>
          <w:sz w:val="22"/>
          <w:szCs w:val="22"/>
        </w:rPr>
        <w:t xml:space="preserve"> -  КАМИН: Профессионал «Расчет заработной платы для бюджетных учреждений. Версия 3.5».</w:t>
      </w:r>
    </w:p>
    <w:p w:rsidR="003F4FFC" w:rsidRDefault="003F4FFC">
      <w:pPr>
        <w:rPr>
          <w:color w:val="000000"/>
          <w:sz w:val="22"/>
          <w:szCs w:val="22"/>
        </w:rPr>
      </w:pPr>
    </w:p>
    <w:p w:rsidR="003F4FFC" w:rsidRPr="009628D7" w:rsidRDefault="0038221D">
      <w:pPr>
        <w:jc w:val="both"/>
        <w:rPr>
          <w:rFonts w:eastAsia="Calibri"/>
          <w:color w:val="000000"/>
          <w:sz w:val="22"/>
          <w:szCs w:val="22"/>
        </w:rPr>
      </w:pPr>
      <w:bookmarkStart w:id="0" w:name="_GoBack"/>
      <w:bookmarkEnd w:id="0"/>
      <w:r w:rsidRPr="009628D7">
        <w:rPr>
          <w:sz w:val="22"/>
          <w:szCs w:val="22"/>
        </w:rPr>
        <w:t xml:space="preserve">       Место оказываемых услуг: лично Исполнителем по адресу получателя услуг либо дистанционно. Дистанционное подключение должно:</w:t>
      </w:r>
    </w:p>
    <w:p w:rsidR="003F4FFC" w:rsidRPr="009628D7" w:rsidRDefault="0038221D">
      <w:pPr>
        <w:pStyle w:val="a5"/>
        <w:ind w:left="0" w:firstLine="0"/>
        <w:rPr>
          <w:rFonts w:eastAsia="Calibri"/>
          <w:color w:val="000000"/>
          <w:sz w:val="22"/>
          <w:szCs w:val="22"/>
        </w:rPr>
      </w:pPr>
      <w:r w:rsidRPr="009628D7">
        <w:rPr>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3F4FFC" w:rsidRPr="009628D7" w:rsidRDefault="0038221D">
      <w:pPr>
        <w:pStyle w:val="a5"/>
        <w:ind w:left="0" w:firstLine="0"/>
        <w:rPr>
          <w:rFonts w:eastAsia="Calibri"/>
          <w:color w:val="000000"/>
          <w:sz w:val="22"/>
          <w:szCs w:val="22"/>
        </w:rPr>
      </w:pPr>
      <w:r w:rsidRPr="009628D7">
        <w:rPr>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3F4FFC" w:rsidRPr="009628D7" w:rsidRDefault="0038221D">
      <w:pPr>
        <w:pStyle w:val="a5"/>
        <w:ind w:left="0" w:firstLine="0"/>
        <w:rPr>
          <w:rFonts w:eastAsia="Calibri"/>
          <w:color w:val="000000"/>
          <w:sz w:val="22"/>
          <w:szCs w:val="22"/>
        </w:rPr>
      </w:pPr>
      <w:r w:rsidRPr="009628D7">
        <w:rPr>
          <w:sz w:val="22"/>
          <w:szCs w:val="22"/>
        </w:rPr>
        <w:t xml:space="preserve">              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3F4FFC" w:rsidRPr="009628D7" w:rsidRDefault="0038221D">
      <w:pPr>
        <w:pStyle w:val="a5"/>
        <w:ind w:left="0" w:firstLine="0"/>
        <w:rPr>
          <w:rFonts w:eastAsia="Calibri"/>
          <w:color w:val="000000"/>
          <w:sz w:val="22"/>
          <w:szCs w:val="22"/>
        </w:rPr>
      </w:pPr>
      <w:r w:rsidRPr="009628D7">
        <w:rPr>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3F4FFC" w:rsidRPr="009628D7" w:rsidRDefault="0038221D">
      <w:pPr>
        <w:pStyle w:val="a5"/>
        <w:ind w:left="0" w:firstLine="0"/>
        <w:rPr>
          <w:rFonts w:eastAsia="Calibri"/>
          <w:color w:val="000000"/>
          <w:sz w:val="22"/>
          <w:szCs w:val="22"/>
        </w:rPr>
      </w:pPr>
      <w:r w:rsidRPr="009628D7">
        <w:rPr>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3F4FFC" w:rsidRPr="009628D7" w:rsidRDefault="0038221D">
      <w:pPr>
        <w:pStyle w:val="a5"/>
        <w:ind w:left="0" w:firstLine="0"/>
        <w:rPr>
          <w:rFonts w:eastAsia="Calibri"/>
          <w:color w:val="000000"/>
          <w:sz w:val="22"/>
          <w:szCs w:val="22"/>
        </w:rPr>
      </w:pPr>
      <w:r w:rsidRPr="009628D7">
        <w:rPr>
          <w:sz w:val="22"/>
          <w:szCs w:val="22"/>
        </w:rPr>
        <w:t xml:space="preserve">          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3F4FFC" w:rsidRDefault="003F4FFC">
      <w:pPr>
        <w:widowControl w:val="0"/>
        <w:tabs>
          <w:tab w:val="num" w:pos="432"/>
        </w:tabs>
        <w:ind w:left="432"/>
        <w:jc w:val="both"/>
        <w:rPr>
          <w:color w:val="000000"/>
          <w:sz w:val="22"/>
          <w:szCs w:val="22"/>
        </w:rPr>
      </w:pPr>
    </w:p>
    <w:p w:rsidR="003F4FFC" w:rsidRDefault="0038221D">
      <w:pPr>
        <w:tabs>
          <w:tab w:val="left" w:pos="993"/>
        </w:tabs>
        <w:jc w:val="both"/>
        <w:rPr>
          <w:color w:val="000000"/>
          <w:sz w:val="22"/>
          <w:szCs w:val="22"/>
        </w:rPr>
      </w:pPr>
      <w:r>
        <w:rPr>
          <w:b/>
          <w:bCs/>
          <w:color w:val="000000"/>
          <w:sz w:val="22"/>
          <w:szCs w:val="22"/>
        </w:rPr>
        <w:t xml:space="preserve">     Учет рабочего времени и выполненных работ</w:t>
      </w:r>
      <w:r>
        <w:rPr>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b/>
          <w:color w:val="000000"/>
          <w:sz w:val="22"/>
          <w:szCs w:val="22"/>
        </w:rPr>
        <w:t>(поминутная тарификация)</w:t>
      </w:r>
      <w:r>
        <w:rPr>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3F4FFC" w:rsidRDefault="003F4FFC">
      <w:pPr>
        <w:jc w:val="both"/>
        <w:rPr>
          <w:sz w:val="22"/>
          <w:szCs w:val="22"/>
        </w:rPr>
      </w:pPr>
    </w:p>
    <w:p w:rsidR="003F4FFC" w:rsidRDefault="0038221D">
      <w:pPr>
        <w:jc w:val="center"/>
        <w:rPr>
          <w:sz w:val="22"/>
          <w:szCs w:val="22"/>
        </w:rPr>
      </w:pPr>
      <w:r>
        <w:rPr>
          <w:sz w:val="22"/>
          <w:szCs w:val="22"/>
        </w:rPr>
        <w:t xml:space="preserve">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 </w:t>
      </w:r>
    </w:p>
    <w:p w:rsidR="003F4FFC" w:rsidRDefault="0038221D">
      <w:pPr>
        <w:widowControl w:val="0"/>
        <w:jc w:val="both"/>
        <w:rPr>
          <w:sz w:val="22"/>
          <w:szCs w:val="22"/>
          <w:lang w:eastAsia="zh-CN"/>
        </w:rPr>
      </w:pPr>
      <w:r>
        <w:rPr>
          <w:sz w:val="22"/>
          <w:szCs w:val="22"/>
          <w:lang w:eastAsia="zh-CN"/>
        </w:rPr>
        <w:t>1.</w:t>
      </w:r>
      <w:r>
        <w:rPr>
          <w:b/>
          <w:bCs/>
          <w:sz w:val="22"/>
          <w:szCs w:val="22"/>
          <w:lang w:eastAsia="zh-CN"/>
        </w:rPr>
        <w:t>участок по расчету заработной платы сотрудников</w:t>
      </w:r>
      <w:r>
        <w:rPr>
          <w:sz w:val="22"/>
          <w:szCs w:val="22"/>
          <w:lang w:eastAsia="zh-CN"/>
        </w:rPr>
        <w:t xml:space="preserve"> (аттестованных, вольнонаемных и осужденных) , в котором предусмотрена возможность выполнения функции расчета заработной платы с учетом специфики учреждений ФСИН, подготовки необходимой отчетности, формирования проводок по бухгалтерскому учету на основании документов по расчету заработной платы, которые отражаются в 6 журнале, в главной книге и в балансе, т.е. присутствует связь начислений и выплат заработной платы и бухгалтерского учета. Расчет заработной платы проводиться как для гражданского персонала, так и для аттестованного персонала. Информация по зарплате отражается по категориям (старший, младший офицерский состав) и по любой категории персонала предусмотрены документы, позволяющие произвести как основные виды начислений, так и дополнительные стимулирующие доплаты и надбавки (надбавка за сложность и напряженность, за категорию, за секретность, за государственную тайну, за выслугу лет, оплата сверхурочных, ночных часов, доплата за выходные и праздничные дни и прочее). Предусмотрены документы, позволяющие оформлять различные начисления социального характера, такие как пособие по временной нетрудоспособности, единовременные пособия по рождению ребенка, пособие по уходу за ребенком до 1,5 лет и прочее.</w:t>
      </w:r>
    </w:p>
    <w:p w:rsidR="003F4FFC" w:rsidRDefault="0038221D">
      <w:pPr>
        <w:widowControl w:val="0"/>
        <w:jc w:val="both"/>
        <w:rPr>
          <w:sz w:val="22"/>
          <w:szCs w:val="22"/>
          <w:lang w:eastAsia="zh-CN"/>
        </w:rPr>
      </w:pPr>
      <w:r>
        <w:rPr>
          <w:sz w:val="22"/>
          <w:szCs w:val="22"/>
          <w:lang w:eastAsia="zh-CN"/>
        </w:rPr>
        <w:t>Предусмотрены документы для расчета НДФЛ: корректировки и изменения стандартных вычетов по НДФЛ, возможность предоставления имущественных и социальных вычетов; документы, отражающие перечисление налога в бюджет.</w:t>
      </w:r>
    </w:p>
    <w:p w:rsidR="003F4FFC" w:rsidRDefault="0038221D">
      <w:pPr>
        <w:widowControl w:val="0"/>
        <w:jc w:val="both"/>
        <w:rPr>
          <w:sz w:val="22"/>
          <w:szCs w:val="22"/>
          <w:lang w:eastAsia="zh-CN"/>
        </w:rPr>
      </w:pPr>
      <w:r>
        <w:rPr>
          <w:sz w:val="22"/>
          <w:szCs w:val="22"/>
          <w:lang w:eastAsia="zh-CN"/>
        </w:rPr>
        <w:t>Предусмотрена возможность производить удержания по алиментам, искам, по профсоюзным взносам и другим видам удержаний из заработной платы.</w:t>
      </w:r>
    </w:p>
    <w:p w:rsidR="003F4FFC" w:rsidRDefault="0038221D">
      <w:pPr>
        <w:widowControl w:val="0"/>
        <w:jc w:val="both"/>
        <w:rPr>
          <w:sz w:val="22"/>
          <w:szCs w:val="22"/>
          <w:lang w:eastAsia="zh-CN"/>
        </w:rPr>
      </w:pPr>
      <w:r>
        <w:rPr>
          <w:sz w:val="22"/>
          <w:szCs w:val="22"/>
          <w:lang w:eastAsia="zh-CN"/>
        </w:rPr>
        <w:t>Предусмотрена возможность формирования ведомостей на выплаты авансов, заработной платы, а также межрасчетных выплат с учетом НДФЛ.</w:t>
      </w:r>
    </w:p>
    <w:p w:rsidR="003F4FFC" w:rsidRDefault="0038221D">
      <w:pPr>
        <w:widowControl w:val="0"/>
        <w:jc w:val="both"/>
        <w:rPr>
          <w:sz w:val="22"/>
          <w:szCs w:val="22"/>
          <w:lang w:eastAsia="zh-CN"/>
        </w:rPr>
      </w:pPr>
      <w:r>
        <w:rPr>
          <w:sz w:val="22"/>
          <w:szCs w:val="22"/>
          <w:lang w:eastAsia="zh-CN"/>
        </w:rPr>
        <w:t xml:space="preserve">Предусмотрена возможность расчета страховых взносов в фонды: ПФР, ФСС. </w:t>
      </w:r>
    </w:p>
    <w:p w:rsidR="003F4FFC" w:rsidRDefault="0038221D">
      <w:pPr>
        <w:widowControl w:val="0"/>
        <w:jc w:val="both"/>
        <w:rPr>
          <w:sz w:val="22"/>
          <w:szCs w:val="22"/>
          <w:lang w:eastAsia="zh-CN"/>
        </w:rPr>
      </w:pPr>
      <w:r>
        <w:rPr>
          <w:sz w:val="22"/>
          <w:szCs w:val="22"/>
          <w:lang w:eastAsia="zh-CN"/>
        </w:rPr>
        <w:t>Предусмотрена выгрузка в банк.</w:t>
      </w:r>
    </w:p>
    <w:p w:rsidR="003F4FFC" w:rsidRDefault="0038221D">
      <w:pPr>
        <w:widowControl w:val="0"/>
        <w:jc w:val="both"/>
        <w:rPr>
          <w:sz w:val="22"/>
          <w:szCs w:val="22"/>
          <w:lang w:eastAsia="zh-CN"/>
        </w:rPr>
      </w:pPr>
      <w:r>
        <w:rPr>
          <w:sz w:val="22"/>
          <w:szCs w:val="22"/>
          <w:lang w:eastAsia="zh-CN"/>
        </w:rPr>
        <w:t>В блок по учету заработной платы входят следующие отчеты:</w:t>
      </w:r>
    </w:p>
    <w:p w:rsidR="003F4FFC" w:rsidRDefault="0038221D">
      <w:pPr>
        <w:widowControl w:val="0"/>
        <w:jc w:val="both"/>
        <w:rPr>
          <w:sz w:val="22"/>
          <w:szCs w:val="22"/>
          <w:lang w:eastAsia="zh-CN"/>
        </w:rPr>
      </w:pPr>
      <w:r>
        <w:rPr>
          <w:sz w:val="22"/>
          <w:szCs w:val="22"/>
          <w:lang w:eastAsia="zh-CN"/>
        </w:rPr>
        <w:t>- Отчет, проверяющий начисления и удержания за произвольный период в разрезе аналитики: подразделение, КПС, статьи затрат, источники финансирования, сотрудники и прочее</w:t>
      </w:r>
    </w:p>
    <w:p w:rsidR="003F4FFC" w:rsidRDefault="0038221D">
      <w:pPr>
        <w:widowControl w:val="0"/>
        <w:jc w:val="both"/>
        <w:rPr>
          <w:sz w:val="22"/>
          <w:szCs w:val="22"/>
          <w:lang w:eastAsia="zh-CN"/>
        </w:rPr>
      </w:pPr>
      <w:r>
        <w:rPr>
          <w:sz w:val="22"/>
          <w:szCs w:val="22"/>
          <w:lang w:eastAsia="zh-CN"/>
        </w:rPr>
        <w:t>- Отчет, проверяющий отчисления и налоги за произвольный период в разрезе аналитики: подразделение, КПС, статьи затрат, источники финансирования, сотрудники и прочее</w:t>
      </w:r>
    </w:p>
    <w:p w:rsidR="003F4FFC" w:rsidRDefault="0038221D">
      <w:pPr>
        <w:widowControl w:val="0"/>
        <w:jc w:val="both"/>
        <w:rPr>
          <w:sz w:val="22"/>
          <w:szCs w:val="22"/>
          <w:lang w:eastAsia="zh-CN"/>
        </w:rPr>
      </w:pPr>
      <w:r>
        <w:rPr>
          <w:sz w:val="22"/>
          <w:szCs w:val="22"/>
          <w:lang w:eastAsia="zh-CN"/>
        </w:rPr>
        <w:t>- Отчет, проверяющий исчисленный и удержанный НДФЛ, предоставленные стандартные вычеты за любой период в разрезе аналитики: подразделение, КПС, статьи затрат, источники финансирования, сотрудники и прочее</w:t>
      </w:r>
    </w:p>
    <w:p w:rsidR="003F4FFC" w:rsidRDefault="0038221D">
      <w:pPr>
        <w:widowControl w:val="0"/>
        <w:jc w:val="both"/>
        <w:rPr>
          <w:sz w:val="22"/>
          <w:szCs w:val="22"/>
          <w:lang w:eastAsia="zh-CN"/>
        </w:rPr>
      </w:pPr>
      <w:r>
        <w:rPr>
          <w:sz w:val="22"/>
          <w:szCs w:val="22"/>
          <w:lang w:eastAsia="zh-CN"/>
        </w:rPr>
        <w:t>Реализована возможность сдачи отчетов в фонды и налоговые органы непосредственно из программы путем выгрузки файлов для электронного документооборота, такие отчеты как РСВ-1, формы 4-ФСС, сведения персонифицированного учета, налоговые справки по форме 2-НДФЛ.</w:t>
      </w:r>
    </w:p>
    <w:p w:rsidR="003F4FFC" w:rsidRDefault="003F4FFC">
      <w:pPr>
        <w:widowControl w:val="0"/>
        <w:jc w:val="both"/>
        <w:rPr>
          <w:sz w:val="22"/>
          <w:szCs w:val="22"/>
          <w:lang w:eastAsia="zh-CN"/>
        </w:rPr>
      </w:pPr>
    </w:p>
    <w:p w:rsidR="003F4FFC" w:rsidRDefault="0038221D">
      <w:pPr>
        <w:jc w:val="both"/>
        <w:rPr>
          <w:color w:val="000000"/>
          <w:sz w:val="22"/>
          <w:szCs w:val="22"/>
          <w:shd w:val="clear" w:color="auto" w:fill="FFFFFF"/>
          <w:lang w:eastAsia="zh-CN"/>
        </w:rPr>
      </w:pPr>
      <w:r>
        <w:rPr>
          <w:color w:val="000000"/>
          <w:sz w:val="22"/>
          <w:szCs w:val="22"/>
          <w:shd w:val="clear" w:color="auto" w:fill="FFFFFF"/>
          <w:lang w:eastAsia="zh-CN"/>
        </w:rPr>
        <w:t xml:space="preserve">2.  участок по ведения </w:t>
      </w:r>
      <w:r>
        <w:rPr>
          <w:b/>
          <w:bCs/>
          <w:color w:val="000000"/>
          <w:sz w:val="22"/>
          <w:szCs w:val="22"/>
          <w:shd w:val="clear" w:color="auto" w:fill="FFFFFF"/>
          <w:lang w:eastAsia="zh-CN"/>
        </w:rPr>
        <w:t>учета вещевого довольствия</w:t>
      </w:r>
      <w:r>
        <w:rPr>
          <w:color w:val="000000"/>
          <w:sz w:val="22"/>
          <w:szCs w:val="22"/>
          <w:shd w:val="clear" w:color="auto" w:fill="FFFFFF"/>
          <w:lang w:eastAsia="zh-CN"/>
        </w:rPr>
        <w:t>.</w:t>
      </w:r>
    </w:p>
    <w:p w:rsidR="003F4FFC" w:rsidRDefault="0038221D">
      <w:pPr>
        <w:jc w:val="both"/>
        <w:rPr>
          <w:color w:val="000000"/>
          <w:sz w:val="22"/>
          <w:szCs w:val="22"/>
          <w:shd w:val="clear" w:color="auto" w:fill="FFFFFF"/>
        </w:rPr>
      </w:pPr>
      <w:r>
        <w:rPr>
          <w:color w:val="000000"/>
          <w:sz w:val="22"/>
          <w:szCs w:val="22"/>
          <w:shd w:val="clear" w:color="auto" w:fill="FFFFFF"/>
        </w:rPr>
        <w:t>Блок «Вещевое обеспечение» предназначен для автоматизированного оперативного и бухгалтерского учета вещевого довольствия. В его состав входят соответствующие справочники («Типы вещевого обеспечения», «Нормы вещевого обеспечения»), отчеты («Б/у вещевое обеспечение на складе», «Вещевое обеспечение, выданное сотрудникам», «Расчеты с сотрудниками»).В программе выполняются операции по учету вещевого обеспечения (установка норм, регистрация, получение у контрагента, выдача, приостановление и возобновление срока носки, возврат, внутреннее перемещение, списание), чтобы эти операции оформили документы, которые имеют печатную форму, и при их проведении формировались соответствующие проводки.</w:t>
      </w:r>
    </w:p>
    <w:p w:rsidR="003F4FFC" w:rsidRDefault="003F4FFC">
      <w:pPr>
        <w:jc w:val="both"/>
        <w:rPr>
          <w:sz w:val="22"/>
          <w:szCs w:val="22"/>
        </w:rPr>
      </w:pPr>
    </w:p>
    <w:p w:rsidR="003F4FFC" w:rsidRDefault="0038221D">
      <w:pPr>
        <w:widowControl w:val="0"/>
        <w:jc w:val="both"/>
        <w:rPr>
          <w:sz w:val="22"/>
          <w:szCs w:val="22"/>
          <w:lang w:eastAsia="zh-CN"/>
        </w:rPr>
      </w:pPr>
      <w:r>
        <w:rPr>
          <w:sz w:val="22"/>
          <w:szCs w:val="22"/>
          <w:lang w:eastAsia="zh-CN"/>
        </w:rPr>
        <w:t xml:space="preserve">3. Участок по </w:t>
      </w:r>
      <w:r>
        <w:rPr>
          <w:b/>
          <w:bCs/>
          <w:sz w:val="22"/>
          <w:szCs w:val="22"/>
          <w:lang w:eastAsia="zh-CN"/>
        </w:rPr>
        <w:t>учету расхода ГСМ</w:t>
      </w:r>
      <w:r>
        <w:rPr>
          <w:sz w:val="22"/>
          <w:szCs w:val="22"/>
          <w:lang w:eastAsia="zh-CN"/>
        </w:rPr>
        <w:t>, который. включает в себя необходимые справочники, документы, отчеты:</w:t>
      </w:r>
    </w:p>
    <w:p w:rsidR="003F4FFC" w:rsidRDefault="0038221D">
      <w:pPr>
        <w:widowControl w:val="0"/>
        <w:jc w:val="both"/>
        <w:rPr>
          <w:sz w:val="22"/>
          <w:szCs w:val="22"/>
          <w:lang w:eastAsia="zh-CN"/>
        </w:rPr>
      </w:pPr>
      <w:r>
        <w:rPr>
          <w:sz w:val="22"/>
          <w:szCs w:val="22"/>
          <w:lang w:eastAsia="zh-CN"/>
        </w:rPr>
        <w:t>- 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3F4FFC" w:rsidRDefault="0038221D">
      <w:pPr>
        <w:widowControl w:val="0"/>
        <w:jc w:val="both"/>
        <w:rPr>
          <w:sz w:val="22"/>
          <w:szCs w:val="22"/>
          <w:lang w:eastAsia="zh-CN"/>
        </w:rPr>
      </w:pPr>
      <w:r>
        <w:rPr>
          <w:sz w:val="22"/>
          <w:szCs w:val="22"/>
          <w:lang w:eastAsia="zh-CN"/>
        </w:rPr>
        <w:t>- 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3F4FFC" w:rsidRDefault="0038221D">
      <w:pPr>
        <w:widowControl w:val="0"/>
        <w:jc w:val="both"/>
        <w:rPr>
          <w:sz w:val="22"/>
          <w:szCs w:val="22"/>
          <w:lang w:eastAsia="zh-CN"/>
        </w:rPr>
      </w:pPr>
      <w:r>
        <w:rPr>
          <w:sz w:val="22"/>
          <w:szCs w:val="22"/>
          <w:lang w:eastAsia="zh-CN"/>
        </w:rPr>
        <w:t>- Документ, являющийся первичным документом для учета пробега, маршрута автомобиля, расхода ГСМ, а также основанием для списания ГСМ. Документ формирует и отражает в учете проводки по списанию ГСМ, производит расчет расхода ГСМ на определенном маршруте по типам автотранспортных средств с учетом различных коэффициентов расхода. Данный документ является основанием для заполнения типового документа «Покупка материальных запасов». Документ имеет печатную форму «Путевой лист автотранспортного средства».</w:t>
      </w:r>
    </w:p>
    <w:p w:rsidR="003F4FFC" w:rsidRDefault="0038221D">
      <w:pPr>
        <w:widowControl w:val="0"/>
        <w:jc w:val="both"/>
        <w:rPr>
          <w:sz w:val="22"/>
          <w:szCs w:val="22"/>
          <w:lang w:eastAsia="zh-CN"/>
        </w:rPr>
      </w:pPr>
      <w:r>
        <w:rPr>
          <w:sz w:val="22"/>
          <w:szCs w:val="22"/>
          <w:lang w:eastAsia="zh-CN"/>
        </w:rPr>
        <w:t xml:space="preserve">- Отчет, который предназначен для формирования печатной формы акта на списание горюче-смазочных материалов. Отчет отражает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 </w:t>
      </w:r>
    </w:p>
    <w:p w:rsidR="003F4FFC" w:rsidRDefault="003F4FFC">
      <w:pPr>
        <w:widowControl w:val="0"/>
        <w:jc w:val="both"/>
        <w:rPr>
          <w:sz w:val="22"/>
          <w:szCs w:val="22"/>
          <w:lang w:eastAsia="zh-CN"/>
        </w:rPr>
      </w:pPr>
    </w:p>
    <w:p w:rsidR="003F4FFC" w:rsidRDefault="0038221D">
      <w:pPr>
        <w:spacing w:line="200" w:lineRule="atLeast"/>
        <w:ind w:left="15"/>
        <w:jc w:val="both"/>
        <w:rPr>
          <w:color w:val="0D0D0D"/>
          <w:sz w:val="22"/>
          <w:szCs w:val="22"/>
        </w:rPr>
      </w:pPr>
      <w:r>
        <w:rPr>
          <w:sz w:val="22"/>
          <w:szCs w:val="22"/>
        </w:rPr>
        <w:t xml:space="preserve">4. Участок  по </w:t>
      </w:r>
      <w:r>
        <w:rPr>
          <w:b/>
          <w:bCs/>
          <w:sz w:val="22"/>
          <w:szCs w:val="22"/>
        </w:rPr>
        <w:t>учету материальных запасов</w:t>
      </w:r>
      <w:r>
        <w:rPr>
          <w:sz w:val="22"/>
          <w:szCs w:val="22"/>
        </w:rPr>
        <w:t xml:space="preserve">, по которому каждая </w:t>
      </w:r>
      <w:r>
        <w:rPr>
          <w:bCs/>
          <w:sz w:val="22"/>
          <w:szCs w:val="22"/>
        </w:rPr>
        <w:t>партия</w:t>
      </w:r>
      <w:r>
        <w:rPr>
          <w:sz w:val="22"/>
          <w:szCs w:val="22"/>
        </w:rPr>
        <w:t xml:space="preserve"> материалов учитывается обособленно либо по фактической стоимости каждой единицы. </w:t>
      </w:r>
      <w:r>
        <w:rPr>
          <w:color w:val="0D0D0D"/>
          <w:sz w:val="22"/>
          <w:szCs w:val="22"/>
        </w:rPr>
        <w:t xml:space="preserve">Данная возможность предусмотрена в документах поступления, перемещения и списания материалов. </w:t>
      </w:r>
    </w:p>
    <w:p w:rsidR="003F4FFC" w:rsidRDefault="003F4FFC">
      <w:pPr>
        <w:widowControl w:val="0"/>
        <w:jc w:val="both"/>
        <w:rPr>
          <w:sz w:val="22"/>
          <w:szCs w:val="22"/>
          <w:lang w:eastAsia="zh-CN"/>
        </w:rPr>
      </w:pPr>
    </w:p>
    <w:p w:rsidR="003F4FFC" w:rsidRDefault="0038221D">
      <w:pPr>
        <w:jc w:val="both"/>
        <w:rPr>
          <w:b/>
          <w:bCs/>
          <w:sz w:val="22"/>
          <w:szCs w:val="22"/>
        </w:rPr>
      </w:pPr>
      <w:r>
        <w:rPr>
          <w:sz w:val="22"/>
          <w:szCs w:val="22"/>
        </w:rPr>
        <w:t xml:space="preserve">5. Участок по </w:t>
      </w:r>
      <w:r>
        <w:rPr>
          <w:b/>
          <w:bCs/>
          <w:sz w:val="22"/>
          <w:szCs w:val="22"/>
        </w:rPr>
        <w:t>учету личных денег осужденных.</w:t>
      </w:r>
    </w:p>
    <w:p w:rsidR="003F4FFC" w:rsidRDefault="0038221D">
      <w:pPr>
        <w:jc w:val="both"/>
        <w:rPr>
          <w:color w:val="000000"/>
          <w:sz w:val="22"/>
          <w:szCs w:val="22"/>
          <w:shd w:val="clear" w:color="auto" w:fill="FFFFFF"/>
        </w:rPr>
      </w:pPr>
      <w:r>
        <w:rPr>
          <w:color w:val="000000"/>
          <w:sz w:val="22"/>
          <w:szCs w:val="22"/>
          <w:shd w:val="clear" w:color="auto" w:fill="FFFFFF"/>
        </w:rPr>
        <w:t>Блок «</w:t>
      </w:r>
      <w:r>
        <w:rPr>
          <w:sz w:val="22"/>
          <w:szCs w:val="22"/>
        </w:rPr>
        <w:t>Личные деньги осужденных</w:t>
      </w:r>
      <w:r>
        <w:rPr>
          <w:color w:val="000000"/>
          <w:sz w:val="22"/>
          <w:szCs w:val="22"/>
          <w:shd w:val="clear" w:color="auto" w:fill="FFFFFF"/>
        </w:rPr>
        <w:t>» предназначен для автоматизированного оперативного и бухгалтерского учета личных денег. В его состав входят отчеты (</w:t>
      </w:r>
      <w:r>
        <w:rPr>
          <w:sz w:val="22"/>
          <w:szCs w:val="22"/>
        </w:rPr>
        <w:t>по личным деньгам, исполнительным листам и численности осужденных</w:t>
      </w:r>
      <w:r>
        <w:rPr>
          <w:color w:val="000000"/>
          <w:sz w:val="22"/>
          <w:szCs w:val="22"/>
          <w:shd w:val="clear" w:color="auto" w:fill="FFFFFF"/>
        </w:rPr>
        <w:t>).В программе выполняются операции по учету личных денег (</w:t>
      </w:r>
      <w:r>
        <w:rPr>
          <w:sz w:val="22"/>
          <w:szCs w:val="22"/>
        </w:rPr>
        <w:t>регистрации поступления и выбытия осужденных, регистрация исполнительных листов и различные операции с взысканиями</w:t>
      </w:r>
      <w:r>
        <w:rPr>
          <w:color w:val="000000"/>
          <w:sz w:val="22"/>
          <w:szCs w:val="22"/>
          <w:shd w:val="clear" w:color="auto" w:fill="FFFFFF"/>
        </w:rPr>
        <w:t>), чтобы эти операции сформировали документами, которые имеют печатную форму, и при их проведении сформировались соответствующие проводки по бухгалтерскому учету.</w:t>
      </w:r>
    </w:p>
    <w:p w:rsidR="003F4FFC" w:rsidRDefault="003F4FFC">
      <w:pPr>
        <w:rPr>
          <w:sz w:val="22"/>
          <w:szCs w:val="22"/>
        </w:rPr>
      </w:pPr>
    </w:p>
    <w:p w:rsidR="003F4FFC" w:rsidRDefault="0038221D">
      <w:pPr>
        <w:jc w:val="both"/>
        <w:rPr>
          <w:b/>
          <w:bCs/>
          <w:sz w:val="22"/>
          <w:szCs w:val="22"/>
        </w:rPr>
      </w:pPr>
      <w:r>
        <w:rPr>
          <w:sz w:val="22"/>
          <w:szCs w:val="22"/>
        </w:rPr>
        <w:t xml:space="preserve">6. Участок по </w:t>
      </w:r>
      <w:r>
        <w:rPr>
          <w:b/>
          <w:bCs/>
          <w:sz w:val="22"/>
          <w:szCs w:val="22"/>
        </w:rPr>
        <w:t>учету питания осужденных.</w:t>
      </w:r>
    </w:p>
    <w:p w:rsidR="003F4FFC" w:rsidRDefault="0038221D">
      <w:pPr>
        <w:rPr>
          <w:sz w:val="22"/>
          <w:szCs w:val="22"/>
        </w:rPr>
      </w:pPr>
      <w:r>
        <w:rPr>
          <w:sz w:val="22"/>
          <w:szCs w:val="22"/>
        </w:rPr>
        <w:tab/>
        <w:t xml:space="preserve">Блок «Учет питания»  предназначен для автоматизированного списания продуктов питания и формирования меню-требования. В его состав входят соответствующие справочники («Приемы пищи», «Варианты меню», «Категории довольствующихся» с указанием норм потребления), 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 В программе выполняются 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возможностью замены продуктов по коэффициентам, чтобы эти операции сформировали документами, которые имеют печатную форму (Меню-требование с возможностью вывода в разрезе приемов пищи, категорий довольствующихся, Котловой ордер), и при их проведении сформировались соответствующие проводки </w:t>
      </w:r>
      <w:r>
        <w:rPr>
          <w:color w:val="000000"/>
          <w:sz w:val="22"/>
          <w:szCs w:val="22"/>
          <w:shd w:val="clear" w:color="auto" w:fill="FFFFFF"/>
        </w:rPr>
        <w:t>по бухгалтерскому учету</w:t>
      </w:r>
      <w:r>
        <w:rPr>
          <w:sz w:val="22"/>
          <w:szCs w:val="22"/>
        </w:rPr>
        <w:t>.</w:t>
      </w:r>
    </w:p>
    <w:p w:rsidR="003F4FFC" w:rsidRDefault="003F4FFC">
      <w:pPr>
        <w:rPr>
          <w:sz w:val="22"/>
          <w:szCs w:val="22"/>
        </w:rPr>
      </w:pPr>
    </w:p>
    <w:p w:rsidR="003F4FFC" w:rsidRDefault="0038221D">
      <w:pPr>
        <w:jc w:val="both"/>
        <w:rPr>
          <w:b/>
          <w:bCs/>
          <w:color w:val="000000"/>
          <w:sz w:val="22"/>
          <w:szCs w:val="22"/>
          <w:shd w:val="clear" w:color="auto" w:fill="FFFFFF"/>
          <w:lang w:eastAsia="zh-CN"/>
        </w:rPr>
      </w:pPr>
      <w:r>
        <w:rPr>
          <w:sz w:val="22"/>
          <w:szCs w:val="22"/>
          <w:lang w:eastAsia="zh-CN"/>
        </w:rPr>
        <w:t xml:space="preserve">7. </w:t>
      </w:r>
      <w:r>
        <w:rPr>
          <w:color w:val="000000"/>
          <w:sz w:val="22"/>
          <w:szCs w:val="22"/>
          <w:shd w:val="clear" w:color="auto" w:fill="FFFFFF"/>
          <w:lang w:eastAsia="zh-CN"/>
        </w:rPr>
        <w:t xml:space="preserve">Участок по </w:t>
      </w:r>
      <w:r>
        <w:rPr>
          <w:b/>
          <w:bCs/>
          <w:color w:val="000000"/>
          <w:sz w:val="22"/>
          <w:szCs w:val="22"/>
          <w:shd w:val="clear" w:color="auto" w:fill="FFFFFF"/>
          <w:lang w:eastAsia="zh-CN"/>
        </w:rPr>
        <w:t>учету молодняка и животных на выращивании и откорме.</w:t>
      </w:r>
    </w:p>
    <w:p w:rsidR="003F4FFC" w:rsidRDefault="0038221D">
      <w:pPr>
        <w:jc w:val="both"/>
        <w:rPr>
          <w:color w:val="000000"/>
          <w:sz w:val="22"/>
          <w:szCs w:val="22"/>
          <w:shd w:val="clear" w:color="auto" w:fill="FFFFFF"/>
          <w:lang w:eastAsia="zh-CN"/>
        </w:rPr>
      </w:pPr>
      <w:r>
        <w:rPr>
          <w:color w:val="000000"/>
          <w:sz w:val="22"/>
          <w:szCs w:val="22"/>
          <w:shd w:val="clear" w:color="auto" w:fill="FFFFFF"/>
          <w:lang w:eastAsia="zh-CN"/>
        </w:rPr>
        <w:t>Блок «Учет животных» предназначен для автоматизированного оперативного и бухгалтерского учета молодняка и животных на выращивании и откорме.</w:t>
      </w:r>
    </w:p>
    <w:p w:rsidR="003F4FFC" w:rsidRDefault="0038221D">
      <w:pPr>
        <w:jc w:val="both"/>
        <w:rPr>
          <w:color w:val="000000"/>
          <w:sz w:val="22"/>
          <w:szCs w:val="22"/>
          <w:shd w:val="clear" w:color="auto" w:fill="FFFFFF"/>
        </w:rPr>
      </w:pPr>
      <w:r>
        <w:rPr>
          <w:color w:val="000000"/>
          <w:sz w:val="22"/>
          <w:szCs w:val="22"/>
          <w:shd w:val="clear" w:color="auto" w:fill="FFFFFF"/>
        </w:rPr>
        <w:t>В его состав входят соответствующие справочники («Возрастные группы»), отчеты (</w:t>
      </w:r>
      <w:r>
        <w:rPr>
          <w:sz w:val="22"/>
          <w:szCs w:val="22"/>
        </w:rPr>
        <w:t>форма СП-51</w:t>
      </w:r>
      <w:r>
        <w:rPr>
          <w:color w:val="000000"/>
          <w:sz w:val="22"/>
          <w:szCs w:val="22"/>
          <w:shd w:val="clear" w:color="auto" w:fill="FFFFFF"/>
        </w:rPr>
        <w:t>). В программе выполняются операции по учету молодняка животных (</w:t>
      </w:r>
      <w:r>
        <w:rPr>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color w:val="000000"/>
          <w:sz w:val="22"/>
          <w:szCs w:val="22"/>
          <w:shd w:val="clear" w:color="auto" w:fill="FFFFFF"/>
        </w:rPr>
        <w:t>), чтобы эти операции оформлялись документами, которые имеют печатную форму, и при их проведении формировались соответствующие проводки.</w:t>
      </w:r>
    </w:p>
    <w:p w:rsidR="003F4FFC" w:rsidRDefault="003F4FFC">
      <w:pPr>
        <w:rPr>
          <w:sz w:val="22"/>
          <w:szCs w:val="22"/>
        </w:rPr>
      </w:pPr>
    </w:p>
    <w:p w:rsidR="003F4FFC" w:rsidRDefault="0038221D">
      <w:pPr>
        <w:jc w:val="both"/>
        <w:rPr>
          <w:b/>
          <w:bCs/>
          <w:color w:val="000000"/>
          <w:sz w:val="22"/>
          <w:szCs w:val="22"/>
          <w:shd w:val="clear" w:color="auto" w:fill="FFFFFF"/>
        </w:rPr>
      </w:pPr>
      <w:r>
        <w:rPr>
          <w:sz w:val="22"/>
          <w:szCs w:val="22"/>
        </w:rPr>
        <w:t xml:space="preserve">8. </w:t>
      </w:r>
      <w:r>
        <w:rPr>
          <w:color w:val="000000"/>
          <w:sz w:val="22"/>
          <w:szCs w:val="22"/>
          <w:shd w:val="clear" w:color="auto" w:fill="FFFFFF"/>
        </w:rPr>
        <w:t xml:space="preserve">Участок по </w:t>
      </w:r>
      <w:r>
        <w:rPr>
          <w:b/>
          <w:bCs/>
          <w:color w:val="000000"/>
          <w:sz w:val="22"/>
          <w:szCs w:val="22"/>
          <w:shd w:val="clear" w:color="auto" w:fill="FFFFFF"/>
        </w:rPr>
        <w:t xml:space="preserve">учету </w:t>
      </w:r>
      <w:r>
        <w:rPr>
          <w:b/>
          <w:bCs/>
          <w:sz w:val="22"/>
          <w:szCs w:val="22"/>
        </w:rPr>
        <w:t>давальческого сырья у переработчика</w:t>
      </w:r>
      <w:r>
        <w:rPr>
          <w:b/>
          <w:bCs/>
          <w:color w:val="000000"/>
          <w:sz w:val="22"/>
          <w:szCs w:val="22"/>
          <w:shd w:val="clear" w:color="auto" w:fill="FFFFFF"/>
        </w:rPr>
        <w:t>.</w:t>
      </w:r>
    </w:p>
    <w:p w:rsidR="003F4FFC" w:rsidRDefault="0038221D">
      <w:pPr>
        <w:jc w:val="both"/>
        <w:rPr>
          <w:color w:val="000000"/>
          <w:sz w:val="22"/>
          <w:szCs w:val="22"/>
          <w:shd w:val="clear" w:color="auto" w:fill="FFFFFF"/>
        </w:rPr>
      </w:pPr>
      <w:r>
        <w:rPr>
          <w:color w:val="000000"/>
          <w:sz w:val="22"/>
          <w:szCs w:val="22"/>
          <w:shd w:val="clear" w:color="auto" w:fill="FFFFFF"/>
        </w:rPr>
        <w:tab/>
        <w:t xml:space="preserve">Блок «Давальческое сырье» предназначен для автоматизированного оперативного и бухгалтерского учета </w:t>
      </w:r>
      <w:r>
        <w:rPr>
          <w:sz w:val="22"/>
          <w:szCs w:val="22"/>
        </w:rPr>
        <w:t>давальческого сырья у переработчика</w:t>
      </w:r>
      <w:r>
        <w:rPr>
          <w:color w:val="000000"/>
          <w:sz w:val="22"/>
          <w:szCs w:val="22"/>
          <w:shd w:val="clear" w:color="auto" w:fill="FFFFFF"/>
        </w:rPr>
        <w:t>. В его состав входят отчеты («Отчет переработчика», «Сверка с поставщиком»). В программе выполняются операции по учету давальческого сырья (</w:t>
      </w:r>
      <w:r>
        <w:rPr>
          <w:sz w:val="22"/>
          <w:szCs w:val="22"/>
        </w:rPr>
        <w:t>по поступлению, возврату, внутреннему перемещению, отпуску сырья в переработку, выдачи продукции заказчику</w:t>
      </w:r>
      <w:r>
        <w:rPr>
          <w:color w:val="000000"/>
          <w:sz w:val="22"/>
          <w:szCs w:val="22"/>
          <w:shd w:val="clear" w:color="auto" w:fill="FFFFFF"/>
        </w:rPr>
        <w:t>), чтобы эти операции оформлялись документами, которые имеют печатную форму, и при их проведении формировались соответствующие проводки.</w:t>
      </w:r>
    </w:p>
    <w:p w:rsidR="003F4FFC" w:rsidRDefault="003F4FFC">
      <w:pPr>
        <w:rPr>
          <w:sz w:val="22"/>
          <w:szCs w:val="22"/>
        </w:rPr>
      </w:pPr>
    </w:p>
    <w:p w:rsidR="003F4FFC" w:rsidRDefault="0038221D">
      <w:pPr>
        <w:jc w:val="both"/>
        <w:rPr>
          <w:b/>
          <w:bCs/>
          <w:color w:val="000000"/>
          <w:sz w:val="22"/>
          <w:szCs w:val="22"/>
          <w:shd w:val="clear" w:color="auto" w:fill="FFFFFF"/>
        </w:rPr>
      </w:pPr>
      <w:r>
        <w:rPr>
          <w:sz w:val="22"/>
          <w:szCs w:val="22"/>
        </w:rPr>
        <w:t xml:space="preserve">9. </w:t>
      </w:r>
      <w:r>
        <w:rPr>
          <w:color w:val="000000"/>
          <w:sz w:val="22"/>
          <w:szCs w:val="22"/>
          <w:shd w:val="clear" w:color="auto" w:fill="FFFFFF"/>
        </w:rPr>
        <w:t xml:space="preserve">Участок по </w:t>
      </w:r>
      <w:r>
        <w:rPr>
          <w:b/>
          <w:bCs/>
          <w:color w:val="000000"/>
          <w:sz w:val="22"/>
          <w:szCs w:val="22"/>
          <w:shd w:val="clear" w:color="auto" w:fill="FFFFFF"/>
        </w:rPr>
        <w:t xml:space="preserve">учету </w:t>
      </w:r>
      <w:r>
        <w:rPr>
          <w:b/>
          <w:bCs/>
          <w:sz w:val="22"/>
          <w:szCs w:val="22"/>
        </w:rPr>
        <w:t>комиссионных товаров у комиссионера</w:t>
      </w:r>
      <w:r>
        <w:rPr>
          <w:b/>
          <w:bCs/>
          <w:color w:val="000000"/>
          <w:sz w:val="22"/>
          <w:szCs w:val="22"/>
          <w:shd w:val="clear" w:color="auto" w:fill="FFFFFF"/>
        </w:rPr>
        <w:t>.</w:t>
      </w:r>
    </w:p>
    <w:p w:rsidR="003F4FFC" w:rsidRDefault="0038221D">
      <w:pPr>
        <w:rPr>
          <w:sz w:val="22"/>
          <w:szCs w:val="22"/>
        </w:rPr>
      </w:pPr>
      <w:r>
        <w:rPr>
          <w:color w:val="000000"/>
          <w:sz w:val="22"/>
          <w:szCs w:val="22"/>
          <w:shd w:val="clear" w:color="auto" w:fill="FFFFFF"/>
        </w:rPr>
        <w:tab/>
        <w:t xml:space="preserve">Блок «Комиссионные товары» предназначен для автоматизированного оперативного и бухгалтерского учета </w:t>
      </w:r>
      <w:r>
        <w:rPr>
          <w:sz w:val="22"/>
          <w:szCs w:val="22"/>
        </w:rPr>
        <w:t>комиссионных товаров у комиссионера</w:t>
      </w:r>
      <w:r>
        <w:rPr>
          <w:color w:val="000000"/>
          <w:sz w:val="22"/>
          <w:szCs w:val="22"/>
          <w:shd w:val="clear" w:color="auto" w:fill="FFFFFF"/>
        </w:rPr>
        <w:t>. В программе выполняются операции по учету комиссионных товаров (</w:t>
      </w:r>
      <w:r>
        <w:rPr>
          <w:sz w:val="22"/>
          <w:szCs w:val="22"/>
        </w:rPr>
        <w:t>поступление комиссионных товаров, внутреннее перемещение, возврат и реализация</w:t>
      </w:r>
      <w:r>
        <w:rPr>
          <w:color w:val="000000"/>
          <w:sz w:val="22"/>
          <w:szCs w:val="22"/>
          <w:shd w:val="clear" w:color="auto" w:fill="FFFFFF"/>
        </w:rPr>
        <w:t xml:space="preserve">), чтобы эти операции оформлялись документами, которые имеют печатную форму, и при их проведении формировались соответствующие проводки. </w:t>
      </w:r>
      <w:r>
        <w:rPr>
          <w:sz w:val="22"/>
          <w:szCs w:val="22"/>
        </w:rPr>
        <w:t>На основании реализации комиссионных товаров формируются проводки как по списанию комиссионных товаров, так и по расчетам с комитентом. На основании документов по учету комиссионных товаров формируется отчет комиссионера за определенный период, а также «Карточка учета товаров и расчетов по договору комиссии» по форме КОМИС-6.</w:t>
      </w:r>
    </w:p>
    <w:p w:rsidR="003F4FFC" w:rsidRDefault="003F4FFC">
      <w:pPr>
        <w:rPr>
          <w:sz w:val="22"/>
          <w:szCs w:val="22"/>
        </w:rPr>
      </w:pPr>
    </w:p>
    <w:p w:rsidR="003F4FFC" w:rsidRDefault="0038221D">
      <w:pPr>
        <w:jc w:val="both"/>
        <w:rPr>
          <w:sz w:val="22"/>
          <w:szCs w:val="22"/>
        </w:rPr>
      </w:pPr>
      <w:r>
        <w:rPr>
          <w:sz w:val="22"/>
          <w:szCs w:val="22"/>
        </w:rPr>
        <w:t xml:space="preserve">10. участок по </w:t>
      </w:r>
      <w:r>
        <w:rPr>
          <w:b/>
          <w:bCs/>
          <w:sz w:val="22"/>
          <w:szCs w:val="22"/>
        </w:rPr>
        <w:t>учету товаров по их розничной цене</w:t>
      </w:r>
      <w:r>
        <w:rPr>
          <w:sz w:val="22"/>
          <w:szCs w:val="22"/>
        </w:rPr>
        <w:t xml:space="preserve"> с обособленным учетом торговой надбавки в разрезе каждой номенклатуры. Таким образом, в программном продукте предусмотрены отчеты для вывода информации по реализованным товарам и остаткам  товаров в продаже по количеству и стоимости реализации и выделенной сумме наценки.</w:t>
      </w:r>
    </w:p>
    <w:p w:rsidR="003F4FFC" w:rsidRDefault="003F4FFC">
      <w:pPr>
        <w:rPr>
          <w:sz w:val="22"/>
          <w:szCs w:val="22"/>
        </w:rPr>
      </w:pPr>
    </w:p>
    <w:p w:rsidR="003F4FFC" w:rsidRDefault="003F4FFC">
      <w:pPr>
        <w:rPr>
          <w:sz w:val="22"/>
          <w:szCs w:val="22"/>
        </w:rPr>
      </w:pPr>
    </w:p>
    <w:p w:rsidR="003F4FFC" w:rsidRDefault="0038221D">
      <w:pPr>
        <w:jc w:val="both"/>
        <w:rPr>
          <w:sz w:val="22"/>
          <w:szCs w:val="22"/>
        </w:rPr>
      </w:pPr>
      <w:r>
        <w:rPr>
          <w:sz w:val="22"/>
          <w:szCs w:val="22"/>
        </w:rPr>
        <w:t xml:space="preserve">11. участок по  </w:t>
      </w:r>
      <w:r>
        <w:rPr>
          <w:b/>
          <w:bCs/>
          <w:sz w:val="22"/>
          <w:szCs w:val="22"/>
        </w:rPr>
        <w:t>учету бланков строгой отчетности</w:t>
      </w:r>
      <w:r>
        <w:rPr>
          <w:sz w:val="22"/>
          <w:szCs w:val="22"/>
        </w:rPr>
        <w:t>,  учет бланков строгой отчетности осуществляется либо по условной оценке: один бланк, один рубль, либо в случаях установленной учреждением в рамках формирования учетной политики: по стоимости приобретения бланков.</w:t>
      </w:r>
    </w:p>
    <w:p w:rsidR="003F4FFC" w:rsidRDefault="003F4FFC">
      <w:pPr>
        <w:rPr>
          <w:sz w:val="22"/>
          <w:szCs w:val="22"/>
        </w:rPr>
      </w:pPr>
    </w:p>
    <w:p w:rsidR="003F4FFC" w:rsidRDefault="0038221D">
      <w:pPr>
        <w:tabs>
          <w:tab w:val="left" w:pos="690"/>
        </w:tabs>
        <w:ind w:firstLine="15"/>
        <w:jc w:val="both"/>
        <w:rPr>
          <w:color w:val="000000"/>
          <w:sz w:val="22"/>
          <w:szCs w:val="22"/>
          <w:shd w:val="clear" w:color="auto" w:fill="FFFFFF"/>
        </w:rPr>
      </w:pPr>
      <w:r>
        <w:rPr>
          <w:color w:val="000000"/>
          <w:sz w:val="22"/>
          <w:szCs w:val="22"/>
          <w:shd w:val="clear" w:color="auto" w:fill="FFFFFF"/>
        </w:rPr>
        <w:t xml:space="preserve">12.участок по </w:t>
      </w:r>
      <w:r>
        <w:rPr>
          <w:b/>
          <w:bCs/>
          <w:color w:val="000000"/>
          <w:sz w:val="22"/>
          <w:szCs w:val="22"/>
          <w:shd w:val="clear" w:color="auto" w:fill="FFFFFF"/>
        </w:rPr>
        <w:t>учету администрирования доходов,</w:t>
      </w:r>
      <w:r>
        <w:rPr>
          <w:color w:val="000000"/>
          <w:sz w:val="22"/>
          <w:szCs w:val="22"/>
          <w:shd w:val="clear" w:color="auto" w:fill="FFFFFF"/>
        </w:rPr>
        <w:t xml:space="preserve"> в котором добавлен формат обмена с ОФК (УФК)  АДБ  </w:t>
      </w:r>
      <w:r>
        <w:rPr>
          <w:color w:val="000000"/>
          <w:sz w:val="22"/>
          <w:szCs w:val="22"/>
          <w:shd w:val="clear" w:color="auto" w:fill="FFFFFF"/>
          <w:lang w:val="en-US"/>
        </w:rPr>
        <w:t>TXVT</w:t>
      </w:r>
      <w:r>
        <w:rPr>
          <w:color w:val="000000"/>
          <w:sz w:val="22"/>
          <w:szCs w:val="22"/>
          <w:shd w:val="clear" w:color="auto" w:fill="FFFFFF"/>
        </w:rPr>
        <w:t xml:space="preserve">130101 для загрузки «Выписки из лицевого счета администратора доходов бюджета».   </w:t>
      </w:r>
      <w:r>
        <w:rPr>
          <w:color w:val="000000"/>
          <w:sz w:val="22"/>
          <w:szCs w:val="22"/>
          <w:shd w:val="clear" w:color="auto" w:fill="FFFFFF"/>
        </w:rPr>
        <w:tab/>
        <w:t>В сформированном документе «Выписка из лицевого счета» отражаются документы поступления денежных средств (документы «Кассовое поступление»), суммы поступлений, возвратов и зачетов, неисполненные операции, служебные отметки. При проведении документа «Кассовое поступление» формируются проводки в дебет выбранного счета и кредит 205.</w:t>
      </w:r>
    </w:p>
    <w:p w:rsidR="003F4FFC" w:rsidRDefault="0038221D">
      <w:pPr>
        <w:tabs>
          <w:tab w:val="left" w:pos="60"/>
          <w:tab w:val="left" w:pos="705"/>
        </w:tabs>
        <w:jc w:val="both"/>
        <w:rPr>
          <w:color w:val="000000"/>
          <w:sz w:val="22"/>
          <w:szCs w:val="22"/>
          <w:shd w:val="clear" w:color="auto" w:fill="FFFFFF"/>
        </w:rPr>
      </w:pPr>
      <w:r>
        <w:rPr>
          <w:color w:val="000000"/>
          <w:sz w:val="22"/>
          <w:szCs w:val="22"/>
          <w:shd w:val="clear" w:color="auto" w:fill="FFFFFF"/>
        </w:rPr>
        <w:tab/>
      </w:r>
      <w:r>
        <w:rPr>
          <w:color w:val="000000"/>
          <w:sz w:val="22"/>
          <w:szCs w:val="22"/>
          <w:shd w:val="clear" w:color="auto" w:fill="FFFFFF"/>
        </w:rPr>
        <w:tab/>
        <w:t xml:space="preserve">Также в данном участке учитываются следующие моменты: </w:t>
      </w:r>
    </w:p>
    <w:p w:rsidR="003F4FFC" w:rsidRDefault="0038221D">
      <w:pPr>
        <w:widowControl w:val="0"/>
        <w:numPr>
          <w:ilvl w:val="0"/>
          <w:numId w:val="39"/>
        </w:numPr>
        <w:tabs>
          <w:tab w:val="clear" w:pos="3621"/>
          <w:tab w:val="left" w:pos="60"/>
          <w:tab w:val="num" w:pos="432"/>
          <w:tab w:val="left" w:pos="705"/>
        </w:tabs>
        <w:ind w:left="432" w:hanging="432"/>
        <w:jc w:val="both"/>
        <w:rPr>
          <w:color w:val="000000"/>
          <w:sz w:val="22"/>
          <w:szCs w:val="22"/>
          <w:shd w:val="clear" w:color="auto" w:fill="FFFFFF"/>
        </w:rPr>
      </w:pPr>
      <w:r>
        <w:rPr>
          <w:color w:val="000000"/>
          <w:sz w:val="22"/>
          <w:szCs w:val="22"/>
          <w:shd w:val="clear" w:color="auto" w:fill="FFFFFF"/>
        </w:rPr>
        <w:t>Загрузка начисленных платежей осуществляется специальной обработкой в документ «Реализация услуг». Для этого в документ добавлен вид операции «Начисление АДБ» для формирования проводок в дебет счета 205;</w:t>
      </w:r>
    </w:p>
    <w:p w:rsidR="003F4FFC" w:rsidRDefault="0038221D">
      <w:pPr>
        <w:widowControl w:val="0"/>
        <w:numPr>
          <w:ilvl w:val="0"/>
          <w:numId w:val="39"/>
        </w:numPr>
        <w:tabs>
          <w:tab w:val="clear" w:pos="3621"/>
          <w:tab w:val="left" w:pos="60"/>
          <w:tab w:val="num" w:pos="432"/>
          <w:tab w:val="left" w:pos="705"/>
        </w:tabs>
        <w:ind w:left="432" w:hanging="432"/>
        <w:jc w:val="both"/>
        <w:rPr>
          <w:color w:val="000000"/>
          <w:sz w:val="22"/>
          <w:szCs w:val="22"/>
          <w:shd w:val="clear" w:color="auto" w:fill="FFFFFF"/>
        </w:rPr>
      </w:pPr>
      <w:r>
        <w:rPr>
          <w:color w:val="000000"/>
          <w:sz w:val="22"/>
          <w:szCs w:val="22"/>
          <w:shd w:val="clear" w:color="auto" w:fill="FFFFFF"/>
        </w:rPr>
        <w:t>Расширена  загрузка документов из органа Федерального казначейства, а именно:</w:t>
      </w:r>
    </w:p>
    <w:p w:rsidR="003F4FFC" w:rsidRDefault="0038221D">
      <w:pPr>
        <w:tabs>
          <w:tab w:val="left" w:pos="60"/>
          <w:tab w:val="left" w:pos="705"/>
        </w:tabs>
        <w:jc w:val="both"/>
        <w:rPr>
          <w:color w:val="000000"/>
          <w:sz w:val="22"/>
          <w:szCs w:val="22"/>
          <w:shd w:val="clear" w:color="auto" w:fill="FFFFFF"/>
        </w:rPr>
      </w:pPr>
      <w:r>
        <w:rPr>
          <w:color w:val="000000"/>
          <w:sz w:val="22"/>
          <w:szCs w:val="22"/>
          <w:shd w:val="clear" w:color="auto" w:fill="FFFFFF"/>
        </w:rPr>
        <w:t xml:space="preserve">     - информация о плательщиках, ОКАТО платежа;</w:t>
      </w:r>
    </w:p>
    <w:p w:rsidR="003F4FFC" w:rsidRDefault="0038221D">
      <w:pPr>
        <w:widowControl w:val="0"/>
        <w:numPr>
          <w:ilvl w:val="0"/>
          <w:numId w:val="39"/>
        </w:numPr>
        <w:tabs>
          <w:tab w:val="clear" w:pos="3621"/>
          <w:tab w:val="left" w:pos="60"/>
          <w:tab w:val="num" w:pos="432"/>
          <w:tab w:val="left" w:pos="705"/>
        </w:tabs>
        <w:ind w:left="432" w:hanging="432"/>
        <w:jc w:val="both"/>
        <w:rPr>
          <w:color w:val="000000"/>
          <w:sz w:val="22"/>
          <w:szCs w:val="22"/>
          <w:shd w:val="clear" w:color="auto" w:fill="FFFFFF"/>
        </w:rPr>
      </w:pPr>
      <w:r>
        <w:rPr>
          <w:color w:val="000000"/>
          <w:sz w:val="22"/>
          <w:szCs w:val="22"/>
          <w:shd w:val="clear" w:color="auto" w:fill="FFFFFF"/>
        </w:rPr>
        <w:t>В документе «Извещение» добавлена операция «Передача АДБ» для использования в случае передачи платежей подведомственным/иным учреждениям для автоматического заполнения документа «Извещение» по ОКАТМО подведомственного/иного учреждения (проводка ДТ 205 Кт 304.04);</w:t>
      </w:r>
    </w:p>
    <w:p w:rsidR="003F4FFC" w:rsidRPr="00893767" w:rsidRDefault="0038221D" w:rsidP="00893767">
      <w:pPr>
        <w:widowControl w:val="0"/>
        <w:numPr>
          <w:ilvl w:val="0"/>
          <w:numId w:val="39"/>
        </w:numPr>
        <w:tabs>
          <w:tab w:val="clear" w:pos="3621"/>
          <w:tab w:val="left" w:pos="60"/>
          <w:tab w:val="num" w:pos="432"/>
          <w:tab w:val="left" w:pos="705"/>
        </w:tabs>
        <w:ind w:left="432" w:hanging="432"/>
        <w:jc w:val="both"/>
        <w:rPr>
          <w:color w:val="000000"/>
          <w:sz w:val="22"/>
          <w:szCs w:val="22"/>
          <w:shd w:val="clear" w:color="auto" w:fill="FFFFFF"/>
        </w:rPr>
      </w:pPr>
      <w:r>
        <w:rPr>
          <w:color w:val="000000"/>
          <w:sz w:val="22"/>
          <w:szCs w:val="22"/>
          <w:shd w:val="clear" w:color="auto" w:fill="FFFFFF"/>
        </w:rPr>
        <w:t>Созданы отчеты по сопоставлению начисленных сумм и сумм поступившей оплаты (по наименованию Контрагента).</w:t>
      </w:r>
    </w:p>
    <w:p w:rsidR="003F4FFC" w:rsidRDefault="0038221D">
      <w:pPr>
        <w:jc w:val="both"/>
        <w:rPr>
          <w:color w:val="000000"/>
          <w:sz w:val="22"/>
          <w:szCs w:val="22"/>
          <w:shd w:val="clear" w:color="auto" w:fill="FFFFFF"/>
        </w:rPr>
      </w:pPr>
      <w:r>
        <w:rPr>
          <w:sz w:val="22"/>
          <w:szCs w:val="22"/>
        </w:rPr>
        <w:t xml:space="preserve">13. </w:t>
      </w:r>
      <w:r>
        <w:rPr>
          <w:color w:val="000000"/>
          <w:sz w:val="22"/>
          <w:szCs w:val="22"/>
          <w:shd w:val="clear" w:color="auto" w:fill="FFFFFF"/>
        </w:rPr>
        <w:t xml:space="preserve">участок по </w:t>
      </w:r>
      <w:r>
        <w:rPr>
          <w:b/>
          <w:bCs/>
          <w:color w:val="000000"/>
          <w:sz w:val="22"/>
          <w:szCs w:val="22"/>
          <w:shd w:val="clear" w:color="auto" w:fill="FFFFFF"/>
        </w:rPr>
        <w:t>учету ценностей осужденных</w:t>
      </w:r>
      <w:r>
        <w:rPr>
          <w:color w:val="000000"/>
          <w:sz w:val="22"/>
          <w:szCs w:val="22"/>
          <w:shd w:val="clear" w:color="auto" w:fill="FFFFFF"/>
        </w:rPr>
        <w:t>.</w:t>
      </w:r>
    </w:p>
    <w:p w:rsidR="003F4FFC" w:rsidRDefault="0038221D">
      <w:pPr>
        <w:jc w:val="both"/>
        <w:rPr>
          <w:sz w:val="22"/>
          <w:szCs w:val="22"/>
        </w:rPr>
      </w:pPr>
      <w:r>
        <w:rPr>
          <w:color w:val="000000"/>
          <w:sz w:val="22"/>
          <w:szCs w:val="22"/>
          <w:shd w:val="clear" w:color="auto" w:fill="FFFFFF"/>
        </w:rPr>
        <w:t xml:space="preserve">Блок </w:t>
      </w:r>
      <w:r>
        <w:rPr>
          <w:sz w:val="22"/>
          <w:szCs w:val="22"/>
        </w:rPr>
        <w:t>«Ценности осужденных»</w:t>
      </w:r>
      <w:r>
        <w:rPr>
          <w:color w:val="000000"/>
          <w:sz w:val="22"/>
          <w:szCs w:val="22"/>
          <w:shd w:val="clear" w:color="auto" w:fill="FFFFFF"/>
        </w:rPr>
        <w:t xml:space="preserve"> предназначен для автоматизированного оперативного и бухгалтерского учета </w:t>
      </w:r>
      <w:r>
        <w:rPr>
          <w:sz w:val="22"/>
          <w:szCs w:val="22"/>
        </w:rPr>
        <w:t xml:space="preserve">ценностей, которые поступают в организацию на время заключения осужденного. </w:t>
      </w:r>
    </w:p>
    <w:p w:rsidR="003F4FFC" w:rsidRDefault="0038221D">
      <w:pPr>
        <w:jc w:val="both"/>
        <w:rPr>
          <w:color w:val="000000"/>
          <w:sz w:val="22"/>
          <w:szCs w:val="22"/>
          <w:shd w:val="clear" w:color="auto" w:fill="FFFFFF"/>
        </w:rPr>
      </w:pPr>
      <w:r>
        <w:rPr>
          <w:color w:val="000000"/>
          <w:sz w:val="22"/>
          <w:szCs w:val="22"/>
          <w:shd w:val="clear" w:color="auto" w:fill="FFFFFF"/>
        </w:rPr>
        <w:t>В программе выполняются операции по учету ценностей осужденных (по оформлению поступления, перемещения и возврата ценностей осужденных, Отчет кассира по ценностям осужденных), чтобы эти операции оформлялись документами, которые имеют печатную форму, и при их проведении формировались соответствующие проводки.</w:t>
      </w:r>
    </w:p>
    <w:p w:rsidR="003F4FFC" w:rsidRPr="00893767" w:rsidRDefault="0038221D" w:rsidP="00893767">
      <w:pPr>
        <w:jc w:val="both"/>
        <w:rPr>
          <w:color w:val="000000"/>
          <w:sz w:val="22"/>
          <w:szCs w:val="22"/>
          <w:shd w:val="clear" w:color="auto" w:fill="FFFFFF"/>
        </w:rPr>
      </w:pPr>
      <w:r>
        <w:rPr>
          <w:color w:val="000000"/>
          <w:sz w:val="22"/>
          <w:szCs w:val="22"/>
          <w:shd w:val="clear" w:color="auto" w:fill="FFFFFF"/>
        </w:rPr>
        <w:t>Отчеты («Книга учета ценностей осужденных», «</w:t>
      </w:r>
      <w:r>
        <w:rPr>
          <w:sz w:val="22"/>
          <w:szCs w:val="22"/>
        </w:rPr>
        <w:t>Журнал регистрации кассовых ордеров по ценностям осужденных</w:t>
      </w:r>
      <w:r>
        <w:rPr>
          <w:color w:val="000000"/>
          <w:sz w:val="22"/>
          <w:szCs w:val="22"/>
          <w:shd w:val="clear" w:color="auto" w:fill="FFFFFF"/>
        </w:rPr>
        <w:t xml:space="preserve">»). </w:t>
      </w:r>
    </w:p>
    <w:p w:rsidR="003F4FFC" w:rsidRDefault="0038221D" w:rsidP="00893767">
      <w:pPr>
        <w:widowControl w:val="0"/>
        <w:jc w:val="both"/>
        <w:rPr>
          <w:sz w:val="22"/>
          <w:szCs w:val="22"/>
          <w:lang w:eastAsia="zh-CN"/>
        </w:rPr>
      </w:pPr>
      <w:r>
        <w:rPr>
          <w:sz w:val="22"/>
          <w:szCs w:val="22"/>
          <w:lang w:eastAsia="zh-CN"/>
        </w:rPr>
        <w:t xml:space="preserve">14.обработка </w:t>
      </w:r>
      <w:r>
        <w:rPr>
          <w:b/>
          <w:bCs/>
          <w:sz w:val="22"/>
          <w:szCs w:val="22"/>
          <w:lang w:eastAsia="zh-CN"/>
        </w:rPr>
        <w:t>«Формирование учетной политики учреждения»</w:t>
      </w:r>
      <w:r>
        <w:rPr>
          <w:sz w:val="22"/>
          <w:szCs w:val="22"/>
          <w:lang w:eastAsia="zh-CN"/>
        </w:rPr>
        <w:t>. Эта обработка, путем ответов на вопросы, позволяет сформировать и в последствии распечатать приказ об учетной политике для дальнейшего использования в учреждении (подписать, подшить и т.д.), а в дополнительный технологический анализ добавлены пункты проверки ведения учета в базе согласно принятой Учетной политики.</w:t>
      </w:r>
    </w:p>
    <w:p w:rsidR="003F4FFC" w:rsidRDefault="0038221D">
      <w:pPr>
        <w:widowControl w:val="0"/>
        <w:jc w:val="both"/>
        <w:rPr>
          <w:sz w:val="22"/>
          <w:szCs w:val="22"/>
          <w:lang w:eastAsia="zh-CN"/>
        </w:rPr>
      </w:pPr>
      <w:r>
        <w:rPr>
          <w:sz w:val="22"/>
          <w:szCs w:val="22"/>
          <w:lang w:eastAsia="zh-CN"/>
        </w:rPr>
        <w:t xml:space="preserve">15.участок </w:t>
      </w:r>
      <w:r>
        <w:rPr>
          <w:b/>
          <w:bCs/>
          <w:sz w:val="22"/>
          <w:szCs w:val="22"/>
          <w:lang w:eastAsia="zh-CN"/>
        </w:rPr>
        <w:t>«Помощник формирования бухгалтерской отчетности»</w:t>
      </w:r>
      <w:r>
        <w:rPr>
          <w:sz w:val="22"/>
          <w:szCs w:val="22"/>
          <w:lang w:eastAsia="zh-CN"/>
        </w:rPr>
        <w:t>, который предназначен для автоматического заполнения регламентированной бухгалтерской отчетности.</w:t>
      </w:r>
    </w:p>
    <w:p w:rsidR="003F4FFC" w:rsidRDefault="0038221D">
      <w:pPr>
        <w:tabs>
          <w:tab w:val="left" w:pos="690"/>
        </w:tabs>
        <w:ind w:hanging="255"/>
        <w:jc w:val="both"/>
        <w:rPr>
          <w:color w:val="000000"/>
          <w:sz w:val="22"/>
          <w:szCs w:val="22"/>
          <w:shd w:val="clear" w:color="auto" w:fill="FFFFFF"/>
        </w:rPr>
      </w:pPr>
      <w:r>
        <w:rPr>
          <w:color w:val="000000"/>
          <w:sz w:val="22"/>
          <w:szCs w:val="22"/>
          <w:shd w:val="clear" w:color="auto" w:fill="FFFFFF"/>
        </w:rPr>
        <w:tab/>
        <w:t>Благодаря Помощнику за 5 шагов выгружается необходимый комплект готовых отчетов, а именно:</w:t>
      </w:r>
    </w:p>
    <w:p w:rsidR="003F4FFC" w:rsidRDefault="0038221D">
      <w:pPr>
        <w:rPr>
          <w:sz w:val="22"/>
          <w:szCs w:val="22"/>
        </w:rPr>
      </w:pPr>
      <w:r>
        <w:rPr>
          <w:sz w:val="22"/>
          <w:szCs w:val="22"/>
        </w:rPr>
        <w:t>1)</w:t>
      </w:r>
      <w:r>
        <w:rPr>
          <w:rFonts w:ascii="Tahoma" w:hAnsi="Tahoma" w:cs="Tahoma" w:hint="cs"/>
          <w:sz w:val="22"/>
          <w:szCs w:val="22"/>
          <w:cs/>
        </w:rPr>
        <w:t>﻿</w:t>
      </w:r>
      <w:r>
        <w:rPr>
          <w:sz w:val="22"/>
          <w:szCs w:val="22"/>
        </w:rPr>
        <w:t>выбор отчетов, которые входят в состав комплекта отчетности;</w:t>
      </w:r>
    </w:p>
    <w:p w:rsidR="003F4FFC" w:rsidRDefault="0038221D">
      <w:pPr>
        <w:rPr>
          <w:sz w:val="22"/>
          <w:szCs w:val="22"/>
        </w:rPr>
      </w:pPr>
      <w:r>
        <w:rPr>
          <w:sz w:val="22"/>
          <w:szCs w:val="22"/>
        </w:rPr>
        <w:t>2) проверка готовности данных в базе к формированию отчетов с выводом ошибок;</w:t>
      </w:r>
    </w:p>
    <w:p w:rsidR="003F4FFC" w:rsidRDefault="0038221D">
      <w:pPr>
        <w:rPr>
          <w:sz w:val="22"/>
          <w:szCs w:val="22"/>
        </w:rPr>
      </w:pPr>
      <w:r>
        <w:rPr>
          <w:sz w:val="22"/>
          <w:szCs w:val="22"/>
        </w:rPr>
        <w:t xml:space="preserve">3) </w:t>
      </w:r>
      <w:r>
        <w:rPr>
          <w:rFonts w:ascii="Tahoma" w:hAnsi="Tahoma" w:cs="Tahoma" w:hint="cs"/>
          <w:sz w:val="22"/>
          <w:szCs w:val="22"/>
          <w:cs/>
        </w:rPr>
        <w:t>﻿</w:t>
      </w:r>
      <w:r>
        <w:rPr>
          <w:sz w:val="22"/>
          <w:szCs w:val="22"/>
        </w:rPr>
        <w:t>формирование отчетов согласно заданному комплекту отчетности;</w:t>
      </w:r>
    </w:p>
    <w:p w:rsidR="003F4FFC" w:rsidRDefault="0038221D">
      <w:pPr>
        <w:rPr>
          <w:sz w:val="22"/>
          <w:szCs w:val="22"/>
        </w:rPr>
      </w:pPr>
      <w:r>
        <w:rPr>
          <w:sz w:val="22"/>
          <w:szCs w:val="22"/>
        </w:rPr>
        <w:t>4) проверка контрольных соотношений;</w:t>
      </w:r>
    </w:p>
    <w:p w:rsidR="003F4FFC" w:rsidRDefault="0038221D">
      <w:pPr>
        <w:rPr>
          <w:sz w:val="22"/>
          <w:szCs w:val="22"/>
        </w:rPr>
      </w:pPr>
      <w:r>
        <w:rPr>
          <w:sz w:val="22"/>
          <w:szCs w:val="22"/>
        </w:rPr>
        <w:t xml:space="preserve">5) </w:t>
      </w:r>
      <w:r>
        <w:rPr>
          <w:rFonts w:ascii="Tahoma" w:hAnsi="Tahoma" w:cs="Tahoma" w:hint="cs"/>
          <w:sz w:val="22"/>
          <w:szCs w:val="22"/>
          <w:cs/>
        </w:rPr>
        <w:t>﻿</w:t>
      </w:r>
      <w:r>
        <w:rPr>
          <w:sz w:val="22"/>
          <w:szCs w:val="22"/>
        </w:rPr>
        <w:t>печать и выгрузка отчетов.</w:t>
      </w:r>
    </w:p>
    <w:p w:rsidR="003F4FFC" w:rsidRDefault="003F4FFC">
      <w:pPr>
        <w:rPr>
          <w:sz w:val="22"/>
          <w:szCs w:val="22"/>
        </w:rPr>
      </w:pPr>
    </w:p>
    <w:p w:rsidR="003F4FFC" w:rsidRDefault="0038221D">
      <w:pPr>
        <w:jc w:val="both"/>
        <w:rPr>
          <w:sz w:val="22"/>
          <w:szCs w:val="22"/>
        </w:rPr>
      </w:pPr>
      <w:r>
        <w:rPr>
          <w:sz w:val="22"/>
          <w:szCs w:val="22"/>
        </w:rPr>
        <w:t xml:space="preserve">16. участок по </w:t>
      </w:r>
      <w:r>
        <w:rPr>
          <w:b/>
          <w:bCs/>
          <w:sz w:val="22"/>
          <w:szCs w:val="22"/>
        </w:rPr>
        <w:t>автоматизированному учету производственной деятельности</w:t>
      </w:r>
      <w:r>
        <w:rPr>
          <w:sz w:val="22"/>
          <w:szCs w:val="22"/>
        </w:rPr>
        <w:t>.</w:t>
      </w:r>
    </w:p>
    <w:p w:rsidR="003F4FFC" w:rsidRDefault="0038221D">
      <w:pPr>
        <w:rPr>
          <w:sz w:val="22"/>
          <w:szCs w:val="22"/>
        </w:rPr>
      </w:pPr>
      <w:r>
        <w:rPr>
          <w:sz w:val="22"/>
          <w:szCs w:val="22"/>
        </w:rPr>
        <w:t xml:space="preserve">Автоматизирована цепочка производственных операций по учету готовых блюд, продукции и списания сырья на их изготовление. </w:t>
      </w:r>
    </w:p>
    <w:p w:rsidR="003F4FFC" w:rsidRPr="00893767" w:rsidRDefault="0038221D">
      <w:pPr>
        <w:rPr>
          <w:color w:val="000000"/>
          <w:sz w:val="22"/>
          <w:szCs w:val="22"/>
          <w:shd w:val="clear" w:color="auto" w:fill="FFFFFF"/>
        </w:rPr>
      </w:pPr>
      <w:r>
        <w:rPr>
          <w:color w:val="000000"/>
          <w:sz w:val="22"/>
          <w:szCs w:val="22"/>
          <w:shd w:val="clear" w:color="auto" w:fill="FFFFFF"/>
        </w:rPr>
        <w:t>В его состав входят отчеты (</w:t>
      </w:r>
      <w:r>
        <w:rPr>
          <w:sz w:val="22"/>
          <w:szCs w:val="22"/>
        </w:rPr>
        <w:t>по калькуляции произведенной и реализованной продукции</w:t>
      </w:r>
      <w:r>
        <w:rPr>
          <w:color w:val="000000"/>
          <w:sz w:val="22"/>
          <w:szCs w:val="22"/>
          <w:shd w:val="clear" w:color="auto" w:fill="FFFFFF"/>
        </w:rPr>
        <w:t>). В программе выполняются операции по учету производства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оформлялись документами, которые имеют печатную форму, и при их проведении формировались соответствующие проводки.</w:t>
      </w:r>
    </w:p>
    <w:p w:rsidR="003F4FFC" w:rsidRDefault="0038221D" w:rsidP="00893767">
      <w:pPr>
        <w:jc w:val="both"/>
        <w:rPr>
          <w:sz w:val="22"/>
          <w:szCs w:val="22"/>
        </w:rPr>
      </w:pPr>
      <w:r>
        <w:rPr>
          <w:sz w:val="22"/>
          <w:szCs w:val="22"/>
        </w:rPr>
        <w:t xml:space="preserve">17. </w:t>
      </w:r>
      <w:r>
        <w:rPr>
          <w:b/>
          <w:bCs/>
          <w:sz w:val="22"/>
          <w:szCs w:val="22"/>
        </w:rPr>
        <w:t>проверки корректности документа</w:t>
      </w:r>
      <w:r>
        <w:rPr>
          <w:sz w:val="22"/>
          <w:szCs w:val="22"/>
        </w:rPr>
        <w:t xml:space="preserve"> на моменте создания с целью уменьшения бухгалтерских ошибок в информационной базе.</w:t>
      </w:r>
    </w:p>
    <w:p w:rsidR="003F4FFC" w:rsidRDefault="0038221D">
      <w:pPr>
        <w:jc w:val="both"/>
        <w:rPr>
          <w:sz w:val="22"/>
          <w:szCs w:val="22"/>
        </w:rPr>
      </w:pPr>
      <w:r>
        <w:rPr>
          <w:sz w:val="22"/>
          <w:szCs w:val="22"/>
        </w:rPr>
        <w:t>18. участок «Проверочный блок»</w:t>
      </w:r>
    </w:p>
    <w:p w:rsidR="003F4FFC" w:rsidRDefault="0038221D">
      <w:pPr>
        <w:jc w:val="both"/>
        <w:rPr>
          <w:sz w:val="22"/>
          <w:szCs w:val="22"/>
        </w:rPr>
      </w:pPr>
      <w:r>
        <w:rPr>
          <w:sz w:val="22"/>
          <w:szCs w:val="22"/>
        </w:rPr>
        <w:t xml:space="preserve">1) </w:t>
      </w:r>
      <w:r>
        <w:rPr>
          <w:b/>
          <w:bCs/>
          <w:sz w:val="22"/>
          <w:szCs w:val="22"/>
        </w:rPr>
        <w:t>отчет «Контроль соответствия кассовых и фактических расходов</w:t>
      </w:r>
      <w:r>
        <w:rPr>
          <w:sz w:val="22"/>
          <w:szCs w:val="22"/>
        </w:rPr>
        <w:t>», предназначенный для проверки целевого использования средств в учреждениях ФСИН , выявления возможных ошибок в цепочке операций от кассовых до фактических расходов, связанных с неверными проводками, пересортицей по КПС и КЭК.. Отчет формируется за определенный период по кодам финансового обеспечения, по организациям, по КПС, по КЭК, по источникам финансового обеспечения. Отчет выводит данные по остаткам на начало периода, оборотам за период, на конец периода, анализирует данные по кассовым расходам, фактическим расходам, выявляет суммы предполагаемой ошибки и причины отклонений, а также дает комментарии, за счет чего возникли отклонения.  Каждая ячейка в данном отчете расшифровывает значение суммы.</w:t>
      </w:r>
    </w:p>
    <w:p w:rsidR="003F4FFC" w:rsidRDefault="0038221D">
      <w:pPr>
        <w:widowControl w:val="0"/>
        <w:jc w:val="both"/>
        <w:rPr>
          <w:sz w:val="22"/>
          <w:szCs w:val="22"/>
          <w:lang w:eastAsia="zh-CN"/>
        </w:rPr>
      </w:pPr>
      <w:r>
        <w:rPr>
          <w:sz w:val="22"/>
          <w:szCs w:val="22"/>
          <w:lang w:eastAsia="zh-CN"/>
        </w:rPr>
        <w:t xml:space="preserve">2) </w:t>
      </w:r>
      <w:r>
        <w:rPr>
          <w:b/>
          <w:bCs/>
          <w:sz w:val="22"/>
          <w:szCs w:val="22"/>
          <w:lang w:eastAsia="zh-CN"/>
        </w:rPr>
        <w:t>отчет с выводом ошибок по бухгалтерскому учету в разрезе участков и исполнителей</w:t>
      </w:r>
      <w:r>
        <w:rPr>
          <w:sz w:val="22"/>
          <w:szCs w:val="22"/>
          <w:lang w:eastAsia="zh-CN"/>
        </w:rPr>
        <w:t xml:space="preserve"> («Дополнительный технологический анализ»),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3F4FFC" w:rsidRDefault="0038221D">
      <w:pPr>
        <w:widowControl w:val="0"/>
        <w:numPr>
          <w:ilvl w:val="0"/>
          <w:numId w:val="42"/>
        </w:numPr>
        <w:jc w:val="both"/>
        <w:rPr>
          <w:sz w:val="22"/>
          <w:szCs w:val="22"/>
          <w:lang w:eastAsia="zh-CN"/>
        </w:rPr>
      </w:pPr>
      <w:r>
        <w:rPr>
          <w:sz w:val="22"/>
          <w:szCs w:val="22"/>
          <w:lang w:eastAsia="zh-CN"/>
        </w:rPr>
        <w:t>неправильному использованию расходного и доходного КПС;</w:t>
      </w:r>
    </w:p>
    <w:p w:rsidR="003F4FFC" w:rsidRDefault="0038221D">
      <w:pPr>
        <w:widowControl w:val="0"/>
        <w:jc w:val="both"/>
        <w:rPr>
          <w:sz w:val="22"/>
          <w:szCs w:val="22"/>
          <w:lang w:eastAsia="zh-CN"/>
        </w:rPr>
      </w:pPr>
      <w:r>
        <w:rPr>
          <w:sz w:val="22"/>
          <w:szCs w:val="22"/>
          <w:lang w:eastAsia="zh-CN"/>
        </w:rPr>
        <w:t>- проводкам с использованием счета 106;</w:t>
      </w:r>
    </w:p>
    <w:p w:rsidR="003F4FFC" w:rsidRDefault="0038221D">
      <w:pPr>
        <w:widowControl w:val="0"/>
        <w:jc w:val="both"/>
        <w:rPr>
          <w:sz w:val="22"/>
          <w:szCs w:val="22"/>
          <w:lang w:eastAsia="zh-CN"/>
        </w:rPr>
      </w:pPr>
      <w:r>
        <w:rPr>
          <w:sz w:val="22"/>
          <w:szCs w:val="22"/>
          <w:lang w:eastAsia="zh-CN"/>
        </w:rPr>
        <w:t>- проводкам начисления по счетам 303, 304.02, 304.03, в которых неверно применяется КЭК по корсчету;</w:t>
      </w:r>
    </w:p>
    <w:p w:rsidR="003F4FFC" w:rsidRDefault="0038221D">
      <w:pPr>
        <w:widowControl w:val="0"/>
        <w:numPr>
          <w:ilvl w:val="0"/>
          <w:numId w:val="43"/>
        </w:numPr>
        <w:jc w:val="both"/>
        <w:rPr>
          <w:sz w:val="22"/>
          <w:szCs w:val="22"/>
          <w:lang w:eastAsia="zh-CN"/>
        </w:rPr>
      </w:pPr>
      <w:r>
        <w:rPr>
          <w:sz w:val="22"/>
          <w:szCs w:val="22"/>
          <w:lang w:eastAsia="zh-CN"/>
        </w:rPr>
        <w:t>проводкам, в которых КПС и КЭК по счету 401.10 и 401.20,17.1 неверные;</w:t>
      </w:r>
    </w:p>
    <w:p w:rsidR="003F4FFC" w:rsidRDefault="0038221D">
      <w:pPr>
        <w:widowControl w:val="0"/>
        <w:numPr>
          <w:ilvl w:val="0"/>
          <w:numId w:val="43"/>
        </w:numPr>
        <w:jc w:val="both"/>
        <w:rPr>
          <w:sz w:val="22"/>
          <w:szCs w:val="22"/>
          <w:lang w:eastAsia="zh-CN"/>
        </w:rPr>
      </w:pPr>
      <w:r>
        <w:rPr>
          <w:sz w:val="22"/>
          <w:szCs w:val="22"/>
          <w:lang w:eastAsia="zh-CN"/>
        </w:rPr>
        <w:t>ОС отражаются ошибки, а именно:</w:t>
      </w:r>
    </w:p>
    <w:p w:rsidR="003F4FFC" w:rsidRDefault="0038221D">
      <w:pPr>
        <w:widowControl w:val="0"/>
        <w:jc w:val="both"/>
        <w:rPr>
          <w:sz w:val="22"/>
          <w:szCs w:val="22"/>
          <w:lang w:eastAsia="zh-CN"/>
        </w:rPr>
      </w:pPr>
      <w:r>
        <w:rPr>
          <w:sz w:val="22"/>
          <w:szCs w:val="22"/>
          <w:lang w:eastAsia="zh-CN"/>
        </w:rPr>
        <w:t>а) по которым ведется учет не по одному КПС;</w:t>
      </w:r>
    </w:p>
    <w:p w:rsidR="003F4FFC" w:rsidRDefault="0038221D">
      <w:pPr>
        <w:widowControl w:val="0"/>
        <w:jc w:val="both"/>
        <w:rPr>
          <w:sz w:val="22"/>
          <w:szCs w:val="22"/>
          <w:lang w:eastAsia="zh-CN"/>
        </w:rPr>
      </w:pPr>
      <w:r>
        <w:rPr>
          <w:sz w:val="22"/>
          <w:szCs w:val="22"/>
          <w:lang w:eastAsia="zh-CN"/>
        </w:rPr>
        <w:t>б) учета амортизации и балансовой стоимости в карточке ОС на счетах бухгалтерского учет</w:t>
      </w:r>
    </w:p>
    <w:p w:rsidR="003F4FFC" w:rsidRDefault="0038221D">
      <w:pPr>
        <w:widowControl w:val="0"/>
        <w:jc w:val="both"/>
        <w:rPr>
          <w:sz w:val="22"/>
          <w:szCs w:val="22"/>
          <w:lang w:eastAsia="zh-CN"/>
        </w:rPr>
      </w:pPr>
      <w:r>
        <w:rPr>
          <w:sz w:val="22"/>
          <w:szCs w:val="22"/>
          <w:lang w:eastAsia="zh-CN"/>
        </w:rPr>
        <w:t>в) расчета начисленной амортизации.</w:t>
      </w:r>
    </w:p>
    <w:p w:rsidR="003F4FFC" w:rsidRDefault="0038221D">
      <w:pPr>
        <w:widowControl w:val="0"/>
        <w:jc w:val="both"/>
        <w:rPr>
          <w:sz w:val="22"/>
          <w:szCs w:val="22"/>
          <w:lang w:eastAsia="zh-CN"/>
        </w:rPr>
      </w:pPr>
      <w:r>
        <w:rPr>
          <w:sz w:val="22"/>
          <w:szCs w:val="22"/>
          <w:lang w:eastAsia="zh-CN"/>
        </w:rPr>
        <w:t>Отчет формируется за необходимый период. Каждая строка в данном отчете раскрывается на документ, где была допущена ошибка.</w:t>
      </w:r>
    </w:p>
    <w:p w:rsidR="003F4FFC" w:rsidRDefault="0038221D">
      <w:pPr>
        <w:widowControl w:val="0"/>
        <w:numPr>
          <w:ilvl w:val="0"/>
          <w:numId w:val="41"/>
        </w:numPr>
        <w:jc w:val="both"/>
        <w:rPr>
          <w:sz w:val="22"/>
          <w:szCs w:val="22"/>
          <w:lang w:eastAsia="zh-CN"/>
        </w:rPr>
      </w:pPr>
      <w:r>
        <w:rPr>
          <w:sz w:val="22"/>
          <w:szCs w:val="22"/>
          <w:lang w:eastAsia="zh-CN"/>
        </w:rPr>
        <w:t>операциям учета НДС;</w:t>
      </w:r>
    </w:p>
    <w:p w:rsidR="003F4FFC" w:rsidRDefault="0038221D">
      <w:pPr>
        <w:widowControl w:val="0"/>
        <w:numPr>
          <w:ilvl w:val="0"/>
          <w:numId w:val="41"/>
        </w:numPr>
        <w:jc w:val="both"/>
        <w:rPr>
          <w:sz w:val="22"/>
          <w:szCs w:val="22"/>
          <w:lang w:eastAsia="zh-CN"/>
        </w:rPr>
      </w:pPr>
      <w:r>
        <w:rPr>
          <w:sz w:val="22"/>
          <w:szCs w:val="22"/>
          <w:lang w:eastAsia="zh-CN"/>
        </w:rPr>
        <w:t>операциям учета МЗ по фактической стоимости;</w:t>
      </w:r>
    </w:p>
    <w:p w:rsidR="003F4FFC" w:rsidRDefault="0038221D">
      <w:pPr>
        <w:widowControl w:val="0"/>
        <w:numPr>
          <w:ilvl w:val="0"/>
          <w:numId w:val="41"/>
        </w:numPr>
        <w:jc w:val="both"/>
        <w:rPr>
          <w:sz w:val="22"/>
          <w:szCs w:val="22"/>
          <w:lang w:eastAsia="zh-CN"/>
        </w:rPr>
      </w:pPr>
      <w:r>
        <w:rPr>
          <w:sz w:val="22"/>
          <w:szCs w:val="22"/>
          <w:lang w:eastAsia="zh-CN"/>
        </w:rPr>
        <w:t>операциям, в которых отражается списание просроченной задолженности.</w:t>
      </w:r>
    </w:p>
    <w:p w:rsidR="003F4FFC" w:rsidRDefault="0038221D">
      <w:pPr>
        <w:widowControl w:val="0"/>
        <w:jc w:val="both"/>
        <w:rPr>
          <w:sz w:val="22"/>
          <w:szCs w:val="22"/>
          <w:lang w:eastAsia="zh-CN"/>
        </w:rPr>
      </w:pPr>
      <w:r>
        <w:rPr>
          <w:sz w:val="22"/>
          <w:szCs w:val="22"/>
          <w:lang w:eastAsia="zh-CN"/>
        </w:rPr>
        <w:t>3) отчет «</w:t>
      </w:r>
      <w:r>
        <w:rPr>
          <w:b/>
          <w:bCs/>
          <w:sz w:val="22"/>
          <w:szCs w:val="22"/>
          <w:lang w:eastAsia="zh-CN"/>
        </w:rPr>
        <w:t>Анализ исполнения договоров с поставщиками</w:t>
      </w:r>
      <w:r>
        <w:rPr>
          <w:sz w:val="22"/>
          <w:szCs w:val="22"/>
          <w:lang w:eastAsia="zh-CN"/>
        </w:rPr>
        <w:t>», в котором данные выводятся в разрезе по контрагентам, договорам, КФО, КПС, КЭК. В этом отчете отражается информация о принятых бюджетных обязательствах, принятых денежных обязательствах, начальных и конечных остатках выданных авансов; видны полученные суммы, суммы, оплаченные поставщику, начальное и конечное сальдо расчетов.</w:t>
      </w:r>
    </w:p>
    <w:p w:rsidR="003F4FFC" w:rsidRDefault="0038221D">
      <w:pPr>
        <w:jc w:val="both"/>
        <w:rPr>
          <w:sz w:val="22"/>
          <w:szCs w:val="22"/>
        </w:rPr>
      </w:pPr>
      <w:r>
        <w:rPr>
          <w:sz w:val="22"/>
          <w:szCs w:val="22"/>
        </w:rPr>
        <w:t>19. внутриведомственный отчет форма 0503125 Внутриведомственные расчеты (с расшифровкой Дт и Кт). Отчет предназначен для расшифровки оборотов дебета и кредита счета 304.04. в разрезе вида движения материальных запасов и основных средств. Виды движения: централизованная поставка, внутриведомственная передача и безвозмездная передача.</w:t>
      </w:r>
    </w:p>
    <w:p w:rsidR="003F4FFC" w:rsidRDefault="003F4FFC">
      <w:pPr>
        <w:pStyle w:val="24"/>
        <w:widowControl w:val="0"/>
        <w:tabs>
          <w:tab w:val="num" w:pos="66"/>
          <w:tab w:val="left" w:pos="284"/>
          <w:tab w:val="left" w:pos="426"/>
        </w:tabs>
        <w:ind w:left="0" w:right="-144"/>
        <w:jc w:val="both"/>
        <w:rPr>
          <w:b/>
          <w:bCs/>
          <w:sz w:val="22"/>
          <w:szCs w:val="22"/>
        </w:rPr>
      </w:pPr>
    </w:p>
    <w:p w:rsidR="003F4FFC" w:rsidRDefault="0038221D">
      <w:pPr>
        <w:pStyle w:val="24"/>
        <w:widowControl w:val="0"/>
        <w:tabs>
          <w:tab w:val="num" w:pos="66"/>
          <w:tab w:val="left" w:pos="284"/>
          <w:tab w:val="left" w:pos="426"/>
        </w:tabs>
        <w:ind w:left="0" w:right="-144"/>
        <w:jc w:val="both"/>
        <w:rPr>
          <w:color w:val="000000"/>
          <w:sz w:val="22"/>
          <w:szCs w:val="22"/>
        </w:rPr>
      </w:pPr>
      <w:r>
        <w:rPr>
          <w:b/>
          <w:bCs/>
          <w:sz w:val="22"/>
          <w:szCs w:val="22"/>
        </w:rPr>
        <w:t>Объем оказываемых услуг:</w:t>
      </w:r>
      <w:r>
        <w:rPr>
          <w:bCs/>
          <w:sz w:val="22"/>
          <w:szCs w:val="22"/>
        </w:rPr>
        <w:t>90ч.</w:t>
      </w:r>
    </w:p>
    <w:p w:rsidR="003F4FFC" w:rsidRDefault="0038221D">
      <w:pPr>
        <w:pStyle w:val="24"/>
        <w:widowControl w:val="0"/>
        <w:tabs>
          <w:tab w:val="num" w:pos="66"/>
          <w:tab w:val="left" w:pos="284"/>
          <w:tab w:val="left" w:pos="426"/>
        </w:tabs>
        <w:ind w:left="0" w:right="-144"/>
        <w:jc w:val="both"/>
        <w:rPr>
          <w:color w:val="000000"/>
          <w:sz w:val="22"/>
          <w:szCs w:val="22"/>
        </w:rPr>
      </w:pPr>
      <w:r>
        <w:rPr>
          <w:b/>
          <w:bCs/>
          <w:sz w:val="22"/>
          <w:szCs w:val="22"/>
        </w:rPr>
        <w:t>Стоимость 1 часа оказываемых услуг:</w:t>
      </w:r>
      <w:r>
        <w:rPr>
          <w:bCs/>
          <w:sz w:val="22"/>
          <w:szCs w:val="22"/>
        </w:rPr>
        <w:t xml:space="preserve"> _______(________) рублей ____ коп.</w:t>
      </w:r>
    </w:p>
    <w:p w:rsidR="003F4FFC" w:rsidRDefault="003F4FFC">
      <w:pPr>
        <w:pStyle w:val="DefaultText"/>
        <w:tabs>
          <w:tab w:val="num" w:pos="-142"/>
          <w:tab w:val="left" w:pos="284"/>
          <w:tab w:val="left" w:pos="426"/>
        </w:tabs>
        <w:ind w:left="-284"/>
        <w:jc w:val="both"/>
        <w:rPr>
          <w:sz w:val="22"/>
          <w:szCs w:val="22"/>
        </w:rPr>
      </w:pPr>
    </w:p>
    <w:p w:rsidR="003F4FFC" w:rsidRDefault="003F4FFC">
      <w:pPr>
        <w:pStyle w:val="DefaultText"/>
        <w:tabs>
          <w:tab w:val="num" w:pos="-142"/>
          <w:tab w:val="left" w:pos="284"/>
          <w:tab w:val="left" w:pos="426"/>
        </w:tabs>
        <w:ind w:left="-284"/>
        <w:jc w:val="both"/>
        <w:rPr>
          <w:sz w:val="22"/>
          <w:szCs w:val="22"/>
        </w:rPr>
      </w:pPr>
    </w:p>
    <w:p w:rsidR="003F4FFC" w:rsidRDefault="0038221D">
      <w:pPr>
        <w:tabs>
          <w:tab w:val="num" w:pos="-142"/>
          <w:tab w:val="left" w:pos="284"/>
          <w:tab w:val="left" w:pos="426"/>
          <w:tab w:val="left" w:pos="993"/>
        </w:tabs>
        <w:ind w:left="-284"/>
        <w:jc w:val="both"/>
        <w:rPr>
          <w:rFonts w:eastAsia="Calibri"/>
          <w:color w:val="000000"/>
          <w:sz w:val="22"/>
          <w:szCs w:val="22"/>
        </w:rPr>
      </w:pPr>
      <w:r>
        <w:rPr>
          <w:rFonts w:eastAsia="Calibri"/>
          <w:color w:val="000000"/>
          <w:sz w:val="22"/>
          <w:szCs w:val="22"/>
        </w:rPr>
        <w:t>.</w:t>
      </w:r>
    </w:p>
    <w:tbl>
      <w:tblPr>
        <w:tblW w:w="10416" w:type="dxa"/>
        <w:jc w:val="center"/>
        <w:tblLook w:val="0000" w:firstRow="0" w:lastRow="0" w:firstColumn="0" w:lastColumn="0" w:noHBand="0" w:noVBand="0"/>
      </w:tblPr>
      <w:tblGrid>
        <w:gridCol w:w="5315"/>
        <w:gridCol w:w="5101"/>
      </w:tblGrid>
      <w:tr w:rsidR="003F4FFC">
        <w:trPr>
          <w:jc w:val="center"/>
        </w:trPr>
        <w:tc>
          <w:tcPr>
            <w:tcW w:w="5315" w:type="dxa"/>
            <w:noWrap/>
          </w:tcPr>
          <w:p w:rsidR="003F4FFC" w:rsidRDefault="0038221D">
            <w:pPr>
              <w:tabs>
                <w:tab w:val="num" w:pos="-73"/>
                <w:tab w:val="left" w:pos="284"/>
                <w:tab w:val="left" w:pos="6912"/>
              </w:tabs>
              <w:ind w:left="-73"/>
              <w:rPr>
                <w:b/>
                <w:iCs/>
                <w:sz w:val="20"/>
                <w:szCs w:val="20"/>
              </w:rPr>
            </w:pPr>
            <w:r>
              <w:rPr>
                <w:b/>
                <w:iCs/>
                <w:sz w:val="20"/>
                <w:szCs w:val="20"/>
              </w:rPr>
              <w:t>Государственный заказчик:</w:t>
            </w:r>
          </w:p>
          <w:p w:rsidR="003F4FFC" w:rsidRDefault="003F4FFC">
            <w:pPr>
              <w:tabs>
                <w:tab w:val="num" w:pos="-73"/>
                <w:tab w:val="left" w:pos="284"/>
                <w:tab w:val="left" w:pos="6912"/>
              </w:tabs>
              <w:ind w:left="-73"/>
              <w:rPr>
                <w:b/>
                <w:iCs/>
                <w:sz w:val="20"/>
                <w:szCs w:val="20"/>
              </w:rPr>
            </w:pPr>
          </w:p>
        </w:tc>
        <w:tc>
          <w:tcPr>
            <w:tcW w:w="5101" w:type="dxa"/>
            <w:noWrap/>
          </w:tcPr>
          <w:p w:rsidR="003F4FFC" w:rsidRDefault="0038221D">
            <w:pPr>
              <w:tabs>
                <w:tab w:val="num" w:pos="-73"/>
                <w:tab w:val="left" w:pos="284"/>
                <w:tab w:val="left" w:pos="6912"/>
              </w:tabs>
              <w:ind w:left="-73"/>
              <w:rPr>
                <w:b/>
                <w:iCs/>
                <w:sz w:val="20"/>
                <w:szCs w:val="20"/>
              </w:rPr>
            </w:pPr>
            <w:r>
              <w:rPr>
                <w:b/>
                <w:iCs/>
                <w:sz w:val="20"/>
                <w:szCs w:val="20"/>
              </w:rPr>
              <w:t>Исполнитель:</w:t>
            </w:r>
          </w:p>
        </w:tc>
      </w:tr>
      <w:tr w:rsidR="003F4FFC">
        <w:trPr>
          <w:jc w:val="center"/>
        </w:trPr>
        <w:tc>
          <w:tcPr>
            <w:tcW w:w="5315" w:type="dxa"/>
            <w:noWrap/>
          </w:tcPr>
          <w:p w:rsidR="003F4FFC" w:rsidRDefault="0038221D">
            <w:pPr>
              <w:tabs>
                <w:tab w:val="num" w:pos="-142"/>
                <w:tab w:val="left" w:pos="284"/>
                <w:tab w:val="left" w:pos="5206"/>
                <w:tab w:val="left" w:leader="hyphen" w:pos="7452"/>
              </w:tabs>
              <w:ind w:left="-284"/>
              <w:rPr>
                <w:sz w:val="20"/>
                <w:szCs w:val="20"/>
              </w:rPr>
            </w:pPr>
            <w:r>
              <w:rPr>
                <w:sz w:val="20"/>
                <w:szCs w:val="20"/>
              </w:rPr>
              <w:t>______________________/</w:t>
            </w:r>
            <w:r>
              <w:rPr>
                <w:bCs/>
                <w:sz w:val="20"/>
                <w:szCs w:val="20"/>
              </w:rPr>
              <w:t xml:space="preserve">________________ </w:t>
            </w:r>
            <w:r>
              <w:rPr>
                <w:sz w:val="20"/>
                <w:szCs w:val="20"/>
              </w:rPr>
              <w:t>/</w:t>
            </w:r>
          </w:p>
          <w:p w:rsidR="003F4FFC" w:rsidRPr="00A42A09" w:rsidRDefault="003F4FFC">
            <w:pPr>
              <w:tabs>
                <w:tab w:val="num" w:pos="-142"/>
                <w:tab w:val="left" w:pos="284"/>
                <w:tab w:val="left" w:pos="6912"/>
              </w:tabs>
              <w:ind w:left="-284"/>
              <w:jc w:val="right"/>
              <w:rPr>
                <w:iCs/>
                <w:sz w:val="20"/>
                <w:szCs w:val="20"/>
                <w:lang w:val="en-US"/>
              </w:rPr>
            </w:pPr>
          </w:p>
        </w:tc>
        <w:tc>
          <w:tcPr>
            <w:tcW w:w="5101" w:type="dxa"/>
            <w:noWrap/>
          </w:tcPr>
          <w:p w:rsidR="003F4FFC" w:rsidRDefault="0038221D">
            <w:pPr>
              <w:tabs>
                <w:tab w:val="num" w:pos="-142"/>
                <w:tab w:val="left" w:pos="284"/>
                <w:tab w:val="left" w:pos="5206"/>
                <w:tab w:val="left" w:leader="hyphen" w:pos="7452"/>
              </w:tabs>
              <w:ind w:left="-284"/>
              <w:rPr>
                <w:b/>
                <w:iCs/>
                <w:sz w:val="20"/>
                <w:szCs w:val="20"/>
              </w:rPr>
            </w:pPr>
            <w:r>
              <w:rPr>
                <w:sz w:val="20"/>
                <w:szCs w:val="20"/>
              </w:rPr>
              <w:t>________________________/_</w:t>
            </w:r>
            <w:r>
              <w:rPr>
                <w:rStyle w:val="FontStyle13"/>
                <w:b/>
                <w:sz w:val="22"/>
                <w:szCs w:val="22"/>
              </w:rPr>
              <w:t xml:space="preserve"> _____________</w:t>
            </w:r>
            <w:r>
              <w:rPr>
                <w:sz w:val="20"/>
                <w:szCs w:val="20"/>
              </w:rPr>
              <w:t xml:space="preserve"> /</w:t>
            </w:r>
          </w:p>
        </w:tc>
      </w:tr>
    </w:tbl>
    <w:p w:rsidR="003F4FFC" w:rsidRDefault="003F4FFC">
      <w:pPr>
        <w:tabs>
          <w:tab w:val="left" w:pos="284"/>
          <w:tab w:val="left" w:pos="426"/>
          <w:tab w:val="center" w:pos="4725"/>
        </w:tabs>
        <w:ind w:right="340"/>
        <w:jc w:val="both"/>
        <w:rPr>
          <w:color w:val="000000"/>
          <w:sz w:val="24"/>
          <w:szCs w:val="24"/>
        </w:rPr>
      </w:pPr>
    </w:p>
    <w:p w:rsidR="003F4FFC" w:rsidRDefault="0038221D">
      <w:pPr>
        <w:pStyle w:val="afff"/>
        <w:jc w:val="right"/>
      </w:pPr>
      <w:r>
        <w:rPr>
          <w:rFonts w:ascii="Times New Roman" w:hAnsi="Times New Roman" w:cs="Times New Roman"/>
          <w:sz w:val="22"/>
          <w:szCs w:val="22"/>
        </w:rPr>
        <w:t>Приложение №2</w:t>
      </w:r>
    </w:p>
    <w:p w:rsidR="003F4FFC" w:rsidRDefault="0038221D">
      <w:pPr>
        <w:pStyle w:val="afff"/>
        <w:jc w:val="right"/>
        <w:rPr>
          <w:rFonts w:ascii="Times New Roman" w:hAnsi="Times New Roman" w:cs="Times New Roman"/>
          <w:sz w:val="22"/>
          <w:szCs w:val="22"/>
        </w:rPr>
      </w:pPr>
      <w:r>
        <w:rPr>
          <w:rFonts w:ascii="Times New Roman" w:hAnsi="Times New Roman" w:cs="Times New Roman"/>
          <w:sz w:val="22"/>
          <w:szCs w:val="22"/>
        </w:rPr>
        <w:t xml:space="preserve">                                                              к проекту Государственного контракта</w:t>
      </w:r>
    </w:p>
    <w:p w:rsidR="003F4FFC" w:rsidRDefault="0038221D">
      <w:pPr>
        <w:pStyle w:val="afff"/>
        <w:jc w:val="right"/>
      </w:pPr>
      <w:r>
        <w:rPr>
          <w:rFonts w:ascii="Times New Roman" w:hAnsi="Times New Roman" w:cs="Times New Roman"/>
          <w:sz w:val="22"/>
          <w:szCs w:val="22"/>
        </w:rPr>
        <w:t xml:space="preserve">от «__» ________    2026г.          </w:t>
      </w:r>
    </w:p>
    <w:p w:rsidR="003F4FFC" w:rsidRDefault="003F4FFC">
      <w:pPr>
        <w:jc w:val="center"/>
        <w:rPr>
          <w:color w:val="000000"/>
        </w:rPr>
      </w:pPr>
    </w:p>
    <w:p w:rsidR="003F4FFC" w:rsidRDefault="003F4FFC">
      <w:pPr>
        <w:jc w:val="center"/>
        <w:rPr>
          <w:color w:val="000000"/>
          <w:sz w:val="24"/>
        </w:rPr>
      </w:pPr>
    </w:p>
    <w:p w:rsidR="003F4FFC" w:rsidRDefault="0038221D">
      <w:pPr>
        <w:jc w:val="center"/>
        <w:rPr>
          <w:color w:val="000000"/>
        </w:rPr>
      </w:pPr>
      <w:r>
        <w:rPr>
          <w:color w:val="000000"/>
          <w:sz w:val="24"/>
        </w:rPr>
        <w:t>Спецификация</w:t>
      </w:r>
    </w:p>
    <w:p w:rsidR="003F4FFC" w:rsidRDefault="003F4FFC">
      <w:pPr>
        <w:jc w:val="center"/>
        <w:rPr>
          <w:color w:val="000000"/>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025"/>
        <w:gridCol w:w="1134"/>
        <w:gridCol w:w="856"/>
        <w:gridCol w:w="1274"/>
        <w:gridCol w:w="1324"/>
      </w:tblGrid>
      <w:tr w:rsidR="003F4FFC">
        <w:trPr>
          <w:trHeight w:val="697"/>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w:t>
            </w:r>
          </w:p>
          <w:p w:rsidR="003F4FFC" w:rsidRDefault="0038221D">
            <w:pPr>
              <w:jc w:val="center"/>
              <w:rPr>
                <w:color w:val="000000"/>
                <w:spacing w:val="-2"/>
                <w:sz w:val="22"/>
                <w:szCs w:val="22"/>
              </w:rPr>
            </w:pPr>
            <w:r>
              <w:rPr>
                <w:color w:val="000000"/>
                <w:spacing w:val="-2"/>
                <w:sz w:val="22"/>
                <w:szCs w:val="22"/>
              </w:rPr>
              <w:t>п/п</w:t>
            </w:r>
          </w:p>
        </w:tc>
        <w:tc>
          <w:tcPr>
            <w:tcW w:w="5025" w:type="dxa"/>
            <w:noWrap/>
            <w:vAlign w:val="center"/>
          </w:tcPr>
          <w:p w:rsidR="003F4FFC" w:rsidRDefault="0038221D">
            <w:pPr>
              <w:jc w:val="center"/>
              <w:rPr>
                <w:color w:val="000000"/>
                <w:spacing w:val="-2"/>
                <w:sz w:val="22"/>
                <w:szCs w:val="22"/>
              </w:rPr>
            </w:pPr>
            <w:r>
              <w:rPr>
                <w:color w:val="000000"/>
                <w:sz w:val="22"/>
                <w:szCs w:val="22"/>
              </w:rPr>
              <w:t>Наименование организации и место нахождения</w:t>
            </w:r>
          </w:p>
        </w:tc>
        <w:tc>
          <w:tcPr>
            <w:tcW w:w="1134" w:type="dxa"/>
            <w:noWrap/>
            <w:vAlign w:val="center"/>
          </w:tcPr>
          <w:p w:rsidR="003F4FFC" w:rsidRDefault="0038221D">
            <w:pPr>
              <w:jc w:val="center"/>
              <w:rPr>
                <w:color w:val="000000"/>
                <w:spacing w:val="-2"/>
                <w:sz w:val="22"/>
                <w:szCs w:val="22"/>
              </w:rPr>
            </w:pPr>
            <w:r>
              <w:rPr>
                <w:color w:val="000000"/>
                <w:spacing w:val="-2"/>
                <w:sz w:val="22"/>
                <w:szCs w:val="22"/>
              </w:rPr>
              <w:t>Ед. изм.</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Кол-во</w:t>
            </w:r>
          </w:p>
        </w:tc>
        <w:tc>
          <w:tcPr>
            <w:tcW w:w="1274" w:type="dxa"/>
            <w:noWrap/>
            <w:vAlign w:val="center"/>
          </w:tcPr>
          <w:p w:rsidR="003F4FFC" w:rsidRDefault="0038221D">
            <w:pPr>
              <w:jc w:val="center"/>
              <w:rPr>
                <w:color w:val="000000"/>
                <w:spacing w:val="-2"/>
                <w:sz w:val="22"/>
                <w:szCs w:val="22"/>
              </w:rPr>
            </w:pPr>
            <w:r>
              <w:rPr>
                <w:color w:val="000000"/>
                <w:spacing w:val="-2"/>
                <w:sz w:val="22"/>
                <w:szCs w:val="22"/>
              </w:rPr>
              <w:t>Цена с НДС, руб.</w:t>
            </w:r>
            <w:r>
              <w:rPr>
                <w:color w:val="000000"/>
                <w:sz w:val="22"/>
                <w:szCs w:val="22"/>
                <w:vertAlign w:val="superscript"/>
              </w:rPr>
              <w:footnoteReference w:id="1"/>
            </w:r>
          </w:p>
        </w:tc>
        <w:tc>
          <w:tcPr>
            <w:tcW w:w="1324" w:type="dxa"/>
            <w:noWrap/>
            <w:vAlign w:val="center"/>
          </w:tcPr>
          <w:p w:rsidR="003F4FFC" w:rsidRDefault="0038221D">
            <w:pPr>
              <w:jc w:val="center"/>
              <w:rPr>
                <w:color w:val="000000"/>
                <w:spacing w:val="-2"/>
                <w:sz w:val="22"/>
                <w:szCs w:val="22"/>
              </w:rPr>
            </w:pPr>
            <w:r>
              <w:rPr>
                <w:color w:val="000000"/>
                <w:spacing w:val="-2"/>
                <w:sz w:val="22"/>
                <w:szCs w:val="22"/>
              </w:rPr>
              <w:t>Сумма с НДС, руб.</w:t>
            </w:r>
            <w:r>
              <w:rPr>
                <w:color w:val="000000"/>
                <w:spacing w:val="-2"/>
                <w:sz w:val="22"/>
                <w:szCs w:val="22"/>
                <w:vertAlign w:val="superscript"/>
              </w:rPr>
              <w:t>3</w:t>
            </w: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1.</w:t>
            </w:r>
          </w:p>
        </w:tc>
        <w:tc>
          <w:tcPr>
            <w:tcW w:w="5025" w:type="dxa"/>
            <w:noWrap/>
            <w:vAlign w:val="center"/>
          </w:tcPr>
          <w:p w:rsidR="003F4FFC" w:rsidRDefault="0038221D">
            <w:pPr>
              <w:rPr>
                <w:color w:val="000000"/>
                <w:sz w:val="22"/>
                <w:szCs w:val="22"/>
              </w:rPr>
            </w:pPr>
            <w:r>
              <w:rPr>
                <w:color w:val="000000"/>
                <w:sz w:val="22"/>
                <w:szCs w:val="22"/>
              </w:rPr>
              <w:t>ФКЛПУ КТБ-7 ГУФСИН России по Пермскому краю, 618255, Пермский край, г. Губаха, пгт. Углеуральский, ул. Садовая, д. 156</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2.</w:t>
            </w:r>
          </w:p>
        </w:tc>
        <w:tc>
          <w:tcPr>
            <w:tcW w:w="5025" w:type="dxa"/>
            <w:noWrap/>
            <w:vAlign w:val="center"/>
          </w:tcPr>
          <w:p w:rsidR="003F4FFC" w:rsidRDefault="0038221D">
            <w:pPr>
              <w:rPr>
                <w:color w:val="000000"/>
                <w:sz w:val="22"/>
                <w:szCs w:val="22"/>
              </w:rPr>
            </w:pPr>
            <w:r>
              <w:rPr>
                <w:color w:val="000000"/>
                <w:sz w:val="22"/>
                <w:szCs w:val="22"/>
              </w:rPr>
              <w:t xml:space="preserve">ФКУ ИК-1 ГУФСИН России по Пермскому краю </w:t>
            </w:r>
          </w:p>
          <w:p w:rsidR="003F4FFC" w:rsidRDefault="0038221D">
            <w:pPr>
              <w:rPr>
                <w:color w:val="000000"/>
                <w:sz w:val="22"/>
                <w:szCs w:val="22"/>
              </w:rPr>
            </w:pPr>
            <w:r>
              <w:rPr>
                <w:color w:val="000000"/>
                <w:sz w:val="22"/>
                <w:szCs w:val="22"/>
              </w:rPr>
              <w:t>618540, г. Соликамск, ул. Карналлитовая, 98</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3.</w:t>
            </w:r>
          </w:p>
        </w:tc>
        <w:tc>
          <w:tcPr>
            <w:tcW w:w="5025" w:type="dxa"/>
            <w:noWrap/>
            <w:vAlign w:val="center"/>
          </w:tcPr>
          <w:p w:rsidR="003F4FFC" w:rsidRDefault="0038221D">
            <w:pPr>
              <w:rPr>
                <w:sz w:val="22"/>
                <w:szCs w:val="22"/>
              </w:rPr>
            </w:pPr>
            <w:r>
              <w:rPr>
                <w:sz w:val="22"/>
                <w:szCs w:val="22"/>
              </w:rPr>
              <w:t>ФКУ ИК-29 ГУФСИН России по Пермскому краю</w:t>
            </w:r>
          </w:p>
          <w:p w:rsidR="003F4FFC" w:rsidRDefault="0038221D">
            <w:pPr>
              <w:rPr>
                <w:color w:val="000000"/>
                <w:sz w:val="22"/>
                <w:szCs w:val="22"/>
              </w:rPr>
            </w:pPr>
            <w:r>
              <w:rPr>
                <w:color w:val="000000"/>
                <w:sz w:val="22"/>
                <w:szCs w:val="22"/>
              </w:rPr>
              <w:t>614056, г. Пермь, ул. Соликамская, 246</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4.</w:t>
            </w:r>
          </w:p>
        </w:tc>
        <w:tc>
          <w:tcPr>
            <w:tcW w:w="5025" w:type="dxa"/>
            <w:noWrap/>
            <w:vAlign w:val="center"/>
          </w:tcPr>
          <w:p w:rsidR="003F4FFC" w:rsidRDefault="0038221D">
            <w:pPr>
              <w:rPr>
                <w:sz w:val="22"/>
                <w:szCs w:val="22"/>
              </w:rPr>
            </w:pPr>
            <w:r>
              <w:rPr>
                <w:sz w:val="22"/>
                <w:szCs w:val="22"/>
              </w:rPr>
              <w:t xml:space="preserve">ФКУ ИК-9 ГУФСИН России по Пермскому краю </w:t>
            </w:r>
          </w:p>
          <w:p w:rsidR="003F4FFC" w:rsidRDefault="0038221D">
            <w:pPr>
              <w:rPr>
                <w:color w:val="000000"/>
                <w:sz w:val="22"/>
                <w:szCs w:val="22"/>
              </w:rPr>
            </w:pPr>
            <w:r>
              <w:rPr>
                <w:color w:val="000000"/>
                <w:sz w:val="22"/>
                <w:szCs w:val="22"/>
              </w:rPr>
              <w:t>618540, Пермский край, г. Соликамск, ул. Лесной поселок, 12а</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5.</w:t>
            </w:r>
          </w:p>
        </w:tc>
        <w:tc>
          <w:tcPr>
            <w:tcW w:w="5025" w:type="dxa"/>
            <w:noWrap/>
            <w:vAlign w:val="center"/>
          </w:tcPr>
          <w:p w:rsidR="003F4FFC" w:rsidRDefault="0038221D">
            <w:pPr>
              <w:rPr>
                <w:color w:val="000000"/>
                <w:sz w:val="22"/>
                <w:szCs w:val="22"/>
              </w:rPr>
            </w:pPr>
            <w:r>
              <w:rPr>
                <w:color w:val="000000"/>
                <w:sz w:val="22"/>
                <w:szCs w:val="22"/>
              </w:rPr>
              <w:t>ФКУ ИЦ-1 ГУФСИН России по Пермскому краю</w:t>
            </w:r>
          </w:p>
          <w:p w:rsidR="003F4FFC" w:rsidRDefault="0038221D">
            <w:pPr>
              <w:rPr>
                <w:color w:val="000000"/>
                <w:sz w:val="22"/>
                <w:szCs w:val="22"/>
              </w:rPr>
            </w:pPr>
            <w:r>
              <w:rPr>
                <w:color w:val="000000"/>
                <w:sz w:val="22"/>
                <w:szCs w:val="22"/>
              </w:rPr>
              <w:t>618554 Пермский край, г. Соликамск, ул. Карналлитовая, д. 98</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6.</w:t>
            </w:r>
          </w:p>
        </w:tc>
        <w:tc>
          <w:tcPr>
            <w:tcW w:w="5025" w:type="dxa"/>
            <w:noWrap/>
            <w:vAlign w:val="center"/>
          </w:tcPr>
          <w:p w:rsidR="003F4FFC" w:rsidRDefault="0038221D">
            <w:pPr>
              <w:rPr>
                <w:color w:val="000000"/>
                <w:sz w:val="22"/>
                <w:szCs w:val="22"/>
              </w:rPr>
            </w:pPr>
            <w:r>
              <w:rPr>
                <w:color w:val="000000"/>
                <w:sz w:val="22"/>
                <w:szCs w:val="22"/>
              </w:rPr>
              <w:t>ФКУ КП-26 ГУФСИН Росии по Пермскому краю</w:t>
            </w:r>
          </w:p>
          <w:p w:rsidR="003F4FFC" w:rsidRDefault="0038221D">
            <w:pPr>
              <w:rPr>
                <w:color w:val="000000"/>
                <w:sz w:val="22"/>
                <w:szCs w:val="22"/>
              </w:rPr>
            </w:pPr>
            <w:r>
              <w:rPr>
                <w:color w:val="000000"/>
                <w:sz w:val="22"/>
                <w:szCs w:val="22"/>
              </w:rPr>
              <w:t>618353, Пермский край, г. Кизел, ул. Микова, д. 42</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7.</w:t>
            </w:r>
          </w:p>
        </w:tc>
        <w:tc>
          <w:tcPr>
            <w:tcW w:w="5025" w:type="dxa"/>
            <w:noWrap/>
            <w:vAlign w:val="center"/>
          </w:tcPr>
          <w:p w:rsidR="003F4FFC" w:rsidRDefault="0038221D">
            <w:pPr>
              <w:rPr>
                <w:sz w:val="22"/>
                <w:szCs w:val="22"/>
              </w:rPr>
            </w:pPr>
            <w:r>
              <w:rPr>
                <w:sz w:val="22"/>
                <w:szCs w:val="22"/>
              </w:rPr>
              <w:t>ФКУ ПВК ГУФСИН России по Пермскому краю</w:t>
            </w:r>
          </w:p>
          <w:p w:rsidR="003F4FFC" w:rsidRDefault="0038221D">
            <w:pPr>
              <w:rPr>
                <w:color w:val="000000"/>
                <w:sz w:val="22"/>
                <w:szCs w:val="22"/>
              </w:rPr>
            </w:pPr>
            <w:r>
              <w:rPr>
                <w:color w:val="000000"/>
                <w:sz w:val="22"/>
                <w:szCs w:val="22"/>
              </w:rPr>
              <w:t>614512, Пермский район, с. Гамово, ул. Свободы, 1</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8.</w:t>
            </w:r>
          </w:p>
        </w:tc>
        <w:tc>
          <w:tcPr>
            <w:tcW w:w="5025" w:type="dxa"/>
            <w:noWrap/>
            <w:vAlign w:val="center"/>
          </w:tcPr>
          <w:p w:rsidR="003F4FFC" w:rsidRDefault="0038221D">
            <w:pPr>
              <w:rPr>
                <w:sz w:val="22"/>
                <w:szCs w:val="22"/>
              </w:rPr>
            </w:pPr>
            <w:r>
              <w:rPr>
                <w:sz w:val="22"/>
                <w:szCs w:val="22"/>
              </w:rPr>
              <w:t>ФКУ УИИ ГУФСИН России по Пермскому краю</w:t>
            </w:r>
          </w:p>
          <w:p w:rsidR="003F4FFC" w:rsidRDefault="0038221D">
            <w:pPr>
              <w:rPr>
                <w:color w:val="000000"/>
                <w:sz w:val="22"/>
                <w:szCs w:val="22"/>
              </w:rPr>
            </w:pPr>
            <w:r>
              <w:rPr>
                <w:color w:val="000000"/>
                <w:sz w:val="22"/>
                <w:szCs w:val="22"/>
              </w:rPr>
              <w:t>614001, г. Пермь, ул. Советская, 24а</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560" w:type="dxa"/>
            <w:noWrap/>
            <w:vAlign w:val="center"/>
          </w:tcPr>
          <w:p w:rsidR="003F4FFC" w:rsidRDefault="0038221D">
            <w:pPr>
              <w:jc w:val="center"/>
              <w:rPr>
                <w:color w:val="000000"/>
                <w:spacing w:val="-2"/>
                <w:sz w:val="22"/>
                <w:szCs w:val="22"/>
              </w:rPr>
            </w:pPr>
            <w:r>
              <w:rPr>
                <w:color w:val="000000"/>
                <w:spacing w:val="-2"/>
                <w:sz w:val="22"/>
                <w:szCs w:val="22"/>
              </w:rPr>
              <w:t>9.</w:t>
            </w:r>
          </w:p>
        </w:tc>
        <w:tc>
          <w:tcPr>
            <w:tcW w:w="5025" w:type="dxa"/>
            <w:noWrap/>
            <w:vAlign w:val="center"/>
          </w:tcPr>
          <w:p w:rsidR="003F4FFC" w:rsidRDefault="0038221D">
            <w:pPr>
              <w:rPr>
                <w:color w:val="000000"/>
                <w:sz w:val="22"/>
                <w:szCs w:val="22"/>
              </w:rPr>
            </w:pPr>
            <w:r>
              <w:rPr>
                <w:color w:val="000000"/>
                <w:sz w:val="22"/>
                <w:szCs w:val="22"/>
              </w:rPr>
              <w:t>ФКУ ИК-37 ГУФСИН России по Пермскому краю</w:t>
            </w:r>
          </w:p>
          <w:p w:rsidR="003F4FFC" w:rsidRDefault="0038221D">
            <w:pPr>
              <w:rPr>
                <w:color w:val="000000"/>
                <w:sz w:val="22"/>
                <w:szCs w:val="22"/>
              </w:rPr>
            </w:pPr>
            <w:r>
              <w:rPr>
                <w:color w:val="000000"/>
                <w:sz w:val="22"/>
                <w:szCs w:val="22"/>
              </w:rPr>
              <w:t xml:space="preserve"> 618810, Чусовской район, пос. п. Половинка  </w:t>
            </w:r>
          </w:p>
        </w:tc>
        <w:tc>
          <w:tcPr>
            <w:tcW w:w="1134" w:type="dxa"/>
            <w:noWrap/>
          </w:tcPr>
          <w:p w:rsidR="003F4FFC" w:rsidRDefault="0038221D">
            <w:pPr>
              <w:jc w:val="center"/>
              <w:rPr>
                <w:color w:val="000000"/>
                <w:sz w:val="22"/>
                <w:szCs w:val="22"/>
              </w:rPr>
            </w:pPr>
            <w:r>
              <w:rPr>
                <w:color w:val="000000"/>
                <w:spacing w:val="-2"/>
                <w:sz w:val="22"/>
                <w:szCs w:val="22"/>
              </w:rPr>
              <w:t>часы</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10</w:t>
            </w:r>
          </w:p>
        </w:tc>
        <w:tc>
          <w:tcPr>
            <w:tcW w:w="1274" w:type="dxa"/>
            <w:noWrap/>
          </w:tcPr>
          <w:p w:rsidR="003F4FFC" w:rsidRDefault="003F4FFC">
            <w:pPr>
              <w:rPr>
                <w:color w:val="000000"/>
                <w:sz w:val="22"/>
                <w:szCs w:val="22"/>
              </w:rPr>
            </w:pPr>
          </w:p>
        </w:tc>
        <w:tc>
          <w:tcPr>
            <w:tcW w:w="1324" w:type="dxa"/>
            <w:noWrap/>
          </w:tcPr>
          <w:p w:rsidR="003F4FFC" w:rsidRDefault="003F4FFC">
            <w:pPr>
              <w:jc w:val="center"/>
              <w:rPr>
                <w:color w:val="000000"/>
                <w:spacing w:val="-2"/>
                <w:sz w:val="22"/>
                <w:szCs w:val="22"/>
              </w:rPr>
            </w:pPr>
          </w:p>
        </w:tc>
      </w:tr>
      <w:tr w:rsidR="003F4FFC">
        <w:trPr>
          <w:trHeight w:val="64"/>
          <w:jc w:val="center"/>
        </w:trPr>
        <w:tc>
          <w:tcPr>
            <w:tcW w:w="6719" w:type="dxa"/>
            <w:gridSpan w:val="3"/>
            <w:noWrap/>
            <w:vAlign w:val="center"/>
          </w:tcPr>
          <w:p w:rsidR="003F4FFC" w:rsidRDefault="0038221D">
            <w:pPr>
              <w:jc w:val="center"/>
              <w:rPr>
                <w:color w:val="000000"/>
                <w:spacing w:val="-2"/>
                <w:sz w:val="22"/>
                <w:szCs w:val="22"/>
              </w:rPr>
            </w:pPr>
            <w:r>
              <w:rPr>
                <w:color w:val="000000"/>
                <w:spacing w:val="-2"/>
                <w:sz w:val="22"/>
                <w:szCs w:val="22"/>
              </w:rPr>
              <w:t>Итого:</w:t>
            </w:r>
          </w:p>
        </w:tc>
        <w:tc>
          <w:tcPr>
            <w:tcW w:w="856" w:type="dxa"/>
            <w:noWrap/>
            <w:vAlign w:val="center"/>
          </w:tcPr>
          <w:p w:rsidR="003F4FFC" w:rsidRDefault="0038221D">
            <w:pPr>
              <w:jc w:val="center"/>
              <w:rPr>
                <w:color w:val="000000"/>
                <w:spacing w:val="-2"/>
                <w:sz w:val="22"/>
                <w:szCs w:val="22"/>
              </w:rPr>
            </w:pPr>
            <w:r>
              <w:rPr>
                <w:color w:val="000000"/>
                <w:spacing w:val="-2"/>
                <w:sz w:val="22"/>
                <w:szCs w:val="22"/>
              </w:rPr>
              <w:t>90</w:t>
            </w:r>
          </w:p>
        </w:tc>
        <w:tc>
          <w:tcPr>
            <w:tcW w:w="1274" w:type="dxa"/>
            <w:noWrap/>
          </w:tcPr>
          <w:p w:rsidR="003F4FFC" w:rsidRDefault="003F4FFC">
            <w:pPr>
              <w:jc w:val="center"/>
              <w:rPr>
                <w:color w:val="000000"/>
                <w:spacing w:val="-2"/>
                <w:sz w:val="22"/>
                <w:szCs w:val="22"/>
              </w:rPr>
            </w:pPr>
          </w:p>
        </w:tc>
        <w:tc>
          <w:tcPr>
            <w:tcW w:w="1324" w:type="dxa"/>
            <w:noWrap/>
          </w:tcPr>
          <w:p w:rsidR="003F4FFC" w:rsidRDefault="003F4FFC">
            <w:pPr>
              <w:jc w:val="center"/>
              <w:rPr>
                <w:color w:val="000000"/>
                <w:spacing w:val="-2"/>
                <w:sz w:val="22"/>
                <w:szCs w:val="22"/>
              </w:rPr>
            </w:pPr>
          </w:p>
        </w:tc>
      </w:tr>
    </w:tbl>
    <w:p w:rsidR="003F4FFC" w:rsidRDefault="003F4FFC">
      <w:pPr>
        <w:jc w:val="center"/>
        <w:rPr>
          <w:color w:val="000000"/>
        </w:rPr>
      </w:pPr>
    </w:p>
    <w:p w:rsidR="003F4FFC" w:rsidRDefault="003F4FFC">
      <w:pPr>
        <w:jc w:val="center"/>
        <w:rPr>
          <w:color w:val="000000"/>
        </w:rPr>
      </w:pPr>
    </w:p>
    <w:tbl>
      <w:tblPr>
        <w:tblW w:w="10416" w:type="dxa"/>
        <w:jc w:val="center"/>
        <w:tblLook w:val="0000" w:firstRow="0" w:lastRow="0" w:firstColumn="0" w:lastColumn="0" w:noHBand="0" w:noVBand="0"/>
      </w:tblPr>
      <w:tblGrid>
        <w:gridCol w:w="5315"/>
        <w:gridCol w:w="5101"/>
      </w:tblGrid>
      <w:tr w:rsidR="003F4FFC">
        <w:trPr>
          <w:jc w:val="center"/>
        </w:trPr>
        <w:tc>
          <w:tcPr>
            <w:tcW w:w="5315" w:type="dxa"/>
            <w:noWrap/>
          </w:tcPr>
          <w:p w:rsidR="003F4FFC" w:rsidRDefault="0038221D">
            <w:pPr>
              <w:tabs>
                <w:tab w:val="left" w:pos="6912"/>
              </w:tabs>
              <w:rPr>
                <w:b/>
                <w:iCs/>
                <w:sz w:val="20"/>
                <w:szCs w:val="20"/>
              </w:rPr>
            </w:pPr>
            <w:r>
              <w:rPr>
                <w:b/>
                <w:iCs/>
                <w:sz w:val="20"/>
                <w:szCs w:val="20"/>
              </w:rPr>
              <w:t>Государственный заказчик:</w:t>
            </w:r>
          </w:p>
          <w:p w:rsidR="003F4FFC" w:rsidRDefault="003F4FFC">
            <w:pPr>
              <w:tabs>
                <w:tab w:val="left" w:pos="6912"/>
              </w:tabs>
              <w:rPr>
                <w:b/>
                <w:iCs/>
                <w:sz w:val="20"/>
                <w:szCs w:val="20"/>
              </w:rPr>
            </w:pPr>
          </w:p>
        </w:tc>
        <w:tc>
          <w:tcPr>
            <w:tcW w:w="5101" w:type="dxa"/>
            <w:noWrap/>
          </w:tcPr>
          <w:p w:rsidR="003F4FFC" w:rsidRDefault="0038221D">
            <w:pPr>
              <w:tabs>
                <w:tab w:val="left" w:pos="6912"/>
              </w:tabs>
              <w:rPr>
                <w:b/>
                <w:iCs/>
                <w:sz w:val="20"/>
                <w:szCs w:val="20"/>
              </w:rPr>
            </w:pPr>
            <w:r>
              <w:rPr>
                <w:b/>
                <w:iCs/>
                <w:sz w:val="20"/>
                <w:szCs w:val="20"/>
              </w:rPr>
              <w:t>Исполнитель:</w:t>
            </w:r>
          </w:p>
        </w:tc>
      </w:tr>
      <w:tr w:rsidR="003F4FFC">
        <w:trPr>
          <w:jc w:val="center"/>
        </w:trPr>
        <w:tc>
          <w:tcPr>
            <w:tcW w:w="5315" w:type="dxa"/>
            <w:noWrap/>
          </w:tcPr>
          <w:p w:rsidR="003F4FFC" w:rsidRDefault="0038221D">
            <w:pPr>
              <w:tabs>
                <w:tab w:val="left" w:pos="5206"/>
                <w:tab w:val="left" w:leader="hyphen" w:pos="7452"/>
              </w:tabs>
              <w:rPr>
                <w:sz w:val="20"/>
                <w:szCs w:val="20"/>
              </w:rPr>
            </w:pPr>
            <w:r>
              <w:rPr>
                <w:sz w:val="20"/>
                <w:szCs w:val="20"/>
              </w:rPr>
              <w:t>______________________/</w:t>
            </w:r>
            <w:r>
              <w:rPr>
                <w:bCs/>
                <w:sz w:val="20"/>
                <w:szCs w:val="20"/>
              </w:rPr>
              <w:t xml:space="preserve">________________ </w:t>
            </w:r>
            <w:r>
              <w:rPr>
                <w:sz w:val="20"/>
                <w:szCs w:val="20"/>
              </w:rPr>
              <w:t>/</w:t>
            </w:r>
          </w:p>
          <w:p w:rsidR="003F4FFC" w:rsidRDefault="003F4FFC">
            <w:pPr>
              <w:tabs>
                <w:tab w:val="left" w:pos="6912"/>
              </w:tabs>
              <w:ind w:firstLine="709"/>
              <w:jc w:val="right"/>
              <w:rPr>
                <w:iCs/>
                <w:sz w:val="20"/>
                <w:szCs w:val="20"/>
              </w:rPr>
            </w:pPr>
          </w:p>
        </w:tc>
        <w:tc>
          <w:tcPr>
            <w:tcW w:w="5101" w:type="dxa"/>
            <w:noWrap/>
          </w:tcPr>
          <w:p w:rsidR="003F4FFC" w:rsidRDefault="0038221D">
            <w:pPr>
              <w:tabs>
                <w:tab w:val="left" w:pos="5206"/>
                <w:tab w:val="left" w:leader="hyphen" w:pos="7452"/>
              </w:tabs>
              <w:rPr>
                <w:b/>
                <w:iCs/>
                <w:sz w:val="20"/>
                <w:szCs w:val="20"/>
              </w:rPr>
            </w:pPr>
            <w:r>
              <w:rPr>
                <w:sz w:val="20"/>
                <w:szCs w:val="20"/>
              </w:rPr>
              <w:t>________________________/_</w:t>
            </w:r>
            <w:r>
              <w:rPr>
                <w:rStyle w:val="FontStyle13"/>
                <w:b/>
                <w:sz w:val="22"/>
                <w:szCs w:val="22"/>
              </w:rPr>
              <w:t>_____________</w:t>
            </w:r>
            <w:r>
              <w:rPr>
                <w:sz w:val="20"/>
                <w:szCs w:val="20"/>
              </w:rPr>
              <w:t xml:space="preserve"> /</w:t>
            </w:r>
          </w:p>
        </w:tc>
      </w:tr>
      <w:tr w:rsidR="003F4FFC">
        <w:trPr>
          <w:jc w:val="center"/>
        </w:trPr>
        <w:tc>
          <w:tcPr>
            <w:tcW w:w="5315" w:type="dxa"/>
            <w:noWrap/>
          </w:tcPr>
          <w:p w:rsidR="003F4FFC" w:rsidRDefault="003F4FFC">
            <w:pPr>
              <w:tabs>
                <w:tab w:val="left" w:pos="6912"/>
              </w:tabs>
              <w:rPr>
                <w:iCs/>
                <w:sz w:val="20"/>
                <w:szCs w:val="20"/>
              </w:rPr>
            </w:pPr>
          </w:p>
        </w:tc>
        <w:tc>
          <w:tcPr>
            <w:tcW w:w="5101" w:type="dxa"/>
            <w:noWrap/>
          </w:tcPr>
          <w:p w:rsidR="003F4FFC" w:rsidRDefault="003F4FFC">
            <w:pPr>
              <w:tabs>
                <w:tab w:val="left" w:pos="6912"/>
              </w:tabs>
              <w:rPr>
                <w:b/>
                <w:iCs/>
                <w:sz w:val="20"/>
                <w:szCs w:val="20"/>
              </w:rPr>
            </w:pPr>
          </w:p>
        </w:tc>
      </w:tr>
    </w:tbl>
    <w:p w:rsidR="003F4FFC" w:rsidRDefault="003F4FFC">
      <w:pPr>
        <w:tabs>
          <w:tab w:val="center" w:pos="4725"/>
        </w:tabs>
        <w:ind w:left="660" w:right="340" w:firstLine="4560"/>
        <w:jc w:val="center"/>
        <w:rPr>
          <w:color w:val="000000"/>
          <w:sz w:val="24"/>
          <w:szCs w:val="24"/>
        </w:rPr>
      </w:pPr>
    </w:p>
    <w:p w:rsidR="003F4FFC" w:rsidRDefault="003F4FFC">
      <w:pPr>
        <w:tabs>
          <w:tab w:val="left" w:pos="439"/>
        </w:tabs>
      </w:pPr>
    </w:p>
    <w:sectPr w:rsidR="003F4FFC" w:rsidSect="003F4FFC">
      <w:footnotePr>
        <w:pos w:val="beneathText"/>
      </w:footnotePr>
      <w:type w:val="continuous"/>
      <w:pgSz w:w="11905" w:h="16837"/>
      <w:pgMar w:top="709" w:right="709" w:bottom="568" w:left="1134" w:header="567" w:footer="31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21D" w:rsidRDefault="0038221D">
      <w:r>
        <w:separator/>
      </w:r>
    </w:p>
  </w:endnote>
  <w:endnote w:type="continuationSeparator" w:id="0">
    <w:p w:rsidR="0038221D" w:rsidRDefault="0038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FFC" w:rsidRDefault="003F4FFC">
    <w:pPr>
      <w:pStyle w:val="14"/>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21D" w:rsidRDefault="0038221D">
      <w:r>
        <w:separator/>
      </w:r>
    </w:p>
  </w:footnote>
  <w:footnote w:type="continuationSeparator" w:id="0">
    <w:p w:rsidR="0038221D" w:rsidRDefault="0038221D">
      <w:r>
        <w:continuationSeparator/>
      </w:r>
    </w:p>
  </w:footnote>
  <w:footnote w:id="1">
    <w:p w:rsidR="003F4FFC" w:rsidRDefault="003F4FFC">
      <w:pPr>
        <w:pStyle w:val="a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E609E"/>
    <w:multiLevelType w:val="multilevel"/>
    <w:tmpl w:val="C39CBC96"/>
    <w:lvl w:ilvl="0">
      <w:start w:val="1"/>
      <w:numFmt w:val="decimal"/>
      <w:lvlText w:val="%1."/>
      <w:lvlJc w:val="left"/>
      <w:pPr>
        <w:tabs>
          <w:tab w:val="num" w:pos="0"/>
        </w:tabs>
        <w:ind w:left="360" w:hanging="360"/>
      </w:pPr>
    </w:lvl>
    <w:lvl w:ilvl="1">
      <w:start w:val="1"/>
      <w:numFmt w:val="decimal"/>
      <w:lvlText w:val="%1.%2."/>
      <w:lvlJc w:val="left"/>
      <w:pPr>
        <w:tabs>
          <w:tab w:val="num" w:pos="66"/>
        </w:tabs>
        <w:ind w:left="858"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202486F"/>
    <w:multiLevelType w:val="multilevel"/>
    <w:tmpl w:val="32CE57AC"/>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
    <w:nsid w:val="05D73FD2"/>
    <w:multiLevelType w:val="multilevel"/>
    <w:tmpl w:val="4A8653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B26502A"/>
    <w:multiLevelType w:val="multilevel"/>
    <w:tmpl w:val="5F1059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B630430"/>
    <w:multiLevelType w:val="multilevel"/>
    <w:tmpl w:val="92180D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0BA30FDF"/>
    <w:multiLevelType w:val="multilevel"/>
    <w:tmpl w:val="3C1EB7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DCB463B"/>
    <w:multiLevelType w:val="multilevel"/>
    <w:tmpl w:val="351019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09141FA"/>
    <w:multiLevelType w:val="multilevel"/>
    <w:tmpl w:val="BEAE9EA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4A95D47"/>
    <w:multiLevelType w:val="multilevel"/>
    <w:tmpl w:val="62061D9E"/>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9">
    <w:nsid w:val="1B485B48"/>
    <w:multiLevelType w:val="multilevel"/>
    <w:tmpl w:val="50E86126"/>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0">
    <w:nsid w:val="1BEA11F4"/>
    <w:multiLevelType w:val="multilevel"/>
    <w:tmpl w:val="D1820E12"/>
    <w:lvl w:ilvl="0">
      <w:start w:val="1"/>
      <w:numFmt w:val="bullet"/>
      <w:lvlText w:val=""/>
      <w:lvlJc w:val="left"/>
      <w:pPr>
        <w:tabs>
          <w:tab w:val="num" w:pos="420"/>
        </w:tabs>
        <w:ind w:left="420" w:hanging="420"/>
      </w:pPr>
      <w:rPr>
        <w:rFonts w:ascii="Symbol" w:hAnsi="Symbol"/>
      </w:rPr>
    </w:lvl>
    <w:lvl w:ilvl="1">
      <w:start w:val="1"/>
      <w:numFmt w:val="bullet"/>
      <w:lvlText w:val=""/>
      <w:lvlJc w:val="left"/>
      <w:pPr>
        <w:tabs>
          <w:tab w:val="num" w:pos="840"/>
        </w:tabs>
        <w:ind w:left="840" w:hanging="420"/>
      </w:pPr>
      <w:rPr>
        <w:rFonts w:ascii="Symbol" w:hAnsi="Symbol"/>
      </w:rPr>
    </w:lvl>
    <w:lvl w:ilvl="2">
      <w:start w:val="1"/>
      <w:numFmt w:val="bullet"/>
      <w:lvlText w:val=""/>
      <w:lvlJc w:val="left"/>
      <w:pPr>
        <w:tabs>
          <w:tab w:val="num" w:pos="1260"/>
        </w:tabs>
        <w:ind w:left="1260" w:hanging="420"/>
      </w:pPr>
      <w:rPr>
        <w:rFonts w:ascii="Symbol" w:hAnsi="Symbol"/>
      </w:rPr>
    </w:lvl>
    <w:lvl w:ilvl="3">
      <w:start w:val="1"/>
      <w:numFmt w:val="bullet"/>
      <w:lvlText w:val=""/>
      <w:lvlJc w:val="left"/>
      <w:pPr>
        <w:tabs>
          <w:tab w:val="num" w:pos="1680"/>
        </w:tabs>
        <w:ind w:left="1680" w:hanging="420"/>
      </w:pPr>
      <w:rPr>
        <w:rFonts w:ascii="Symbol" w:hAnsi="Symbol"/>
      </w:rPr>
    </w:lvl>
    <w:lvl w:ilvl="4">
      <w:start w:val="1"/>
      <w:numFmt w:val="bullet"/>
      <w:lvlText w:val=""/>
      <w:lvlJc w:val="left"/>
      <w:pPr>
        <w:tabs>
          <w:tab w:val="num" w:pos="2100"/>
        </w:tabs>
        <w:ind w:left="2100" w:hanging="420"/>
      </w:pPr>
      <w:rPr>
        <w:rFonts w:ascii="Symbol" w:hAnsi="Symbol"/>
      </w:rPr>
    </w:lvl>
    <w:lvl w:ilvl="5">
      <w:start w:val="1"/>
      <w:numFmt w:val="bullet"/>
      <w:lvlText w:val=""/>
      <w:lvlJc w:val="left"/>
      <w:pPr>
        <w:tabs>
          <w:tab w:val="num" w:pos="2520"/>
        </w:tabs>
        <w:ind w:left="2520" w:hanging="420"/>
      </w:pPr>
      <w:rPr>
        <w:rFonts w:ascii="Symbol" w:hAnsi="Symbol"/>
      </w:rPr>
    </w:lvl>
    <w:lvl w:ilvl="6">
      <w:start w:val="1"/>
      <w:numFmt w:val="bullet"/>
      <w:lvlText w:val=""/>
      <w:lvlJc w:val="left"/>
      <w:pPr>
        <w:tabs>
          <w:tab w:val="num" w:pos="2940"/>
        </w:tabs>
        <w:ind w:left="2940" w:hanging="420"/>
      </w:pPr>
      <w:rPr>
        <w:rFonts w:ascii="Symbol" w:hAnsi="Symbol"/>
      </w:rPr>
    </w:lvl>
    <w:lvl w:ilvl="7">
      <w:start w:val="1"/>
      <w:numFmt w:val="bullet"/>
      <w:lvlText w:val=""/>
      <w:lvlJc w:val="left"/>
      <w:pPr>
        <w:tabs>
          <w:tab w:val="num" w:pos="3360"/>
        </w:tabs>
        <w:ind w:left="3360" w:hanging="420"/>
      </w:pPr>
      <w:rPr>
        <w:rFonts w:ascii="Symbol" w:hAnsi="Symbol"/>
      </w:rPr>
    </w:lvl>
    <w:lvl w:ilvl="8">
      <w:start w:val="1"/>
      <w:numFmt w:val="bullet"/>
      <w:lvlText w:val=""/>
      <w:lvlJc w:val="left"/>
      <w:pPr>
        <w:tabs>
          <w:tab w:val="num" w:pos="3780"/>
        </w:tabs>
        <w:ind w:left="3780" w:hanging="420"/>
      </w:pPr>
      <w:rPr>
        <w:rFonts w:ascii="Symbol" w:hAnsi="Symbol"/>
      </w:rPr>
    </w:lvl>
  </w:abstractNum>
  <w:abstractNum w:abstractNumId="11">
    <w:nsid w:val="1EBA7637"/>
    <w:multiLevelType w:val="multilevel"/>
    <w:tmpl w:val="D208047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nsid w:val="1FD72522"/>
    <w:multiLevelType w:val="multilevel"/>
    <w:tmpl w:val="5F18A9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22204F2F"/>
    <w:multiLevelType w:val="multilevel"/>
    <w:tmpl w:val="03BEE7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234718A7"/>
    <w:multiLevelType w:val="multilevel"/>
    <w:tmpl w:val="E9D299FA"/>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5">
    <w:nsid w:val="237A43E7"/>
    <w:multiLevelType w:val="multilevel"/>
    <w:tmpl w:val="89BEBD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853329F"/>
    <w:multiLevelType w:val="multilevel"/>
    <w:tmpl w:val="DAD84166"/>
    <w:lvl w:ilvl="0">
      <w:start w:val="1"/>
      <w:numFmt w:val="decimal"/>
      <w:lvlText w:val="%1."/>
      <w:lvlJc w:val="left"/>
      <w:pPr>
        <w:tabs>
          <w:tab w:val="num" w:pos="786"/>
        </w:tabs>
        <w:ind w:left="786"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17">
    <w:nsid w:val="2AE55C67"/>
    <w:multiLevelType w:val="multilevel"/>
    <w:tmpl w:val="2A78CB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B895B30"/>
    <w:multiLevelType w:val="multilevel"/>
    <w:tmpl w:val="EFB6DCFA"/>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19">
    <w:nsid w:val="346A103E"/>
    <w:multiLevelType w:val="multilevel"/>
    <w:tmpl w:val="8B061054"/>
    <w:lvl w:ilvl="0">
      <w:start w:val="1"/>
      <w:numFmt w:val="bullet"/>
      <w:lvlText w:val=""/>
      <w:lvlJc w:val="left"/>
      <w:pPr>
        <w:tabs>
          <w:tab w:val="num" w:pos="-218"/>
        </w:tabs>
        <w:ind w:left="502" w:hanging="360"/>
      </w:pPr>
      <w:rPr>
        <w:rFonts w:ascii="Symbol" w:hAnsi="Symbol" w:cs="Symbol" w:hint="default"/>
      </w:rPr>
    </w:lvl>
    <w:lvl w:ilvl="1">
      <w:start w:val="1"/>
      <w:numFmt w:val="bullet"/>
      <w:lvlText w:val="o"/>
      <w:lvlJc w:val="left"/>
      <w:pPr>
        <w:tabs>
          <w:tab w:val="num" w:pos="-218"/>
        </w:tabs>
        <w:ind w:left="1222" w:hanging="360"/>
      </w:pPr>
      <w:rPr>
        <w:rFonts w:ascii="Courier New" w:hAnsi="Courier New" w:cs="Courier New" w:hint="default"/>
      </w:rPr>
    </w:lvl>
    <w:lvl w:ilvl="2">
      <w:start w:val="1"/>
      <w:numFmt w:val="bullet"/>
      <w:lvlText w:val=""/>
      <w:lvlJc w:val="left"/>
      <w:pPr>
        <w:tabs>
          <w:tab w:val="num" w:pos="-218"/>
        </w:tabs>
        <w:ind w:left="1942" w:hanging="360"/>
      </w:pPr>
      <w:rPr>
        <w:rFonts w:ascii="Wingdings" w:hAnsi="Wingdings" w:cs="Wingdings" w:hint="default"/>
      </w:rPr>
    </w:lvl>
    <w:lvl w:ilvl="3">
      <w:start w:val="1"/>
      <w:numFmt w:val="bullet"/>
      <w:lvlText w:val=""/>
      <w:lvlJc w:val="left"/>
      <w:pPr>
        <w:tabs>
          <w:tab w:val="num" w:pos="-218"/>
        </w:tabs>
        <w:ind w:left="2662" w:hanging="360"/>
      </w:pPr>
      <w:rPr>
        <w:rFonts w:ascii="Symbol" w:hAnsi="Symbol" w:cs="Symbol" w:hint="default"/>
      </w:rPr>
    </w:lvl>
    <w:lvl w:ilvl="4">
      <w:start w:val="1"/>
      <w:numFmt w:val="bullet"/>
      <w:lvlText w:val="o"/>
      <w:lvlJc w:val="left"/>
      <w:pPr>
        <w:tabs>
          <w:tab w:val="num" w:pos="-218"/>
        </w:tabs>
        <w:ind w:left="3382" w:hanging="360"/>
      </w:pPr>
      <w:rPr>
        <w:rFonts w:ascii="Courier New" w:hAnsi="Courier New" w:cs="Courier New" w:hint="default"/>
      </w:rPr>
    </w:lvl>
    <w:lvl w:ilvl="5">
      <w:start w:val="1"/>
      <w:numFmt w:val="bullet"/>
      <w:lvlText w:val=""/>
      <w:lvlJc w:val="left"/>
      <w:pPr>
        <w:tabs>
          <w:tab w:val="num" w:pos="-218"/>
        </w:tabs>
        <w:ind w:left="4102" w:hanging="360"/>
      </w:pPr>
      <w:rPr>
        <w:rFonts w:ascii="Wingdings" w:hAnsi="Wingdings" w:cs="Wingdings" w:hint="default"/>
      </w:rPr>
    </w:lvl>
    <w:lvl w:ilvl="6">
      <w:start w:val="1"/>
      <w:numFmt w:val="bullet"/>
      <w:lvlText w:val=""/>
      <w:lvlJc w:val="left"/>
      <w:pPr>
        <w:tabs>
          <w:tab w:val="num" w:pos="-218"/>
        </w:tabs>
        <w:ind w:left="4822" w:hanging="360"/>
      </w:pPr>
      <w:rPr>
        <w:rFonts w:ascii="Symbol" w:hAnsi="Symbol" w:cs="Symbol" w:hint="default"/>
      </w:rPr>
    </w:lvl>
    <w:lvl w:ilvl="7">
      <w:start w:val="1"/>
      <w:numFmt w:val="bullet"/>
      <w:lvlText w:val="o"/>
      <w:lvlJc w:val="left"/>
      <w:pPr>
        <w:tabs>
          <w:tab w:val="num" w:pos="-218"/>
        </w:tabs>
        <w:ind w:left="5542" w:hanging="360"/>
      </w:pPr>
      <w:rPr>
        <w:rFonts w:ascii="Courier New" w:hAnsi="Courier New" w:cs="Courier New" w:hint="default"/>
      </w:rPr>
    </w:lvl>
    <w:lvl w:ilvl="8">
      <w:start w:val="1"/>
      <w:numFmt w:val="bullet"/>
      <w:lvlText w:val=""/>
      <w:lvlJc w:val="left"/>
      <w:pPr>
        <w:tabs>
          <w:tab w:val="num" w:pos="-218"/>
        </w:tabs>
        <w:ind w:left="6262" w:hanging="360"/>
      </w:pPr>
      <w:rPr>
        <w:rFonts w:ascii="Wingdings" w:hAnsi="Wingdings" w:cs="Wingdings" w:hint="default"/>
      </w:rPr>
    </w:lvl>
  </w:abstractNum>
  <w:abstractNum w:abstractNumId="20">
    <w:nsid w:val="35E019A7"/>
    <w:multiLevelType w:val="multilevel"/>
    <w:tmpl w:val="BE4E65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37B2587C"/>
    <w:multiLevelType w:val="multilevel"/>
    <w:tmpl w:val="9A18F8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3B061324"/>
    <w:multiLevelType w:val="multilevel"/>
    <w:tmpl w:val="1082C0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3C9843DC"/>
    <w:multiLevelType w:val="multilevel"/>
    <w:tmpl w:val="1F0C86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3D5E0F68"/>
    <w:multiLevelType w:val="multilevel"/>
    <w:tmpl w:val="868C0878"/>
    <w:lvl w:ilvl="0">
      <w:start w:val="4"/>
      <w:numFmt w:val="decimal"/>
      <w:lvlText w:val="%1."/>
      <w:lvlJc w:val="left"/>
      <w:pPr>
        <w:tabs>
          <w:tab w:val="num" w:pos="3621"/>
        </w:tabs>
        <w:ind w:left="3621" w:hanging="360"/>
      </w:pPr>
    </w:lvl>
    <w:lvl w:ilvl="1">
      <w:start w:val="1"/>
      <w:numFmt w:val="decimal"/>
      <w:isLgl/>
      <w:lvlText w:val="%1.%2."/>
      <w:lvlJc w:val="left"/>
      <w:pPr>
        <w:ind w:left="4161" w:hanging="720"/>
      </w:pPr>
      <w:rPr>
        <w:rFonts w:hint="default"/>
      </w:rPr>
    </w:lvl>
    <w:lvl w:ilvl="2">
      <w:start w:val="1"/>
      <w:numFmt w:val="decimal"/>
      <w:isLgl/>
      <w:lvlText w:val="%1.%2.%3."/>
      <w:lvlJc w:val="left"/>
      <w:pPr>
        <w:ind w:left="4341" w:hanging="720"/>
      </w:pPr>
      <w:rPr>
        <w:rFonts w:hint="default"/>
      </w:rPr>
    </w:lvl>
    <w:lvl w:ilvl="3">
      <w:start w:val="1"/>
      <w:numFmt w:val="decimal"/>
      <w:isLgl/>
      <w:lvlText w:val="%1.%2.%3.%4."/>
      <w:lvlJc w:val="left"/>
      <w:pPr>
        <w:ind w:left="4881" w:hanging="1080"/>
      </w:pPr>
      <w:rPr>
        <w:rFonts w:hint="default"/>
      </w:rPr>
    </w:lvl>
    <w:lvl w:ilvl="4">
      <w:start w:val="1"/>
      <w:numFmt w:val="decimal"/>
      <w:isLgl/>
      <w:lvlText w:val="%1.%2.%3.%4.%5."/>
      <w:lvlJc w:val="left"/>
      <w:pPr>
        <w:ind w:left="5061" w:hanging="1080"/>
      </w:pPr>
      <w:rPr>
        <w:rFonts w:hint="default"/>
      </w:rPr>
    </w:lvl>
    <w:lvl w:ilvl="5">
      <w:start w:val="1"/>
      <w:numFmt w:val="decimal"/>
      <w:isLgl/>
      <w:lvlText w:val="%1.%2.%3.%4.%5.%6."/>
      <w:lvlJc w:val="left"/>
      <w:pPr>
        <w:ind w:left="5601" w:hanging="1440"/>
      </w:pPr>
      <w:rPr>
        <w:rFonts w:hint="default"/>
      </w:rPr>
    </w:lvl>
    <w:lvl w:ilvl="6">
      <w:start w:val="1"/>
      <w:numFmt w:val="decimal"/>
      <w:isLgl/>
      <w:lvlText w:val="%1.%2.%3.%4.%5.%6.%7."/>
      <w:lvlJc w:val="left"/>
      <w:pPr>
        <w:ind w:left="5781" w:hanging="1440"/>
      </w:pPr>
      <w:rPr>
        <w:rFonts w:hint="default"/>
      </w:rPr>
    </w:lvl>
    <w:lvl w:ilvl="7">
      <w:start w:val="1"/>
      <w:numFmt w:val="decimal"/>
      <w:isLgl/>
      <w:lvlText w:val="%1.%2.%3.%4.%5.%6.%7.%8."/>
      <w:lvlJc w:val="left"/>
      <w:pPr>
        <w:ind w:left="6321" w:hanging="1800"/>
      </w:pPr>
      <w:rPr>
        <w:rFonts w:hint="default"/>
      </w:rPr>
    </w:lvl>
    <w:lvl w:ilvl="8">
      <w:start w:val="1"/>
      <w:numFmt w:val="decimal"/>
      <w:isLgl/>
      <w:lvlText w:val="%1.%2.%3.%4.%5.%6.%7.%8.%9."/>
      <w:lvlJc w:val="left"/>
      <w:pPr>
        <w:ind w:left="6501" w:hanging="1800"/>
      </w:pPr>
      <w:rPr>
        <w:rFonts w:hint="default"/>
      </w:rPr>
    </w:lvl>
  </w:abstractNum>
  <w:abstractNum w:abstractNumId="25">
    <w:nsid w:val="40BE0502"/>
    <w:multiLevelType w:val="multilevel"/>
    <w:tmpl w:val="8F4E2816"/>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26">
    <w:nsid w:val="40D45361"/>
    <w:multiLevelType w:val="multilevel"/>
    <w:tmpl w:val="D44AC7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41D66893"/>
    <w:multiLevelType w:val="multilevel"/>
    <w:tmpl w:val="264816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4B220FF6"/>
    <w:multiLevelType w:val="multilevel"/>
    <w:tmpl w:val="108044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5389042C"/>
    <w:multiLevelType w:val="multilevel"/>
    <w:tmpl w:val="90F4720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0">
    <w:nsid w:val="5453392B"/>
    <w:multiLevelType w:val="multilevel"/>
    <w:tmpl w:val="CD32A6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54656859"/>
    <w:multiLevelType w:val="multilevel"/>
    <w:tmpl w:val="E124C122"/>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nsid w:val="55917069"/>
    <w:multiLevelType w:val="multilevel"/>
    <w:tmpl w:val="846CBD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5A356613"/>
    <w:multiLevelType w:val="multilevel"/>
    <w:tmpl w:val="8C96C0BE"/>
    <w:lvl w:ilvl="0">
      <w:start w:val="1"/>
      <w:numFmt w:val="decimal"/>
      <w:lvlText w:val="%1."/>
      <w:lvlJc w:val="left"/>
      <w:pPr>
        <w:ind w:left="360" w:hanging="360"/>
      </w:pPr>
      <w:rPr>
        <w:rFonts w:hint="default"/>
        <w:sz w:val="2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5D7065A2"/>
    <w:multiLevelType w:val="multilevel"/>
    <w:tmpl w:val="72EE84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5DBD5D3B"/>
    <w:multiLevelType w:val="multilevel"/>
    <w:tmpl w:val="CDCA70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5EDA224C"/>
    <w:multiLevelType w:val="multilevel"/>
    <w:tmpl w:val="0419001D"/>
    <w:styleLink w:val="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5F4B1448"/>
    <w:multiLevelType w:val="multilevel"/>
    <w:tmpl w:val="749016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63127FEF"/>
    <w:multiLevelType w:val="multilevel"/>
    <w:tmpl w:val="A718C2E0"/>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nsid w:val="632B3F9A"/>
    <w:multiLevelType w:val="multilevel"/>
    <w:tmpl w:val="9542A23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0">
    <w:nsid w:val="6829498C"/>
    <w:multiLevelType w:val="multilevel"/>
    <w:tmpl w:val="A79CA6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68875D0A"/>
    <w:multiLevelType w:val="multilevel"/>
    <w:tmpl w:val="2B721E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nsid w:val="68B40990"/>
    <w:multiLevelType w:val="multilevel"/>
    <w:tmpl w:val="23560328"/>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43">
    <w:nsid w:val="699132B6"/>
    <w:multiLevelType w:val="multilevel"/>
    <w:tmpl w:val="4F6E80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69E1230F"/>
    <w:multiLevelType w:val="multilevel"/>
    <w:tmpl w:val="847877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7D7C47E6"/>
    <w:multiLevelType w:val="multilevel"/>
    <w:tmpl w:val="0CA209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7"/>
  </w:num>
  <w:num w:numId="2">
    <w:abstractNumId w:val="33"/>
  </w:num>
  <w:num w:numId="3">
    <w:abstractNumId w:val="36"/>
  </w:num>
  <w:num w:numId="4">
    <w:abstractNumId w:val="21"/>
  </w:num>
  <w:num w:numId="5">
    <w:abstractNumId w:val="19"/>
  </w:num>
  <w:num w:numId="6">
    <w:abstractNumId w:val="13"/>
  </w:num>
  <w:num w:numId="7">
    <w:abstractNumId w:val="6"/>
  </w:num>
  <w:num w:numId="8">
    <w:abstractNumId w:val="37"/>
  </w:num>
  <w:num w:numId="9">
    <w:abstractNumId w:val="45"/>
  </w:num>
  <w:num w:numId="10">
    <w:abstractNumId w:val="23"/>
  </w:num>
  <w:num w:numId="11">
    <w:abstractNumId w:val="2"/>
  </w:num>
  <w:num w:numId="12">
    <w:abstractNumId w:val="40"/>
  </w:num>
  <w:num w:numId="13">
    <w:abstractNumId w:val="26"/>
  </w:num>
  <w:num w:numId="14">
    <w:abstractNumId w:val="9"/>
  </w:num>
  <w:num w:numId="15">
    <w:abstractNumId w:val="43"/>
  </w:num>
  <w:num w:numId="16">
    <w:abstractNumId w:val="3"/>
  </w:num>
  <w:num w:numId="17">
    <w:abstractNumId w:val="32"/>
  </w:num>
  <w:num w:numId="18">
    <w:abstractNumId w:val="42"/>
  </w:num>
  <w:num w:numId="19">
    <w:abstractNumId w:val="35"/>
  </w:num>
  <w:num w:numId="20">
    <w:abstractNumId w:val="12"/>
  </w:num>
  <w:num w:numId="21">
    <w:abstractNumId w:val="34"/>
  </w:num>
  <w:num w:numId="22">
    <w:abstractNumId w:val="27"/>
  </w:num>
  <w:num w:numId="23">
    <w:abstractNumId w:val="30"/>
  </w:num>
  <w:num w:numId="24">
    <w:abstractNumId w:val="20"/>
  </w:num>
  <w:num w:numId="25">
    <w:abstractNumId w:val="11"/>
  </w:num>
  <w:num w:numId="26">
    <w:abstractNumId w:val="44"/>
  </w:num>
  <w:num w:numId="27">
    <w:abstractNumId w:val="4"/>
  </w:num>
  <w:num w:numId="28">
    <w:abstractNumId w:val="17"/>
  </w:num>
  <w:num w:numId="29">
    <w:abstractNumId w:val="22"/>
  </w:num>
  <w:num w:numId="30">
    <w:abstractNumId w:val="41"/>
  </w:num>
  <w:num w:numId="31">
    <w:abstractNumId w:val="5"/>
  </w:num>
  <w:num w:numId="32">
    <w:abstractNumId w:val="15"/>
  </w:num>
  <w:num w:numId="33">
    <w:abstractNumId w:val="29"/>
  </w:num>
  <w:num w:numId="34">
    <w:abstractNumId w:val="28"/>
  </w:num>
  <w:num w:numId="35">
    <w:abstractNumId w:val="39"/>
  </w:num>
  <w:num w:numId="36">
    <w:abstractNumId w:val="14"/>
  </w:num>
  <w:num w:numId="37">
    <w:abstractNumId w:val="0"/>
  </w:num>
  <w:num w:numId="38">
    <w:abstractNumId w:val="1"/>
  </w:num>
  <w:num w:numId="39">
    <w:abstractNumId w:val="24"/>
  </w:num>
  <w:num w:numId="40">
    <w:abstractNumId w:val="16"/>
  </w:num>
  <w:num w:numId="41">
    <w:abstractNumId w:val="10"/>
  </w:num>
  <w:num w:numId="42">
    <w:abstractNumId w:val="8"/>
  </w:num>
  <w:num w:numId="43">
    <w:abstractNumId w:val="25"/>
  </w:num>
  <w:num w:numId="44">
    <w:abstractNumId w:val="18"/>
  </w:num>
  <w:num w:numId="45">
    <w:abstractNumId w:val="38"/>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3F4FFC"/>
    <w:rsid w:val="0038221D"/>
    <w:rsid w:val="003F4FFC"/>
    <w:rsid w:val="00893767"/>
    <w:rsid w:val="009628D7"/>
    <w:rsid w:val="00A42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6F5C1-FD47-42C5-B979-25717FFE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FFC"/>
    <w:rPr>
      <w:rFonts w:eastAsia="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rsid w:val="003F4FF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3F4FF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3F4FF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F4FF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F4FF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3F4FF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3F4FF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3F4FF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3F4FF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3F4FF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3F4FF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F4FF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3F4FF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3F4FF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3F4FF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3F4FF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3F4FF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3F4FF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F4FF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3F4FF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3F4FF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3F4FF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3F4FF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3F4FF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3F4FF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F4FF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3F4FF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3F4FF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3F4FF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3F4FF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3F4FF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3F4F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3F4FF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F4FF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3F4FF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3F4FF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3F4FF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3F4FF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3F4FF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3F4FF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F4FF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3F4FF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3F4FF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3F4FF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3F4FF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3F4FF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3F4F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3F4FF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F4FF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3F4FF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3F4FF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3F4FF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3F4FF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3F4FF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3F4FF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F4FF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3F4FF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3F4FF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3F4FF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3F4FF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3F4FF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3F4FF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F4FF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3F4FF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3F4FF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3F4FF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3F4FF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3F4FF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3F4FF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F4FF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3F4FF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3F4FF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3F4FF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3F4FF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3F4FF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3F4FF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F4FF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3F4FF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3F4FF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3F4FF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3F4FF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3F4FF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3F4FF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F4FF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3F4FF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3F4FF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3F4FF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3F4FF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3F4FF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3F4FF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3F4FFC"/>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F4FFC"/>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3F4FFC"/>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3F4FFC"/>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3F4FFC"/>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3F4FFC"/>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3F4FFC"/>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3F4FF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F4FF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3F4FF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3F4FF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3F4FF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3F4FF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3F4FF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210">
    <w:name w:val="Заголовок 21"/>
    <w:basedOn w:val="2"/>
    <w:next w:val="2"/>
    <w:link w:val="Heading2Char"/>
    <w:uiPriority w:val="9"/>
    <w:unhideWhenUsed/>
    <w:qFormat/>
    <w:rsid w:val="003F4FFC"/>
    <w:pPr>
      <w:keepNext/>
      <w:keepLines/>
      <w:spacing w:before="160" w:after="80"/>
      <w:outlineLvl w:val="1"/>
    </w:pPr>
    <w:rPr>
      <w:rFonts w:ascii="Arial" w:eastAsia="Arial" w:hAnsi="Arial" w:cs="Arial"/>
      <w:color w:val="2E74B5" w:themeColor="accent1" w:themeShade="BF"/>
      <w:sz w:val="32"/>
      <w:szCs w:val="32"/>
    </w:rPr>
  </w:style>
  <w:style w:type="paragraph" w:customStyle="1" w:styleId="410">
    <w:name w:val="Заголовок 41"/>
    <w:basedOn w:val="2"/>
    <w:next w:val="2"/>
    <w:link w:val="Heading4Char"/>
    <w:uiPriority w:val="9"/>
    <w:unhideWhenUsed/>
    <w:qFormat/>
    <w:rsid w:val="003F4FFC"/>
    <w:pPr>
      <w:keepNext/>
      <w:keepLines/>
      <w:spacing w:before="80" w:after="40"/>
      <w:outlineLvl w:val="3"/>
    </w:pPr>
    <w:rPr>
      <w:rFonts w:ascii="Arial" w:eastAsia="Arial" w:hAnsi="Arial" w:cs="Arial"/>
      <w:i/>
      <w:iCs/>
      <w:color w:val="2E74B5" w:themeColor="accent1" w:themeShade="BF"/>
    </w:rPr>
  </w:style>
  <w:style w:type="paragraph" w:customStyle="1" w:styleId="510">
    <w:name w:val="Заголовок 51"/>
    <w:basedOn w:val="2"/>
    <w:next w:val="2"/>
    <w:link w:val="Heading5Char"/>
    <w:uiPriority w:val="9"/>
    <w:unhideWhenUsed/>
    <w:qFormat/>
    <w:rsid w:val="003F4FFC"/>
    <w:pPr>
      <w:keepNext/>
      <w:keepLines/>
      <w:spacing w:before="80" w:after="40"/>
      <w:outlineLvl w:val="4"/>
    </w:pPr>
    <w:rPr>
      <w:rFonts w:ascii="Arial" w:eastAsia="Arial" w:hAnsi="Arial" w:cs="Arial"/>
      <w:color w:val="2E74B5" w:themeColor="accent1" w:themeShade="BF"/>
    </w:rPr>
  </w:style>
  <w:style w:type="paragraph" w:customStyle="1" w:styleId="71">
    <w:name w:val="Заголовок 71"/>
    <w:basedOn w:val="2"/>
    <w:next w:val="2"/>
    <w:link w:val="Heading7Char"/>
    <w:uiPriority w:val="9"/>
    <w:unhideWhenUsed/>
    <w:qFormat/>
    <w:rsid w:val="003F4FFC"/>
    <w:pPr>
      <w:keepNext/>
      <w:keepLines/>
      <w:spacing w:before="40"/>
      <w:outlineLvl w:val="6"/>
    </w:pPr>
    <w:rPr>
      <w:rFonts w:ascii="Arial" w:eastAsia="Arial" w:hAnsi="Arial" w:cs="Arial"/>
      <w:color w:val="595959" w:themeColor="text1" w:themeTint="A6"/>
    </w:rPr>
  </w:style>
  <w:style w:type="paragraph" w:customStyle="1" w:styleId="91">
    <w:name w:val="Заголовок 91"/>
    <w:basedOn w:val="2"/>
    <w:next w:val="2"/>
    <w:link w:val="Heading9Char"/>
    <w:uiPriority w:val="9"/>
    <w:unhideWhenUsed/>
    <w:qFormat/>
    <w:rsid w:val="003F4FFC"/>
    <w:pPr>
      <w:keepNext/>
      <w:keepLines/>
      <w:outlineLvl w:val="8"/>
    </w:pPr>
    <w:rPr>
      <w:rFonts w:ascii="Arial" w:eastAsia="Arial" w:hAnsi="Arial" w:cs="Arial"/>
      <w:i/>
      <w:iCs/>
      <w:color w:val="272727" w:themeColor="text1" w:themeTint="D8"/>
    </w:rPr>
  </w:style>
  <w:style w:type="character" w:customStyle="1" w:styleId="Heading1Char">
    <w:name w:val="Heading 1 Char"/>
    <w:basedOn w:val="a0"/>
    <w:uiPriority w:val="9"/>
    <w:rsid w:val="003F4FFC"/>
    <w:rPr>
      <w:rFonts w:ascii="Arial" w:eastAsia="Arial" w:hAnsi="Arial" w:cs="Arial"/>
      <w:color w:val="2E74B5" w:themeColor="accent1" w:themeShade="BF"/>
      <w:sz w:val="40"/>
      <w:szCs w:val="40"/>
    </w:rPr>
  </w:style>
  <w:style w:type="character" w:customStyle="1" w:styleId="Heading2Char">
    <w:name w:val="Heading 2 Char"/>
    <w:basedOn w:val="a0"/>
    <w:link w:val="210"/>
    <w:uiPriority w:val="9"/>
    <w:rsid w:val="003F4FFC"/>
    <w:rPr>
      <w:rFonts w:ascii="Arial" w:eastAsia="Arial" w:hAnsi="Arial" w:cs="Arial"/>
      <w:color w:val="2E74B5" w:themeColor="accent1" w:themeShade="BF"/>
      <w:sz w:val="32"/>
      <w:szCs w:val="32"/>
    </w:rPr>
  </w:style>
  <w:style w:type="character" w:customStyle="1" w:styleId="Heading3Char">
    <w:name w:val="Heading 3 Char"/>
    <w:basedOn w:val="a0"/>
    <w:link w:val="32"/>
    <w:uiPriority w:val="9"/>
    <w:rsid w:val="003F4FFC"/>
    <w:rPr>
      <w:rFonts w:ascii="Arial" w:eastAsia="Arial" w:hAnsi="Arial" w:cs="Arial"/>
      <w:color w:val="2E74B5" w:themeColor="accent1" w:themeShade="BF"/>
      <w:sz w:val="28"/>
      <w:szCs w:val="28"/>
    </w:rPr>
  </w:style>
  <w:style w:type="character" w:customStyle="1" w:styleId="Heading4Char">
    <w:name w:val="Heading 4 Char"/>
    <w:basedOn w:val="a0"/>
    <w:link w:val="410"/>
    <w:uiPriority w:val="9"/>
    <w:rsid w:val="003F4FFC"/>
    <w:rPr>
      <w:rFonts w:ascii="Arial" w:eastAsia="Arial" w:hAnsi="Arial" w:cs="Arial"/>
      <w:i/>
      <w:iCs/>
      <w:color w:val="2E74B5" w:themeColor="accent1" w:themeShade="BF"/>
    </w:rPr>
  </w:style>
  <w:style w:type="character" w:customStyle="1" w:styleId="Heading5Char">
    <w:name w:val="Heading 5 Char"/>
    <w:basedOn w:val="a0"/>
    <w:link w:val="510"/>
    <w:uiPriority w:val="9"/>
    <w:rsid w:val="003F4FFC"/>
    <w:rPr>
      <w:rFonts w:ascii="Arial" w:eastAsia="Arial" w:hAnsi="Arial" w:cs="Arial"/>
      <w:color w:val="2E74B5" w:themeColor="accent1" w:themeShade="BF"/>
    </w:rPr>
  </w:style>
  <w:style w:type="character" w:customStyle="1" w:styleId="Heading6Char">
    <w:name w:val="Heading 6 Char"/>
    <w:basedOn w:val="a0"/>
    <w:uiPriority w:val="9"/>
    <w:rsid w:val="003F4FFC"/>
    <w:rPr>
      <w:rFonts w:ascii="Arial" w:eastAsia="Arial" w:hAnsi="Arial" w:cs="Arial"/>
      <w:i/>
      <w:iCs/>
      <w:color w:val="595959" w:themeColor="text1" w:themeTint="A6"/>
    </w:rPr>
  </w:style>
  <w:style w:type="character" w:customStyle="1" w:styleId="Heading7Char">
    <w:name w:val="Heading 7 Char"/>
    <w:basedOn w:val="a0"/>
    <w:link w:val="71"/>
    <w:uiPriority w:val="9"/>
    <w:rsid w:val="003F4FFC"/>
    <w:rPr>
      <w:rFonts w:ascii="Arial" w:eastAsia="Arial" w:hAnsi="Arial" w:cs="Arial"/>
      <w:color w:val="595959" w:themeColor="text1" w:themeTint="A6"/>
    </w:rPr>
  </w:style>
  <w:style w:type="character" w:customStyle="1" w:styleId="Heading8Char">
    <w:name w:val="Heading 8 Char"/>
    <w:basedOn w:val="a0"/>
    <w:uiPriority w:val="9"/>
    <w:rsid w:val="003F4FFC"/>
    <w:rPr>
      <w:rFonts w:ascii="Arial" w:eastAsia="Arial" w:hAnsi="Arial" w:cs="Arial"/>
      <w:i/>
      <w:iCs/>
      <w:color w:val="272727" w:themeColor="text1" w:themeTint="D8"/>
    </w:rPr>
  </w:style>
  <w:style w:type="character" w:customStyle="1" w:styleId="Heading9Char">
    <w:name w:val="Heading 9 Char"/>
    <w:basedOn w:val="a0"/>
    <w:link w:val="91"/>
    <w:uiPriority w:val="9"/>
    <w:rsid w:val="003F4FFC"/>
    <w:rPr>
      <w:rFonts w:ascii="Arial" w:eastAsia="Arial" w:hAnsi="Arial" w:cs="Arial"/>
      <w:i/>
      <w:iCs/>
      <w:color w:val="272727" w:themeColor="text1" w:themeTint="D8"/>
    </w:rPr>
  </w:style>
  <w:style w:type="character" w:customStyle="1" w:styleId="TitleChar">
    <w:name w:val="Title Char"/>
    <w:basedOn w:val="a0"/>
    <w:uiPriority w:val="10"/>
    <w:rsid w:val="003F4FFC"/>
    <w:rPr>
      <w:rFonts w:ascii="Arial" w:eastAsia="Arial" w:hAnsi="Arial" w:cs="Arial"/>
      <w:spacing w:val="-10"/>
      <w:sz w:val="56"/>
      <w:szCs w:val="56"/>
    </w:rPr>
  </w:style>
  <w:style w:type="paragraph" w:styleId="a3">
    <w:name w:val="Subtitle"/>
    <w:basedOn w:val="2"/>
    <w:next w:val="2"/>
    <w:link w:val="a4"/>
    <w:uiPriority w:val="11"/>
    <w:qFormat/>
    <w:rsid w:val="003F4FFC"/>
    <w:pPr>
      <w:numPr>
        <w:ilvl w:val="1"/>
      </w:numPr>
      <w:ind w:firstLine="720"/>
    </w:pPr>
    <w:rPr>
      <w:color w:val="595959" w:themeColor="text1" w:themeTint="A6"/>
      <w:spacing w:val="15"/>
      <w:sz w:val="28"/>
      <w:szCs w:val="28"/>
    </w:rPr>
  </w:style>
  <w:style w:type="character" w:customStyle="1" w:styleId="a4">
    <w:name w:val="Подзаголовок Знак"/>
    <w:basedOn w:val="a0"/>
    <w:link w:val="a3"/>
    <w:uiPriority w:val="11"/>
    <w:rsid w:val="003F4FFC"/>
    <w:rPr>
      <w:color w:val="595959" w:themeColor="text1" w:themeTint="A6"/>
      <w:spacing w:val="15"/>
      <w:sz w:val="28"/>
      <w:szCs w:val="28"/>
    </w:rPr>
  </w:style>
  <w:style w:type="paragraph" w:styleId="20">
    <w:name w:val="Quote"/>
    <w:basedOn w:val="2"/>
    <w:next w:val="2"/>
    <w:link w:val="22"/>
    <w:uiPriority w:val="29"/>
    <w:qFormat/>
    <w:rsid w:val="003F4FFC"/>
    <w:pPr>
      <w:spacing w:before="160"/>
      <w:jc w:val="center"/>
    </w:pPr>
    <w:rPr>
      <w:i/>
      <w:iCs/>
      <w:color w:val="404040" w:themeColor="text1" w:themeTint="BF"/>
    </w:rPr>
  </w:style>
  <w:style w:type="character" w:customStyle="1" w:styleId="22">
    <w:name w:val="Цитата 2 Знак"/>
    <w:basedOn w:val="a0"/>
    <w:link w:val="20"/>
    <w:uiPriority w:val="29"/>
    <w:rsid w:val="003F4FFC"/>
    <w:rPr>
      <w:i/>
      <w:iCs/>
      <w:color w:val="404040" w:themeColor="text1" w:themeTint="BF"/>
    </w:rPr>
  </w:style>
  <w:style w:type="paragraph" w:styleId="a5">
    <w:name w:val="List Paragraph"/>
    <w:basedOn w:val="2"/>
    <w:uiPriority w:val="34"/>
    <w:qFormat/>
    <w:rsid w:val="003F4FFC"/>
    <w:pPr>
      <w:ind w:left="720"/>
      <w:contextualSpacing/>
    </w:pPr>
  </w:style>
  <w:style w:type="character" w:styleId="a6">
    <w:name w:val="Intense Emphasis"/>
    <w:basedOn w:val="a0"/>
    <w:uiPriority w:val="21"/>
    <w:qFormat/>
    <w:rsid w:val="003F4FFC"/>
    <w:rPr>
      <w:i/>
      <w:iCs/>
      <w:color w:val="2E74B5" w:themeColor="accent1" w:themeShade="BF"/>
    </w:rPr>
  </w:style>
  <w:style w:type="paragraph" w:styleId="a7">
    <w:name w:val="Intense Quote"/>
    <w:basedOn w:val="2"/>
    <w:next w:val="2"/>
    <w:link w:val="a8"/>
    <w:uiPriority w:val="30"/>
    <w:qFormat/>
    <w:rsid w:val="003F4FF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8">
    <w:name w:val="Выделенная цитата Знак"/>
    <w:basedOn w:val="a0"/>
    <w:link w:val="a7"/>
    <w:uiPriority w:val="30"/>
    <w:rsid w:val="003F4FFC"/>
    <w:rPr>
      <w:i/>
      <w:iCs/>
      <w:color w:val="2E74B5" w:themeColor="accent1" w:themeShade="BF"/>
    </w:rPr>
  </w:style>
  <w:style w:type="character" w:styleId="a9">
    <w:name w:val="Intense Reference"/>
    <w:basedOn w:val="a0"/>
    <w:uiPriority w:val="32"/>
    <w:qFormat/>
    <w:rsid w:val="003F4FFC"/>
    <w:rPr>
      <w:b/>
      <w:bCs/>
      <w:smallCaps/>
      <w:color w:val="2E74B5" w:themeColor="accent1" w:themeShade="BF"/>
      <w:spacing w:val="5"/>
    </w:rPr>
  </w:style>
  <w:style w:type="character" w:styleId="aa">
    <w:name w:val="Subtle Emphasis"/>
    <w:basedOn w:val="a0"/>
    <w:uiPriority w:val="19"/>
    <w:qFormat/>
    <w:rsid w:val="003F4FFC"/>
    <w:rPr>
      <w:i/>
      <w:iCs/>
      <w:color w:val="404040" w:themeColor="text1" w:themeTint="BF"/>
    </w:rPr>
  </w:style>
  <w:style w:type="character" w:styleId="ab">
    <w:name w:val="Emphasis"/>
    <w:basedOn w:val="a0"/>
    <w:uiPriority w:val="20"/>
    <w:qFormat/>
    <w:rsid w:val="003F4FFC"/>
    <w:rPr>
      <w:i/>
      <w:iCs/>
    </w:rPr>
  </w:style>
  <w:style w:type="character" w:styleId="ac">
    <w:name w:val="Subtle Reference"/>
    <w:basedOn w:val="a0"/>
    <w:uiPriority w:val="31"/>
    <w:qFormat/>
    <w:rsid w:val="003F4FFC"/>
    <w:rPr>
      <w:smallCaps/>
      <w:color w:val="5A5A5A" w:themeColor="text1" w:themeTint="A5"/>
    </w:rPr>
  </w:style>
  <w:style w:type="character" w:styleId="ad">
    <w:name w:val="Book Title"/>
    <w:basedOn w:val="a0"/>
    <w:uiPriority w:val="33"/>
    <w:qFormat/>
    <w:rsid w:val="003F4FFC"/>
    <w:rPr>
      <w:b/>
      <w:bCs/>
      <w:i/>
      <w:iCs/>
      <w:spacing w:val="5"/>
    </w:rPr>
  </w:style>
  <w:style w:type="character" w:customStyle="1" w:styleId="HeaderChar">
    <w:name w:val="Header Char"/>
    <w:basedOn w:val="a0"/>
    <w:uiPriority w:val="99"/>
    <w:rsid w:val="003F4FFC"/>
  </w:style>
  <w:style w:type="character" w:customStyle="1" w:styleId="FooterChar">
    <w:name w:val="Footer Char"/>
    <w:basedOn w:val="a0"/>
    <w:uiPriority w:val="99"/>
    <w:rsid w:val="003F4FFC"/>
  </w:style>
  <w:style w:type="paragraph" w:customStyle="1" w:styleId="1">
    <w:name w:val="Название объекта1"/>
    <w:basedOn w:val="2"/>
    <w:next w:val="2"/>
    <w:uiPriority w:val="35"/>
    <w:unhideWhenUsed/>
    <w:qFormat/>
    <w:rsid w:val="003F4FFC"/>
    <w:pPr>
      <w:spacing w:after="200" w:line="240" w:lineRule="auto"/>
    </w:pPr>
    <w:rPr>
      <w:i/>
      <w:iCs/>
      <w:color w:val="44546A" w:themeColor="text2"/>
      <w:sz w:val="18"/>
      <w:szCs w:val="18"/>
    </w:rPr>
  </w:style>
  <w:style w:type="character" w:customStyle="1" w:styleId="FootnoteTextChar">
    <w:name w:val="Footnote Text Char"/>
    <w:basedOn w:val="a0"/>
    <w:uiPriority w:val="99"/>
    <w:semiHidden/>
    <w:rsid w:val="003F4FFC"/>
    <w:rPr>
      <w:sz w:val="20"/>
      <w:szCs w:val="20"/>
    </w:rPr>
  </w:style>
  <w:style w:type="character" w:customStyle="1" w:styleId="EndnoteTextChar">
    <w:name w:val="Endnote Text Char"/>
    <w:basedOn w:val="a0"/>
    <w:uiPriority w:val="99"/>
    <w:semiHidden/>
    <w:rsid w:val="003F4FFC"/>
    <w:rPr>
      <w:sz w:val="20"/>
      <w:szCs w:val="20"/>
    </w:rPr>
  </w:style>
  <w:style w:type="character" w:styleId="ae">
    <w:name w:val="endnote reference"/>
    <w:basedOn w:val="a0"/>
    <w:uiPriority w:val="99"/>
    <w:semiHidden/>
    <w:unhideWhenUsed/>
    <w:rsid w:val="003F4FFC"/>
    <w:rPr>
      <w:vertAlign w:val="superscript"/>
    </w:rPr>
  </w:style>
  <w:style w:type="character" w:styleId="af">
    <w:name w:val="FollowedHyperlink"/>
    <w:basedOn w:val="a0"/>
    <w:uiPriority w:val="99"/>
    <w:semiHidden/>
    <w:unhideWhenUsed/>
    <w:rsid w:val="003F4FFC"/>
    <w:rPr>
      <w:color w:val="954F72" w:themeColor="followedHyperlink"/>
      <w:u w:val="single"/>
    </w:rPr>
  </w:style>
  <w:style w:type="paragraph" w:styleId="10">
    <w:name w:val="toc 1"/>
    <w:basedOn w:val="2"/>
    <w:next w:val="2"/>
    <w:uiPriority w:val="39"/>
    <w:unhideWhenUsed/>
    <w:rsid w:val="003F4FFC"/>
    <w:pPr>
      <w:spacing w:after="100"/>
    </w:pPr>
  </w:style>
  <w:style w:type="paragraph" w:styleId="23">
    <w:name w:val="toc 2"/>
    <w:basedOn w:val="2"/>
    <w:next w:val="2"/>
    <w:uiPriority w:val="39"/>
    <w:unhideWhenUsed/>
    <w:rsid w:val="003F4FFC"/>
    <w:pPr>
      <w:spacing w:after="100"/>
      <w:ind w:left="220"/>
    </w:pPr>
  </w:style>
  <w:style w:type="paragraph" w:styleId="3">
    <w:name w:val="toc 3"/>
    <w:basedOn w:val="2"/>
    <w:next w:val="2"/>
    <w:uiPriority w:val="39"/>
    <w:unhideWhenUsed/>
    <w:rsid w:val="003F4FFC"/>
    <w:pPr>
      <w:spacing w:after="100"/>
      <w:ind w:left="440"/>
    </w:pPr>
  </w:style>
  <w:style w:type="paragraph" w:styleId="4">
    <w:name w:val="toc 4"/>
    <w:basedOn w:val="2"/>
    <w:next w:val="2"/>
    <w:uiPriority w:val="39"/>
    <w:unhideWhenUsed/>
    <w:rsid w:val="003F4FFC"/>
    <w:pPr>
      <w:spacing w:after="100"/>
      <w:ind w:left="660"/>
    </w:pPr>
  </w:style>
  <w:style w:type="paragraph" w:styleId="5">
    <w:name w:val="toc 5"/>
    <w:basedOn w:val="2"/>
    <w:next w:val="2"/>
    <w:uiPriority w:val="39"/>
    <w:unhideWhenUsed/>
    <w:rsid w:val="003F4FFC"/>
    <w:pPr>
      <w:spacing w:after="100"/>
      <w:ind w:left="880"/>
    </w:pPr>
  </w:style>
  <w:style w:type="paragraph" w:styleId="6">
    <w:name w:val="toc 6"/>
    <w:basedOn w:val="2"/>
    <w:next w:val="2"/>
    <w:uiPriority w:val="39"/>
    <w:unhideWhenUsed/>
    <w:rsid w:val="003F4FFC"/>
    <w:pPr>
      <w:spacing w:after="100"/>
      <w:ind w:left="1100"/>
    </w:pPr>
  </w:style>
  <w:style w:type="paragraph" w:styleId="7">
    <w:name w:val="toc 7"/>
    <w:basedOn w:val="2"/>
    <w:next w:val="2"/>
    <w:uiPriority w:val="39"/>
    <w:unhideWhenUsed/>
    <w:rsid w:val="003F4FFC"/>
    <w:pPr>
      <w:spacing w:after="100"/>
      <w:ind w:left="1320"/>
    </w:pPr>
  </w:style>
  <w:style w:type="paragraph" w:styleId="8">
    <w:name w:val="toc 8"/>
    <w:basedOn w:val="2"/>
    <w:next w:val="2"/>
    <w:uiPriority w:val="39"/>
    <w:unhideWhenUsed/>
    <w:rsid w:val="003F4FFC"/>
    <w:pPr>
      <w:spacing w:after="100"/>
      <w:ind w:left="1540"/>
    </w:pPr>
  </w:style>
  <w:style w:type="paragraph" w:styleId="9">
    <w:name w:val="toc 9"/>
    <w:basedOn w:val="2"/>
    <w:next w:val="2"/>
    <w:uiPriority w:val="39"/>
    <w:unhideWhenUsed/>
    <w:rsid w:val="003F4FFC"/>
    <w:pPr>
      <w:spacing w:after="100"/>
      <w:ind w:left="1760"/>
    </w:pPr>
  </w:style>
  <w:style w:type="character" w:styleId="af0">
    <w:name w:val="Placeholder Text"/>
    <w:basedOn w:val="a0"/>
    <w:uiPriority w:val="99"/>
    <w:semiHidden/>
    <w:rsid w:val="003F4FFC"/>
    <w:rPr>
      <w:color w:val="666666"/>
    </w:rPr>
  </w:style>
  <w:style w:type="paragraph" w:styleId="af1">
    <w:name w:val="TOC Heading"/>
    <w:uiPriority w:val="39"/>
    <w:unhideWhenUsed/>
    <w:rsid w:val="003F4FFC"/>
  </w:style>
  <w:style w:type="paragraph" w:styleId="af2">
    <w:name w:val="table of figures"/>
    <w:basedOn w:val="2"/>
    <w:next w:val="2"/>
    <w:uiPriority w:val="99"/>
    <w:unhideWhenUsed/>
    <w:rsid w:val="003F4FFC"/>
  </w:style>
  <w:style w:type="paragraph" w:customStyle="1" w:styleId="110">
    <w:name w:val="Заголовок 11"/>
    <w:basedOn w:val="a"/>
    <w:next w:val="a"/>
    <w:link w:val="12"/>
    <w:uiPriority w:val="9"/>
    <w:qFormat/>
    <w:rsid w:val="003F4FFC"/>
    <w:pPr>
      <w:keepNext/>
      <w:spacing w:before="240" w:after="60"/>
      <w:outlineLvl w:val="0"/>
    </w:pPr>
    <w:rPr>
      <w:rFonts w:ascii="Cambria" w:hAnsi="Cambria"/>
      <w:b/>
      <w:bCs/>
      <w:sz w:val="32"/>
      <w:szCs w:val="32"/>
    </w:rPr>
  </w:style>
  <w:style w:type="paragraph" w:customStyle="1" w:styleId="310">
    <w:name w:val="Заголовок 31"/>
    <w:basedOn w:val="a"/>
    <w:next w:val="a"/>
    <w:link w:val="30"/>
    <w:uiPriority w:val="9"/>
    <w:qFormat/>
    <w:rsid w:val="003F4FFC"/>
    <w:pPr>
      <w:spacing w:before="240" w:after="60"/>
      <w:ind w:left="34"/>
      <w:outlineLvl w:val="2"/>
    </w:pPr>
    <w:rPr>
      <w:rFonts w:ascii="Arial" w:hAnsi="Arial"/>
      <w:b/>
      <w:bCs/>
      <w:sz w:val="26"/>
      <w:szCs w:val="26"/>
    </w:rPr>
  </w:style>
  <w:style w:type="paragraph" w:customStyle="1" w:styleId="61">
    <w:name w:val="Заголовок 61"/>
    <w:basedOn w:val="a"/>
    <w:next w:val="a"/>
    <w:link w:val="60"/>
    <w:qFormat/>
    <w:rsid w:val="003F4FFC"/>
    <w:pPr>
      <w:spacing w:before="240" w:after="60"/>
      <w:outlineLvl w:val="5"/>
    </w:pPr>
    <w:rPr>
      <w:rFonts w:eastAsia="Calibri"/>
      <w:b/>
      <w:bCs/>
      <w:sz w:val="22"/>
      <w:szCs w:val="22"/>
    </w:rPr>
  </w:style>
  <w:style w:type="paragraph" w:customStyle="1" w:styleId="81">
    <w:name w:val="Заголовок 81"/>
    <w:basedOn w:val="a"/>
    <w:next w:val="a"/>
    <w:link w:val="80"/>
    <w:uiPriority w:val="9"/>
    <w:qFormat/>
    <w:rsid w:val="003F4FFC"/>
    <w:pPr>
      <w:spacing w:before="240" w:after="60"/>
      <w:outlineLvl w:val="7"/>
    </w:pPr>
    <w:rPr>
      <w:rFonts w:ascii="Calibri" w:hAnsi="Calibri"/>
      <w:i/>
      <w:iCs/>
      <w:sz w:val="24"/>
      <w:szCs w:val="24"/>
    </w:rPr>
  </w:style>
  <w:style w:type="character" w:styleId="af3">
    <w:name w:val="page number"/>
    <w:basedOn w:val="a0"/>
    <w:semiHidden/>
    <w:rsid w:val="003F4FFC"/>
  </w:style>
  <w:style w:type="character" w:styleId="af4">
    <w:name w:val="Hyperlink"/>
    <w:uiPriority w:val="99"/>
    <w:rsid w:val="003F4FFC"/>
    <w:rPr>
      <w:color w:val="0000FF"/>
      <w:u w:val="single"/>
    </w:rPr>
  </w:style>
  <w:style w:type="paragraph" w:customStyle="1" w:styleId="Iacaaiea">
    <w:name w:val="Iacaaiea"/>
    <w:basedOn w:val="a"/>
    <w:rsid w:val="003F4FFC"/>
    <w:pPr>
      <w:tabs>
        <w:tab w:val="left" w:pos="426"/>
      </w:tabs>
      <w:spacing w:before="120" w:line="360" w:lineRule="atLeast"/>
      <w:jc w:val="center"/>
    </w:pPr>
    <w:rPr>
      <w:rFonts w:eastAsia="Arial"/>
      <w:b/>
      <w:bCs/>
      <w:sz w:val="22"/>
      <w:szCs w:val="22"/>
    </w:rPr>
  </w:style>
  <w:style w:type="paragraph" w:customStyle="1" w:styleId="13">
    <w:name w:val="Верхний колонтитул1"/>
    <w:basedOn w:val="a"/>
    <w:link w:val="af5"/>
    <w:uiPriority w:val="99"/>
    <w:rsid w:val="003F4FFC"/>
    <w:pPr>
      <w:tabs>
        <w:tab w:val="center" w:pos="4153"/>
        <w:tab w:val="right" w:pos="8306"/>
      </w:tabs>
    </w:pPr>
    <w:rPr>
      <w:sz w:val="20"/>
      <w:szCs w:val="20"/>
    </w:rPr>
  </w:style>
  <w:style w:type="character" w:customStyle="1" w:styleId="af5">
    <w:name w:val="Верхний колонтитул Знак"/>
    <w:link w:val="13"/>
    <w:uiPriority w:val="99"/>
    <w:rsid w:val="003F4FFC"/>
    <w:rPr>
      <w:rFonts w:eastAsia="Times New Roman" w:cs="Times New Roman"/>
      <w:sz w:val="20"/>
      <w:szCs w:val="20"/>
      <w:lang w:eastAsia="ar-SA"/>
    </w:rPr>
  </w:style>
  <w:style w:type="paragraph" w:customStyle="1" w:styleId="14">
    <w:name w:val="Нижний колонтитул1"/>
    <w:basedOn w:val="a"/>
    <w:link w:val="af6"/>
    <w:semiHidden/>
    <w:rsid w:val="003F4FFC"/>
    <w:pPr>
      <w:tabs>
        <w:tab w:val="center" w:pos="4153"/>
        <w:tab w:val="right" w:pos="8306"/>
      </w:tabs>
    </w:pPr>
    <w:rPr>
      <w:sz w:val="20"/>
      <w:szCs w:val="20"/>
    </w:rPr>
  </w:style>
  <w:style w:type="character" w:customStyle="1" w:styleId="af6">
    <w:name w:val="Нижний колонтитул Знак"/>
    <w:link w:val="14"/>
    <w:semiHidden/>
    <w:rsid w:val="003F4FFC"/>
    <w:rPr>
      <w:rFonts w:eastAsia="Times New Roman" w:cs="Times New Roman"/>
      <w:sz w:val="20"/>
      <w:szCs w:val="20"/>
      <w:lang w:eastAsia="ar-SA"/>
    </w:rPr>
  </w:style>
  <w:style w:type="paragraph" w:customStyle="1" w:styleId="ConsPlusNormal">
    <w:name w:val="ConsPlusNormal"/>
    <w:link w:val="ConsPlusNormal0"/>
    <w:uiPriority w:val="99"/>
    <w:rsid w:val="003F4FFC"/>
    <w:pPr>
      <w:widowControl w:val="0"/>
      <w:ind w:firstLine="720"/>
    </w:pPr>
    <w:rPr>
      <w:rFonts w:ascii="Arial" w:eastAsia="Arial" w:hAnsi="Arial" w:cs="Arial"/>
      <w:lang w:eastAsia="ar-SA"/>
    </w:rPr>
  </w:style>
  <w:style w:type="character" w:customStyle="1" w:styleId="ConsPlusNormal0">
    <w:name w:val="ConsPlusNormal Знак"/>
    <w:link w:val="ConsPlusNormal"/>
    <w:uiPriority w:val="99"/>
    <w:rsid w:val="003F4FFC"/>
    <w:rPr>
      <w:rFonts w:ascii="Arial" w:eastAsia="Arial" w:hAnsi="Arial" w:cs="Arial"/>
      <w:lang w:val="ru-RU" w:eastAsia="ar-SA" w:bidi="ar-SA"/>
    </w:rPr>
  </w:style>
  <w:style w:type="paragraph" w:customStyle="1" w:styleId="24">
    <w:name w:val="Абзац списка2"/>
    <w:basedOn w:val="a"/>
    <w:link w:val="af7"/>
    <w:qFormat/>
    <w:rsid w:val="003F4FFC"/>
    <w:pPr>
      <w:ind w:left="720"/>
      <w:contextualSpacing/>
    </w:pPr>
    <w:rPr>
      <w:rFonts w:eastAsia="Calibri"/>
    </w:rPr>
  </w:style>
  <w:style w:type="paragraph" w:styleId="33">
    <w:name w:val="Body Text Indent 3"/>
    <w:basedOn w:val="a"/>
    <w:link w:val="34"/>
    <w:uiPriority w:val="99"/>
    <w:unhideWhenUsed/>
    <w:rsid w:val="003F4FFC"/>
    <w:pPr>
      <w:spacing w:after="120"/>
      <w:ind w:left="283"/>
    </w:pPr>
    <w:rPr>
      <w:sz w:val="16"/>
      <w:szCs w:val="16"/>
    </w:rPr>
  </w:style>
  <w:style w:type="character" w:customStyle="1" w:styleId="34">
    <w:name w:val="Основной текст с отступом 3 Знак"/>
    <w:link w:val="33"/>
    <w:uiPriority w:val="99"/>
    <w:rsid w:val="003F4FFC"/>
    <w:rPr>
      <w:rFonts w:eastAsia="Times New Roman"/>
      <w:sz w:val="16"/>
      <w:szCs w:val="16"/>
    </w:rPr>
  </w:style>
  <w:style w:type="table" w:styleId="af8">
    <w:name w:val="Table Grid"/>
    <w:basedOn w:val="a1"/>
    <w:uiPriority w:val="39"/>
    <w:rsid w:val="003F4F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10"/>
    <w:uiPriority w:val="9"/>
    <w:qFormat/>
    <w:rsid w:val="003F4FFC"/>
    <w:rPr>
      <w:rFonts w:ascii="Arial" w:eastAsia="Times New Roman" w:hAnsi="Arial" w:cs="Arial"/>
      <w:b/>
      <w:bCs/>
      <w:sz w:val="26"/>
      <w:szCs w:val="26"/>
    </w:rPr>
  </w:style>
  <w:style w:type="paragraph" w:customStyle="1" w:styleId="15">
    <w:name w:val="Обычный1"/>
    <w:link w:val="16"/>
    <w:uiPriority w:val="99"/>
    <w:rsid w:val="003F4FFC"/>
    <w:pPr>
      <w:widowControl w:val="0"/>
      <w:spacing w:line="300" w:lineRule="auto"/>
      <w:ind w:firstLine="720"/>
      <w:jc w:val="both"/>
    </w:pPr>
    <w:rPr>
      <w:rFonts w:eastAsia="Times New Roman"/>
      <w:sz w:val="24"/>
    </w:rPr>
  </w:style>
  <w:style w:type="paragraph" w:customStyle="1" w:styleId="2">
    <w:name w:val="Обычный2"/>
    <w:rsid w:val="003F4FFC"/>
    <w:pPr>
      <w:widowControl w:val="0"/>
      <w:spacing w:line="300" w:lineRule="auto"/>
      <w:ind w:firstLine="720"/>
      <w:jc w:val="both"/>
    </w:pPr>
    <w:rPr>
      <w:rFonts w:eastAsia="Times New Roman"/>
      <w:sz w:val="24"/>
    </w:rPr>
  </w:style>
  <w:style w:type="character" w:customStyle="1" w:styleId="80">
    <w:name w:val="Заголовок 8 Знак"/>
    <w:link w:val="81"/>
    <w:uiPriority w:val="9"/>
    <w:semiHidden/>
    <w:rsid w:val="003F4FFC"/>
    <w:rPr>
      <w:rFonts w:ascii="Calibri" w:eastAsia="Times New Roman" w:hAnsi="Calibri" w:cs="Times New Roman"/>
      <w:i/>
      <w:iCs/>
      <w:sz w:val="24"/>
      <w:szCs w:val="24"/>
      <w:lang w:eastAsia="ar-SA"/>
    </w:rPr>
  </w:style>
  <w:style w:type="paragraph" w:styleId="af9">
    <w:name w:val="Body Text"/>
    <w:basedOn w:val="a"/>
    <w:link w:val="afa"/>
    <w:uiPriority w:val="99"/>
    <w:semiHidden/>
    <w:unhideWhenUsed/>
    <w:rsid w:val="003F4FFC"/>
    <w:pPr>
      <w:spacing w:after="120"/>
    </w:pPr>
  </w:style>
  <w:style w:type="character" w:customStyle="1" w:styleId="afa">
    <w:name w:val="Основной текст Знак"/>
    <w:link w:val="af9"/>
    <w:uiPriority w:val="99"/>
    <w:semiHidden/>
    <w:rsid w:val="003F4FFC"/>
    <w:rPr>
      <w:rFonts w:eastAsia="Times New Roman"/>
      <w:sz w:val="28"/>
      <w:szCs w:val="28"/>
      <w:lang w:eastAsia="ar-SA"/>
    </w:rPr>
  </w:style>
  <w:style w:type="paragraph" w:styleId="25">
    <w:name w:val="Body Text 2"/>
    <w:basedOn w:val="a"/>
    <w:link w:val="26"/>
    <w:uiPriority w:val="99"/>
    <w:semiHidden/>
    <w:unhideWhenUsed/>
    <w:rsid w:val="003F4FFC"/>
    <w:pPr>
      <w:spacing w:after="120" w:line="480" w:lineRule="auto"/>
    </w:pPr>
  </w:style>
  <w:style w:type="character" w:customStyle="1" w:styleId="26">
    <w:name w:val="Основной текст 2 Знак"/>
    <w:link w:val="25"/>
    <w:uiPriority w:val="99"/>
    <w:semiHidden/>
    <w:rsid w:val="003F4FFC"/>
    <w:rPr>
      <w:rFonts w:eastAsia="Times New Roman"/>
      <w:sz w:val="28"/>
      <w:szCs w:val="28"/>
      <w:lang w:eastAsia="ar-SA"/>
    </w:rPr>
  </w:style>
  <w:style w:type="paragraph" w:styleId="35">
    <w:name w:val="Body Text 3"/>
    <w:basedOn w:val="a"/>
    <w:link w:val="36"/>
    <w:uiPriority w:val="99"/>
    <w:semiHidden/>
    <w:unhideWhenUsed/>
    <w:rsid w:val="003F4FFC"/>
    <w:pPr>
      <w:spacing w:after="120"/>
    </w:pPr>
    <w:rPr>
      <w:sz w:val="16"/>
      <w:szCs w:val="16"/>
    </w:rPr>
  </w:style>
  <w:style w:type="character" w:customStyle="1" w:styleId="36">
    <w:name w:val="Основной текст 3 Знак"/>
    <w:link w:val="35"/>
    <w:uiPriority w:val="99"/>
    <w:semiHidden/>
    <w:rsid w:val="003F4FFC"/>
    <w:rPr>
      <w:rFonts w:eastAsia="Times New Roman"/>
      <w:sz w:val="16"/>
      <w:szCs w:val="16"/>
      <w:lang w:eastAsia="ar-SA"/>
    </w:rPr>
  </w:style>
  <w:style w:type="paragraph" w:styleId="afb">
    <w:name w:val="Body Text Indent"/>
    <w:basedOn w:val="a"/>
    <w:link w:val="afc"/>
    <w:rsid w:val="003F4FFC"/>
    <w:pPr>
      <w:widowControl w:val="0"/>
      <w:shd w:val="clear" w:color="auto" w:fill="FFFFFF"/>
      <w:spacing w:after="120"/>
      <w:ind w:left="283" w:firstLine="709"/>
      <w:jc w:val="both"/>
    </w:pPr>
    <w:rPr>
      <w:sz w:val="22"/>
      <w:szCs w:val="22"/>
    </w:rPr>
  </w:style>
  <w:style w:type="character" w:customStyle="1" w:styleId="afc">
    <w:name w:val="Основной текст с отступом Знак"/>
    <w:link w:val="afb"/>
    <w:rsid w:val="003F4FFC"/>
    <w:rPr>
      <w:rFonts w:eastAsia="Times New Roman"/>
      <w:sz w:val="22"/>
      <w:szCs w:val="22"/>
      <w:shd w:val="clear" w:color="auto" w:fill="FFFFFF"/>
    </w:rPr>
  </w:style>
  <w:style w:type="paragraph" w:styleId="afd">
    <w:name w:val="Block Text"/>
    <w:basedOn w:val="a"/>
    <w:uiPriority w:val="99"/>
    <w:rsid w:val="003F4FFC"/>
    <w:pPr>
      <w:spacing w:after="120"/>
      <w:ind w:left="1440" w:right="1440"/>
    </w:pPr>
    <w:rPr>
      <w:sz w:val="24"/>
      <w:szCs w:val="24"/>
      <w:lang w:eastAsia="ru-RU"/>
    </w:rPr>
  </w:style>
  <w:style w:type="paragraph" w:customStyle="1" w:styleId="ConsNormal">
    <w:name w:val="ConsNormal"/>
    <w:link w:val="ConsNormal0"/>
    <w:rsid w:val="003F4FFC"/>
    <w:pPr>
      <w:widowControl w:val="0"/>
      <w:ind w:right="19772" w:firstLine="720"/>
    </w:pPr>
    <w:rPr>
      <w:rFonts w:ascii="Arial" w:eastAsia="Times New Roman" w:hAnsi="Arial"/>
    </w:rPr>
  </w:style>
  <w:style w:type="character" w:customStyle="1" w:styleId="ConsNormal0">
    <w:name w:val="ConsNormal Знак"/>
    <w:link w:val="ConsNormal"/>
    <w:rsid w:val="003F4FFC"/>
    <w:rPr>
      <w:rFonts w:ascii="Arial" w:eastAsia="Times New Roman" w:hAnsi="Arial"/>
      <w:lang w:val="ru-RU" w:eastAsia="ru-RU" w:bidi="ar-SA"/>
    </w:rPr>
  </w:style>
  <w:style w:type="paragraph" w:customStyle="1" w:styleId="37">
    <w:name w:val="Стиль3 Знак Знак"/>
    <w:basedOn w:val="2"/>
    <w:next w:val="a"/>
    <w:rsid w:val="003F4FFC"/>
    <w:pPr>
      <w:tabs>
        <w:tab w:val="num" w:pos="227"/>
      </w:tabs>
      <w:spacing w:line="240" w:lineRule="auto"/>
      <w:ind w:firstLine="0"/>
    </w:pPr>
  </w:style>
  <w:style w:type="paragraph" w:styleId="27">
    <w:name w:val="Body Text Indent 2"/>
    <w:basedOn w:val="a"/>
    <w:link w:val="28"/>
    <w:uiPriority w:val="99"/>
    <w:semiHidden/>
    <w:unhideWhenUsed/>
    <w:rsid w:val="003F4FFC"/>
    <w:pPr>
      <w:spacing w:after="120" w:line="480" w:lineRule="auto"/>
      <w:ind w:left="283"/>
    </w:pPr>
  </w:style>
  <w:style w:type="character" w:customStyle="1" w:styleId="28">
    <w:name w:val="Основной текст с отступом 2 Знак"/>
    <w:link w:val="27"/>
    <w:uiPriority w:val="99"/>
    <w:semiHidden/>
    <w:rsid w:val="003F4FFC"/>
    <w:rPr>
      <w:rFonts w:eastAsia="Times New Roman"/>
      <w:sz w:val="28"/>
      <w:szCs w:val="28"/>
      <w:lang w:eastAsia="ar-SA"/>
    </w:rPr>
  </w:style>
  <w:style w:type="character" w:customStyle="1" w:styleId="12">
    <w:name w:val="Заголовок 1 Знак"/>
    <w:link w:val="110"/>
    <w:uiPriority w:val="9"/>
    <w:rsid w:val="003F4FFC"/>
    <w:rPr>
      <w:rFonts w:ascii="Cambria" w:eastAsia="Times New Roman" w:hAnsi="Cambria" w:cs="Times New Roman"/>
      <w:b/>
      <w:bCs/>
      <w:sz w:val="32"/>
      <w:szCs w:val="32"/>
      <w:lang w:eastAsia="ar-SA"/>
    </w:rPr>
  </w:style>
  <w:style w:type="paragraph" w:customStyle="1" w:styleId="211">
    <w:name w:val="Основной текст 21"/>
    <w:basedOn w:val="a"/>
    <w:rsid w:val="003F4FFC"/>
    <w:pPr>
      <w:ind w:left="360"/>
    </w:pPr>
    <w:rPr>
      <w:sz w:val="24"/>
      <w:szCs w:val="24"/>
    </w:rPr>
  </w:style>
  <w:style w:type="character" w:customStyle="1" w:styleId="16">
    <w:name w:val="Обычный1 Знак"/>
    <w:link w:val="15"/>
    <w:uiPriority w:val="99"/>
    <w:rsid w:val="003F4FFC"/>
    <w:rPr>
      <w:rFonts w:eastAsia="Times New Roman"/>
      <w:sz w:val="24"/>
      <w:lang w:bidi="ar-SA"/>
    </w:rPr>
  </w:style>
  <w:style w:type="paragraph" w:styleId="afe">
    <w:name w:val="No Spacing"/>
    <w:link w:val="aff"/>
    <w:uiPriority w:val="1"/>
    <w:qFormat/>
    <w:rsid w:val="003F4FFC"/>
    <w:rPr>
      <w:rFonts w:eastAsia="Times New Roman"/>
      <w:sz w:val="28"/>
      <w:szCs w:val="28"/>
      <w:lang w:eastAsia="ar-SA"/>
    </w:rPr>
  </w:style>
  <w:style w:type="paragraph" w:customStyle="1" w:styleId="Default">
    <w:name w:val="Default"/>
    <w:rsid w:val="003F4FFC"/>
    <w:rPr>
      <w:rFonts w:eastAsia="Times New Roman"/>
      <w:color w:val="000000"/>
      <w:sz w:val="24"/>
      <w:szCs w:val="24"/>
    </w:rPr>
  </w:style>
  <w:style w:type="paragraph" w:styleId="aff0">
    <w:name w:val="Normal (Web)"/>
    <w:basedOn w:val="a"/>
    <w:rsid w:val="003F4FFC"/>
    <w:pPr>
      <w:spacing w:before="100" w:beforeAutospacing="1" w:after="100" w:afterAutospacing="1"/>
    </w:pPr>
    <w:rPr>
      <w:sz w:val="24"/>
      <w:szCs w:val="24"/>
      <w:lang w:eastAsia="ru-RU"/>
    </w:rPr>
  </w:style>
  <w:style w:type="character" w:styleId="aff1">
    <w:name w:val="Strong"/>
    <w:qFormat/>
    <w:rsid w:val="003F4FFC"/>
    <w:rPr>
      <w:b/>
      <w:bCs/>
    </w:rPr>
  </w:style>
  <w:style w:type="paragraph" w:customStyle="1" w:styleId="17">
    <w:name w:val="Без интервала1"/>
    <w:rsid w:val="003F4FFC"/>
    <w:rPr>
      <w:rFonts w:ascii="Calibri" w:hAnsi="Calibri"/>
      <w:sz w:val="22"/>
      <w:szCs w:val="22"/>
    </w:rPr>
  </w:style>
  <w:style w:type="character" w:customStyle="1" w:styleId="FontStyle42">
    <w:name w:val="Font Style42"/>
    <w:rsid w:val="003F4FFC"/>
    <w:rPr>
      <w:rFonts w:ascii="Times New Roman" w:hAnsi="Times New Roman" w:cs="Times New Roman"/>
      <w:sz w:val="24"/>
      <w:szCs w:val="24"/>
    </w:rPr>
  </w:style>
  <w:style w:type="character" w:customStyle="1" w:styleId="FontStyle41">
    <w:name w:val="Font Style41"/>
    <w:uiPriority w:val="99"/>
    <w:rsid w:val="003F4FFC"/>
    <w:rPr>
      <w:rFonts w:ascii="Times New Roman" w:hAnsi="Times New Roman" w:cs="Times New Roman"/>
      <w:b/>
      <w:bCs/>
      <w:sz w:val="24"/>
      <w:szCs w:val="24"/>
    </w:rPr>
  </w:style>
  <w:style w:type="paragraph" w:customStyle="1" w:styleId="ConsPlusNonformat">
    <w:name w:val="ConsPlusNonformat"/>
    <w:rsid w:val="003F4FFC"/>
    <w:pPr>
      <w:widowControl w:val="0"/>
    </w:pPr>
    <w:rPr>
      <w:rFonts w:ascii="Courier New" w:eastAsia="Times New Roman" w:hAnsi="Courier New" w:cs="Courier New"/>
    </w:rPr>
  </w:style>
  <w:style w:type="paragraph" w:customStyle="1" w:styleId="-">
    <w:name w:val="Контракт-раздел"/>
    <w:basedOn w:val="a"/>
    <w:next w:val="-0"/>
    <w:rsid w:val="003F4FFC"/>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3F4FFC"/>
    <w:pPr>
      <w:numPr>
        <w:ilvl w:val="1"/>
        <w:numId w:val="1"/>
      </w:numPr>
      <w:tabs>
        <w:tab w:val="clear" w:pos="2471"/>
        <w:tab w:val="num" w:pos="1391"/>
      </w:tabs>
      <w:ind w:left="1391"/>
      <w:jc w:val="both"/>
    </w:pPr>
    <w:rPr>
      <w:sz w:val="24"/>
      <w:szCs w:val="24"/>
      <w:lang w:eastAsia="ru-RU"/>
    </w:rPr>
  </w:style>
  <w:style w:type="paragraph" w:customStyle="1" w:styleId="-1">
    <w:name w:val="Контракт-подпункт"/>
    <w:basedOn w:val="a"/>
    <w:rsid w:val="003F4FFC"/>
    <w:pPr>
      <w:numPr>
        <w:ilvl w:val="2"/>
        <w:numId w:val="1"/>
      </w:numPr>
      <w:jc w:val="both"/>
    </w:pPr>
    <w:rPr>
      <w:sz w:val="24"/>
      <w:szCs w:val="24"/>
      <w:lang w:eastAsia="ru-RU"/>
    </w:rPr>
  </w:style>
  <w:style w:type="paragraph" w:customStyle="1" w:styleId="-2">
    <w:name w:val="Контракт-подподпункт"/>
    <w:basedOn w:val="a"/>
    <w:rsid w:val="003F4FFC"/>
    <w:pPr>
      <w:numPr>
        <w:ilvl w:val="3"/>
        <w:numId w:val="1"/>
      </w:numPr>
      <w:jc w:val="both"/>
    </w:pPr>
    <w:rPr>
      <w:sz w:val="24"/>
      <w:szCs w:val="24"/>
      <w:lang w:eastAsia="ru-RU"/>
    </w:rPr>
  </w:style>
  <w:style w:type="paragraph" w:customStyle="1" w:styleId="111">
    <w:name w:val="Обычный11"/>
    <w:uiPriority w:val="99"/>
    <w:rsid w:val="003F4FFC"/>
    <w:pPr>
      <w:widowControl w:val="0"/>
      <w:spacing w:line="300" w:lineRule="auto"/>
      <w:ind w:firstLine="720"/>
      <w:jc w:val="both"/>
    </w:pPr>
    <w:rPr>
      <w:rFonts w:eastAsia="Times New Roman"/>
      <w:sz w:val="24"/>
    </w:rPr>
  </w:style>
  <w:style w:type="paragraph" w:customStyle="1" w:styleId="tztxt">
    <w:name w:val="tz_txt"/>
    <w:basedOn w:val="a"/>
    <w:link w:val="tztxt0"/>
    <w:rsid w:val="003F4FFC"/>
    <w:pPr>
      <w:spacing w:after="120"/>
      <w:ind w:firstLine="709"/>
      <w:jc w:val="both"/>
    </w:pPr>
    <w:rPr>
      <w:sz w:val="24"/>
      <w:szCs w:val="24"/>
    </w:rPr>
  </w:style>
  <w:style w:type="character" w:customStyle="1" w:styleId="tztxt0">
    <w:name w:val="tz_txt Знак"/>
    <w:link w:val="tztxt"/>
    <w:rsid w:val="003F4FFC"/>
    <w:rPr>
      <w:rFonts w:eastAsia="Times New Roman"/>
      <w:sz w:val="24"/>
      <w:szCs w:val="24"/>
    </w:rPr>
  </w:style>
  <w:style w:type="character" w:customStyle="1" w:styleId="aff">
    <w:name w:val="Без интервала Знак"/>
    <w:link w:val="afe"/>
    <w:uiPriority w:val="1"/>
    <w:rsid w:val="003F4FFC"/>
    <w:rPr>
      <w:rFonts w:eastAsia="Times New Roman"/>
      <w:sz w:val="28"/>
      <w:szCs w:val="28"/>
      <w:lang w:val="ru-RU" w:eastAsia="ar-SA" w:bidi="ar-SA"/>
    </w:rPr>
  </w:style>
  <w:style w:type="paragraph" w:customStyle="1" w:styleId="50">
    <w:name w:val="Обычный5"/>
    <w:rsid w:val="003F4FFC"/>
    <w:pPr>
      <w:widowControl w:val="0"/>
      <w:spacing w:line="300" w:lineRule="auto"/>
      <w:ind w:firstLine="720"/>
      <w:jc w:val="both"/>
    </w:pPr>
    <w:rPr>
      <w:rFonts w:eastAsia="Times New Roman"/>
      <w:sz w:val="24"/>
    </w:rPr>
  </w:style>
  <w:style w:type="paragraph" w:customStyle="1" w:styleId="s13">
    <w:name w:val="s_13"/>
    <w:basedOn w:val="a"/>
    <w:rsid w:val="003F4FFC"/>
    <w:pPr>
      <w:ind w:firstLine="720"/>
    </w:pPr>
    <w:rPr>
      <w:sz w:val="24"/>
      <w:szCs w:val="24"/>
      <w:lang w:eastAsia="ru-RU"/>
    </w:rPr>
  </w:style>
  <w:style w:type="paragraph" w:styleId="aff2">
    <w:name w:val="endnote text"/>
    <w:basedOn w:val="a"/>
    <w:link w:val="aff3"/>
    <w:uiPriority w:val="99"/>
    <w:rsid w:val="003F4FFC"/>
    <w:rPr>
      <w:sz w:val="20"/>
      <w:szCs w:val="20"/>
    </w:rPr>
  </w:style>
  <w:style w:type="character" w:customStyle="1" w:styleId="aff3">
    <w:name w:val="Текст концевой сноски Знак"/>
    <w:link w:val="aff2"/>
    <w:uiPriority w:val="99"/>
    <w:rsid w:val="003F4FFC"/>
    <w:rPr>
      <w:rFonts w:eastAsia="Times New Roman"/>
    </w:rPr>
  </w:style>
  <w:style w:type="character" w:customStyle="1" w:styleId="af7">
    <w:name w:val="Абзац списка Знак"/>
    <w:link w:val="24"/>
    <w:rsid w:val="003F4FFC"/>
    <w:rPr>
      <w:sz w:val="28"/>
      <w:szCs w:val="28"/>
      <w:lang w:val="ru-RU" w:eastAsia="ar-SA" w:bidi="ar-SA"/>
    </w:rPr>
  </w:style>
  <w:style w:type="paragraph" w:customStyle="1" w:styleId="f13">
    <w:name w:val="Îñíîâíîé òåêñò ñ îò¼f1òóïîì 3"/>
    <w:basedOn w:val="a"/>
    <w:rsid w:val="003F4FFC"/>
    <w:pPr>
      <w:widowControl w:val="0"/>
      <w:ind w:firstLine="720"/>
      <w:jc w:val="both"/>
    </w:pPr>
    <w:rPr>
      <w:rFonts w:ascii="Arial" w:eastAsia="Calibri" w:hAnsi="Arial" w:cs="Arial"/>
      <w:sz w:val="24"/>
      <w:szCs w:val="24"/>
      <w:lang w:eastAsia="ru-RU"/>
    </w:rPr>
  </w:style>
  <w:style w:type="paragraph" w:customStyle="1" w:styleId="18">
    <w:name w:val="Абзац списка1"/>
    <w:basedOn w:val="a"/>
    <w:qFormat/>
    <w:rsid w:val="003F4FFC"/>
    <w:pPr>
      <w:ind w:left="720"/>
      <w:contextualSpacing/>
    </w:pPr>
    <w:rPr>
      <w:rFonts w:eastAsia="Calibri"/>
      <w:sz w:val="20"/>
      <w:szCs w:val="20"/>
      <w:lang w:eastAsia="en-US"/>
    </w:rPr>
  </w:style>
  <w:style w:type="paragraph" w:customStyle="1" w:styleId="BodyTextIndent21">
    <w:name w:val="Body Text Indent 21"/>
    <w:basedOn w:val="a"/>
    <w:rsid w:val="003F4FFC"/>
    <w:pPr>
      <w:spacing w:line="228" w:lineRule="auto"/>
      <w:ind w:firstLine="708"/>
      <w:jc w:val="both"/>
    </w:pPr>
    <w:rPr>
      <w:b/>
      <w:bCs/>
      <w:i/>
      <w:iCs/>
      <w:sz w:val="24"/>
      <w:szCs w:val="24"/>
      <w:lang w:eastAsia="en-US"/>
    </w:rPr>
  </w:style>
  <w:style w:type="character" w:customStyle="1" w:styleId="CharChar">
    <w:name w:val="Обычный Char Char"/>
    <w:rsid w:val="003F4FFC"/>
    <w:rPr>
      <w:rFonts w:ascii="Times New Roman" w:eastAsia="Times New Roman" w:hAnsi="Times New Roman"/>
      <w:lang w:val="ru-RU" w:eastAsia="ru-RU" w:bidi="ar-SA"/>
    </w:rPr>
  </w:style>
  <w:style w:type="paragraph" w:styleId="aff4">
    <w:name w:val="footnote text"/>
    <w:basedOn w:val="a"/>
    <w:link w:val="aff5"/>
    <w:uiPriority w:val="99"/>
    <w:rsid w:val="003F4FFC"/>
    <w:rPr>
      <w:sz w:val="20"/>
      <w:szCs w:val="20"/>
    </w:rPr>
  </w:style>
  <w:style w:type="character" w:styleId="aff6">
    <w:name w:val="footnote reference"/>
    <w:uiPriority w:val="99"/>
    <w:rsid w:val="003F4FFC"/>
    <w:rPr>
      <w:vertAlign w:val="superscript"/>
    </w:rPr>
  </w:style>
  <w:style w:type="character" w:customStyle="1" w:styleId="60">
    <w:name w:val="Заголовок 6 Знак"/>
    <w:link w:val="61"/>
    <w:rsid w:val="003F4FFC"/>
    <w:rPr>
      <w:b/>
      <w:bCs/>
      <w:sz w:val="22"/>
      <w:szCs w:val="22"/>
      <w:lang w:val="ru-RU" w:eastAsia="ar-SA" w:bidi="ar-SA"/>
    </w:rPr>
  </w:style>
  <w:style w:type="paragraph" w:styleId="aff7">
    <w:name w:val="Balloon Text"/>
    <w:basedOn w:val="a"/>
    <w:link w:val="aff8"/>
    <w:uiPriority w:val="99"/>
    <w:semiHidden/>
    <w:unhideWhenUsed/>
    <w:rsid w:val="003F4FFC"/>
    <w:rPr>
      <w:rFonts w:ascii="Tahoma" w:hAnsi="Tahoma"/>
      <w:sz w:val="16"/>
      <w:szCs w:val="16"/>
    </w:rPr>
  </w:style>
  <w:style w:type="character" w:customStyle="1" w:styleId="aff8">
    <w:name w:val="Текст выноски Знак"/>
    <w:link w:val="aff7"/>
    <w:uiPriority w:val="99"/>
    <w:semiHidden/>
    <w:rsid w:val="003F4FFC"/>
    <w:rPr>
      <w:rFonts w:ascii="Tahoma" w:eastAsia="Times New Roman" w:hAnsi="Tahoma" w:cs="Tahoma"/>
      <w:sz w:val="16"/>
      <w:szCs w:val="16"/>
      <w:lang w:eastAsia="ar-SA"/>
    </w:rPr>
  </w:style>
  <w:style w:type="character" w:customStyle="1" w:styleId="aff5">
    <w:name w:val="Текст сноски Знак"/>
    <w:link w:val="aff4"/>
    <w:uiPriority w:val="99"/>
    <w:rsid w:val="003F4FFC"/>
    <w:rPr>
      <w:rFonts w:eastAsia="Times New Roman"/>
    </w:rPr>
  </w:style>
  <w:style w:type="character" w:customStyle="1" w:styleId="aff9">
    <w:name w:val="Не вступил в силу"/>
    <w:rsid w:val="003F4FFC"/>
    <w:rPr>
      <w:rFonts w:ascii="Times New Roman" w:hAnsi="Times New Roman" w:cs="Times New Roman" w:hint="default"/>
      <w:color w:val="008080"/>
      <w:sz w:val="20"/>
      <w:szCs w:val="20"/>
    </w:rPr>
  </w:style>
  <w:style w:type="character" w:styleId="affa">
    <w:name w:val="annotation reference"/>
    <w:uiPriority w:val="99"/>
    <w:semiHidden/>
    <w:unhideWhenUsed/>
    <w:rsid w:val="003F4FFC"/>
    <w:rPr>
      <w:sz w:val="16"/>
      <w:szCs w:val="16"/>
    </w:rPr>
  </w:style>
  <w:style w:type="paragraph" w:styleId="affb">
    <w:name w:val="annotation text"/>
    <w:basedOn w:val="a"/>
    <w:link w:val="affc"/>
    <w:uiPriority w:val="99"/>
    <w:semiHidden/>
    <w:unhideWhenUsed/>
    <w:rsid w:val="003F4FFC"/>
    <w:rPr>
      <w:sz w:val="20"/>
      <w:szCs w:val="20"/>
    </w:rPr>
  </w:style>
  <w:style w:type="character" w:customStyle="1" w:styleId="affc">
    <w:name w:val="Текст примечания Знак"/>
    <w:link w:val="affb"/>
    <w:uiPriority w:val="99"/>
    <w:semiHidden/>
    <w:rsid w:val="003F4FFC"/>
    <w:rPr>
      <w:rFonts w:eastAsia="Times New Roman"/>
      <w:lang w:eastAsia="ar-SA"/>
    </w:rPr>
  </w:style>
  <w:style w:type="paragraph" w:styleId="affd">
    <w:name w:val="annotation subject"/>
    <w:basedOn w:val="affb"/>
    <w:next w:val="affb"/>
    <w:link w:val="affe"/>
    <w:uiPriority w:val="99"/>
    <w:semiHidden/>
    <w:unhideWhenUsed/>
    <w:rsid w:val="003F4FFC"/>
    <w:rPr>
      <w:b/>
      <w:bCs/>
    </w:rPr>
  </w:style>
  <w:style w:type="character" w:customStyle="1" w:styleId="affe">
    <w:name w:val="Тема примечания Знак"/>
    <w:link w:val="affd"/>
    <w:uiPriority w:val="99"/>
    <w:semiHidden/>
    <w:rsid w:val="003F4FFC"/>
    <w:rPr>
      <w:rFonts w:eastAsia="Times New Roman"/>
      <w:b/>
      <w:bCs/>
      <w:lang w:eastAsia="ar-SA"/>
    </w:rPr>
  </w:style>
  <w:style w:type="paragraph" w:customStyle="1" w:styleId="19">
    <w:name w:val="Без интервала1"/>
    <w:uiPriority w:val="99"/>
    <w:rsid w:val="003F4FFC"/>
    <w:rPr>
      <w:rFonts w:ascii="Calibri" w:eastAsia="Times New Roman" w:hAnsi="Calibri"/>
      <w:sz w:val="22"/>
      <w:szCs w:val="22"/>
      <w:lang w:eastAsia="en-US"/>
    </w:rPr>
  </w:style>
  <w:style w:type="character" w:customStyle="1" w:styleId="29">
    <w:name w:val="Основной шрифт абзаца2"/>
    <w:qFormat/>
    <w:rsid w:val="003F4FFC"/>
  </w:style>
  <w:style w:type="character" w:customStyle="1" w:styleId="1a">
    <w:name w:val="Основной шрифт абзаца1"/>
    <w:qFormat/>
    <w:rsid w:val="003F4FFC"/>
  </w:style>
  <w:style w:type="paragraph" w:customStyle="1" w:styleId="afff">
    <w:name w:val="Текст в заданном формате"/>
    <w:basedOn w:val="a"/>
    <w:qFormat/>
    <w:rsid w:val="003F4FFC"/>
    <w:pPr>
      <w:widowControl w:val="0"/>
    </w:pPr>
    <w:rPr>
      <w:rFonts w:ascii="Courier New" w:eastAsia="Courier New" w:hAnsi="Courier New" w:cs="Courier New"/>
      <w:sz w:val="20"/>
      <w:szCs w:val="20"/>
      <w:lang w:eastAsia="zh-CN"/>
    </w:rPr>
  </w:style>
  <w:style w:type="paragraph" w:customStyle="1" w:styleId="DefaultText">
    <w:name w:val="Default Text"/>
    <w:qFormat/>
    <w:rsid w:val="003F4FFC"/>
    <w:pPr>
      <w:widowControl w:val="0"/>
    </w:pPr>
    <w:rPr>
      <w:rFonts w:eastAsia="Lucida Sans Unicode"/>
      <w:sz w:val="24"/>
      <w:szCs w:val="24"/>
      <w:lang w:eastAsia="zh-CN"/>
    </w:rPr>
  </w:style>
  <w:style w:type="paragraph" w:styleId="afff0">
    <w:name w:val="Title"/>
    <w:basedOn w:val="a"/>
    <w:link w:val="afff1"/>
    <w:uiPriority w:val="99"/>
    <w:qFormat/>
    <w:rsid w:val="003F4FFC"/>
    <w:pPr>
      <w:jc w:val="center"/>
    </w:pPr>
    <w:rPr>
      <w:b/>
      <w:sz w:val="26"/>
      <w:szCs w:val="20"/>
    </w:rPr>
  </w:style>
  <w:style w:type="character" w:customStyle="1" w:styleId="afff1">
    <w:name w:val="Название Знак"/>
    <w:link w:val="afff0"/>
    <w:uiPriority w:val="99"/>
    <w:rsid w:val="003F4FFC"/>
    <w:rPr>
      <w:rFonts w:eastAsia="Times New Roman"/>
      <w:b/>
      <w:sz w:val="26"/>
    </w:rPr>
  </w:style>
  <w:style w:type="paragraph" w:customStyle="1" w:styleId="FR1">
    <w:name w:val="FR1"/>
    <w:rsid w:val="003F4FFC"/>
    <w:pPr>
      <w:widowControl w:val="0"/>
      <w:spacing w:before="960" w:line="360" w:lineRule="auto"/>
      <w:ind w:left="3640" w:right="1200"/>
      <w:jc w:val="both"/>
    </w:pPr>
    <w:rPr>
      <w:rFonts w:ascii="Arial" w:eastAsia="Times New Roman" w:hAnsi="Arial"/>
      <w:b/>
      <w:sz w:val="32"/>
    </w:rPr>
  </w:style>
  <w:style w:type="character" w:customStyle="1" w:styleId="FontStyle13">
    <w:name w:val="Font Style13"/>
    <w:uiPriority w:val="99"/>
    <w:rsid w:val="003F4FFC"/>
    <w:rPr>
      <w:rFonts w:ascii="Times New Roman" w:hAnsi="Times New Roman" w:cs="Times New Roman"/>
      <w:sz w:val="26"/>
      <w:szCs w:val="26"/>
    </w:rPr>
  </w:style>
  <w:style w:type="numbering" w:customStyle="1" w:styleId="1111111">
    <w:name w:val="1 / 1.1 / 1.1.11"/>
    <w:basedOn w:val="a2"/>
    <w:next w:val="111111"/>
    <w:uiPriority w:val="99"/>
    <w:semiHidden/>
    <w:unhideWhenUsed/>
    <w:rsid w:val="003F4FFC"/>
  </w:style>
  <w:style w:type="character" w:customStyle="1" w:styleId="FontStyle11">
    <w:name w:val="Font Style11"/>
    <w:uiPriority w:val="99"/>
    <w:rsid w:val="003F4FFC"/>
    <w:rPr>
      <w:rFonts w:ascii="Times New Roman" w:hAnsi="Times New Roman"/>
      <w:b/>
      <w:sz w:val="22"/>
    </w:rPr>
  </w:style>
  <w:style w:type="numbering" w:styleId="111111">
    <w:name w:val="Outline List 2"/>
    <w:basedOn w:val="a2"/>
    <w:uiPriority w:val="99"/>
    <w:semiHidden/>
    <w:unhideWhenUsed/>
    <w:rsid w:val="003F4FFC"/>
    <w:pPr>
      <w:numPr>
        <w:numId w:val="3"/>
      </w:numPr>
    </w:pPr>
  </w:style>
  <w:style w:type="paragraph" w:customStyle="1" w:styleId="2a">
    <w:name w:val="Обычный2"/>
    <w:uiPriority w:val="99"/>
    <w:rsid w:val="003F4FFC"/>
    <w:pPr>
      <w:widowControl w:val="0"/>
      <w:shd w:val="clear" w:color="auto" w:fill="FFFFFF"/>
      <w:ind w:firstLine="709"/>
      <w:jc w:val="both"/>
    </w:pPr>
    <w:rPr>
      <w:rFonts w:eastAsia="Times New Roman"/>
      <w:sz w:val="22"/>
    </w:rPr>
  </w:style>
  <w:style w:type="character" w:customStyle="1" w:styleId="Normal">
    <w:name w:val="Normal Знак"/>
    <w:uiPriority w:val="99"/>
    <w:rsid w:val="003F4FFC"/>
    <w:rPr>
      <w:rFonts w:ascii="Times New Roman" w:eastAsia="Times New Roman" w:hAnsi="Times New Roman"/>
      <w:sz w:val="22"/>
      <w:shd w:val="clear" w:color="auto" w:fill="FFFFFF"/>
    </w:rPr>
  </w:style>
  <w:style w:type="paragraph" w:customStyle="1" w:styleId="40">
    <w:name w:val="Без интервала4"/>
    <w:rsid w:val="003F4FFC"/>
    <w:rPr>
      <w:rFonts w:ascii="Calibri" w:hAnsi="Calibri" w:cs="Calibri"/>
      <w:sz w:val="22"/>
      <w:szCs w:val="22"/>
    </w:rPr>
  </w:style>
  <w:style w:type="paragraph" w:customStyle="1" w:styleId="Style32">
    <w:name w:val="Style32"/>
    <w:basedOn w:val="a"/>
    <w:rsid w:val="003F4FFC"/>
    <w:pPr>
      <w:widowControl w:val="0"/>
      <w:spacing w:line="322" w:lineRule="exact"/>
      <w:jc w:val="both"/>
    </w:pPr>
    <w:rPr>
      <w:sz w:val="24"/>
      <w:szCs w:val="24"/>
      <w:lang w:eastAsia="ru-RU"/>
    </w:rPr>
  </w:style>
  <w:style w:type="character" w:customStyle="1" w:styleId="afff2">
    <w:name w:val="Основной текст + Полужирный"/>
    <w:rsid w:val="003F4FFC"/>
    <w:rPr>
      <w:rFonts w:ascii="Times New Roman" w:eastAsia="Times New Roman" w:hAnsi="Times New Roman" w:cs="Times New Roman" w:hint="default"/>
      <w:b/>
      <w:bCs/>
      <w:i w:val="0"/>
      <w:iCs w:val="0"/>
      <w:caps w:val="0"/>
      <w:smallCaps w:val="0"/>
      <w:strike w:val="0"/>
      <w:color w:val="000000"/>
      <w:spacing w:val="-1"/>
      <w:position w:val="0"/>
      <w:sz w:val="22"/>
      <w:szCs w:val="22"/>
      <w:u w:val="none"/>
      <w:shd w:val="clear" w:color="auto" w:fill="FFFFFF"/>
      <w:vertAlign w:val="baseline"/>
      <w:lang w:val="ru-RU"/>
    </w:rPr>
  </w:style>
  <w:style w:type="paragraph" w:customStyle="1" w:styleId="38">
    <w:name w:val="АД_Текст отступ 3"/>
    <w:basedOn w:val="a"/>
    <w:rsid w:val="003F4FFC"/>
    <w:pPr>
      <w:ind w:left="1418"/>
      <w:jc w:val="both"/>
    </w:pPr>
    <w:rPr>
      <w:sz w:val="20"/>
      <w:szCs w:val="20"/>
      <w:lang w:eastAsia="zh-CN"/>
    </w:rPr>
  </w:style>
  <w:style w:type="paragraph" w:customStyle="1" w:styleId="2b">
    <w:name w:val="Без интервала2"/>
    <w:rsid w:val="003F4FFC"/>
    <w:pPr>
      <w:spacing w:line="100" w:lineRule="atLeast"/>
    </w:pPr>
    <w:rPr>
      <w:rFonts w:ascii="Calibri" w:hAnsi="Calibri" w:cs="Calibri"/>
      <w:sz w:val="24"/>
      <w:szCs w:val="24"/>
      <w:lang w:eastAsia="zh-CN"/>
    </w:rPr>
  </w:style>
  <w:style w:type="paragraph" w:customStyle="1" w:styleId="2c">
    <w:name w:val="Основной текст2"/>
    <w:basedOn w:val="a"/>
    <w:rsid w:val="003F4FFC"/>
    <w:pPr>
      <w:widowControl w:val="0"/>
      <w:shd w:val="clear" w:color="auto" w:fill="FFFFFF"/>
      <w:spacing w:line="293" w:lineRule="exact"/>
      <w:jc w:val="both"/>
    </w:pPr>
    <w:rPr>
      <w:color w:val="000000"/>
      <w:spacing w:val="-1"/>
      <w:sz w:val="22"/>
      <w:szCs w:val="22"/>
      <w:lang w:eastAsia="zh-CN"/>
    </w:rPr>
  </w:style>
  <w:style w:type="paragraph" w:customStyle="1" w:styleId="42">
    <w:name w:val="Обычный4"/>
    <w:rsid w:val="003F4FFC"/>
    <w:pPr>
      <w:widowControl w:val="0"/>
      <w:spacing w:line="300" w:lineRule="auto"/>
      <w:ind w:firstLine="720"/>
      <w:jc w:val="both"/>
    </w:pPr>
    <w:rPr>
      <w:rFonts w:eastAsia="Times New Roman" w:cs="Calibri"/>
      <w:sz w:val="24"/>
      <w:lang w:eastAsia="ar-SA"/>
    </w:rPr>
  </w:style>
  <w:style w:type="character" w:customStyle="1" w:styleId="-3">
    <w:name w:val="Интернет-ссылка"/>
    <w:rsid w:val="003F4FFC"/>
    <w:rPr>
      <w:color w:val="000080"/>
      <w:u w:val="single"/>
    </w:rPr>
  </w:style>
  <w:style w:type="character" w:customStyle="1" w:styleId="90">
    <w:name w:val="Основной текст (9)"/>
    <w:qFormat/>
    <w:rsid w:val="003F4FFC"/>
    <w:rPr>
      <w:rFonts w:ascii="Times New Roman" w:eastAsia="Times New Roman" w:hAnsi="Times New Roman" w:cs="Times New Roman"/>
      <w:b w:val="0"/>
      <w:bCs w:val="0"/>
      <w:i w:val="0"/>
      <w:iCs w:val="0"/>
      <w:caps w:val="0"/>
      <w:smallCaps w:val="0"/>
      <w:strike w:val="0"/>
      <w:spacing w:val="0"/>
      <w:sz w:val="22"/>
      <w:szCs w:val="22"/>
    </w:rPr>
  </w:style>
  <w:style w:type="paragraph" w:customStyle="1" w:styleId="32">
    <w:name w:val="Заголовок 32"/>
    <w:basedOn w:val="a"/>
    <w:next w:val="a"/>
    <w:link w:val="Heading3Char"/>
    <w:uiPriority w:val="9"/>
    <w:unhideWhenUsed/>
    <w:qFormat/>
    <w:rsid w:val="003F4FFC"/>
    <w:pPr>
      <w:keepNext/>
      <w:keepLines/>
      <w:widowControl w:val="0"/>
      <w:spacing w:before="40"/>
      <w:outlineLvl w:val="2"/>
    </w:pPr>
    <w:rPr>
      <w:rFonts w:ascii="Cambria" w:hAnsi="Cambria"/>
      <w:color w:val="243F60"/>
      <w:sz w:val="24"/>
      <w:szCs w:val="24"/>
    </w:rPr>
  </w:style>
  <w:style w:type="character" w:customStyle="1" w:styleId="2d">
    <w:name w:val="Оглавление (2)_"/>
    <w:link w:val="2e"/>
    <w:qFormat/>
    <w:rsid w:val="003F4FFC"/>
    <w:rPr>
      <w:shd w:val="clear" w:color="auto" w:fill="FFFFFF"/>
    </w:rPr>
  </w:style>
  <w:style w:type="paragraph" w:customStyle="1" w:styleId="2e">
    <w:name w:val="Оглавление (2)"/>
    <w:basedOn w:val="a"/>
    <w:link w:val="2d"/>
    <w:qFormat/>
    <w:rsid w:val="003F4FFC"/>
    <w:pPr>
      <w:shd w:val="clear" w:color="auto" w:fill="FFFFFF"/>
      <w:spacing w:line="270" w:lineRule="exact"/>
    </w:pPr>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19DF-7208-4256-998B-75EF400E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8262</Words>
  <Characters>47098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55250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Ольга А. Леханова</cp:lastModifiedBy>
  <cp:revision>3</cp:revision>
  <cp:lastPrinted>2026-07-28T09:29:00Z</cp:lastPrinted>
  <dcterms:created xsi:type="dcterms:W3CDTF">2026-07-28T11:59:00Z</dcterms:created>
  <dcterms:modified xsi:type="dcterms:W3CDTF">2026-07-30T09:16:00Z</dcterms:modified>
</cp:coreProperties>
</file>