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129420C9" w14:textId="0278B6C3" w:rsidR="003332CE" w:rsidRDefault="00077331" w:rsidP="006949DF">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5B022F">
        <w:rPr>
          <w:rFonts w:eastAsia="Times New Roman"/>
          <w:sz w:val="24"/>
          <w:szCs w:val="24"/>
        </w:rPr>
        <w:t>с одной стороны</w:t>
      </w:r>
      <w:r w:rsidR="005B022F" w:rsidRPr="005B022F">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«Поставщик»,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552DE8" w:rsidRPr="00FA665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w:t>
      </w:r>
      <w:r w:rsidR="00F54FA1">
        <w:rPr>
          <w:rFonts w:eastAsia="Times New Roman"/>
          <w:iCs/>
          <w:sz w:val="24"/>
          <w:szCs w:val="24"/>
        </w:rPr>
        <w:t xml:space="preserve"> (далее – Федеральный закон № 44-ФЗ) </w:t>
      </w:r>
      <w:r w:rsidR="00552DE8" w:rsidRPr="00FA6652">
        <w:rPr>
          <w:rFonts w:eastAsia="Times New Roman"/>
          <w:iCs/>
          <w:sz w:val="24"/>
          <w:szCs w:val="24"/>
        </w:rPr>
        <w:t xml:space="preserve"> </w:t>
      </w:r>
      <w:r w:rsidR="00435FC0" w:rsidRPr="00FA6652">
        <w:rPr>
          <w:rFonts w:eastAsia="Times New Roman"/>
          <w:sz w:val="24"/>
          <w:szCs w:val="24"/>
        </w:rPr>
        <w:t>заключили</w:t>
      </w:r>
      <w:r w:rsidR="00F54FA1">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DB3F8C">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66B61E3C" w14:textId="627353D5" w:rsidR="003332CE" w:rsidRPr="00E87A32" w:rsidRDefault="00435FC0" w:rsidP="006949DF">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sidR="001C39CD">
        <w:rPr>
          <w:rFonts w:eastAsia="Times New Roman"/>
          <w:sz w:val="24"/>
          <w:szCs w:val="24"/>
        </w:rPr>
        <w:t xml:space="preserve"> для нужд </w:t>
      </w:r>
      <w:r w:rsidR="00516890">
        <w:rPr>
          <w:rFonts w:eastAsia="Times New Roman"/>
          <w:sz w:val="24"/>
          <w:szCs w:val="24"/>
        </w:rPr>
        <w:t>Управления Федерального казначейства по Республике Татарстан</w:t>
      </w:r>
      <w:r w:rsidR="00724C9B">
        <w:rPr>
          <w:rFonts w:eastAsia="Times New Roman"/>
          <w:sz w:val="24"/>
          <w:szCs w:val="24"/>
        </w:rPr>
        <w:t xml:space="preserve"> </w:t>
      </w:r>
      <w:r w:rsidR="001C39CD" w:rsidRPr="00203E6D">
        <w:rPr>
          <w:rFonts w:eastAsia="Times New Roman"/>
          <w:color w:val="262626" w:themeColor="text1" w:themeTint="D9"/>
          <w:sz w:val="24"/>
          <w:szCs w:val="24"/>
        </w:rPr>
        <w:t xml:space="preserve">(далее – УФК по </w:t>
      </w:r>
      <w:r w:rsidR="00516890">
        <w:rPr>
          <w:rFonts w:eastAsia="Times New Roman"/>
          <w:color w:val="262626" w:themeColor="text1" w:themeTint="D9"/>
          <w:sz w:val="24"/>
          <w:szCs w:val="24"/>
        </w:rPr>
        <w:t>Республике Татарстан)</w:t>
      </w:r>
      <w:r w:rsidR="001C39CD" w:rsidRPr="007141A7">
        <w:rPr>
          <w:rFonts w:eastAsia="Times New Roman"/>
          <w:sz w:val="24"/>
          <w:szCs w:val="24"/>
        </w:rPr>
        <w:t xml:space="preserve"> </w:t>
      </w:r>
      <w:r w:rsidR="00540993">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w:t>
      </w:r>
      <w:r w:rsidR="008F539D" w:rsidRPr="00E87A32">
        <w:rPr>
          <w:rFonts w:eastAsia="Times New Roman"/>
          <w:sz w:val="24"/>
          <w:szCs w:val="24"/>
        </w:rPr>
        <w:t>е</w:t>
      </w:r>
      <w:r w:rsidRPr="00E87A32">
        <w:rPr>
          <w:rFonts w:eastAsia="Times New Roman"/>
          <w:sz w:val="24"/>
          <w:szCs w:val="24"/>
        </w:rPr>
        <w:t xml:space="preserve"> согласно</w:t>
      </w:r>
      <w:r w:rsidR="005330C8" w:rsidRPr="00E87A32">
        <w:rPr>
          <w:rFonts w:eastAsia="Times New Roman"/>
          <w:sz w:val="24"/>
          <w:szCs w:val="24"/>
        </w:rPr>
        <w:t xml:space="preserve"> </w:t>
      </w:r>
      <w:r w:rsidR="00516890">
        <w:rPr>
          <w:rFonts w:eastAsia="Times New Roman"/>
          <w:sz w:val="24"/>
          <w:szCs w:val="24"/>
        </w:rPr>
        <w:t>Техническому заданию</w:t>
      </w:r>
      <w:r w:rsidRPr="00E87A32">
        <w:rPr>
          <w:rFonts w:eastAsia="Times New Roman"/>
          <w:sz w:val="24"/>
          <w:szCs w:val="24"/>
        </w:rPr>
        <w:t xml:space="preserve"> (Приложение № 1) (далее - товар), в срок согласно разделу </w:t>
      </w:r>
      <w:r w:rsidR="005266E6">
        <w:rPr>
          <w:rFonts w:eastAsia="Times New Roman"/>
          <w:sz w:val="24"/>
          <w:szCs w:val="24"/>
        </w:rPr>
        <w:t>5</w:t>
      </w:r>
      <w:r w:rsidRPr="00E87A32">
        <w:rPr>
          <w:rFonts w:eastAsia="Times New Roman"/>
          <w:sz w:val="24"/>
          <w:szCs w:val="24"/>
        </w:rPr>
        <w:t xml:space="preserve"> Контракта, а Заказчик обязуется принять товар и обеспечить его оплату.</w:t>
      </w:r>
    </w:p>
    <w:p w14:paraId="73B2D8E8" w14:textId="7AC06305" w:rsidR="006435D5" w:rsidRPr="00E87A32" w:rsidRDefault="006435D5" w:rsidP="00AF0A35">
      <w:pPr>
        <w:keepNext/>
        <w:keepLines/>
        <w:widowControl w:val="0"/>
        <w:suppressLineNumbers/>
        <w:suppressAutoHyphens/>
        <w:jc w:val="both"/>
        <w:rPr>
          <w:rFonts w:eastAsia="Times New Roman"/>
          <w:sz w:val="24"/>
          <w:szCs w:val="24"/>
        </w:rPr>
      </w:pPr>
      <w:r w:rsidRPr="00E87A32">
        <w:rPr>
          <w:rFonts w:eastAsia="Times New Roman"/>
          <w:sz w:val="24"/>
          <w:szCs w:val="24"/>
        </w:rPr>
        <w:t>1.</w:t>
      </w:r>
      <w:r w:rsidR="00247FB1">
        <w:rPr>
          <w:rFonts w:eastAsia="Times New Roman"/>
          <w:sz w:val="24"/>
          <w:szCs w:val="24"/>
        </w:rPr>
        <w:t xml:space="preserve">2. ИКЗ – </w:t>
      </w:r>
      <w:r w:rsidR="00AF0A35" w:rsidRPr="00AF0A35">
        <w:rPr>
          <w:sz w:val="24"/>
          <w:szCs w:val="24"/>
        </w:rPr>
        <w:t>26 1 7709895509 165543001 0003 000 0000 000</w:t>
      </w:r>
      <w:r w:rsidRPr="00AF0A35">
        <w:rPr>
          <w:rFonts w:eastAsia="Times New Roman"/>
          <w:sz w:val="24"/>
          <w:szCs w:val="24"/>
        </w:rPr>
        <w:t>.</w:t>
      </w:r>
    </w:p>
    <w:p w14:paraId="2F3838D0" w14:textId="77777777" w:rsidR="0029487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AE85935" w14:textId="77777777" w:rsidR="00D2507D" w:rsidRDefault="00347EBB" w:rsidP="006949DF">
      <w:pPr>
        <w:ind w:firstLine="709"/>
        <w:jc w:val="both"/>
        <w:rPr>
          <w:sz w:val="20"/>
          <w:szCs w:val="20"/>
        </w:rPr>
      </w:pPr>
      <w:r>
        <w:rPr>
          <w:rFonts w:eastAsia="Times New Roman"/>
          <w:sz w:val="24"/>
          <w:szCs w:val="24"/>
        </w:rPr>
        <w:t>1.</w:t>
      </w:r>
      <w:r w:rsidR="006435D5">
        <w:rPr>
          <w:rFonts w:eastAsia="Times New Roman"/>
          <w:sz w:val="24"/>
          <w:szCs w:val="24"/>
        </w:rPr>
        <w:t>4</w:t>
      </w:r>
      <w:r>
        <w:rPr>
          <w:rFonts w:eastAsia="Times New Roman"/>
          <w:sz w:val="24"/>
          <w:szCs w:val="24"/>
        </w:rPr>
        <w:t xml:space="preserve">. </w:t>
      </w:r>
      <w:r w:rsidR="00435FC0"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EB31155"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6ACC3DF" w14:textId="59F4732A" w:rsidR="00D2507D" w:rsidRPr="00247FB1" w:rsidRDefault="006435D5" w:rsidP="006949DF">
      <w:pPr>
        <w:ind w:firstLine="709"/>
        <w:jc w:val="both"/>
        <w:rPr>
          <w:sz w:val="20"/>
          <w:szCs w:val="20"/>
        </w:rPr>
      </w:pPr>
      <w:r>
        <w:rPr>
          <w:rFonts w:eastAsia="Times New Roman"/>
          <w:sz w:val="24"/>
          <w:szCs w:val="24"/>
        </w:rPr>
        <w:t>1.6</w:t>
      </w:r>
      <w:r w:rsidR="00435FC0"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00435FC0" w:rsidRPr="00247FB1">
        <w:rPr>
          <w:rFonts w:eastAsia="Times New Roman"/>
          <w:sz w:val="24"/>
          <w:szCs w:val="24"/>
        </w:rPr>
        <w:t>и подлежит уборке и вывозу Поставщиком.</w:t>
      </w:r>
    </w:p>
    <w:p w14:paraId="7CE2FB41"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ACDE420" w14:textId="2A5B5688" w:rsidR="00D2507D" w:rsidRPr="00AF0A35" w:rsidRDefault="00435FC0" w:rsidP="006949DF">
      <w:pPr>
        <w:ind w:firstLine="709"/>
        <w:jc w:val="both"/>
        <w:rPr>
          <w:sz w:val="24"/>
          <w:szCs w:val="24"/>
        </w:rPr>
      </w:pPr>
      <w:r w:rsidRPr="00FA6652">
        <w:rPr>
          <w:rFonts w:eastAsia="Times New Roman"/>
          <w:sz w:val="24"/>
          <w:szCs w:val="24"/>
        </w:rPr>
        <w:t>1</w:t>
      </w:r>
      <w:r w:rsidRPr="00686F56">
        <w:rPr>
          <w:rFonts w:eastAsia="Times New Roman"/>
          <w:sz w:val="24"/>
          <w:szCs w:val="24"/>
        </w:rPr>
        <w:t>.</w:t>
      </w:r>
      <w:r w:rsidR="006435D5">
        <w:rPr>
          <w:rFonts w:eastAsia="Times New Roman"/>
          <w:sz w:val="24"/>
          <w:szCs w:val="24"/>
        </w:rPr>
        <w:t>8</w:t>
      </w:r>
      <w:r w:rsidRPr="00686F56">
        <w:rPr>
          <w:rFonts w:eastAsia="Times New Roman"/>
          <w:sz w:val="24"/>
          <w:szCs w:val="24"/>
        </w:rPr>
        <w:t>. Место (места) поставки товара:</w:t>
      </w:r>
      <w:r w:rsidR="005330C8">
        <w:rPr>
          <w:rFonts w:eastAsia="Times New Roman"/>
          <w:sz w:val="24"/>
          <w:szCs w:val="24"/>
        </w:rPr>
        <w:t xml:space="preserve"> </w:t>
      </w:r>
      <w:r w:rsidR="00AF0A35">
        <w:rPr>
          <w:rFonts w:eastAsia="Times New Roman"/>
          <w:sz w:val="24"/>
          <w:szCs w:val="24"/>
        </w:rPr>
        <w:t>420043, Республика Татарстан, г. Казань, ул. Вишневского, д. 31.</w:t>
      </w:r>
    </w:p>
    <w:p w14:paraId="4663AE86" w14:textId="77777777" w:rsidR="00686F56" w:rsidRPr="00686F56" w:rsidRDefault="006435D5" w:rsidP="006949DF">
      <w:pPr>
        <w:shd w:val="clear" w:color="auto" w:fill="FFFFFF"/>
        <w:ind w:firstLine="709"/>
        <w:jc w:val="both"/>
        <w:rPr>
          <w:sz w:val="24"/>
          <w:szCs w:val="24"/>
        </w:rPr>
      </w:pPr>
      <w:r>
        <w:rPr>
          <w:sz w:val="24"/>
          <w:szCs w:val="24"/>
        </w:rPr>
        <w:lastRenderedPageBreak/>
        <w:t>1.9</w:t>
      </w:r>
      <w:r w:rsidR="00686F56" w:rsidRPr="00C02A60">
        <w:rPr>
          <w:sz w:val="24"/>
          <w:szCs w:val="24"/>
        </w:rPr>
        <w:t xml:space="preserve">. </w:t>
      </w:r>
      <w:r w:rsidR="00686F56" w:rsidRPr="00686F56">
        <w:rPr>
          <w:sz w:val="24"/>
          <w:szCs w:val="24"/>
        </w:rPr>
        <w:t xml:space="preserve">Финансирование закупки осуществляется </w:t>
      </w:r>
      <w:r w:rsidR="005330C8">
        <w:rPr>
          <w:sz w:val="24"/>
          <w:szCs w:val="24"/>
        </w:rPr>
        <w:t>за счет</w:t>
      </w:r>
      <w:r w:rsidR="00686F56" w:rsidRPr="00686F56">
        <w:rPr>
          <w:sz w:val="24"/>
          <w:szCs w:val="24"/>
        </w:rPr>
        <w:t xml:space="preserve"> средств федерального бюджета</w:t>
      </w:r>
      <w:r w:rsidR="005330C8">
        <w:rPr>
          <w:sz w:val="24"/>
          <w:szCs w:val="24"/>
        </w:rPr>
        <w:t xml:space="preserve"> в пределах доведенных лимитов бюджетных обязательств</w:t>
      </w:r>
      <w:r w:rsidR="00686F56"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77777777" w:rsidR="002272F3" w:rsidRDefault="00B7727F" w:rsidP="006949DF">
      <w:pPr>
        <w:tabs>
          <w:tab w:val="left" w:pos="0"/>
        </w:tabs>
        <w:jc w:val="center"/>
        <w:rPr>
          <w:rFonts w:eastAsia="Times New Roman"/>
          <w:bCs/>
          <w:sz w:val="24"/>
          <w:szCs w:val="24"/>
        </w:rPr>
      </w:pPr>
      <w:r>
        <w:rPr>
          <w:rFonts w:eastAsia="Times New Roman"/>
          <w:bCs/>
          <w:sz w:val="24"/>
          <w:szCs w:val="24"/>
        </w:rPr>
        <w:t>2.</w:t>
      </w:r>
      <w:r w:rsidR="003A2D48">
        <w:rPr>
          <w:rFonts w:eastAsia="Times New Roman"/>
          <w:bCs/>
          <w:sz w:val="24"/>
          <w:szCs w:val="24"/>
        </w:rPr>
        <w:t xml:space="preserve"> </w:t>
      </w:r>
      <w:r w:rsidR="00435FC0"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Pr>
          <w:rFonts w:eastAsia="Times New Roman"/>
          <w:sz w:val="24"/>
          <w:szCs w:val="24"/>
        </w:rPr>
        <w:t xml:space="preserve">_________________ </w:t>
      </w:r>
      <w:r w:rsidRPr="00FA6652">
        <w:rPr>
          <w:rFonts w:eastAsia="Times New Roman"/>
          <w:sz w:val="24"/>
          <w:szCs w:val="24"/>
        </w:rPr>
        <w:t xml:space="preserve">рублей </w:t>
      </w:r>
      <w:r w:rsidR="00005187">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w:t>
      </w:r>
      <w:r w:rsidR="002272F3" w:rsidRPr="005F42FE">
        <w:rPr>
          <w:rFonts w:eastAsia="Times New Roman"/>
          <w:sz w:val="24"/>
          <w:szCs w:val="24"/>
        </w:rPr>
        <w:t>НДС (__</w:t>
      </w:r>
      <w:r w:rsidRPr="005F42FE">
        <w:rPr>
          <w:rFonts w:eastAsia="Times New Roman"/>
          <w:sz w:val="24"/>
          <w:szCs w:val="24"/>
        </w:rPr>
        <w:t>%): ___________</w:t>
      </w:r>
      <w:r w:rsidR="00686F56" w:rsidRPr="005F42FE">
        <w:rPr>
          <w:rFonts w:eastAsia="Times New Roman"/>
          <w:sz w:val="24"/>
          <w:szCs w:val="24"/>
        </w:rPr>
        <w:t>______________ рублей __ копеек</w:t>
      </w:r>
      <w:r w:rsidR="00DF540F" w:rsidRPr="005F42FE">
        <w:rPr>
          <w:rFonts w:eastAsia="Times New Roman"/>
          <w:sz w:val="24"/>
          <w:szCs w:val="24"/>
        </w:rPr>
        <w:t xml:space="preserve">/ </w:t>
      </w:r>
      <w:r w:rsidR="00DF540F" w:rsidRPr="005F42FE">
        <w:rPr>
          <w:rFonts w:eastAsia="Times New Roman"/>
          <w:b/>
          <w:i/>
          <w:color w:val="FF0000"/>
          <w:sz w:val="24"/>
          <w:szCs w:val="24"/>
        </w:rPr>
        <w:t xml:space="preserve">либо </w:t>
      </w:r>
      <w:r w:rsidR="00DF540F"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00686F56" w:rsidRPr="005F42FE">
        <w:rPr>
          <w:rFonts w:eastAsia="Times New Roman"/>
          <w:b/>
          <w:sz w:val="24"/>
          <w:szCs w:val="24"/>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3B1D8147" w14:textId="77777777" w:rsidR="00066638" w:rsidRPr="00724C9B" w:rsidRDefault="00283B86" w:rsidP="00066638">
      <w:pPr>
        <w:ind w:firstLine="709"/>
        <w:jc w:val="both"/>
        <w:rPr>
          <w:rFonts w:eastAsia="Times New Roman"/>
          <w:sz w:val="24"/>
          <w:szCs w:val="24"/>
        </w:rPr>
      </w:pPr>
      <w:r w:rsidRPr="00724C9B">
        <w:rPr>
          <w:rFonts w:eastAsia="Times New Roman"/>
          <w:sz w:val="24"/>
          <w:szCs w:val="24"/>
        </w:rPr>
        <w:t xml:space="preserve">2.4.4. </w:t>
      </w:r>
      <w:r w:rsidR="00066638" w:rsidRPr="00724C9B">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35CB057" w14:textId="75F54C78" w:rsidR="003332CE" w:rsidRPr="00724C9B" w:rsidRDefault="00066638" w:rsidP="00066638">
      <w:pPr>
        <w:ind w:firstLine="709"/>
        <w:jc w:val="both"/>
        <w:rPr>
          <w:rFonts w:eastAsia="Times New Roman"/>
          <w:b/>
          <w:i/>
          <w:iCs/>
          <w:sz w:val="24"/>
          <w:szCs w:val="24"/>
        </w:rPr>
      </w:pPr>
      <w:r w:rsidRPr="00724C9B">
        <w:rPr>
          <w:rFonts w:eastAsia="Times New Roman"/>
          <w:sz w:val="24"/>
          <w:szCs w:val="24"/>
        </w:rPr>
        <w:t>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00283B86" w:rsidRPr="00724C9B">
        <w:rPr>
          <w:rFonts w:eastAsia="Times New Roman"/>
          <w:sz w:val="24"/>
          <w:szCs w:val="24"/>
        </w:rPr>
        <w:t xml:space="preserve"> </w:t>
      </w:r>
    </w:p>
    <w:p w14:paraId="65E5AF07" w14:textId="18F6DD69" w:rsidR="0025562E" w:rsidRDefault="0025562E" w:rsidP="0025562E">
      <w:pPr>
        <w:ind w:right="20" w:firstLine="709"/>
        <w:jc w:val="both"/>
        <w:rPr>
          <w:rFonts w:eastAsia="Times New Roman"/>
          <w:sz w:val="24"/>
          <w:szCs w:val="24"/>
        </w:rPr>
      </w:pPr>
      <w:r w:rsidRPr="00724C9B">
        <w:rPr>
          <w:rFonts w:eastAsia="Times New Roman"/>
          <w:sz w:val="24"/>
          <w:szCs w:val="24"/>
        </w:rPr>
        <w:t>В случае если поставка товара приходится на декабрь текущего финансового</w:t>
      </w:r>
      <w:r w:rsidRPr="00E87907">
        <w:rPr>
          <w:rFonts w:eastAsia="Times New Roman"/>
          <w:sz w:val="24"/>
          <w:szCs w:val="24"/>
        </w:rPr>
        <w:t xml:space="preserve">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5198BAA5" w14:textId="215621D9" w:rsidR="00724C9B" w:rsidRDefault="00301E62" w:rsidP="0025562E">
      <w:pPr>
        <w:ind w:right="20" w:firstLine="709"/>
        <w:jc w:val="both"/>
        <w:rPr>
          <w:rFonts w:eastAsia="Times New Roman"/>
          <w:sz w:val="24"/>
          <w:szCs w:val="24"/>
        </w:rPr>
      </w:pPr>
      <w:r>
        <w:rPr>
          <w:rFonts w:eastAsia="Times New Roman"/>
          <w:sz w:val="24"/>
          <w:szCs w:val="24"/>
        </w:rPr>
        <w:t>В случае если поставка товара приходится на декабрь текущего финансового года включительно, оплата поставленного товара, а также отдельного этапа исполнения контракта осуществляется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lastRenderedPageBreak/>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77777777" w:rsidR="002272F3" w:rsidRDefault="00D2507D" w:rsidP="006949DF">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0236E0E9" w:rsidR="009261AF" w:rsidRPr="000F7359" w:rsidRDefault="00435FC0" w:rsidP="006949DF">
      <w:pPr>
        <w:ind w:firstLine="709"/>
        <w:jc w:val="both"/>
        <w:rPr>
          <w:sz w:val="20"/>
          <w:szCs w:val="20"/>
        </w:rPr>
      </w:pPr>
      <w:r w:rsidRPr="00FA6652">
        <w:rPr>
          <w:rFonts w:eastAsia="Times New Roman"/>
          <w:sz w:val="24"/>
          <w:szCs w:val="24"/>
        </w:rPr>
        <w:t xml:space="preserve">3.3.1. </w:t>
      </w:r>
      <w:r w:rsidR="009261AF">
        <w:rPr>
          <w:rFonts w:eastAsia="Times New Roman"/>
          <w:sz w:val="24"/>
          <w:szCs w:val="24"/>
        </w:rPr>
        <w:t xml:space="preserve">Поставить товар </w:t>
      </w:r>
      <w:r w:rsidR="009261AF" w:rsidRPr="000F7359">
        <w:rPr>
          <w:rFonts w:eastAsia="Times New Roman"/>
          <w:sz w:val="24"/>
          <w:szCs w:val="24"/>
        </w:rPr>
        <w:t>и</w:t>
      </w:r>
      <w:r w:rsidR="00915A14" w:rsidRPr="000F7359">
        <w:rPr>
          <w:rFonts w:eastAsia="Times New Roman"/>
          <w:sz w:val="24"/>
          <w:szCs w:val="24"/>
        </w:rPr>
        <w:t xml:space="preserve"> выполнить работы по</w:t>
      </w:r>
      <w:r w:rsidR="000F7359">
        <w:rPr>
          <w:rFonts w:eastAsia="Times New Roman"/>
          <w:sz w:val="24"/>
          <w:szCs w:val="24"/>
        </w:rPr>
        <w:t xml:space="preserve"> сборке и </w:t>
      </w:r>
      <w:r w:rsidR="009261AF" w:rsidRPr="000F7359">
        <w:rPr>
          <w:rFonts w:eastAsia="Times New Roman"/>
          <w:sz w:val="24"/>
          <w:szCs w:val="24"/>
        </w:rPr>
        <w:t>наладке т</w:t>
      </w:r>
      <w:r w:rsidR="001C39CD" w:rsidRPr="000F7359">
        <w:rPr>
          <w:rFonts w:eastAsia="Times New Roman"/>
          <w:sz w:val="24"/>
          <w:szCs w:val="24"/>
        </w:rPr>
        <w:t>овара</w:t>
      </w:r>
      <w:r w:rsidR="005266E6" w:rsidRPr="000F7359">
        <w:rPr>
          <w:rFonts w:eastAsia="Times New Roman"/>
          <w:sz w:val="24"/>
          <w:szCs w:val="24"/>
        </w:rPr>
        <w:t xml:space="preserve"> (при необходимости)</w:t>
      </w:r>
      <w:r w:rsidR="009261AF" w:rsidRPr="000F7359">
        <w:rPr>
          <w:rFonts w:eastAsia="Times New Roman"/>
          <w:sz w:val="24"/>
          <w:szCs w:val="24"/>
        </w:rPr>
        <w:t>, в сроки, предусмотренные Контрактом.</w:t>
      </w:r>
    </w:p>
    <w:p w14:paraId="64257903" w14:textId="77777777" w:rsidR="003332CE" w:rsidRPr="00294872"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w:t>
      </w:r>
      <w:r w:rsidR="00FB1EC4" w:rsidRPr="00FB1EC4">
        <w:rPr>
          <w:rFonts w:eastAsia="Times New Roman"/>
          <w:sz w:val="24"/>
          <w:szCs w:val="24"/>
        </w:rPr>
        <w:t xml:space="preserve">территории Российской Федерации. </w:t>
      </w:r>
    </w:p>
    <w:p w14:paraId="0CA066CC" w14:textId="41120142" w:rsidR="00FB1EC4" w:rsidRPr="00FB1EC4" w:rsidRDefault="00435FC0" w:rsidP="006949DF">
      <w:pPr>
        <w:ind w:firstLine="709"/>
        <w:jc w:val="both"/>
        <w:rPr>
          <w:sz w:val="24"/>
          <w:szCs w:val="24"/>
        </w:rPr>
      </w:pPr>
      <w:r w:rsidRPr="00FA6652">
        <w:rPr>
          <w:rFonts w:eastAsia="Times New Roman"/>
          <w:sz w:val="24"/>
          <w:szCs w:val="24"/>
        </w:rPr>
        <w:t xml:space="preserve">3.3.3. Передать Заказчику товары надлежащего качества, в количестве, ассортименте и комплектации согласно </w:t>
      </w:r>
      <w:r w:rsidR="00AB02CF">
        <w:rPr>
          <w:rFonts w:eastAsia="Times New Roman"/>
          <w:sz w:val="24"/>
          <w:szCs w:val="24"/>
        </w:rPr>
        <w:t>Техническому заданию</w:t>
      </w:r>
      <w:r w:rsidRPr="00FA6652">
        <w:rPr>
          <w:rFonts w:eastAsia="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sidR="00A30916">
        <w:rPr>
          <w:rFonts w:eastAsia="Times New Roman"/>
          <w:sz w:val="24"/>
          <w:szCs w:val="24"/>
        </w:rPr>
        <w:t xml:space="preserve"> </w:t>
      </w:r>
      <w:r w:rsidRPr="00FB1EC4">
        <w:rPr>
          <w:rFonts w:eastAsia="Times New Roman"/>
          <w:sz w:val="24"/>
          <w:szCs w:val="24"/>
        </w:rPr>
        <w:t>ассортимента или комплектации.</w:t>
      </w:r>
    </w:p>
    <w:p w14:paraId="00945982" w14:textId="5E67F684" w:rsidR="0018055B" w:rsidRPr="00D56326" w:rsidRDefault="00FB1EC4" w:rsidP="006949DF">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w:t>
      </w:r>
      <w:r w:rsidR="0095649D">
        <w:rPr>
          <w:sz w:val="24"/>
          <w:szCs w:val="24"/>
        </w:rPr>
        <w:t>в отношении товара и комплектующих изделий в течение гарантийного срока, в том числе гарантийное облуживание товара, ремонт, восстанов</w:t>
      </w:r>
      <w:r w:rsidR="000F7359">
        <w:rPr>
          <w:sz w:val="24"/>
          <w:szCs w:val="24"/>
        </w:rPr>
        <w:t>ление, замену в соответствии с Техническим заданием</w:t>
      </w:r>
      <w:r w:rsidR="0095649D">
        <w:rPr>
          <w:sz w:val="24"/>
          <w:szCs w:val="24"/>
        </w:rPr>
        <w:t xml:space="preserve">. Исполнение гарантийных обязательств осуществляется как по местонахождению </w:t>
      </w:r>
      <w:proofErr w:type="gramStart"/>
      <w:r w:rsidR="00435FC0" w:rsidRPr="00FB1EC4">
        <w:rPr>
          <w:rFonts w:eastAsia="Times New Roman"/>
          <w:sz w:val="24"/>
          <w:szCs w:val="24"/>
        </w:rPr>
        <w:t xml:space="preserve">Заказчика  </w:t>
      </w:r>
      <w:r w:rsidR="001C39CD" w:rsidRPr="007141A7">
        <w:rPr>
          <w:rFonts w:eastAsia="Times New Roman"/>
          <w:sz w:val="24"/>
          <w:szCs w:val="24"/>
        </w:rPr>
        <w:t>(</w:t>
      </w:r>
      <w:proofErr w:type="gramEnd"/>
      <w:r w:rsidR="00AF0A35" w:rsidRPr="00203E6D">
        <w:rPr>
          <w:rFonts w:eastAsia="Times New Roman"/>
          <w:color w:val="262626" w:themeColor="text1" w:themeTint="D9"/>
          <w:sz w:val="24"/>
          <w:szCs w:val="24"/>
        </w:rPr>
        <w:t xml:space="preserve">УФК по </w:t>
      </w:r>
      <w:r w:rsidR="00AF0A35">
        <w:rPr>
          <w:rFonts w:eastAsia="Times New Roman"/>
          <w:color w:val="262626" w:themeColor="text1" w:themeTint="D9"/>
          <w:sz w:val="24"/>
          <w:szCs w:val="24"/>
        </w:rPr>
        <w:t>Республике Татарстан</w:t>
      </w:r>
      <w:r w:rsidR="001C39CD" w:rsidRPr="007141A7">
        <w:rPr>
          <w:rFonts w:eastAsia="Times New Roman"/>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435FC0" w:rsidRPr="00FB1EC4">
        <w:rPr>
          <w:rFonts w:eastAsia="Times New Roman"/>
          <w:sz w:val="24"/>
          <w:szCs w:val="24"/>
        </w:rPr>
        <w:t>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w:t>
      </w:r>
      <w:r w:rsidR="00435FC0" w:rsidRPr="00FA6652">
        <w:rPr>
          <w:rFonts w:eastAsia="Times New Roman"/>
          <w:sz w:val="24"/>
          <w:szCs w:val="24"/>
        </w:rPr>
        <w:lastRenderedPageBreak/>
        <w:t>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68700F92"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1C39CD" w:rsidRPr="005F42FE">
        <w:rPr>
          <w:rFonts w:eastAsia="Times New Roman"/>
          <w:iCs/>
          <w:sz w:val="24"/>
          <w:szCs w:val="24"/>
        </w:rPr>
        <w:t xml:space="preserve">не менее </w:t>
      </w:r>
      <w:r w:rsidR="00145C62">
        <w:rPr>
          <w:rFonts w:eastAsia="Times New Roman"/>
          <w:iCs/>
          <w:sz w:val="24"/>
          <w:szCs w:val="24"/>
        </w:rPr>
        <w:t xml:space="preserve">12 </w:t>
      </w:r>
      <w:r w:rsidR="001C39CD" w:rsidRPr="005F42FE">
        <w:rPr>
          <w:rFonts w:eastAsia="Times New Roman"/>
          <w:iCs/>
          <w:sz w:val="24"/>
          <w:szCs w:val="24"/>
        </w:rPr>
        <w:t>(</w:t>
      </w:r>
      <w:r w:rsidR="00145C62">
        <w:rPr>
          <w:rFonts w:eastAsia="Times New Roman"/>
          <w:iCs/>
          <w:sz w:val="24"/>
          <w:szCs w:val="24"/>
        </w:rPr>
        <w:t>двенадцать</w:t>
      </w:r>
      <w:r w:rsidR="001C39CD" w:rsidRPr="005F42FE">
        <w:rPr>
          <w:rFonts w:eastAsia="Times New Roman"/>
          <w:iCs/>
          <w:sz w:val="24"/>
          <w:szCs w:val="24"/>
        </w:rPr>
        <w:t xml:space="preserve">)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r w:rsidR="00C84B2F" w:rsidRPr="005F42FE">
        <w:rPr>
          <w:rFonts w:eastAsia="Times New Roman"/>
          <w:iCs/>
          <w:sz w:val="24"/>
          <w:szCs w:val="24"/>
        </w:rPr>
        <w:t xml:space="preserve"> </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4601234C"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 xml:space="preserve">Соблюдать действующие у Заказчика </w:t>
      </w:r>
      <w:r w:rsidR="001C39CD" w:rsidRPr="007141A7">
        <w:rPr>
          <w:rFonts w:eastAsia="Times New Roman"/>
          <w:sz w:val="24"/>
          <w:szCs w:val="24"/>
        </w:rPr>
        <w:t>(</w:t>
      </w:r>
      <w:r w:rsidR="00AF0A35" w:rsidRPr="00203E6D">
        <w:rPr>
          <w:rFonts w:eastAsia="Times New Roman"/>
          <w:color w:val="262626" w:themeColor="text1" w:themeTint="D9"/>
          <w:sz w:val="24"/>
          <w:szCs w:val="24"/>
        </w:rPr>
        <w:t xml:space="preserve">УФК по </w:t>
      </w:r>
      <w:r w:rsidR="00AF0A35">
        <w:rPr>
          <w:rFonts w:eastAsia="Times New Roman"/>
          <w:color w:val="262626" w:themeColor="text1" w:themeTint="D9"/>
          <w:sz w:val="24"/>
          <w:szCs w:val="24"/>
        </w:rPr>
        <w:t>Республике Татарстан</w:t>
      </w:r>
      <w:r w:rsidR="001C39CD" w:rsidRPr="007141A7">
        <w:rPr>
          <w:rFonts w:eastAsia="Times New Roman"/>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6949DF" w:rsidRPr="006949DF">
        <w:rPr>
          <w:rFonts w:eastAsia="Times New Roman"/>
          <w:sz w:val="24"/>
          <w:szCs w:val="24"/>
        </w:rPr>
        <w:t xml:space="preserve">правила внутреннего трудового распорядка, правила техники безопасности и пожарной безопасности, а также пропускной и </w:t>
      </w:r>
      <w:proofErr w:type="spellStart"/>
      <w:r w:rsidR="006949DF" w:rsidRPr="006949DF">
        <w:rPr>
          <w:rFonts w:eastAsia="Times New Roman"/>
          <w:sz w:val="24"/>
          <w:szCs w:val="24"/>
        </w:rPr>
        <w:t>внутриобъектовый</w:t>
      </w:r>
      <w:proofErr w:type="spellEnd"/>
      <w:r w:rsidR="006949DF" w:rsidRPr="006949DF">
        <w:rPr>
          <w:rFonts w:eastAsia="Times New Roman"/>
          <w:sz w:val="24"/>
          <w:szCs w:val="24"/>
        </w:rPr>
        <w:t xml:space="preserve">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7F1E7C2E" w14:textId="214E11F6" w:rsidR="00066638" w:rsidRPr="006F6166" w:rsidRDefault="00435FC0" w:rsidP="00066638">
      <w:pPr>
        <w:ind w:firstLine="709"/>
        <w:jc w:val="both"/>
        <w:rPr>
          <w:rFonts w:eastAsia="Times New Roman"/>
          <w:sz w:val="24"/>
          <w:szCs w:val="24"/>
        </w:rPr>
      </w:pPr>
      <w:r w:rsidRPr="006F6166">
        <w:rPr>
          <w:rFonts w:eastAsia="Times New Roman"/>
          <w:sz w:val="24"/>
          <w:szCs w:val="24"/>
        </w:rPr>
        <w:t>3.3.</w:t>
      </w:r>
      <w:r w:rsidR="00751DA2" w:rsidRPr="006F6166">
        <w:rPr>
          <w:rFonts w:eastAsia="Times New Roman"/>
          <w:sz w:val="24"/>
          <w:szCs w:val="24"/>
        </w:rPr>
        <w:t>8</w:t>
      </w:r>
      <w:r w:rsidRPr="006F6166">
        <w:rPr>
          <w:rFonts w:eastAsia="Times New Roman"/>
          <w:sz w:val="24"/>
          <w:szCs w:val="24"/>
        </w:rPr>
        <w:t xml:space="preserve">. </w:t>
      </w:r>
      <w:r w:rsidR="00066638" w:rsidRPr="006F6166">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B49C0E9" w14:textId="540443FD" w:rsidR="00066638" w:rsidRPr="006F6166" w:rsidRDefault="00066638" w:rsidP="0006663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177A6B63"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4E76660B"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3469BE19" w14:textId="680DF8B2" w:rsidR="00066638" w:rsidRPr="006F6166" w:rsidRDefault="00066638" w:rsidP="0006663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5D8A1E24" w14:textId="77777777" w:rsidR="00066638" w:rsidRPr="00066638" w:rsidRDefault="00066638" w:rsidP="0006663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74CBAC58" w14:textId="77777777"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77777777"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w:t>
      </w:r>
      <w:r w:rsidRPr="006949DF">
        <w:rPr>
          <w:rFonts w:eastAsia="Times New Roman"/>
          <w:sz w:val="24"/>
          <w:szCs w:val="24"/>
        </w:rPr>
        <w:lastRenderedPageBreak/>
        <w:t>данных в соответствии со статьей 19 Федерального закона от 27.07.2006 года № 152-ФЗ «О персональных данных».</w:t>
      </w:r>
    </w:p>
    <w:p w14:paraId="72BA9066" w14:textId="6A258C2F" w:rsidR="00E30C03" w:rsidRDefault="00E30C03" w:rsidP="00A12DD1">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3D7FD6B8" w14:textId="6C5D1D0B" w:rsidR="001B08D9" w:rsidRDefault="001B08D9" w:rsidP="00A12DD1">
      <w:pPr>
        <w:autoSpaceDE w:val="0"/>
        <w:autoSpaceDN w:val="0"/>
        <w:adjustRightInd w:val="0"/>
        <w:ind w:firstLine="709"/>
        <w:jc w:val="both"/>
        <w:rPr>
          <w:rFonts w:eastAsia="Times New Roman"/>
          <w:sz w:val="24"/>
          <w:szCs w:val="24"/>
        </w:rPr>
      </w:pPr>
    </w:p>
    <w:p w14:paraId="4B3024C8" w14:textId="1698793E" w:rsidR="001B08D9" w:rsidRDefault="001B08D9" w:rsidP="001B08D9">
      <w:pPr>
        <w:autoSpaceDE w:val="0"/>
        <w:autoSpaceDN w:val="0"/>
        <w:adjustRightInd w:val="0"/>
        <w:ind w:firstLine="709"/>
        <w:jc w:val="center"/>
        <w:rPr>
          <w:rFonts w:eastAsia="Times New Roman"/>
          <w:sz w:val="24"/>
          <w:szCs w:val="24"/>
        </w:rPr>
      </w:pPr>
      <w:r>
        <w:rPr>
          <w:rFonts w:eastAsia="Times New Roman"/>
          <w:sz w:val="24"/>
          <w:szCs w:val="24"/>
        </w:rPr>
        <w:t>4. Использование контрактной документации и информации</w:t>
      </w:r>
    </w:p>
    <w:p w14:paraId="726FECB4" w14:textId="77777777" w:rsidR="001B08D9" w:rsidRDefault="001B08D9" w:rsidP="00A12DD1">
      <w:pPr>
        <w:autoSpaceDE w:val="0"/>
        <w:autoSpaceDN w:val="0"/>
        <w:adjustRightInd w:val="0"/>
        <w:ind w:firstLine="709"/>
        <w:jc w:val="both"/>
        <w:rPr>
          <w:sz w:val="24"/>
          <w:szCs w:val="24"/>
        </w:rPr>
      </w:pPr>
    </w:p>
    <w:p w14:paraId="0C94919D" w14:textId="3E48447D" w:rsidR="00B30F93"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sidR="00B30F93">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33484034" w14:textId="7CB0A6CF" w:rsidR="001B08D9" w:rsidRPr="001B08D9" w:rsidRDefault="00B30F93" w:rsidP="001B08D9">
      <w:pPr>
        <w:autoSpaceDE w:val="0"/>
        <w:autoSpaceDN w:val="0"/>
        <w:adjustRightInd w:val="0"/>
        <w:ind w:firstLine="709"/>
        <w:jc w:val="both"/>
        <w:rPr>
          <w:rFonts w:eastAsia="Times New Roman"/>
          <w:sz w:val="24"/>
          <w:szCs w:val="24"/>
        </w:rPr>
      </w:pPr>
      <w:r>
        <w:rPr>
          <w:rFonts w:eastAsia="Times New Roman"/>
          <w:sz w:val="24"/>
          <w:szCs w:val="24"/>
        </w:rPr>
        <w:t xml:space="preserve">4.2. </w:t>
      </w:r>
      <w:r w:rsidR="001B08D9"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sidR="00CF3087">
        <w:rPr>
          <w:rFonts w:eastAsia="Times New Roman"/>
          <w:sz w:val="24"/>
          <w:szCs w:val="24"/>
        </w:rPr>
        <w:t>ставщиком</w:t>
      </w:r>
      <w:r w:rsidR="001B08D9"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75D3E9AC" w14:textId="703BE60A"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3</w:t>
      </w:r>
      <w:r w:rsidR="001B08D9"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001B08D9"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001B08D9" w:rsidRPr="001B08D9">
        <w:rPr>
          <w:rFonts w:eastAsia="Times New Roman"/>
          <w:sz w:val="24"/>
          <w:szCs w:val="24"/>
        </w:rPr>
        <w:t xml:space="preserve"> по Контракту, без предварительного письменного согласия Заказчика. </w:t>
      </w:r>
    </w:p>
    <w:p w14:paraId="5DB86312" w14:textId="06EFEA34"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4</w:t>
      </w:r>
      <w:r w:rsidR="001B08D9"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05BD7F7C"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51D078A2"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45B0CEB8"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7A42961B" w14:textId="42D1EC19" w:rsidR="00294872" w:rsidRDefault="00CF3087" w:rsidP="00336778">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5</w:t>
      </w:r>
      <w:r w:rsidR="001B08D9" w:rsidRPr="001B08D9">
        <w:rPr>
          <w:rFonts w:eastAsia="Times New Roman"/>
          <w:sz w:val="24"/>
          <w:szCs w:val="24"/>
        </w:rPr>
        <w:t xml:space="preserve">. </w:t>
      </w:r>
      <w:r w:rsidR="00336778">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1606B7E" w14:textId="77777777" w:rsidR="00CF3087" w:rsidRPr="001B08D9" w:rsidRDefault="00CF3087" w:rsidP="001B08D9">
      <w:pPr>
        <w:autoSpaceDE w:val="0"/>
        <w:autoSpaceDN w:val="0"/>
        <w:adjustRightInd w:val="0"/>
        <w:ind w:firstLine="709"/>
        <w:jc w:val="both"/>
        <w:rPr>
          <w:rFonts w:eastAsia="Times New Roman"/>
          <w:sz w:val="24"/>
          <w:szCs w:val="24"/>
        </w:rPr>
      </w:pPr>
    </w:p>
    <w:p w14:paraId="67859027" w14:textId="51CD457A" w:rsidR="003332CE" w:rsidRDefault="00CF3087" w:rsidP="006949DF">
      <w:pPr>
        <w:jc w:val="center"/>
        <w:rPr>
          <w:rFonts w:eastAsia="Times New Roman"/>
          <w:bCs/>
          <w:sz w:val="24"/>
          <w:szCs w:val="24"/>
        </w:rPr>
      </w:pPr>
      <w:r>
        <w:rPr>
          <w:rFonts w:eastAsia="Times New Roman"/>
          <w:bCs/>
          <w:sz w:val="24"/>
          <w:szCs w:val="24"/>
        </w:rPr>
        <w:t>5</w:t>
      </w:r>
      <w:r w:rsidR="00D2507D">
        <w:rPr>
          <w:rFonts w:eastAsia="Times New Roman"/>
          <w:bCs/>
          <w:sz w:val="24"/>
          <w:szCs w:val="24"/>
        </w:rPr>
        <w:t>.</w:t>
      </w:r>
      <w:r w:rsidR="00435FC0" w:rsidRPr="00FA6652">
        <w:rPr>
          <w:rFonts w:eastAsia="Times New Roman"/>
          <w:bCs/>
          <w:sz w:val="24"/>
          <w:szCs w:val="24"/>
        </w:rPr>
        <w:t>Порядок и сроки поставки товара</w:t>
      </w:r>
    </w:p>
    <w:p w14:paraId="09F81C3C" w14:textId="77777777" w:rsidR="00294872" w:rsidRDefault="00294872" w:rsidP="006949DF">
      <w:pPr>
        <w:rPr>
          <w:rFonts w:eastAsia="Times New Roman"/>
          <w:bCs/>
          <w:sz w:val="24"/>
          <w:szCs w:val="24"/>
        </w:rPr>
      </w:pPr>
    </w:p>
    <w:p w14:paraId="46200EF1" w14:textId="0EDF5362" w:rsidR="00145C62" w:rsidRPr="00C37527" w:rsidRDefault="00CF3087" w:rsidP="00145C62">
      <w:pPr>
        <w:snapToGrid w:val="0"/>
        <w:ind w:right="31" w:firstLine="567"/>
        <w:jc w:val="both"/>
        <w:rPr>
          <w:rFonts w:eastAsia="Times New Roman"/>
          <w:sz w:val="24"/>
          <w:szCs w:val="24"/>
        </w:rPr>
      </w:pPr>
      <w:r>
        <w:rPr>
          <w:rFonts w:eastAsia="Times New Roman"/>
          <w:sz w:val="24"/>
          <w:szCs w:val="24"/>
        </w:rPr>
        <w:t>5</w:t>
      </w:r>
      <w:r w:rsidR="00435FC0" w:rsidRPr="00FA6652">
        <w:rPr>
          <w:rFonts w:eastAsia="Times New Roman"/>
          <w:sz w:val="24"/>
          <w:szCs w:val="24"/>
        </w:rPr>
        <w:t xml:space="preserve">.1. Поставка товара должна </w:t>
      </w:r>
      <w:r w:rsidR="00C71457" w:rsidRPr="005F42FE">
        <w:rPr>
          <w:rFonts w:eastAsia="Times New Roman"/>
          <w:sz w:val="24"/>
          <w:szCs w:val="24"/>
        </w:rPr>
        <w:t xml:space="preserve">быть осуществлена </w:t>
      </w:r>
      <w:r w:rsidR="00C71457" w:rsidRPr="00C37527">
        <w:rPr>
          <w:rFonts w:eastAsia="Times New Roman"/>
          <w:sz w:val="24"/>
          <w:szCs w:val="24"/>
        </w:rPr>
        <w:t xml:space="preserve">с </w:t>
      </w:r>
      <w:r w:rsidR="006F6166" w:rsidRPr="00C37527">
        <w:rPr>
          <w:rFonts w:eastAsia="Times New Roman"/>
          <w:sz w:val="24"/>
          <w:szCs w:val="24"/>
        </w:rPr>
        <w:t xml:space="preserve">даты </w:t>
      </w:r>
      <w:r w:rsidR="00C71457" w:rsidRPr="00C37527">
        <w:rPr>
          <w:rFonts w:eastAsia="Times New Roman"/>
          <w:sz w:val="24"/>
          <w:szCs w:val="24"/>
        </w:rPr>
        <w:t xml:space="preserve">заключения Контракта </w:t>
      </w:r>
      <w:r w:rsidR="00E74FBE">
        <w:rPr>
          <w:rFonts w:eastAsia="Times New Roman"/>
          <w:sz w:val="24"/>
          <w:szCs w:val="24"/>
        </w:rPr>
        <w:t xml:space="preserve">в </w:t>
      </w:r>
      <w:r w:rsidR="00145C62" w:rsidRPr="00C37527">
        <w:rPr>
          <w:rFonts w:eastAsia="Times New Roman"/>
          <w:sz w:val="24"/>
          <w:szCs w:val="24"/>
        </w:rPr>
        <w:t>течение 15 (пятнадцати) рабочих дней.</w:t>
      </w:r>
    </w:p>
    <w:p w14:paraId="10CC602E" w14:textId="4FC83D12" w:rsidR="006F72B1" w:rsidRPr="006F6166" w:rsidRDefault="00CF3087" w:rsidP="006949DF">
      <w:pPr>
        <w:ind w:firstLine="709"/>
        <w:jc w:val="both"/>
        <w:rPr>
          <w:rFonts w:eastAsia="Times New Roman"/>
          <w:sz w:val="24"/>
          <w:szCs w:val="24"/>
        </w:rPr>
      </w:pPr>
      <w:r>
        <w:rPr>
          <w:rFonts w:eastAsia="Times New Roman"/>
          <w:sz w:val="24"/>
          <w:szCs w:val="24"/>
        </w:rPr>
        <w:t>5</w:t>
      </w:r>
      <w:r w:rsidR="00435FC0" w:rsidRPr="005F42FE">
        <w:rPr>
          <w:rFonts w:eastAsia="Times New Roman"/>
          <w:sz w:val="24"/>
          <w:szCs w:val="24"/>
        </w:rPr>
        <w:t xml:space="preserve">.2. </w:t>
      </w:r>
      <w:r w:rsidR="00663B21" w:rsidRPr="006F6166">
        <w:rPr>
          <w:rFonts w:eastAsia="Times New Roman"/>
          <w:sz w:val="24"/>
          <w:szCs w:val="24"/>
        </w:rPr>
        <w:t xml:space="preserve">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w:t>
      </w:r>
      <w:r w:rsidR="00663B21" w:rsidRPr="006F6166">
        <w:rPr>
          <w:rFonts w:eastAsia="Times New Roman"/>
          <w:sz w:val="24"/>
          <w:szCs w:val="24"/>
        </w:rPr>
        <w:lastRenderedPageBreak/>
        <w:t>(предоставления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0B927C9C" w14:textId="615FA903" w:rsidR="00294872" w:rsidRDefault="00CF3087" w:rsidP="006949DF">
      <w:pPr>
        <w:ind w:firstLine="709"/>
        <w:jc w:val="both"/>
        <w:rPr>
          <w:sz w:val="20"/>
          <w:szCs w:val="20"/>
        </w:rPr>
      </w:pPr>
      <w:r>
        <w:rPr>
          <w:rFonts w:eastAsia="Times New Roman"/>
          <w:sz w:val="24"/>
          <w:szCs w:val="24"/>
        </w:rPr>
        <w:t>5</w:t>
      </w:r>
      <w:r w:rsidR="006F72B1" w:rsidRPr="006F6166">
        <w:rPr>
          <w:rFonts w:eastAsia="Times New Roman"/>
          <w:sz w:val="24"/>
          <w:szCs w:val="24"/>
        </w:rPr>
        <w:t>.3. Досрочная поставка тов</w:t>
      </w:r>
      <w:r w:rsidR="006F72B1">
        <w:rPr>
          <w:rFonts w:eastAsia="Times New Roman"/>
          <w:sz w:val="24"/>
          <w:szCs w:val="24"/>
        </w:rPr>
        <w:t>ара допускается с предварительного согласия Заказчика.</w:t>
      </w:r>
    </w:p>
    <w:p w14:paraId="0DC3337C" w14:textId="6C7CA73C" w:rsidR="00294872" w:rsidRDefault="00CF3087" w:rsidP="006949DF">
      <w:pPr>
        <w:ind w:firstLine="709"/>
        <w:jc w:val="both"/>
        <w:rPr>
          <w:sz w:val="20"/>
          <w:szCs w:val="20"/>
        </w:rPr>
      </w:pPr>
      <w:r>
        <w:rPr>
          <w:rFonts w:eastAsia="Times New Roman"/>
          <w:sz w:val="24"/>
          <w:szCs w:val="24"/>
        </w:rPr>
        <w:t>5</w:t>
      </w:r>
      <w:r w:rsidR="00435FC0" w:rsidRPr="00FA6652">
        <w:rPr>
          <w:rFonts w:eastAsia="Times New Roman"/>
          <w:sz w:val="24"/>
          <w:szCs w:val="24"/>
        </w:rPr>
        <w:t>.</w:t>
      </w:r>
      <w:r w:rsidR="006F72B1">
        <w:rPr>
          <w:rFonts w:eastAsia="Times New Roman"/>
          <w:sz w:val="24"/>
          <w:szCs w:val="24"/>
        </w:rPr>
        <w:t>4</w:t>
      </w:r>
      <w:r w:rsidR="00435FC0" w:rsidRPr="00FA6652">
        <w:rPr>
          <w:rFonts w:eastAsia="Times New Roman"/>
          <w:sz w:val="24"/>
          <w:szCs w:val="24"/>
        </w:rPr>
        <w:t>. В случае, если в п. 1</w:t>
      </w:r>
      <w:r w:rsidR="002F4E60">
        <w:rPr>
          <w:rFonts w:eastAsia="Times New Roman"/>
          <w:sz w:val="24"/>
          <w:szCs w:val="24"/>
        </w:rPr>
        <w:t>2</w:t>
      </w:r>
      <w:r w:rsidR="00435FC0"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149AC21D" w14:textId="77777777" w:rsidR="003332CE" w:rsidRPr="00FA6652" w:rsidRDefault="00435FC0" w:rsidP="006949DF">
      <w:pPr>
        <w:ind w:firstLine="709"/>
        <w:jc w:val="both"/>
        <w:rPr>
          <w:sz w:val="20"/>
          <w:szCs w:val="20"/>
        </w:rPr>
      </w:pPr>
      <w:r w:rsidRPr="00FA6652">
        <w:rPr>
          <w:rFonts w:eastAsia="Times New Roman"/>
          <w:sz w:val="24"/>
          <w:szCs w:val="24"/>
        </w:rPr>
        <w:t xml:space="preserve">Поставщик обязан подписать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является основанием для проведения взаиморасчетов между Сторонами.</w:t>
      </w:r>
    </w:p>
    <w:p w14:paraId="10159081" w14:textId="77777777" w:rsidR="003332CE" w:rsidRPr="00FA6652" w:rsidRDefault="003332CE" w:rsidP="006949DF">
      <w:pPr>
        <w:ind w:firstLine="709"/>
        <w:jc w:val="both"/>
        <w:rPr>
          <w:sz w:val="20"/>
          <w:szCs w:val="20"/>
        </w:rPr>
      </w:pPr>
    </w:p>
    <w:p w14:paraId="265560A8" w14:textId="41B0FAC3" w:rsidR="00294872" w:rsidRPr="00294872" w:rsidRDefault="00CF3087" w:rsidP="006949DF">
      <w:pPr>
        <w:jc w:val="center"/>
        <w:rPr>
          <w:rFonts w:eastAsia="Times New Roman"/>
          <w:bCs/>
          <w:sz w:val="24"/>
          <w:szCs w:val="24"/>
        </w:rPr>
      </w:pPr>
      <w:r>
        <w:rPr>
          <w:rFonts w:eastAsia="Times New Roman"/>
          <w:bCs/>
          <w:sz w:val="24"/>
          <w:szCs w:val="24"/>
        </w:rPr>
        <w:t>6</w:t>
      </w:r>
      <w:r w:rsidR="00D2507D">
        <w:rPr>
          <w:rFonts w:eastAsia="Times New Roman"/>
          <w:bCs/>
          <w:sz w:val="24"/>
          <w:szCs w:val="24"/>
        </w:rPr>
        <w:t>.</w:t>
      </w:r>
      <w:r w:rsidR="00435FC0" w:rsidRPr="00FA6652">
        <w:rPr>
          <w:rFonts w:eastAsia="Times New Roman"/>
          <w:bCs/>
          <w:sz w:val="24"/>
          <w:szCs w:val="24"/>
        </w:rPr>
        <w:t>Порядок сдачи и приемки товара</w:t>
      </w:r>
    </w:p>
    <w:p w14:paraId="3469E4EC" w14:textId="77777777" w:rsidR="003332CE" w:rsidRPr="00FA6652" w:rsidRDefault="003332CE" w:rsidP="006949DF">
      <w:pPr>
        <w:ind w:firstLine="709"/>
        <w:jc w:val="both"/>
        <w:rPr>
          <w:sz w:val="20"/>
          <w:szCs w:val="20"/>
        </w:rPr>
      </w:pPr>
    </w:p>
    <w:p w14:paraId="5D800E0B" w14:textId="7B87AE89" w:rsidR="00566667" w:rsidRDefault="00CF3087" w:rsidP="00566667">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 xml:space="preserve">.1. </w:t>
      </w:r>
      <w:r w:rsidR="00566667">
        <w:rPr>
          <w:rFonts w:eastAsia="Times New Roman"/>
          <w:sz w:val="24"/>
          <w:szCs w:val="24"/>
        </w:rPr>
        <w:t>Поставщик заблаговременно уведомляет (общедоступными способами) Заказчика о поставке (отгрузке) товара.</w:t>
      </w:r>
    </w:p>
    <w:p w14:paraId="1339B8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004DE8E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47ED273C"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55E09F96"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255719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проводит внешний осмотр;</w:t>
      </w:r>
    </w:p>
    <w:p w14:paraId="1982E56A"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3BB41EC0"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7B7F4B81" w14:textId="67ECB34B" w:rsidR="00E910A2" w:rsidRDefault="00CF3087" w:rsidP="006949DF">
      <w:pPr>
        <w:ind w:right="20" w:firstLine="709"/>
        <w:jc w:val="both"/>
        <w:rPr>
          <w:sz w:val="20"/>
          <w:szCs w:val="20"/>
        </w:rPr>
      </w:pPr>
      <w:r>
        <w:rPr>
          <w:rFonts w:eastAsia="Times New Roman"/>
          <w:sz w:val="24"/>
          <w:szCs w:val="24"/>
        </w:rPr>
        <w:t>6</w:t>
      </w:r>
      <w:r w:rsidR="00435FC0" w:rsidRPr="006F6166">
        <w:rPr>
          <w:rFonts w:eastAsia="Times New Roman"/>
          <w:sz w:val="24"/>
          <w:szCs w:val="24"/>
        </w:rPr>
        <w:t>.</w:t>
      </w:r>
      <w:r w:rsidR="00294872" w:rsidRPr="006F6166">
        <w:rPr>
          <w:rFonts w:eastAsia="Times New Roman"/>
          <w:sz w:val="24"/>
          <w:szCs w:val="24"/>
        </w:rPr>
        <w:t>2</w:t>
      </w:r>
      <w:r w:rsidR="00435FC0" w:rsidRPr="006F6166">
        <w:rPr>
          <w:rFonts w:eastAsia="Times New Roman"/>
          <w:sz w:val="24"/>
          <w:szCs w:val="24"/>
        </w:rPr>
        <w:t xml:space="preserve">. </w:t>
      </w:r>
      <w:r w:rsidR="000973BD" w:rsidRPr="006F6166">
        <w:rPr>
          <w:rFonts w:eastAsia="Times New Roman"/>
          <w:sz w:val="24"/>
          <w:szCs w:val="24"/>
        </w:rPr>
        <w:t>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w:t>
      </w:r>
      <w:r w:rsidR="00720CDA" w:rsidRPr="006F6166">
        <w:rPr>
          <w:rFonts w:eastAsia="Times New Roman"/>
          <w:sz w:val="24"/>
          <w:szCs w:val="24"/>
        </w:rPr>
        <w:t xml:space="preserve"> </w:t>
      </w:r>
      <w:r w:rsidR="00435FC0" w:rsidRPr="006F6166">
        <w:rPr>
          <w:rFonts w:eastAsia="Times New Roman"/>
          <w:sz w:val="24"/>
          <w:szCs w:val="24"/>
        </w:rPr>
        <w:t>Представители Поставщика вправе присутствовать при проведении приемки. Заказчик вправе создать приемочную комиссию</w:t>
      </w:r>
      <w:r w:rsidR="00435FC0" w:rsidRPr="00FA6652">
        <w:rPr>
          <w:rFonts w:eastAsia="Times New Roman"/>
          <w:sz w:val="24"/>
          <w:szCs w:val="24"/>
        </w:rPr>
        <w:t>, состоящую из не менее пяти человек, для проверки</w:t>
      </w:r>
      <w:r w:rsidR="004155C4">
        <w:rPr>
          <w:rFonts w:eastAsia="Times New Roman"/>
          <w:sz w:val="24"/>
          <w:szCs w:val="24"/>
        </w:rPr>
        <w:t xml:space="preserve"> </w:t>
      </w:r>
      <w:r w:rsidR="00435FC0" w:rsidRPr="00294872">
        <w:rPr>
          <w:rFonts w:eastAsia="Times New Roman"/>
          <w:sz w:val="24"/>
          <w:szCs w:val="24"/>
        </w:rPr>
        <w:t>соответствия товара требова</w:t>
      </w:r>
      <w:r w:rsidR="00964D3F">
        <w:rPr>
          <w:rFonts w:eastAsia="Times New Roman"/>
          <w:sz w:val="24"/>
          <w:szCs w:val="24"/>
        </w:rPr>
        <w:t xml:space="preserve">ниям, установленным Контрактом. </w:t>
      </w:r>
      <w:r w:rsidR="00435FC0"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sidR="003A2D48">
        <w:rPr>
          <w:rFonts w:eastAsia="Times New Roman"/>
          <w:sz w:val="24"/>
          <w:szCs w:val="24"/>
        </w:rPr>
        <w:t xml:space="preserve"> </w:t>
      </w:r>
      <w:r w:rsidR="00435FC0" w:rsidRPr="00FA6652">
        <w:rPr>
          <w:rFonts w:eastAsia="Times New Roman"/>
          <w:sz w:val="24"/>
          <w:szCs w:val="24"/>
        </w:rPr>
        <w:t>с привлечением экспертов, экспертных организаций.</w:t>
      </w:r>
    </w:p>
    <w:p w14:paraId="5D809AE2" w14:textId="6EEEC47E" w:rsidR="00964D3F"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29C2B63B" w14:textId="5D78A63A"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.1. В прису</w:t>
      </w:r>
      <w:r w:rsidR="00782745">
        <w:rPr>
          <w:rFonts w:eastAsia="Times New Roman"/>
          <w:sz w:val="24"/>
          <w:szCs w:val="24"/>
        </w:rPr>
        <w:t>тствии представителей Заказчика</w:t>
      </w:r>
      <w:r w:rsidR="00435FC0"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sidR="002F4E60">
        <w:rPr>
          <w:rFonts w:eastAsia="Times New Roman"/>
          <w:sz w:val="24"/>
          <w:szCs w:val="24"/>
        </w:rPr>
        <w:t>6</w:t>
      </w:r>
      <w:r w:rsidR="00435FC0" w:rsidRPr="00FA6652">
        <w:rPr>
          <w:rFonts w:eastAsia="Times New Roman"/>
          <w:sz w:val="24"/>
          <w:szCs w:val="24"/>
        </w:rPr>
        <w:t>.1</w:t>
      </w:r>
      <w:r w:rsidR="00782745">
        <w:rPr>
          <w:rFonts w:eastAsia="Times New Roman"/>
          <w:sz w:val="24"/>
          <w:szCs w:val="24"/>
        </w:rPr>
        <w:t>.</w:t>
      </w:r>
      <w:r w:rsidR="00435FC0" w:rsidRPr="00FA6652">
        <w:rPr>
          <w:rFonts w:eastAsia="Times New Roman"/>
          <w:sz w:val="24"/>
          <w:szCs w:val="24"/>
        </w:rPr>
        <w:t xml:space="preserve">), а также проверка целостности упаковки, </w:t>
      </w:r>
      <w:r w:rsidR="00435FC0" w:rsidRPr="00FA6652">
        <w:rPr>
          <w:rFonts w:eastAsia="Times New Roman"/>
          <w:sz w:val="24"/>
          <w:szCs w:val="24"/>
        </w:rPr>
        <w:lastRenderedPageBreak/>
        <w:t>вскрытие упаковки (в случае, если товар поставляется в упаковке), осмотр товара на наличие сколов, трещин, внешних повреждений.</w:t>
      </w:r>
    </w:p>
    <w:p w14:paraId="2DD5BF04" w14:textId="64C853AC"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AB02CF">
        <w:rPr>
          <w:rFonts w:eastAsia="Times New Roman"/>
          <w:sz w:val="24"/>
          <w:szCs w:val="24"/>
        </w:rPr>
        <w:t>Техническом задании</w:t>
      </w:r>
      <w:r w:rsidR="00435FC0" w:rsidRPr="00FA6652">
        <w:rPr>
          <w:rFonts w:eastAsia="Times New Roman"/>
          <w:sz w:val="24"/>
          <w:szCs w:val="24"/>
        </w:rPr>
        <w:t xml:space="preserve">. Количество поступившего товара при его приемке определяется в тех же единицах измерения, которые указаны в </w:t>
      </w:r>
      <w:r w:rsidR="00AB02CF">
        <w:rPr>
          <w:rFonts w:eastAsia="Times New Roman"/>
          <w:sz w:val="24"/>
          <w:szCs w:val="24"/>
        </w:rPr>
        <w:t>Техническом задании</w:t>
      </w:r>
      <w:r w:rsidR="002D15C8" w:rsidRPr="00FA6652">
        <w:rPr>
          <w:rFonts w:eastAsia="Times New Roman"/>
          <w:sz w:val="24"/>
          <w:szCs w:val="24"/>
        </w:rPr>
        <w:t>. Одновременно</w:t>
      </w:r>
      <w:r w:rsidR="00435FC0" w:rsidRPr="00FA6652">
        <w:rPr>
          <w:rFonts w:eastAsia="Times New Roman"/>
          <w:sz w:val="24"/>
          <w:szCs w:val="24"/>
        </w:rPr>
        <w:t xml:space="preserve"> проверяется соответствие наименования, ассортимента и комплектности товара, указанного в </w:t>
      </w:r>
      <w:r w:rsidR="00AB02CF">
        <w:rPr>
          <w:rFonts w:eastAsia="Times New Roman"/>
          <w:sz w:val="24"/>
          <w:szCs w:val="24"/>
        </w:rPr>
        <w:t>Техническом задании</w:t>
      </w:r>
      <w:r w:rsidR="00435FC0" w:rsidRPr="00FA6652">
        <w:rPr>
          <w:rFonts w:eastAsia="Times New Roman"/>
          <w:sz w:val="24"/>
          <w:szCs w:val="24"/>
        </w:rPr>
        <w:t xml:space="preserve">, с фактическим наименованием, ассортиментом и комплектностью товара и с содержащимся в сопроводительных документах на товар (п. </w:t>
      </w:r>
      <w:r w:rsidR="002F4E60">
        <w:rPr>
          <w:rFonts w:eastAsia="Times New Roman"/>
          <w:sz w:val="24"/>
          <w:szCs w:val="24"/>
        </w:rPr>
        <w:t>6</w:t>
      </w:r>
      <w:r w:rsidR="00435FC0" w:rsidRPr="00FA6652">
        <w:rPr>
          <w:rFonts w:eastAsia="Times New Roman"/>
          <w:sz w:val="24"/>
          <w:szCs w:val="24"/>
        </w:rPr>
        <w:t>.1).</w:t>
      </w:r>
    </w:p>
    <w:p w14:paraId="7C0DBE29" w14:textId="01E3BD75"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.3. Товар должен быть поставлен полностью. Заказчик</w:t>
      </w:r>
      <w:r w:rsidR="00456BB2">
        <w:rPr>
          <w:rFonts w:eastAsia="Times New Roman"/>
          <w:sz w:val="24"/>
          <w:szCs w:val="24"/>
        </w:rPr>
        <w:t xml:space="preserve"> </w:t>
      </w:r>
      <w:r w:rsidR="00435FC0" w:rsidRPr="00FA6652">
        <w:rPr>
          <w:rFonts w:eastAsia="Times New Roman"/>
          <w:sz w:val="24"/>
          <w:szCs w:val="24"/>
        </w:rPr>
        <w:t>вправе отк</w:t>
      </w:r>
      <w:r w:rsidR="00E910A2">
        <w:rPr>
          <w:rFonts w:eastAsia="Times New Roman"/>
          <w:sz w:val="24"/>
          <w:szCs w:val="24"/>
        </w:rPr>
        <w:t>азаться от приемки части Товара.</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меньшее количество товара, чем определено в </w:t>
      </w:r>
      <w:r w:rsidR="00AB02CF">
        <w:rPr>
          <w:rFonts w:eastAsia="Times New Roman"/>
          <w:sz w:val="24"/>
          <w:szCs w:val="24"/>
        </w:rPr>
        <w:t>Техническом задании</w:t>
      </w:r>
      <w:r w:rsidR="00E910A2" w:rsidRPr="0043516D">
        <w:rPr>
          <w:rFonts w:eastAsia="Times New Roman"/>
          <w:sz w:val="24"/>
          <w:szCs w:val="24"/>
        </w:rPr>
        <w:t>,</w:t>
      </w:r>
      <w:r w:rsidR="00720CDA">
        <w:rPr>
          <w:rFonts w:eastAsia="Times New Roman"/>
          <w:sz w:val="24"/>
          <w:szCs w:val="24"/>
        </w:rPr>
        <w:t xml:space="preserve"> </w:t>
      </w:r>
      <w:r w:rsidR="00435FC0"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00435FC0" w:rsidRPr="00461544">
        <w:rPr>
          <w:rFonts w:eastAsia="Times New Roman"/>
          <w:iCs/>
          <w:sz w:val="24"/>
          <w:szCs w:val="24"/>
        </w:rPr>
        <w:t>(и (или) принять решение об одностороннем</w:t>
      </w:r>
      <w:r w:rsidR="007C3DBC">
        <w:rPr>
          <w:rFonts w:eastAsia="Times New Roman"/>
          <w:iCs/>
          <w:sz w:val="24"/>
          <w:szCs w:val="24"/>
        </w:rPr>
        <w:t xml:space="preserve"> </w:t>
      </w:r>
      <w:r w:rsidR="00435FC0" w:rsidRPr="00461544">
        <w:rPr>
          <w:rFonts w:eastAsia="Times New Roman"/>
          <w:iCs/>
          <w:sz w:val="24"/>
          <w:szCs w:val="24"/>
        </w:rPr>
        <w:t>отказе от исполнения Контракта)</w:t>
      </w:r>
      <w:r w:rsidR="00435FC0" w:rsidRPr="00461544">
        <w:rPr>
          <w:rFonts w:eastAsia="Times New Roman"/>
          <w:sz w:val="24"/>
          <w:szCs w:val="24"/>
        </w:rPr>
        <w:t>, в случае, если поставка недостающего количества</w:t>
      </w:r>
      <w:r w:rsidR="00782745">
        <w:rPr>
          <w:rFonts w:eastAsia="Times New Roman"/>
          <w:sz w:val="24"/>
          <w:szCs w:val="24"/>
        </w:rPr>
        <w:t xml:space="preserve"> </w:t>
      </w:r>
      <w:r w:rsidR="00435FC0" w:rsidRPr="00461544">
        <w:rPr>
          <w:rFonts w:eastAsia="Times New Roman"/>
          <w:sz w:val="24"/>
          <w:szCs w:val="24"/>
        </w:rPr>
        <w:t>товара потребует больших временных зат</w:t>
      </w:r>
      <w:r w:rsidR="00435FC0" w:rsidRPr="00FA6652">
        <w:rPr>
          <w:rFonts w:eastAsia="Times New Roman"/>
          <w:sz w:val="24"/>
          <w:szCs w:val="24"/>
        </w:rPr>
        <w:t>рат, в связи с чем Заказчик утрачивает интерес к Контракту.</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Заказчику товар в количестве, превышающем указанное в </w:t>
      </w:r>
      <w:r w:rsidR="00AB02CF">
        <w:rPr>
          <w:rFonts w:eastAsia="Times New Roman"/>
          <w:sz w:val="24"/>
          <w:szCs w:val="24"/>
        </w:rPr>
        <w:t>Техническом задании</w:t>
      </w:r>
      <w:r w:rsidR="00435FC0" w:rsidRPr="00FA6652">
        <w:rPr>
          <w:rFonts w:eastAsia="Times New Roman"/>
          <w:sz w:val="24"/>
          <w:szCs w:val="24"/>
        </w:rPr>
        <w:t>, Заказчик извещает об этом Поставщика в</w:t>
      </w:r>
      <w:r w:rsidR="00782745">
        <w:rPr>
          <w:rFonts w:eastAsia="Times New Roman"/>
          <w:sz w:val="24"/>
          <w:szCs w:val="24"/>
        </w:rPr>
        <w:t xml:space="preserve"> </w:t>
      </w:r>
      <w:r w:rsidR="00435FC0" w:rsidRPr="00FA6652">
        <w:rPr>
          <w:rFonts w:eastAsia="Times New Roman"/>
          <w:sz w:val="24"/>
          <w:szCs w:val="24"/>
        </w:rPr>
        <w:t xml:space="preserve">порядке, предусмотренном </w:t>
      </w:r>
      <w:r w:rsidR="002F4E60">
        <w:rPr>
          <w:rFonts w:eastAsia="Times New Roman"/>
          <w:sz w:val="24"/>
          <w:szCs w:val="24"/>
        </w:rPr>
        <w:t>п. 6</w:t>
      </w:r>
      <w:r w:rsidR="00435FC0" w:rsidRPr="00806D5B">
        <w:rPr>
          <w:rFonts w:eastAsia="Times New Roman"/>
          <w:sz w:val="24"/>
          <w:szCs w:val="24"/>
        </w:rPr>
        <w:t>.</w:t>
      </w:r>
      <w:r w:rsidR="00461544" w:rsidRPr="00806D5B">
        <w:rPr>
          <w:rFonts w:eastAsia="Times New Roman"/>
          <w:sz w:val="24"/>
          <w:szCs w:val="24"/>
        </w:rPr>
        <w:t>3</w:t>
      </w:r>
      <w:r w:rsidR="00435FC0" w:rsidRPr="00806D5B">
        <w:rPr>
          <w:rFonts w:eastAsia="Times New Roman"/>
          <w:sz w:val="24"/>
          <w:szCs w:val="24"/>
        </w:rPr>
        <w:t>.7 Контракта</w:t>
      </w:r>
      <w:r w:rsidR="00435FC0" w:rsidRPr="00FA6652">
        <w:rPr>
          <w:rFonts w:eastAsia="Times New Roman"/>
          <w:sz w:val="24"/>
          <w:szCs w:val="24"/>
        </w:rPr>
        <w:t>. Приемка излишнего количества товара не осуществляется.</w:t>
      </w:r>
    </w:p>
    <w:p w14:paraId="36453690" w14:textId="5290E10F" w:rsidR="00F3231F" w:rsidRDefault="00CF3087" w:rsidP="006949DF">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9B30C3D" w14:textId="59BF7D2B" w:rsidR="009D6B4F" w:rsidRPr="006F6166" w:rsidRDefault="00CF3087" w:rsidP="009D6B4F">
      <w:pPr>
        <w:ind w:right="20"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.5. </w:t>
      </w:r>
      <w:r w:rsidR="009D6B4F" w:rsidRPr="006F6166">
        <w:rPr>
          <w:rFonts w:eastAsia="Times New Roman"/>
          <w:sz w:val="24"/>
          <w:szCs w:val="24"/>
        </w:rPr>
        <w:t>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44E96CBB" w14:textId="77777777" w:rsidR="009D6B4F" w:rsidRPr="006F6166" w:rsidRDefault="009D6B4F" w:rsidP="009D6B4F">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49FD2357" w14:textId="00893732"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CBB2CC1" w14:textId="69943CB5"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FB121C7" w14:textId="6B6B7BEE" w:rsidR="00F3231F" w:rsidRDefault="00CF3087" w:rsidP="009D6B4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C2A1551" w14:textId="36ECAB21" w:rsidR="00EB2671"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.7.</w:t>
      </w:r>
      <w:r w:rsidR="00C114CA" w:rsidRPr="006F6166">
        <w:rPr>
          <w:rFonts w:eastAsia="Times New Roman"/>
          <w:sz w:val="24"/>
          <w:szCs w:val="24"/>
        </w:rPr>
        <w:t xml:space="preserve"> </w:t>
      </w:r>
      <w:r w:rsidR="00EB2671" w:rsidRPr="006F6166">
        <w:rPr>
          <w:rFonts w:eastAsia="Times New Roman"/>
          <w:sz w:val="24"/>
          <w:szCs w:val="24"/>
        </w:rPr>
        <w:t xml:space="preserve">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00E44492" w14:textId="0516DE50" w:rsidR="00F3231F"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.8. </w:t>
      </w:r>
      <w:r w:rsidR="009C3245" w:rsidRPr="006F6166">
        <w:rPr>
          <w:rFonts w:eastAsia="Times New Roman"/>
          <w:sz w:val="24"/>
          <w:szCs w:val="24"/>
        </w:rPr>
        <w:t xml:space="preserve">Поставщик обязан устранить все допущенные нарушения в срок, установленный в уведомлении (п. </w:t>
      </w:r>
      <w:r w:rsidR="002F4E60">
        <w:rPr>
          <w:rFonts w:eastAsia="Times New Roman"/>
          <w:sz w:val="24"/>
          <w:szCs w:val="24"/>
        </w:rPr>
        <w:t>6</w:t>
      </w:r>
      <w:r w:rsidR="009C3245" w:rsidRPr="006F6166">
        <w:rPr>
          <w:rFonts w:eastAsia="Times New Roman"/>
          <w:sz w:val="24"/>
          <w:szCs w:val="24"/>
        </w:rPr>
        <w:t xml:space="preserve">.3.7), а если такой срок не установлен, то в течение 7 </w:t>
      </w:r>
      <w:r w:rsidR="006F6166" w:rsidRPr="006F6166">
        <w:rPr>
          <w:rFonts w:eastAsia="Times New Roman"/>
          <w:sz w:val="24"/>
          <w:szCs w:val="24"/>
        </w:rPr>
        <w:t xml:space="preserve">(семи) </w:t>
      </w:r>
      <w:r w:rsidR="009C3245" w:rsidRPr="006F6166">
        <w:rPr>
          <w:rFonts w:eastAsia="Times New Roman"/>
          <w:sz w:val="24"/>
          <w:szCs w:val="24"/>
        </w:rPr>
        <w:t>дней с момента предъявления соответствующего требования.</w:t>
      </w:r>
      <w:r w:rsidR="00435FC0" w:rsidRPr="006F6166">
        <w:rPr>
          <w:rFonts w:eastAsia="Times New Roman"/>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00435FC0" w:rsidRPr="00FA6652">
        <w:rPr>
          <w:rFonts w:eastAsia="Times New Roman"/>
          <w:sz w:val="24"/>
          <w:szCs w:val="24"/>
        </w:rPr>
        <w:t xml:space="preserve"> (или) направить Поставщику требование о расторжении Контракта по соглашению сторон </w:t>
      </w:r>
      <w:r w:rsidR="00435FC0" w:rsidRPr="00461544">
        <w:rPr>
          <w:rFonts w:eastAsia="Times New Roman"/>
          <w:iCs/>
          <w:sz w:val="24"/>
          <w:szCs w:val="24"/>
        </w:rPr>
        <w:t xml:space="preserve">(и(или)принять решение об одностороннем </w:t>
      </w:r>
      <w:r w:rsidR="00435FC0" w:rsidRPr="00461544">
        <w:rPr>
          <w:rFonts w:eastAsia="Times New Roman"/>
          <w:iCs/>
          <w:sz w:val="24"/>
          <w:szCs w:val="24"/>
        </w:rPr>
        <w:lastRenderedPageBreak/>
        <w:t>отказе от</w:t>
      </w:r>
      <w:r w:rsidR="001458C0">
        <w:rPr>
          <w:rFonts w:eastAsia="Times New Roman"/>
          <w:iCs/>
          <w:sz w:val="24"/>
          <w:szCs w:val="24"/>
        </w:rPr>
        <w:t xml:space="preserve"> </w:t>
      </w:r>
      <w:r w:rsidR="00435FC0" w:rsidRPr="00461544">
        <w:rPr>
          <w:rFonts w:eastAsia="Times New Roman"/>
          <w:iCs/>
          <w:sz w:val="24"/>
          <w:szCs w:val="24"/>
        </w:rPr>
        <w:t>исполнения Контракта)</w:t>
      </w:r>
      <w:r w:rsidR="00435FC0" w:rsidRPr="00461544">
        <w:rPr>
          <w:rFonts w:eastAsia="Times New Roman"/>
          <w:sz w:val="24"/>
          <w:szCs w:val="24"/>
        </w:rPr>
        <w:t>,</w:t>
      </w:r>
      <w:r w:rsidR="00435FC0" w:rsidRPr="00FA6652">
        <w:rPr>
          <w:rFonts w:eastAsia="Times New Roman"/>
          <w:sz w:val="24"/>
          <w:szCs w:val="24"/>
        </w:rPr>
        <w:t xml:space="preserve"> в случае, если устранение нарушений потребует больших</w:t>
      </w:r>
      <w:r w:rsidR="0060269B">
        <w:rPr>
          <w:rFonts w:eastAsia="Times New Roman"/>
          <w:sz w:val="24"/>
          <w:szCs w:val="24"/>
        </w:rPr>
        <w:t xml:space="preserve"> </w:t>
      </w:r>
      <w:r w:rsidR="00435FC0" w:rsidRPr="00FA6652">
        <w:rPr>
          <w:rFonts w:eastAsia="Times New Roman"/>
          <w:sz w:val="24"/>
          <w:szCs w:val="24"/>
        </w:rPr>
        <w:t>временных затрат, в связи с чем Заказчик утрачивает интерес к Контр</w:t>
      </w:r>
      <w:r w:rsidR="00435FC0" w:rsidRPr="006F6166">
        <w:rPr>
          <w:rFonts w:eastAsia="Times New Roman"/>
          <w:sz w:val="24"/>
          <w:szCs w:val="24"/>
        </w:rPr>
        <w:t>акту.</w:t>
      </w:r>
    </w:p>
    <w:p w14:paraId="54F2B52A" w14:textId="378F564F" w:rsidR="008D2F3E" w:rsidRPr="006F6166" w:rsidRDefault="00CF3087" w:rsidP="008D2F3E">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C805E4" w:rsidRPr="006F6166">
        <w:rPr>
          <w:rFonts w:eastAsia="Times New Roman"/>
          <w:sz w:val="24"/>
          <w:szCs w:val="24"/>
        </w:rPr>
        <w:t>4</w:t>
      </w:r>
      <w:r w:rsidR="00435FC0" w:rsidRPr="006F6166">
        <w:rPr>
          <w:rFonts w:eastAsia="Times New Roman"/>
          <w:sz w:val="24"/>
          <w:szCs w:val="24"/>
        </w:rPr>
        <w:t xml:space="preserve">. </w:t>
      </w:r>
      <w:r w:rsidR="008D2F3E" w:rsidRPr="006F6166">
        <w:rPr>
          <w:rFonts w:eastAsia="Times New Roman"/>
          <w:sz w:val="24"/>
          <w:szCs w:val="24"/>
        </w:rPr>
        <w:t>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546E3A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35C85A6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40403C"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55ED277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060F1E9A"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1585249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2FD8B2A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2749B02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50F827C1"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w:t>
      </w:r>
    </w:p>
    <w:p w14:paraId="0AFC6553" w14:textId="39C90FBA" w:rsidR="003332CE" w:rsidRPr="00FA6652" w:rsidRDefault="00CF3087" w:rsidP="006949DF">
      <w:pPr>
        <w:ind w:firstLine="709"/>
        <w:jc w:val="both"/>
        <w:rPr>
          <w:sz w:val="20"/>
          <w:szCs w:val="20"/>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5</w:t>
      </w:r>
      <w:r w:rsidR="00435FC0"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FC7D229" w14:textId="03F46DD4" w:rsidR="003332CE" w:rsidRDefault="00CF3087" w:rsidP="006949DF">
      <w:pPr>
        <w:ind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6</w:t>
      </w:r>
      <w:r w:rsidR="00435FC0" w:rsidRPr="00FA6652">
        <w:rPr>
          <w:rFonts w:eastAsia="Times New Roman"/>
          <w:sz w:val="24"/>
          <w:szCs w:val="24"/>
        </w:rPr>
        <w:t xml:space="preserve">. Поставщик обеспечивает хранение товара до момента их </w:t>
      </w:r>
      <w:r w:rsidR="00B55668">
        <w:rPr>
          <w:rFonts w:eastAsia="Times New Roman"/>
          <w:sz w:val="24"/>
          <w:szCs w:val="24"/>
        </w:rPr>
        <w:t>приема-передачи</w:t>
      </w:r>
      <w:r w:rsidR="00435FC0" w:rsidRPr="00FA6652">
        <w:rPr>
          <w:rFonts w:eastAsia="Times New Roman"/>
          <w:sz w:val="24"/>
          <w:szCs w:val="24"/>
        </w:rPr>
        <w:t>.</w:t>
      </w:r>
    </w:p>
    <w:p w14:paraId="7906CA7F" w14:textId="77777777" w:rsidR="003858A6" w:rsidRPr="00FA6652" w:rsidRDefault="003858A6" w:rsidP="006949DF">
      <w:pPr>
        <w:ind w:firstLine="709"/>
        <w:jc w:val="both"/>
        <w:rPr>
          <w:sz w:val="20"/>
          <w:szCs w:val="20"/>
        </w:rPr>
      </w:pPr>
    </w:p>
    <w:p w14:paraId="53C0B5E4" w14:textId="78514B3C" w:rsidR="00D2507D" w:rsidRDefault="00CF3087" w:rsidP="006949DF">
      <w:pPr>
        <w:tabs>
          <w:tab w:val="left" w:pos="360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Ответственность сторон</w:t>
      </w:r>
    </w:p>
    <w:p w14:paraId="230ED40E" w14:textId="77777777" w:rsidR="00C847DE" w:rsidRDefault="00C847DE" w:rsidP="006949DF">
      <w:pPr>
        <w:tabs>
          <w:tab w:val="left" w:pos="3600"/>
        </w:tabs>
        <w:jc w:val="center"/>
        <w:rPr>
          <w:rFonts w:eastAsia="Times New Roman"/>
          <w:bCs/>
          <w:sz w:val="24"/>
          <w:szCs w:val="24"/>
        </w:rPr>
      </w:pPr>
    </w:p>
    <w:p w14:paraId="0AE9E9F7" w14:textId="23536464" w:rsidR="00C847DE" w:rsidRDefault="00CF3087" w:rsidP="006949DF">
      <w:pPr>
        <w:pStyle w:val="ab"/>
        <w:ind w:firstLine="709"/>
        <w:rPr>
          <w:szCs w:val="24"/>
        </w:rPr>
      </w:pPr>
      <w:r>
        <w:rPr>
          <w:szCs w:val="24"/>
        </w:rPr>
        <w:t>7</w:t>
      </w:r>
      <w:r w:rsidR="00C847DE">
        <w:rPr>
          <w:szCs w:val="24"/>
        </w:rPr>
        <w:t>.1.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4AC16A24" w14:textId="13CE8716" w:rsidR="00C847DE" w:rsidRDefault="00CF3087" w:rsidP="006949DF">
      <w:pPr>
        <w:ind w:firstLine="709"/>
        <w:jc w:val="both"/>
        <w:rPr>
          <w:sz w:val="24"/>
          <w:szCs w:val="24"/>
        </w:rPr>
      </w:pPr>
      <w:r>
        <w:rPr>
          <w:rFonts w:eastAsia="Times New Roman"/>
          <w:sz w:val="24"/>
          <w:szCs w:val="24"/>
        </w:rPr>
        <w:t>7</w:t>
      </w:r>
      <w:r w:rsidR="00C847DE">
        <w:rPr>
          <w:rFonts w:eastAsia="Times New Roman"/>
          <w:sz w:val="24"/>
          <w:szCs w:val="24"/>
        </w:rPr>
        <w:t xml:space="preserve">.2. </w:t>
      </w:r>
      <w:r w:rsidR="00C847DE">
        <w:rPr>
          <w:sz w:val="24"/>
          <w:szCs w:val="24"/>
        </w:rPr>
        <w:t xml:space="preserve">В случае просрочки исполнения </w:t>
      </w:r>
      <w:r w:rsidR="00C847DE">
        <w:rPr>
          <w:rFonts w:eastAsia="Times New Roman"/>
          <w:sz w:val="24"/>
          <w:szCs w:val="24"/>
        </w:rPr>
        <w:t>Поставщиком об</w:t>
      </w:r>
      <w:r w:rsidR="00C847DE">
        <w:rPr>
          <w:sz w:val="24"/>
          <w:szCs w:val="24"/>
        </w:rPr>
        <w:t>язательств, предусмотренных Контрактом, а также в иных случаях неисполнения или ненадлежащего исполнения Поставщик</w:t>
      </w:r>
      <w:r w:rsidR="00D30CB4">
        <w:rPr>
          <w:sz w:val="24"/>
          <w:szCs w:val="24"/>
        </w:rPr>
        <w:t>ом</w:t>
      </w:r>
      <w:r w:rsidR="00C847DE">
        <w:rPr>
          <w:sz w:val="24"/>
          <w:szCs w:val="24"/>
        </w:rPr>
        <w:t xml:space="preserve"> обязательств, предусмотренных Контрактом, Заказчик направляет Поставщику требование об уплате неустоек (штрафов, пеней). </w:t>
      </w:r>
    </w:p>
    <w:p w14:paraId="7911D6DE" w14:textId="2AB0B509" w:rsidR="00E07EE6" w:rsidRPr="00D60FEC" w:rsidRDefault="00B30F93" w:rsidP="006949DF">
      <w:pPr>
        <w:ind w:firstLine="709"/>
        <w:jc w:val="both"/>
        <w:rPr>
          <w:sz w:val="24"/>
          <w:szCs w:val="24"/>
        </w:rPr>
      </w:pPr>
      <w:r>
        <w:rPr>
          <w:rFonts w:eastAsia="Times New Roman"/>
          <w:sz w:val="24"/>
          <w:szCs w:val="24"/>
        </w:rPr>
        <w:t>7</w:t>
      </w:r>
      <w:r w:rsidR="00C847DE" w:rsidRPr="004C6CFE">
        <w:rPr>
          <w:rFonts w:eastAsia="Times New Roman"/>
          <w:sz w:val="24"/>
          <w:szCs w:val="24"/>
        </w:rPr>
        <w:t xml:space="preserve">.3. </w:t>
      </w:r>
      <w:r w:rsidR="009C3BE1" w:rsidRPr="009C3BE1">
        <w:rPr>
          <w:sz w:val="24"/>
          <w:szCs w:val="24"/>
        </w:rPr>
        <w:t xml:space="preserve">Пеня начисляется за каждый день просрочки исполнения </w:t>
      </w:r>
      <w:r w:rsidR="009C3BE1">
        <w:rPr>
          <w:sz w:val="24"/>
          <w:szCs w:val="24"/>
        </w:rPr>
        <w:t>П</w:t>
      </w:r>
      <w:r w:rsidR="009C3BE1" w:rsidRPr="009C3BE1">
        <w:rPr>
          <w:sz w:val="24"/>
          <w:szCs w:val="24"/>
        </w:rPr>
        <w:t>оставщиком обязательства, предусм</w:t>
      </w:r>
      <w:r w:rsidR="009C3BE1">
        <w:rPr>
          <w:sz w:val="24"/>
          <w:szCs w:val="24"/>
        </w:rPr>
        <w:t>отренного К</w:t>
      </w:r>
      <w:r w:rsidR="009C3BE1" w:rsidRPr="009C3BE1">
        <w:rPr>
          <w:sz w:val="24"/>
          <w:szCs w:val="24"/>
        </w:rPr>
        <w:t xml:space="preserve">онтрактом, начиная со дня, следующего после дня истечения установленного </w:t>
      </w:r>
      <w:r w:rsidR="009C3BE1">
        <w:rPr>
          <w:sz w:val="24"/>
          <w:szCs w:val="24"/>
        </w:rPr>
        <w:t>К</w:t>
      </w:r>
      <w:r w:rsidR="009C3BE1" w:rsidRPr="009C3BE1">
        <w:rPr>
          <w:sz w:val="24"/>
          <w:szCs w:val="24"/>
        </w:rPr>
        <w:t xml:space="preserve">онтрактом срока исполнения обязательства, и устанавливается </w:t>
      </w:r>
      <w:r w:rsidR="009C3BE1">
        <w:rPr>
          <w:sz w:val="24"/>
          <w:szCs w:val="24"/>
        </w:rPr>
        <w:t>К</w:t>
      </w:r>
      <w:r w:rsidR="009C3BE1"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9C3BE1">
        <w:rPr>
          <w:sz w:val="24"/>
          <w:szCs w:val="24"/>
        </w:rPr>
        <w:t>К</w:t>
      </w:r>
      <w:r w:rsidR="009C3BE1" w:rsidRPr="009C3BE1">
        <w:rPr>
          <w:sz w:val="24"/>
          <w:szCs w:val="24"/>
        </w:rPr>
        <w:t xml:space="preserve">онтракта, уменьшенной на сумму, пропорциональную объему обязательств, предусмотренных </w:t>
      </w:r>
      <w:r w:rsidR="009C3BE1">
        <w:rPr>
          <w:sz w:val="24"/>
          <w:szCs w:val="24"/>
        </w:rPr>
        <w:t>К</w:t>
      </w:r>
      <w:r w:rsidR="009C3BE1" w:rsidRPr="009C3BE1">
        <w:rPr>
          <w:sz w:val="24"/>
          <w:szCs w:val="24"/>
        </w:rPr>
        <w:t xml:space="preserve">онтрактом и фактически исполненных </w:t>
      </w:r>
      <w:r w:rsidR="009C3BE1">
        <w:rPr>
          <w:sz w:val="24"/>
          <w:szCs w:val="24"/>
        </w:rPr>
        <w:t>П</w:t>
      </w:r>
      <w:r w:rsidR="009C3BE1"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00C847DE" w:rsidRPr="004C6CFE">
        <w:rPr>
          <w:sz w:val="24"/>
          <w:szCs w:val="24"/>
        </w:rPr>
        <w:t>.</w:t>
      </w:r>
      <w:r w:rsidR="00E07EE6">
        <w:rPr>
          <w:sz w:val="24"/>
          <w:szCs w:val="24"/>
        </w:rPr>
        <w:t xml:space="preserve"> </w:t>
      </w:r>
      <w:r w:rsidR="00E07EE6"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sidR="00E07EE6">
        <w:rPr>
          <w:sz w:val="24"/>
          <w:szCs w:val="24"/>
        </w:rPr>
        <w:t>ставщиком</w:t>
      </w:r>
      <w:r w:rsidR="00E07EE6" w:rsidRPr="00BD4076">
        <w:rPr>
          <w:sz w:val="24"/>
          <w:szCs w:val="24"/>
        </w:rPr>
        <w:t xml:space="preserve"> своих обязательств включительно или днем расторжения настоящего Контракта, предусмотренного разделом </w:t>
      </w:r>
      <w:r w:rsidR="002F4E60">
        <w:rPr>
          <w:sz w:val="24"/>
          <w:szCs w:val="24"/>
        </w:rPr>
        <w:t>10</w:t>
      </w:r>
      <w:r w:rsidR="00E07EE6" w:rsidRPr="00BD4076">
        <w:rPr>
          <w:sz w:val="24"/>
          <w:szCs w:val="24"/>
        </w:rPr>
        <w:t xml:space="preserve"> Контракта.</w:t>
      </w:r>
    </w:p>
    <w:p w14:paraId="3C6D0327" w14:textId="10B92345"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 xml:space="preserve">.4.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 предусмотренных </w:t>
      </w:r>
      <w:r w:rsidR="00A129A0">
        <w:rPr>
          <w:rFonts w:eastAsia="Times New Roman"/>
          <w:sz w:val="24"/>
          <w:szCs w:val="24"/>
        </w:rPr>
        <w:t>Контрактом (в том числе гарантийных обязательств)</w:t>
      </w:r>
      <w:r w:rsidR="00DE25C7"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sidR="0097399E">
        <w:rPr>
          <w:rFonts w:eastAsia="Times New Roman"/>
          <w:sz w:val="24"/>
          <w:szCs w:val="24"/>
        </w:rPr>
        <w:t>К</w:t>
      </w:r>
      <w:r w:rsidR="00DE25C7" w:rsidRPr="00DE25C7">
        <w:rPr>
          <w:rFonts w:eastAsia="Times New Roman"/>
          <w:sz w:val="24"/>
          <w:szCs w:val="24"/>
        </w:rPr>
        <w:t>онтрактом, размер штрафа устанавливается в следующем порядке:</w:t>
      </w:r>
    </w:p>
    <w:p w14:paraId="3D1EB66D"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lastRenderedPageBreak/>
        <w:t xml:space="preserve">а) 10 процентов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5E494378"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б) 5 процентов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3BAE448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в) 1 процент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2789065B"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г) 0,5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4EC593D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д) 0,4 процента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0CC4B310"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е) 0,3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7116232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ж) 0,25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94EC3A3"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з) 0,2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5DB440D2" w14:textId="77777777" w:rsidR="00C847DE" w:rsidRPr="004C6CFE" w:rsidRDefault="0097399E" w:rsidP="006949DF">
      <w:pPr>
        <w:ind w:firstLine="709"/>
        <w:jc w:val="both"/>
        <w:rPr>
          <w:sz w:val="24"/>
          <w:szCs w:val="24"/>
        </w:rPr>
      </w:pPr>
      <w:r>
        <w:rPr>
          <w:rFonts w:eastAsia="Times New Roman"/>
          <w:sz w:val="24"/>
          <w:szCs w:val="24"/>
        </w:rPr>
        <w:t>и) 0,1 процента цены К</w:t>
      </w:r>
      <w:r w:rsidR="00DE25C7" w:rsidRPr="00DE25C7">
        <w:rPr>
          <w:rFonts w:eastAsia="Times New Roman"/>
          <w:sz w:val="24"/>
          <w:szCs w:val="24"/>
        </w:rPr>
        <w:t xml:space="preserve">онтракта (этапа) в случае, если цена </w:t>
      </w:r>
      <w:r>
        <w:rPr>
          <w:rFonts w:eastAsia="Times New Roman"/>
          <w:sz w:val="24"/>
          <w:szCs w:val="24"/>
        </w:rPr>
        <w:t>К</w:t>
      </w:r>
      <w:r w:rsidR="00DE25C7" w:rsidRPr="00DE25C7">
        <w:rPr>
          <w:rFonts w:eastAsia="Times New Roman"/>
          <w:sz w:val="24"/>
          <w:szCs w:val="24"/>
        </w:rPr>
        <w:t>онтракта (этапа) превышает 10 млрд. рублей.</w:t>
      </w:r>
    </w:p>
    <w:p w14:paraId="672794D3" w14:textId="4BA59DDD" w:rsidR="00E73289" w:rsidRDefault="00B30F93" w:rsidP="006949DF">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00C847DE" w:rsidRPr="004C6CFE">
        <w:rPr>
          <w:rFonts w:eastAsia="Times New Roman"/>
          <w:iCs/>
          <w:sz w:val="24"/>
          <w:szCs w:val="24"/>
        </w:rPr>
        <w:t xml:space="preserve">.5. </w:t>
      </w:r>
      <w:r w:rsidR="00E73289">
        <w:rPr>
          <w:sz w:val="24"/>
          <w:szCs w:val="24"/>
        </w:rPr>
        <w:t>В случае просрочки исполнения 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а также в иных случаях неисполнения или ненадлежащего исполнения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w:t>
      </w:r>
      <w:r w:rsidR="00E73289">
        <w:rPr>
          <w:sz w:val="24"/>
          <w:szCs w:val="24"/>
        </w:rPr>
        <w:t>П</w:t>
      </w:r>
      <w:r w:rsidR="009C3BE1" w:rsidRPr="009C3BE1">
        <w:rPr>
          <w:sz w:val="24"/>
          <w:szCs w:val="24"/>
        </w:rPr>
        <w:t xml:space="preserve">оставщик вправе потребовать уплаты неустоек (штрафов, пеней). </w:t>
      </w:r>
    </w:p>
    <w:p w14:paraId="74854900" w14:textId="1DE173A1" w:rsidR="00C847DE" w:rsidRPr="004C6CFE" w:rsidRDefault="00B30F93" w:rsidP="006949DF">
      <w:pPr>
        <w:widowControl w:val="0"/>
        <w:tabs>
          <w:tab w:val="left" w:pos="993"/>
        </w:tabs>
        <w:autoSpaceDE w:val="0"/>
        <w:autoSpaceDN w:val="0"/>
        <w:adjustRightInd w:val="0"/>
        <w:ind w:firstLine="709"/>
        <w:jc w:val="both"/>
        <w:rPr>
          <w:sz w:val="24"/>
          <w:szCs w:val="24"/>
        </w:rPr>
      </w:pPr>
      <w:r>
        <w:rPr>
          <w:sz w:val="24"/>
          <w:szCs w:val="24"/>
        </w:rPr>
        <w:t>7</w:t>
      </w:r>
      <w:r w:rsidR="00E73289">
        <w:rPr>
          <w:sz w:val="24"/>
          <w:szCs w:val="24"/>
        </w:rPr>
        <w:t xml:space="preserve">.6. </w:t>
      </w:r>
      <w:r w:rsidR="009C3BE1" w:rsidRPr="009C3BE1">
        <w:rPr>
          <w:sz w:val="24"/>
          <w:szCs w:val="24"/>
        </w:rPr>
        <w:t xml:space="preserve">Пеня начисляется за каждый день просрочки исполнения обязательства, предусмотренного </w:t>
      </w:r>
      <w:r w:rsidR="00E73289">
        <w:rPr>
          <w:sz w:val="24"/>
          <w:szCs w:val="24"/>
        </w:rPr>
        <w:t>К</w:t>
      </w:r>
      <w:r w:rsidR="009C3BE1" w:rsidRPr="009C3BE1">
        <w:rPr>
          <w:sz w:val="24"/>
          <w:szCs w:val="24"/>
        </w:rPr>
        <w:t xml:space="preserve">онтрактом, начиная со дня, следующего после дня истечения установленного </w:t>
      </w:r>
      <w:r w:rsidR="00E73289">
        <w:rPr>
          <w:sz w:val="24"/>
          <w:szCs w:val="24"/>
        </w:rPr>
        <w:t>К</w:t>
      </w:r>
      <w:r w:rsidR="009C3BE1" w:rsidRPr="009C3BE1">
        <w:rPr>
          <w:sz w:val="24"/>
          <w:szCs w:val="24"/>
        </w:rPr>
        <w:t xml:space="preserve">онтрактом срока исполнения обязательства. Такая пеня устанавливается </w:t>
      </w:r>
      <w:r w:rsidR="00E73289">
        <w:rPr>
          <w:sz w:val="24"/>
          <w:szCs w:val="24"/>
        </w:rPr>
        <w:t>К</w:t>
      </w:r>
      <w:r w:rsidR="009C3BE1"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за исключением просрочки исполнения обязательств, предусмотренных </w:t>
      </w:r>
      <w:r w:rsidR="00E73289">
        <w:rPr>
          <w:sz w:val="24"/>
          <w:szCs w:val="24"/>
        </w:rPr>
        <w:t>К</w:t>
      </w:r>
      <w:r w:rsidR="009C3BE1" w:rsidRPr="009C3BE1">
        <w:rPr>
          <w:sz w:val="24"/>
          <w:szCs w:val="24"/>
        </w:rPr>
        <w:t xml:space="preserve">онтрактом. Размер штрафа устанавливается </w:t>
      </w:r>
      <w:r w:rsidR="00E73289">
        <w:rPr>
          <w:sz w:val="24"/>
          <w:szCs w:val="24"/>
        </w:rPr>
        <w:t>К</w:t>
      </w:r>
      <w:r w:rsidR="009C3BE1" w:rsidRPr="009C3BE1">
        <w:rPr>
          <w:sz w:val="24"/>
          <w:szCs w:val="24"/>
        </w:rPr>
        <w:t>онтрактом в порядке, установленном Правительством Российской Федерации</w:t>
      </w:r>
      <w:r w:rsidR="00C847DE" w:rsidRPr="004C6CFE">
        <w:rPr>
          <w:sz w:val="24"/>
          <w:szCs w:val="24"/>
        </w:rPr>
        <w:t>.</w:t>
      </w:r>
    </w:p>
    <w:p w14:paraId="384E89D9" w14:textId="7F2AA539" w:rsidR="00DE25C7" w:rsidRPr="00DE25C7" w:rsidRDefault="00B30F93" w:rsidP="006949DF">
      <w:pPr>
        <w:ind w:firstLine="709"/>
        <w:jc w:val="both"/>
        <w:rPr>
          <w:sz w:val="24"/>
          <w:szCs w:val="24"/>
        </w:rPr>
      </w:pPr>
      <w:r>
        <w:rPr>
          <w:rFonts w:eastAsia="Times New Roman"/>
          <w:iCs/>
          <w:sz w:val="24"/>
          <w:szCs w:val="24"/>
        </w:rPr>
        <w:t>7</w:t>
      </w:r>
      <w:r w:rsidR="00C847DE" w:rsidRPr="004C6CFE">
        <w:rPr>
          <w:rFonts w:eastAsia="Times New Roman"/>
          <w:iCs/>
          <w:sz w:val="24"/>
          <w:szCs w:val="24"/>
        </w:rPr>
        <w:t>.</w:t>
      </w:r>
      <w:r w:rsidR="00E73289">
        <w:rPr>
          <w:rFonts w:eastAsia="Times New Roman"/>
          <w:iCs/>
          <w:sz w:val="24"/>
          <w:szCs w:val="24"/>
        </w:rPr>
        <w:t>7</w:t>
      </w:r>
      <w:r w:rsidR="00C847DE" w:rsidRPr="004C6CFE">
        <w:rPr>
          <w:rFonts w:eastAsia="Times New Roman"/>
          <w:iCs/>
          <w:sz w:val="24"/>
          <w:szCs w:val="24"/>
        </w:rPr>
        <w:t xml:space="preserve">. </w:t>
      </w:r>
      <w:r w:rsidR="00DE25C7">
        <w:rPr>
          <w:sz w:val="24"/>
          <w:szCs w:val="24"/>
        </w:rPr>
        <w:t>За каждый факт неисполнения З</w:t>
      </w:r>
      <w:r w:rsidR="00DE25C7" w:rsidRPr="00DE25C7">
        <w:rPr>
          <w:sz w:val="24"/>
          <w:szCs w:val="24"/>
        </w:rPr>
        <w:t xml:space="preserve">аказчиком обязательств, предусмотренных </w:t>
      </w:r>
      <w:r w:rsidR="0097399E">
        <w:rPr>
          <w:sz w:val="24"/>
          <w:szCs w:val="24"/>
        </w:rPr>
        <w:t>К</w:t>
      </w:r>
      <w:r w:rsidR="00DE25C7" w:rsidRPr="00DE25C7">
        <w:rPr>
          <w:sz w:val="24"/>
          <w:szCs w:val="24"/>
        </w:rPr>
        <w:t xml:space="preserve">онтрактом, за исключением просрочки исполнения обязательств, предусмотренных </w:t>
      </w:r>
      <w:r w:rsidR="0097399E">
        <w:rPr>
          <w:sz w:val="24"/>
          <w:szCs w:val="24"/>
        </w:rPr>
        <w:t>К</w:t>
      </w:r>
      <w:r w:rsidR="00DE25C7" w:rsidRPr="00DE25C7">
        <w:rPr>
          <w:sz w:val="24"/>
          <w:szCs w:val="24"/>
        </w:rPr>
        <w:t>онтрактом, размер штрафа устанавливается в следующем порядке:</w:t>
      </w:r>
    </w:p>
    <w:p w14:paraId="380B259F" w14:textId="77777777" w:rsidR="00DE25C7" w:rsidRPr="00DE25C7" w:rsidRDefault="0097399E" w:rsidP="006949DF">
      <w:pPr>
        <w:ind w:firstLine="709"/>
        <w:jc w:val="both"/>
        <w:rPr>
          <w:sz w:val="24"/>
          <w:szCs w:val="24"/>
        </w:rPr>
      </w:pPr>
      <w:r>
        <w:rPr>
          <w:sz w:val="24"/>
          <w:szCs w:val="24"/>
        </w:rPr>
        <w:t>а) 1000 рублей, если цена К</w:t>
      </w:r>
      <w:r w:rsidR="00DE25C7" w:rsidRPr="00DE25C7">
        <w:rPr>
          <w:sz w:val="24"/>
          <w:szCs w:val="24"/>
        </w:rPr>
        <w:t>онтракта не превышает 3 млн. рублей (включительно);</w:t>
      </w:r>
    </w:p>
    <w:p w14:paraId="1EAF0BCC" w14:textId="77777777" w:rsidR="00DE25C7" w:rsidRPr="00DE25C7" w:rsidRDefault="0097399E" w:rsidP="006949DF">
      <w:pPr>
        <w:ind w:firstLine="709"/>
        <w:jc w:val="both"/>
        <w:rPr>
          <w:sz w:val="24"/>
          <w:szCs w:val="24"/>
        </w:rPr>
      </w:pPr>
      <w:r>
        <w:rPr>
          <w:sz w:val="24"/>
          <w:szCs w:val="24"/>
        </w:rPr>
        <w:t>б) 5000 рублей, если цена К</w:t>
      </w:r>
      <w:r w:rsidR="00DE25C7" w:rsidRPr="00DE25C7">
        <w:rPr>
          <w:sz w:val="24"/>
          <w:szCs w:val="24"/>
        </w:rPr>
        <w:t>онтракта составляет от 3 млн. рублей до 50 млн. рублей (включительно);</w:t>
      </w:r>
    </w:p>
    <w:p w14:paraId="3C644C14" w14:textId="77777777" w:rsidR="00DE25C7" w:rsidRPr="00DE25C7" w:rsidRDefault="0097399E" w:rsidP="006949DF">
      <w:pPr>
        <w:ind w:firstLine="709"/>
        <w:jc w:val="both"/>
        <w:rPr>
          <w:sz w:val="24"/>
          <w:szCs w:val="24"/>
        </w:rPr>
      </w:pPr>
      <w:r>
        <w:rPr>
          <w:sz w:val="24"/>
          <w:szCs w:val="24"/>
        </w:rPr>
        <w:t>в) 10000 рублей, если цена К</w:t>
      </w:r>
      <w:r w:rsidR="00DE25C7" w:rsidRPr="00DE25C7">
        <w:rPr>
          <w:sz w:val="24"/>
          <w:szCs w:val="24"/>
        </w:rPr>
        <w:t>онтракта составляет от 50 млн. рублей до 100 млн. рублей (включительно);</w:t>
      </w:r>
    </w:p>
    <w:p w14:paraId="6EC7733B" w14:textId="77777777" w:rsidR="00DE25C7" w:rsidRDefault="00DE25C7" w:rsidP="006949DF">
      <w:pPr>
        <w:ind w:firstLine="709"/>
        <w:jc w:val="both"/>
        <w:rPr>
          <w:sz w:val="24"/>
          <w:szCs w:val="24"/>
        </w:rPr>
      </w:pPr>
      <w:r w:rsidRPr="00DE25C7">
        <w:rPr>
          <w:sz w:val="24"/>
          <w:szCs w:val="24"/>
        </w:rPr>
        <w:t xml:space="preserve">г) 100000 рублей, если цена </w:t>
      </w:r>
      <w:r w:rsidR="0097399E">
        <w:rPr>
          <w:sz w:val="24"/>
          <w:szCs w:val="24"/>
        </w:rPr>
        <w:t>К</w:t>
      </w:r>
      <w:r w:rsidRPr="00DE25C7">
        <w:rPr>
          <w:sz w:val="24"/>
          <w:szCs w:val="24"/>
        </w:rPr>
        <w:t>онтракта превышает 100 млн. рублей</w:t>
      </w:r>
      <w:r>
        <w:rPr>
          <w:sz w:val="24"/>
          <w:szCs w:val="24"/>
        </w:rPr>
        <w:t>.</w:t>
      </w:r>
    </w:p>
    <w:p w14:paraId="749C81B6" w14:textId="1515FC99"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8</w:t>
      </w:r>
      <w:r w:rsidR="00C847DE" w:rsidRPr="004C6CFE">
        <w:rPr>
          <w:rFonts w:eastAsia="Times New Roman"/>
          <w:sz w:val="24"/>
          <w:szCs w:val="24"/>
        </w:rPr>
        <w:t>. Общая сумма начисленных штрафов за неисполнение или ненадлежащее исполнение По</w:t>
      </w:r>
      <w:r w:rsidR="00573E3E" w:rsidRPr="004C6CFE">
        <w:rPr>
          <w:rFonts w:eastAsia="Times New Roman"/>
          <w:sz w:val="24"/>
          <w:szCs w:val="24"/>
        </w:rPr>
        <w:t>ставщиком</w:t>
      </w:r>
      <w:r w:rsidR="00C847DE" w:rsidRPr="004C6CFE">
        <w:rPr>
          <w:rFonts w:eastAsia="Times New Roman"/>
          <w:sz w:val="24"/>
          <w:szCs w:val="24"/>
        </w:rPr>
        <w:t xml:space="preserve"> обязательств, предусмотренных </w:t>
      </w:r>
      <w:r w:rsidR="0097399E">
        <w:rPr>
          <w:rFonts w:eastAsia="Times New Roman"/>
          <w:sz w:val="24"/>
          <w:szCs w:val="24"/>
        </w:rPr>
        <w:t>К</w:t>
      </w:r>
      <w:r w:rsidR="00C847DE" w:rsidRPr="004C6CFE">
        <w:rPr>
          <w:rFonts w:eastAsia="Times New Roman"/>
          <w:sz w:val="24"/>
          <w:szCs w:val="24"/>
        </w:rPr>
        <w:t>онтр</w:t>
      </w:r>
      <w:r w:rsidR="0097399E">
        <w:rPr>
          <w:rFonts w:eastAsia="Times New Roman"/>
          <w:sz w:val="24"/>
          <w:szCs w:val="24"/>
        </w:rPr>
        <w:t>актом, не может превышать цену К</w:t>
      </w:r>
      <w:r w:rsidR="00C847DE" w:rsidRPr="004C6CFE">
        <w:rPr>
          <w:rFonts w:eastAsia="Times New Roman"/>
          <w:sz w:val="24"/>
          <w:szCs w:val="24"/>
        </w:rPr>
        <w:t>онтракта.</w:t>
      </w:r>
    </w:p>
    <w:p w14:paraId="332916E2" w14:textId="0E328A4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9</w:t>
      </w:r>
      <w:r w:rsidR="00C847DE" w:rsidRPr="004C6CFE">
        <w:rPr>
          <w:rFonts w:eastAsia="Times New Roman"/>
          <w:sz w:val="24"/>
          <w:szCs w:val="24"/>
        </w:rPr>
        <w:t>.  Общая сумма начисленных штрафов за ненадлежащее исполнение Заказчиком</w:t>
      </w:r>
      <w:r w:rsidR="0097399E">
        <w:rPr>
          <w:rFonts w:eastAsia="Times New Roman"/>
          <w:sz w:val="24"/>
          <w:szCs w:val="24"/>
        </w:rPr>
        <w:t xml:space="preserve"> обязательств, предусмотренных К</w:t>
      </w:r>
      <w:r w:rsidR="00C847DE" w:rsidRPr="004C6CFE">
        <w:rPr>
          <w:rFonts w:eastAsia="Times New Roman"/>
          <w:sz w:val="24"/>
          <w:szCs w:val="24"/>
        </w:rPr>
        <w:t xml:space="preserve">онтрактом, не может превышать цену </w:t>
      </w:r>
      <w:r w:rsidR="0097399E">
        <w:rPr>
          <w:rFonts w:eastAsia="Times New Roman"/>
          <w:sz w:val="24"/>
          <w:szCs w:val="24"/>
        </w:rPr>
        <w:t>К</w:t>
      </w:r>
      <w:r w:rsidR="00C847DE" w:rsidRPr="004C6CFE">
        <w:rPr>
          <w:rFonts w:eastAsia="Times New Roman"/>
          <w:sz w:val="24"/>
          <w:szCs w:val="24"/>
        </w:rPr>
        <w:t>онтракта.</w:t>
      </w:r>
    </w:p>
    <w:p w14:paraId="4A5FA801" w14:textId="331A84B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10</w:t>
      </w:r>
      <w:r w:rsidR="00C847DE"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00C847DE" w:rsidRPr="004C6CFE">
        <w:rPr>
          <w:sz w:val="24"/>
          <w:szCs w:val="24"/>
        </w:rPr>
        <w:t>По</w:t>
      </w:r>
      <w:r w:rsidR="00573E3E" w:rsidRPr="004C6CFE">
        <w:rPr>
          <w:sz w:val="24"/>
          <w:szCs w:val="24"/>
        </w:rPr>
        <w:t>ставщиком</w:t>
      </w:r>
      <w:r w:rsidR="00C847DE" w:rsidRPr="004C6CFE">
        <w:rPr>
          <w:sz w:val="24"/>
          <w:szCs w:val="24"/>
        </w:rPr>
        <w:t xml:space="preserve"> </w:t>
      </w:r>
      <w:r w:rsidR="00C847DE" w:rsidRPr="004C6CFE">
        <w:rPr>
          <w:rFonts w:eastAsia="Times New Roman"/>
          <w:sz w:val="24"/>
          <w:szCs w:val="24"/>
        </w:rPr>
        <w:t>возмеща</w:t>
      </w:r>
      <w:r w:rsidR="00DE25C7">
        <w:rPr>
          <w:rFonts w:eastAsia="Times New Roman"/>
          <w:sz w:val="24"/>
          <w:szCs w:val="24"/>
        </w:rPr>
        <w:t>ю</w:t>
      </w:r>
      <w:r w:rsidR="00C847DE" w:rsidRPr="004C6CFE">
        <w:rPr>
          <w:rFonts w:eastAsia="Times New Roman"/>
          <w:sz w:val="24"/>
          <w:szCs w:val="24"/>
        </w:rPr>
        <w:t>т</w:t>
      </w:r>
      <w:r w:rsidR="00DE25C7">
        <w:rPr>
          <w:rFonts w:eastAsia="Times New Roman"/>
          <w:sz w:val="24"/>
          <w:szCs w:val="24"/>
        </w:rPr>
        <w:t>ся</w:t>
      </w:r>
      <w:r w:rsidR="00C847DE" w:rsidRPr="004C6CFE">
        <w:rPr>
          <w:rFonts w:eastAsia="Times New Roman"/>
          <w:sz w:val="24"/>
          <w:szCs w:val="24"/>
        </w:rPr>
        <w:t xml:space="preserve"> в полном объеме понесенные Заказчиком убытки.</w:t>
      </w:r>
    </w:p>
    <w:p w14:paraId="52BD0847" w14:textId="7E506CFB"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1</w:t>
      </w:r>
      <w:r w:rsidR="00C847DE" w:rsidRPr="004C6CFE">
        <w:rPr>
          <w:rFonts w:eastAsia="Times New Roman"/>
          <w:sz w:val="24"/>
          <w:szCs w:val="24"/>
        </w:rPr>
        <w:t xml:space="preserve">.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обязательства, предусмотренного </w:t>
      </w:r>
      <w:r w:rsidR="0097399E">
        <w:rPr>
          <w:rFonts w:eastAsia="Times New Roman"/>
          <w:sz w:val="24"/>
          <w:szCs w:val="24"/>
        </w:rPr>
        <w:t>К</w:t>
      </w:r>
      <w:r w:rsidR="00DE25C7"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F3646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а) 1000 р</w:t>
      </w:r>
      <w:r w:rsidR="0097399E">
        <w:rPr>
          <w:rFonts w:eastAsia="Times New Roman"/>
          <w:sz w:val="24"/>
          <w:szCs w:val="24"/>
        </w:rPr>
        <w:t>ублей, если цена К</w:t>
      </w:r>
      <w:r w:rsidRPr="00DE25C7">
        <w:rPr>
          <w:rFonts w:eastAsia="Times New Roman"/>
          <w:sz w:val="24"/>
          <w:szCs w:val="24"/>
        </w:rPr>
        <w:t>онтракта не превышает 3 млн. рублей;</w:t>
      </w:r>
    </w:p>
    <w:p w14:paraId="6C60CB97" w14:textId="77777777" w:rsidR="00DE25C7" w:rsidRPr="00DE25C7" w:rsidRDefault="0097399E" w:rsidP="006949DF">
      <w:pPr>
        <w:ind w:firstLine="709"/>
        <w:jc w:val="both"/>
        <w:rPr>
          <w:rFonts w:eastAsia="Times New Roman"/>
          <w:sz w:val="24"/>
          <w:szCs w:val="24"/>
        </w:rPr>
      </w:pPr>
      <w:r>
        <w:rPr>
          <w:rFonts w:eastAsia="Times New Roman"/>
          <w:sz w:val="24"/>
          <w:szCs w:val="24"/>
        </w:rPr>
        <w:lastRenderedPageBreak/>
        <w:t>б) 5000 рублей, если цена К</w:t>
      </w:r>
      <w:r w:rsidR="00DE25C7" w:rsidRPr="00DE25C7">
        <w:rPr>
          <w:rFonts w:eastAsia="Times New Roman"/>
          <w:sz w:val="24"/>
          <w:szCs w:val="24"/>
        </w:rPr>
        <w:t>онтракта составляет от 3 млн. рублей до 50 млн. рублей (включительно);</w:t>
      </w:r>
    </w:p>
    <w:p w14:paraId="586F54D1" w14:textId="77777777" w:rsidR="00C847DE" w:rsidRDefault="0097399E" w:rsidP="006949DF">
      <w:pPr>
        <w:ind w:firstLine="709"/>
        <w:jc w:val="both"/>
        <w:rPr>
          <w:sz w:val="24"/>
          <w:szCs w:val="24"/>
        </w:rPr>
      </w:pPr>
      <w:r>
        <w:rPr>
          <w:rFonts w:eastAsia="Times New Roman"/>
          <w:sz w:val="24"/>
          <w:szCs w:val="24"/>
        </w:rPr>
        <w:t>в) 10000 рублей, если цена К</w:t>
      </w:r>
      <w:r w:rsidR="00DE25C7" w:rsidRPr="00DE25C7">
        <w:rPr>
          <w:rFonts w:eastAsia="Times New Roman"/>
          <w:sz w:val="24"/>
          <w:szCs w:val="24"/>
        </w:rPr>
        <w:t>онтракта составляет от 50 млн. рублей до</w:t>
      </w:r>
      <w:r w:rsidR="00DE25C7">
        <w:rPr>
          <w:rFonts w:eastAsia="Times New Roman"/>
          <w:sz w:val="24"/>
          <w:szCs w:val="24"/>
        </w:rPr>
        <w:t xml:space="preserve"> 100 млн. рублей (включительно).</w:t>
      </w:r>
    </w:p>
    <w:p w14:paraId="4215C498" w14:textId="2173D3B7" w:rsidR="00C847DE" w:rsidRPr="004C6CFE" w:rsidRDefault="00B30F93" w:rsidP="006949DF">
      <w:pPr>
        <w:ind w:firstLine="709"/>
        <w:jc w:val="both"/>
        <w:rPr>
          <w:sz w:val="20"/>
          <w:szCs w:val="20"/>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2</w:t>
      </w:r>
      <w:r w:rsidR="00C847DE" w:rsidRPr="004C6CFE">
        <w:rPr>
          <w:rFonts w:eastAsia="Times New Roman"/>
          <w:sz w:val="24"/>
          <w:szCs w:val="24"/>
        </w:rPr>
        <w:t xml:space="preserve">. </w:t>
      </w:r>
      <w:r w:rsidR="00573E3E" w:rsidRPr="004C6CFE">
        <w:rPr>
          <w:sz w:val="24"/>
          <w:szCs w:val="24"/>
        </w:rPr>
        <w:t>Поставщик</w:t>
      </w:r>
      <w:r w:rsidR="00C847DE" w:rsidRPr="004C6CFE">
        <w:rPr>
          <w:sz w:val="24"/>
          <w:szCs w:val="24"/>
        </w:rPr>
        <w:t xml:space="preserve"> </w:t>
      </w:r>
      <w:r w:rsidR="00C847DE"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5823DFEC" w14:textId="24695066" w:rsidR="00C847DE" w:rsidRDefault="00B30F93" w:rsidP="006949DF">
      <w:pPr>
        <w:ind w:firstLine="709"/>
        <w:jc w:val="both"/>
        <w:rPr>
          <w:sz w:val="20"/>
          <w:szCs w:val="20"/>
        </w:rPr>
      </w:pPr>
      <w:r>
        <w:rPr>
          <w:rFonts w:eastAsia="Times New Roman"/>
          <w:sz w:val="24"/>
          <w:szCs w:val="24"/>
        </w:rPr>
        <w:t>7</w:t>
      </w:r>
      <w:r w:rsidR="00E73289">
        <w:rPr>
          <w:rFonts w:eastAsia="Times New Roman"/>
          <w:sz w:val="24"/>
          <w:szCs w:val="24"/>
        </w:rPr>
        <w:t>.13</w:t>
      </w:r>
      <w:r w:rsidR="00C847DE"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C847DE" w:rsidRPr="004C6CFE">
        <w:rPr>
          <w:sz w:val="24"/>
          <w:szCs w:val="24"/>
        </w:rPr>
        <w:t>По</w:t>
      </w:r>
      <w:r w:rsidR="00573E3E" w:rsidRPr="004C6CFE">
        <w:rPr>
          <w:sz w:val="24"/>
          <w:szCs w:val="24"/>
        </w:rPr>
        <w:t>ставщика</w:t>
      </w:r>
      <w:r w:rsidR="00C847DE" w:rsidRPr="004C6CFE">
        <w:rPr>
          <w:rFonts w:eastAsia="Times New Roman"/>
          <w:sz w:val="24"/>
          <w:szCs w:val="24"/>
        </w:rPr>
        <w:t>.</w:t>
      </w:r>
    </w:p>
    <w:p w14:paraId="73523F5E" w14:textId="77777777" w:rsidR="004D3246" w:rsidRDefault="004D3246" w:rsidP="006949DF">
      <w:pPr>
        <w:tabs>
          <w:tab w:val="left" w:pos="3160"/>
        </w:tabs>
        <w:jc w:val="center"/>
        <w:rPr>
          <w:rFonts w:eastAsia="Times New Roman"/>
          <w:bCs/>
          <w:sz w:val="24"/>
          <w:szCs w:val="24"/>
        </w:rPr>
      </w:pPr>
    </w:p>
    <w:p w14:paraId="3555E2CC" w14:textId="23930226" w:rsidR="003332CE" w:rsidRPr="00FA6652" w:rsidRDefault="00B30F93" w:rsidP="006949DF">
      <w:pPr>
        <w:tabs>
          <w:tab w:val="left" w:pos="3160"/>
        </w:tabs>
        <w:jc w:val="center"/>
        <w:rPr>
          <w:rFonts w:eastAsia="Times New Roman"/>
          <w:bCs/>
          <w:sz w:val="24"/>
          <w:szCs w:val="24"/>
        </w:rPr>
      </w:pPr>
      <w:r>
        <w:rPr>
          <w:rFonts w:eastAsia="Times New Roman"/>
          <w:bCs/>
          <w:sz w:val="24"/>
          <w:szCs w:val="24"/>
        </w:rPr>
        <w:t>8</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3AEA8A72" w14:textId="77777777" w:rsidR="003332CE" w:rsidRPr="00FA6652" w:rsidRDefault="003332CE" w:rsidP="006949DF">
      <w:pPr>
        <w:ind w:firstLine="709"/>
        <w:jc w:val="both"/>
        <w:rPr>
          <w:sz w:val="20"/>
          <w:szCs w:val="20"/>
        </w:rPr>
      </w:pPr>
    </w:p>
    <w:p w14:paraId="52CE0530" w14:textId="221ACE47" w:rsidR="00E910A2"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2D15C8" w:rsidRPr="00FA6652">
        <w:rPr>
          <w:rFonts w:eastAsia="Times New Roman"/>
          <w:sz w:val="24"/>
          <w:szCs w:val="24"/>
        </w:rPr>
        <w:t>и,</w:t>
      </w:r>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4A9F11B" w14:textId="2DFC31F6" w:rsidR="00E910A2" w:rsidRPr="006F6166"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00435FC0" w:rsidRPr="006F6166">
        <w:rPr>
          <w:rFonts w:eastAsia="Times New Roman"/>
          <w:sz w:val="24"/>
          <w:szCs w:val="24"/>
        </w:rPr>
        <w:t>этих обстоятельствах лишает, соответствующую сторону права ссылается на них в будущем.</w:t>
      </w:r>
    </w:p>
    <w:p w14:paraId="14A5C420" w14:textId="36D13EB0" w:rsidR="00B335C7" w:rsidRPr="006F6166" w:rsidRDefault="00B30F93" w:rsidP="00B335C7">
      <w:pPr>
        <w:ind w:firstLine="709"/>
        <w:jc w:val="both"/>
        <w:rPr>
          <w:rFonts w:eastAsia="Times New Roman"/>
          <w:sz w:val="24"/>
          <w:szCs w:val="24"/>
        </w:rPr>
      </w:pPr>
      <w:r>
        <w:rPr>
          <w:rFonts w:eastAsia="Times New Roman"/>
          <w:sz w:val="24"/>
          <w:szCs w:val="24"/>
        </w:rPr>
        <w:t>8</w:t>
      </w:r>
      <w:r w:rsidR="00435FC0" w:rsidRPr="006F6166">
        <w:rPr>
          <w:rFonts w:eastAsia="Times New Roman"/>
          <w:sz w:val="24"/>
          <w:szCs w:val="24"/>
        </w:rPr>
        <w:t xml:space="preserve">.3. </w:t>
      </w:r>
      <w:r w:rsidR="00B335C7" w:rsidRPr="006F6166">
        <w:rPr>
          <w:rFonts w:eastAsia="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D93B8F1" w14:textId="070880E6" w:rsidR="00B335C7" w:rsidRPr="006F6166" w:rsidRDefault="00B335C7" w:rsidP="00B335C7">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2342E93A" w14:textId="0EAE6C79" w:rsidR="003332CE" w:rsidRPr="00FA6652" w:rsidRDefault="00B30F93" w:rsidP="006949DF">
      <w:pPr>
        <w:ind w:right="20" w:firstLine="709"/>
        <w:jc w:val="both"/>
        <w:rPr>
          <w:sz w:val="20"/>
          <w:szCs w:val="20"/>
        </w:rPr>
      </w:pPr>
      <w:r>
        <w:rPr>
          <w:rFonts w:eastAsia="Times New Roman"/>
          <w:sz w:val="24"/>
          <w:szCs w:val="24"/>
        </w:rPr>
        <w:t>8</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4EB465A" w14:textId="77777777" w:rsidR="003858A6" w:rsidRDefault="003858A6" w:rsidP="006949DF">
      <w:pPr>
        <w:tabs>
          <w:tab w:val="left" w:pos="3360"/>
        </w:tabs>
        <w:jc w:val="center"/>
        <w:rPr>
          <w:rFonts w:eastAsia="Times New Roman"/>
          <w:bCs/>
          <w:sz w:val="24"/>
          <w:szCs w:val="24"/>
        </w:rPr>
      </w:pPr>
    </w:p>
    <w:p w14:paraId="0DAB963F" w14:textId="6A6C97AF" w:rsidR="003332CE" w:rsidRPr="005F6FF5" w:rsidRDefault="00B30F93" w:rsidP="006949DF">
      <w:pPr>
        <w:tabs>
          <w:tab w:val="left" w:pos="3360"/>
        </w:tabs>
        <w:jc w:val="center"/>
        <w:rPr>
          <w:rFonts w:eastAsia="Times New Roman"/>
          <w:bCs/>
          <w:sz w:val="24"/>
          <w:szCs w:val="24"/>
        </w:rPr>
      </w:pPr>
      <w:r>
        <w:rPr>
          <w:rFonts w:eastAsia="Times New Roman"/>
          <w:bCs/>
          <w:sz w:val="24"/>
          <w:szCs w:val="24"/>
        </w:rPr>
        <w:t>9</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0AAFAEBB" w14:textId="77777777" w:rsidR="003332CE" w:rsidRPr="005F6FF5" w:rsidRDefault="003332CE" w:rsidP="006949DF">
      <w:pPr>
        <w:ind w:firstLine="709"/>
        <w:jc w:val="both"/>
        <w:rPr>
          <w:sz w:val="24"/>
          <w:szCs w:val="24"/>
        </w:rPr>
      </w:pPr>
    </w:p>
    <w:p w14:paraId="10CEE61F" w14:textId="2A53D95E" w:rsidR="002773F8" w:rsidRPr="00726BC1"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.1. </w:t>
      </w:r>
      <w:r w:rsidR="002773F8"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2773F8">
        <w:rPr>
          <w:kern w:val="16"/>
          <w:sz w:val="24"/>
          <w:szCs w:val="24"/>
        </w:rPr>
        <w:t xml:space="preserve">удебного </w:t>
      </w:r>
      <w:r w:rsidR="002773F8" w:rsidRPr="00726BC1">
        <w:rPr>
          <w:kern w:val="16"/>
          <w:sz w:val="24"/>
          <w:szCs w:val="24"/>
        </w:rPr>
        <w:t>претензионного порядка.</w:t>
      </w:r>
    </w:p>
    <w:p w14:paraId="6C5EF0DA" w14:textId="40C13E04" w:rsidR="002773F8" w:rsidRDefault="002773F8" w:rsidP="006949DF">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sidR="00C02A2B">
        <w:rPr>
          <w:kern w:val="16"/>
          <w:sz w:val="24"/>
          <w:szCs w:val="24"/>
        </w:rPr>
        <w:t>.</w:t>
      </w:r>
    </w:p>
    <w:p w14:paraId="114AC0E0" w14:textId="7DA26E07" w:rsidR="003332CE"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7BD61794" w14:textId="77777777" w:rsidR="00AD28CA" w:rsidRPr="00F3231F" w:rsidRDefault="00AD28CA" w:rsidP="006949DF">
      <w:pPr>
        <w:ind w:firstLine="709"/>
        <w:jc w:val="both"/>
        <w:rPr>
          <w:kern w:val="16"/>
          <w:sz w:val="24"/>
          <w:szCs w:val="24"/>
        </w:rPr>
      </w:pPr>
    </w:p>
    <w:p w14:paraId="5F539089" w14:textId="3B16B854" w:rsidR="003332CE" w:rsidRDefault="00B30F93" w:rsidP="006949DF">
      <w:pPr>
        <w:tabs>
          <w:tab w:val="left" w:pos="3660"/>
        </w:tabs>
        <w:jc w:val="center"/>
        <w:rPr>
          <w:rFonts w:eastAsia="Times New Roman"/>
          <w:bCs/>
          <w:sz w:val="24"/>
          <w:szCs w:val="24"/>
        </w:rPr>
      </w:pPr>
      <w:r>
        <w:rPr>
          <w:rFonts w:eastAsia="Times New Roman"/>
          <w:bCs/>
          <w:sz w:val="24"/>
          <w:szCs w:val="24"/>
        </w:rPr>
        <w:t>10</w:t>
      </w:r>
      <w:r w:rsidR="005F6FF5">
        <w:rPr>
          <w:rFonts w:eastAsia="Times New Roman"/>
          <w:bCs/>
          <w:sz w:val="24"/>
          <w:szCs w:val="24"/>
        </w:rPr>
        <w:t>.</w:t>
      </w:r>
      <w:r w:rsidR="00435FC0" w:rsidRPr="00FA6652">
        <w:rPr>
          <w:rFonts w:eastAsia="Times New Roman"/>
          <w:bCs/>
          <w:sz w:val="24"/>
          <w:szCs w:val="24"/>
        </w:rPr>
        <w:t>Расторжение Контракта</w:t>
      </w:r>
    </w:p>
    <w:p w14:paraId="23DCB6B5" w14:textId="77777777" w:rsidR="00985F57" w:rsidRPr="00FA6652" w:rsidRDefault="00985F57" w:rsidP="006949DF">
      <w:pPr>
        <w:tabs>
          <w:tab w:val="left" w:pos="3660"/>
        </w:tabs>
        <w:jc w:val="center"/>
        <w:rPr>
          <w:rFonts w:eastAsia="Times New Roman"/>
          <w:bCs/>
          <w:sz w:val="24"/>
          <w:szCs w:val="24"/>
        </w:rPr>
      </w:pPr>
    </w:p>
    <w:p w14:paraId="6559F68C" w14:textId="51B1E16B" w:rsidR="005F6FF5" w:rsidRDefault="00B30F93" w:rsidP="006949DF">
      <w:pPr>
        <w:ind w:right="20" w:firstLine="709"/>
        <w:jc w:val="both"/>
        <w:rPr>
          <w:sz w:val="20"/>
          <w:szCs w:val="20"/>
        </w:rPr>
      </w:pPr>
      <w:r>
        <w:rPr>
          <w:rFonts w:eastAsia="Times New Roman"/>
          <w:sz w:val="24"/>
          <w:szCs w:val="24"/>
        </w:rPr>
        <w:t>10</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47544CEC" w14:textId="338FE233" w:rsid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w:t>
      </w:r>
      <w:r w:rsidR="00435FC0" w:rsidRPr="00FA6652">
        <w:rPr>
          <w:rFonts w:eastAsia="Times New Roman"/>
          <w:sz w:val="24"/>
          <w:szCs w:val="24"/>
        </w:rPr>
        <w:lastRenderedPageBreak/>
        <w:t>а Заказчик оплачивает расходы (издержки) Поставщика за фактически исполненные обязательства по Контракту.</w:t>
      </w:r>
    </w:p>
    <w:p w14:paraId="0817E170" w14:textId="7CBFD2C7" w:rsidR="003332CE" w:rsidRP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304827" w14:textId="6C6F1B15"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w:t>
      </w:r>
      <w:r w:rsidR="00114607">
        <w:rPr>
          <w:rFonts w:eastAsia="Times New Roman"/>
          <w:sz w:val="24"/>
          <w:szCs w:val="24"/>
        </w:rPr>
        <w:t xml:space="preserve">об </w:t>
      </w:r>
      <w:r w:rsidR="00435FC0"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324CB811" w14:textId="41E1C627"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43E2AFC" w14:textId="2C9594B4"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003D1FA" w14:textId="2AF6E97C"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9B21C9" w14:textId="1C5281A0"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sidR="002F4E60">
        <w:rPr>
          <w:rFonts w:eastAsia="Times New Roman"/>
          <w:sz w:val="24"/>
          <w:szCs w:val="24"/>
        </w:rPr>
        <w:t>14</w:t>
      </w:r>
      <w:r w:rsidR="00435FC0"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5F6FF5">
        <w:rPr>
          <w:rFonts w:eastAsia="Times New Roman"/>
          <w:sz w:val="24"/>
          <w:szCs w:val="24"/>
        </w:rPr>
        <w:t>дения о</w:t>
      </w:r>
      <w:r w:rsidR="00AF5FCA">
        <w:rPr>
          <w:rFonts w:eastAsia="Times New Roman"/>
          <w:sz w:val="24"/>
          <w:szCs w:val="24"/>
        </w:rPr>
        <w:t xml:space="preserve"> </w:t>
      </w:r>
      <w:r w:rsidR="005F6FF5">
        <w:rPr>
          <w:rFonts w:eastAsia="Times New Roman"/>
          <w:sz w:val="24"/>
          <w:szCs w:val="24"/>
        </w:rPr>
        <w:t>его</w:t>
      </w:r>
      <w:r w:rsidR="00AF5FCA">
        <w:rPr>
          <w:rFonts w:eastAsia="Times New Roman"/>
          <w:sz w:val="24"/>
          <w:szCs w:val="24"/>
        </w:rPr>
        <w:t xml:space="preserve"> </w:t>
      </w:r>
      <w:r w:rsidR="005F6FF5">
        <w:rPr>
          <w:rFonts w:eastAsia="Times New Roman"/>
          <w:sz w:val="24"/>
          <w:szCs w:val="24"/>
        </w:rPr>
        <w:t xml:space="preserve">вручении Заказчику. </w:t>
      </w:r>
      <w:r w:rsidR="00435FC0"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sidR="00964D3F">
        <w:rPr>
          <w:rFonts w:eastAsia="Times New Roman"/>
          <w:sz w:val="24"/>
          <w:szCs w:val="24"/>
        </w:rPr>
        <w:t>полнения Контракта. Датой такого</w:t>
      </w:r>
      <w:r w:rsidR="005F6FF5">
        <w:rPr>
          <w:rFonts w:eastAsia="Times New Roman"/>
          <w:sz w:val="24"/>
          <w:szCs w:val="24"/>
        </w:rPr>
        <w:t xml:space="preserve"> н</w:t>
      </w:r>
      <w:r w:rsidR="00435FC0"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536BFE2D" w14:textId="1177943C" w:rsidR="003332CE" w:rsidRP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102DC3C" w14:textId="6FC346A3" w:rsid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5C7EC7A" w14:textId="2F8E2554" w:rsidR="003332CE" w:rsidRP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A53C7A" w14:textId="77777777" w:rsidR="001C39CD" w:rsidRPr="00FA6652" w:rsidRDefault="001C39CD" w:rsidP="006949DF">
      <w:pPr>
        <w:ind w:firstLine="709"/>
        <w:jc w:val="both"/>
        <w:rPr>
          <w:sz w:val="20"/>
          <w:szCs w:val="20"/>
        </w:rPr>
      </w:pPr>
    </w:p>
    <w:p w14:paraId="51AD46E3" w14:textId="77777777" w:rsidR="00C37527" w:rsidRDefault="00C37527" w:rsidP="006949DF">
      <w:pPr>
        <w:tabs>
          <w:tab w:val="left" w:pos="3560"/>
        </w:tabs>
        <w:jc w:val="center"/>
        <w:rPr>
          <w:rFonts w:eastAsia="Times New Roman"/>
          <w:bCs/>
          <w:sz w:val="24"/>
          <w:szCs w:val="24"/>
        </w:rPr>
      </w:pPr>
    </w:p>
    <w:p w14:paraId="025CF4A8" w14:textId="77777777" w:rsidR="00C37527" w:rsidRDefault="00C37527" w:rsidP="006949DF">
      <w:pPr>
        <w:tabs>
          <w:tab w:val="left" w:pos="3560"/>
        </w:tabs>
        <w:jc w:val="center"/>
        <w:rPr>
          <w:rFonts w:eastAsia="Times New Roman"/>
          <w:bCs/>
          <w:sz w:val="24"/>
          <w:szCs w:val="24"/>
        </w:rPr>
      </w:pPr>
    </w:p>
    <w:p w14:paraId="1DB2875F" w14:textId="77777777" w:rsidR="00C37527" w:rsidRDefault="00C37527" w:rsidP="006949DF">
      <w:pPr>
        <w:tabs>
          <w:tab w:val="left" w:pos="3560"/>
        </w:tabs>
        <w:jc w:val="center"/>
        <w:rPr>
          <w:rFonts w:eastAsia="Times New Roman"/>
          <w:bCs/>
          <w:sz w:val="24"/>
          <w:szCs w:val="24"/>
        </w:rPr>
      </w:pPr>
    </w:p>
    <w:p w14:paraId="54A0ED44" w14:textId="432280C3" w:rsidR="003332CE" w:rsidRPr="00FA6652" w:rsidRDefault="007324B9" w:rsidP="006949DF">
      <w:pPr>
        <w:tabs>
          <w:tab w:val="left" w:pos="3560"/>
        </w:tabs>
        <w:jc w:val="center"/>
        <w:rPr>
          <w:rFonts w:eastAsia="Times New Roman"/>
          <w:bCs/>
          <w:sz w:val="24"/>
          <w:szCs w:val="24"/>
        </w:rPr>
      </w:pPr>
      <w:r>
        <w:rPr>
          <w:rFonts w:eastAsia="Times New Roman"/>
          <w:bCs/>
          <w:sz w:val="24"/>
          <w:szCs w:val="24"/>
        </w:rPr>
        <w:lastRenderedPageBreak/>
        <w:t>1</w:t>
      </w:r>
      <w:r w:rsidR="00B30F93">
        <w:rPr>
          <w:rFonts w:eastAsia="Times New Roman"/>
          <w:bCs/>
          <w:sz w:val="24"/>
          <w:szCs w:val="24"/>
        </w:rPr>
        <w:t>1</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3CBB244B" w14:textId="77777777" w:rsidR="003332CE" w:rsidRPr="00FA6652" w:rsidRDefault="003332CE" w:rsidP="006949DF">
      <w:pPr>
        <w:ind w:firstLine="709"/>
        <w:jc w:val="both"/>
        <w:rPr>
          <w:sz w:val="20"/>
          <w:szCs w:val="20"/>
        </w:rPr>
      </w:pPr>
    </w:p>
    <w:p w14:paraId="726C1BDF" w14:textId="606E9F20" w:rsidR="00F72DE5" w:rsidRDefault="007324B9" w:rsidP="006949DF">
      <w:pPr>
        <w:ind w:firstLine="709"/>
        <w:jc w:val="both"/>
        <w:rPr>
          <w:rFonts w:eastAsia="Times New Roman"/>
          <w:iCs/>
          <w:sz w:val="24"/>
          <w:szCs w:val="24"/>
        </w:rPr>
      </w:pPr>
      <w:r>
        <w:rPr>
          <w:rFonts w:eastAsia="Times New Roman"/>
          <w:sz w:val="24"/>
          <w:szCs w:val="24"/>
        </w:rPr>
        <w:t>1</w:t>
      </w:r>
      <w:r w:rsidR="00B30F93">
        <w:rPr>
          <w:rFonts w:eastAsia="Times New Roman"/>
          <w:sz w:val="24"/>
          <w:szCs w:val="24"/>
        </w:rPr>
        <w:t>1</w:t>
      </w:r>
      <w:r w:rsidR="00435FC0" w:rsidRPr="00964D3F">
        <w:rPr>
          <w:rFonts w:eastAsia="Times New Roman"/>
          <w:sz w:val="24"/>
          <w:szCs w:val="24"/>
        </w:rPr>
        <w:t>.1</w:t>
      </w:r>
      <w:r w:rsidR="00435FC0" w:rsidRPr="00F42379">
        <w:rPr>
          <w:rFonts w:eastAsia="Times New Roman"/>
          <w:sz w:val="24"/>
          <w:szCs w:val="24"/>
        </w:rPr>
        <w:t xml:space="preserve">. </w:t>
      </w:r>
      <w:r w:rsidR="00F357D6" w:rsidRPr="00F42379">
        <w:rPr>
          <w:rFonts w:eastAsia="Times New Roman"/>
          <w:iCs/>
          <w:sz w:val="24"/>
          <w:szCs w:val="24"/>
        </w:rPr>
        <w:t>Контракт вступает в силу со дня подписания его Сторонами и действует до</w:t>
      </w:r>
      <w:r w:rsidR="00F357D6" w:rsidRPr="00206BE5">
        <w:rPr>
          <w:rFonts w:eastAsia="Times New Roman"/>
          <w:iCs/>
          <w:sz w:val="24"/>
          <w:szCs w:val="24"/>
        </w:rPr>
        <w:t xml:space="preserve"> </w:t>
      </w:r>
      <w:r w:rsidR="00050CDA">
        <w:rPr>
          <w:rFonts w:eastAsia="Times New Roman"/>
          <w:iCs/>
          <w:sz w:val="24"/>
          <w:szCs w:val="24"/>
        </w:rPr>
        <w:t>31 декабря 2026 года</w:t>
      </w:r>
      <w:r w:rsidR="00530D73" w:rsidRPr="00F42379">
        <w:rPr>
          <w:rFonts w:eastAsia="Times New Roman"/>
          <w:iCs/>
          <w:sz w:val="24"/>
          <w:szCs w:val="24"/>
        </w:rPr>
        <w:t>,</w:t>
      </w:r>
      <w:r w:rsidR="00435FC0" w:rsidRPr="00F42379">
        <w:rPr>
          <w:rFonts w:eastAsia="Times New Roman"/>
          <w:iCs/>
          <w:sz w:val="24"/>
          <w:szCs w:val="24"/>
        </w:rPr>
        <w:t xml:space="preserve"> за исключением обязательств по оплате товара,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87636EB" w14:textId="77777777" w:rsidR="00F42379" w:rsidRPr="00F42379" w:rsidRDefault="00F42379" w:rsidP="006949DF">
      <w:pPr>
        <w:ind w:firstLine="709"/>
        <w:jc w:val="both"/>
        <w:rPr>
          <w:sz w:val="20"/>
          <w:szCs w:val="20"/>
        </w:rPr>
      </w:pPr>
    </w:p>
    <w:p w14:paraId="2A25A76B" w14:textId="249937F5" w:rsidR="00F72DE5" w:rsidRDefault="007324B9" w:rsidP="006949DF">
      <w:pPr>
        <w:jc w:val="center"/>
        <w:rPr>
          <w:rFonts w:eastAsia="Times New Roman"/>
          <w:bCs/>
          <w:sz w:val="24"/>
          <w:szCs w:val="24"/>
        </w:rPr>
      </w:pPr>
      <w:r>
        <w:rPr>
          <w:rFonts w:eastAsia="Times New Roman"/>
          <w:bCs/>
          <w:sz w:val="24"/>
          <w:szCs w:val="24"/>
        </w:rPr>
        <w:t>1</w:t>
      </w:r>
      <w:r w:rsidR="00B30F93">
        <w:rPr>
          <w:rFonts w:eastAsia="Times New Roman"/>
          <w:bCs/>
          <w:sz w:val="24"/>
          <w:szCs w:val="24"/>
        </w:rPr>
        <w:t>2</w:t>
      </w:r>
      <w:r w:rsidR="00964D3F">
        <w:rPr>
          <w:rFonts w:eastAsia="Times New Roman"/>
          <w:bCs/>
          <w:sz w:val="24"/>
          <w:szCs w:val="24"/>
        </w:rPr>
        <w:t>.</w:t>
      </w:r>
      <w:r w:rsidR="00435FC0" w:rsidRPr="00FA6652">
        <w:rPr>
          <w:rFonts w:eastAsia="Times New Roman"/>
          <w:bCs/>
          <w:sz w:val="24"/>
          <w:szCs w:val="24"/>
        </w:rPr>
        <w:t>Прочие условия</w:t>
      </w:r>
    </w:p>
    <w:p w14:paraId="019489BE" w14:textId="77777777" w:rsidR="00D2507D" w:rsidRDefault="00D2507D" w:rsidP="006949DF">
      <w:pPr>
        <w:jc w:val="both"/>
        <w:rPr>
          <w:rFonts w:eastAsia="Times New Roman"/>
          <w:sz w:val="24"/>
          <w:szCs w:val="24"/>
        </w:rPr>
      </w:pPr>
    </w:p>
    <w:p w14:paraId="3A74F7A5" w14:textId="37B84EB2" w:rsidR="00C612AC" w:rsidRPr="00B64422" w:rsidRDefault="007324B9" w:rsidP="006949DF">
      <w:pPr>
        <w:ind w:firstLine="709"/>
        <w:jc w:val="both"/>
        <w:rPr>
          <w:rFonts w:eastAsia="Times New Roman"/>
          <w:bCs/>
          <w:sz w:val="24"/>
          <w:szCs w:val="24"/>
        </w:rPr>
      </w:pPr>
      <w:r>
        <w:rPr>
          <w:rFonts w:eastAsia="Times New Roman"/>
          <w:sz w:val="24"/>
          <w:szCs w:val="24"/>
        </w:rPr>
        <w:t>1</w:t>
      </w:r>
      <w:r w:rsidR="00B30F93">
        <w:rPr>
          <w:rFonts w:eastAsia="Times New Roman"/>
          <w:sz w:val="24"/>
          <w:szCs w:val="24"/>
        </w:rPr>
        <w:t>2</w:t>
      </w:r>
      <w:r w:rsidR="00435FC0" w:rsidRPr="00FA6652">
        <w:rPr>
          <w:rFonts w:eastAsia="Times New Roman"/>
          <w:sz w:val="24"/>
          <w:szCs w:val="24"/>
        </w:rPr>
        <w:t xml:space="preserve">.1. </w:t>
      </w:r>
      <w:r w:rsidR="00C612AC">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00C612AC" w:rsidRPr="00B64422">
        <w:rPr>
          <w:rFonts w:eastAsia="Times New Roman"/>
          <w:sz w:val="24"/>
          <w:szCs w:val="24"/>
        </w:rPr>
        <w:t>Поставщика, за исключением случаев, предусмотренных п. 11.8 Контракта.</w:t>
      </w:r>
    </w:p>
    <w:p w14:paraId="344D4292" w14:textId="5AD04558" w:rsidR="00964D3F" w:rsidRPr="00B64422" w:rsidRDefault="007324B9" w:rsidP="006949DF">
      <w:pPr>
        <w:ind w:firstLine="709"/>
        <w:jc w:val="both"/>
        <w:rPr>
          <w:sz w:val="20"/>
          <w:szCs w:val="20"/>
        </w:rPr>
      </w:pPr>
      <w:r w:rsidRPr="00B64422">
        <w:rPr>
          <w:rFonts w:eastAsia="Times New Roman"/>
          <w:sz w:val="24"/>
          <w:szCs w:val="24"/>
        </w:rPr>
        <w:t>1</w:t>
      </w:r>
      <w:r w:rsidR="00B30F93">
        <w:rPr>
          <w:rFonts w:eastAsia="Times New Roman"/>
          <w:sz w:val="24"/>
          <w:szCs w:val="24"/>
        </w:rPr>
        <w:t>2</w:t>
      </w:r>
      <w:r w:rsidR="00435FC0" w:rsidRPr="00B64422">
        <w:rPr>
          <w:rFonts w:eastAsia="Times New Roman"/>
          <w:sz w:val="24"/>
          <w:szCs w:val="24"/>
        </w:rPr>
        <w:t xml:space="preserve">.2. </w:t>
      </w:r>
      <w:r w:rsidR="00985F57"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sidRPr="00B64422">
        <w:rPr>
          <w:rFonts w:eastAsia="Times New Roman"/>
          <w:sz w:val="24"/>
          <w:szCs w:val="24"/>
        </w:rPr>
        <w:t>.</w:t>
      </w:r>
    </w:p>
    <w:p w14:paraId="73CB6FF0" w14:textId="1B7DFB54" w:rsidR="005F6FF5" w:rsidRDefault="00B30F93" w:rsidP="006949DF">
      <w:pPr>
        <w:ind w:firstLine="709"/>
        <w:jc w:val="both"/>
        <w:rPr>
          <w:sz w:val="20"/>
          <w:szCs w:val="20"/>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3</w:t>
      </w:r>
      <w:r w:rsidR="00435FC0"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E923DBA" w14:textId="14069C34" w:rsidR="003332CE" w:rsidRDefault="00B30F93" w:rsidP="006949DF">
      <w:pPr>
        <w:ind w:firstLine="709"/>
        <w:jc w:val="both"/>
        <w:rPr>
          <w:rFonts w:eastAsia="Times New Roman"/>
          <w:sz w:val="24"/>
          <w:szCs w:val="24"/>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4</w:t>
      </w:r>
      <w:r w:rsidR="00435FC0"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sidR="005F6FF5">
        <w:rPr>
          <w:rFonts w:eastAsia="Times New Roman"/>
          <w:sz w:val="24"/>
          <w:szCs w:val="24"/>
        </w:rPr>
        <w:t xml:space="preserve"> товара, указанными в Контракте.</w:t>
      </w:r>
    </w:p>
    <w:p w14:paraId="2B56E602" w14:textId="7C3B1732" w:rsidR="003B3B67" w:rsidRDefault="00B30F93" w:rsidP="006949DF">
      <w:pPr>
        <w:ind w:firstLine="709"/>
        <w:jc w:val="both"/>
        <w:rPr>
          <w:rFonts w:eastAsia="Times New Roman"/>
          <w:sz w:val="24"/>
          <w:szCs w:val="24"/>
        </w:rPr>
      </w:pPr>
      <w:r>
        <w:rPr>
          <w:rFonts w:eastAsia="Times New Roman"/>
          <w:sz w:val="24"/>
          <w:szCs w:val="24"/>
        </w:rPr>
        <w:t>12</w:t>
      </w:r>
      <w:r w:rsidR="003B3B67">
        <w:rPr>
          <w:rFonts w:eastAsia="Times New Roman"/>
          <w:sz w:val="24"/>
          <w:szCs w:val="24"/>
        </w:rPr>
        <w:t>.</w:t>
      </w:r>
      <w:r w:rsidR="00CC56EE">
        <w:rPr>
          <w:rFonts w:eastAsia="Times New Roman"/>
          <w:sz w:val="24"/>
          <w:szCs w:val="24"/>
        </w:rPr>
        <w:t>5</w:t>
      </w:r>
      <w:r w:rsidR="003B3B67">
        <w:rPr>
          <w:rFonts w:eastAsia="Times New Roman"/>
          <w:sz w:val="24"/>
          <w:szCs w:val="24"/>
        </w:rPr>
        <w:t xml:space="preserve">. </w:t>
      </w:r>
      <w:r w:rsidR="00985F57" w:rsidRPr="00B80584">
        <w:rPr>
          <w:sz w:val="24"/>
          <w:szCs w:val="24"/>
        </w:rPr>
        <w:t xml:space="preserve">Любые изменения </w:t>
      </w:r>
      <w:r w:rsidR="002066DF" w:rsidRPr="0073185F">
        <w:rPr>
          <w:sz w:val="24"/>
          <w:szCs w:val="24"/>
        </w:rPr>
        <w:t xml:space="preserve">(за исключением реквизитов Сторон) </w:t>
      </w:r>
      <w:r w:rsidR="00985F57"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3B3B67" w:rsidRPr="0061223E">
        <w:rPr>
          <w:rFonts w:eastAsia="Times New Roman"/>
          <w:sz w:val="24"/>
          <w:szCs w:val="24"/>
        </w:rPr>
        <w:t>.</w:t>
      </w:r>
    </w:p>
    <w:p w14:paraId="3FC2A19C" w14:textId="4CDD9CB5" w:rsidR="003B3B67" w:rsidRDefault="003B3B67"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6</w:t>
      </w:r>
      <w:r>
        <w:rPr>
          <w:rFonts w:eastAsia="Times New Roman"/>
          <w:sz w:val="24"/>
          <w:szCs w:val="24"/>
        </w:rPr>
        <w:t xml:space="preserve">. </w:t>
      </w:r>
      <w:r w:rsidR="00AF5FCA">
        <w:rPr>
          <w:noProof/>
          <w:sz w:val="24"/>
          <w:szCs w:val="24"/>
        </w:rPr>
        <w:t>П</w:t>
      </w:r>
      <w:r w:rsidR="00AF5FCA"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AF5FCA">
        <w:rPr>
          <w:noProof/>
          <w:sz w:val="24"/>
          <w:szCs w:val="24"/>
        </w:rPr>
        <w:t xml:space="preserve"> посредством </w:t>
      </w:r>
      <w:r w:rsidR="00A03DC9">
        <w:rPr>
          <w:noProof/>
          <w:sz w:val="24"/>
          <w:szCs w:val="24"/>
        </w:rPr>
        <w:t>электронного документооборота</w:t>
      </w:r>
      <w:r w:rsidR="00AF5FCA">
        <w:rPr>
          <w:noProof/>
          <w:sz w:val="24"/>
          <w:szCs w:val="24"/>
        </w:rPr>
        <w:t xml:space="preserve"> (при наличии технической возможности)</w:t>
      </w:r>
      <w:r w:rsidR="00AF5FCA"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8BEB112" w14:textId="776F6A50" w:rsidR="000B5994" w:rsidRPr="000B5994" w:rsidRDefault="000B5994"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sidR="00CC56EE">
        <w:rPr>
          <w:rFonts w:eastAsia="Times New Roman"/>
          <w:sz w:val="24"/>
          <w:szCs w:val="24"/>
        </w:rPr>
        <w:t>.7</w:t>
      </w:r>
      <w:r>
        <w:rPr>
          <w:rFonts w:eastAsia="Times New Roman"/>
          <w:sz w:val="24"/>
          <w:szCs w:val="24"/>
        </w:rPr>
        <w:t>.</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 xml:space="preserve">Стороны заключили настоящий Контракт в электронном виде на едином </w:t>
      </w:r>
      <w:proofErr w:type="spellStart"/>
      <w:r w:rsidRPr="000B5994">
        <w:rPr>
          <w:rFonts w:eastAsia="Times New Roman"/>
          <w:sz w:val="24"/>
          <w:szCs w:val="24"/>
        </w:rPr>
        <w:t>агрегаторе</w:t>
      </w:r>
      <w:proofErr w:type="spellEnd"/>
      <w:r w:rsidRPr="000B5994">
        <w:rPr>
          <w:rFonts w:eastAsia="Times New Roman"/>
          <w:sz w:val="24"/>
          <w:szCs w:val="24"/>
        </w:rPr>
        <w:t xml:space="preserve">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69BB962" w14:textId="257B9922" w:rsidR="000B5994" w:rsidRDefault="00B0511E"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8</w:t>
      </w:r>
      <w:r>
        <w:rPr>
          <w:rFonts w:eastAsia="Times New Roman"/>
          <w:sz w:val="24"/>
          <w:szCs w:val="24"/>
        </w:rPr>
        <w:t xml:space="preserve">. </w:t>
      </w:r>
      <w:r w:rsidR="000B5994"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w:t>
      </w:r>
      <w:r w:rsidR="00AB02CF">
        <w:rPr>
          <w:rFonts w:eastAsia="Times New Roman"/>
          <w:sz w:val="24"/>
          <w:szCs w:val="24"/>
        </w:rPr>
        <w:t>Технических заданиях</w:t>
      </w:r>
      <w:r w:rsidR="000B5994" w:rsidRPr="000B5994">
        <w:rPr>
          <w:rFonts w:eastAsia="Times New Roman"/>
          <w:sz w:val="24"/>
          <w:szCs w:val="24"/>
        </w:rPr>
        <w:t>, счетов-фактур (при наличии), накладных, актов и др.).  При этом подпись будет иметь такую же силу, как и подлинная подпись уполномоченного лица.</w:t>
      </w:r>
    </w:p>
    <w:p w14:paraId="0F23C723" w14:textId="3C314622" w:rsidR="00735C1D" w:rsidRDefault="00735C1D"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6A9B37B8" w14:textId="77777777" w:rsidR="00951087" w:rsidRDefault="00951087" w:rsidP="006949DF">
      <w:pPr>
        <w:tabs>
          <w:tab w:val="left" w:pos="1260"/>
        </w:tabs>
        <w:jc w:val="center"/>
        <w:rPr>
          <w:rFonts w:eastAsia="Times New Roman"/>
          <w:bCs/>
          <w:sz w:val="24"/>
          <w:szCs w:val="24"/>
        </w:rPr>
      </w:pPr>
    </w:p>
    <w:p w14:paraId="04E83908" w14:textId="77777777" w:rsidR="00C37527" w:rsidRDefault="00C37527" w:rsidP="006949DF">
      <w:pPr>
        <w:tabs>
          <w:tab w:val="left" w:pos="1260"/>
        </w:tabs>
        <w:jc w:val="center"/>
        <w:rPr>
          <w:rFonts w:eastAsia="Times New Roman"/>
          <w:bCs/>
          <w:sz w:val="24"/>
          <w:szCs w:val="24"/>
        </w:rPr>
      </w:pPr>
    </w:p>
    <w:p w14:paraId="5FB57BE9" w14:textId="39942F52" w:rsidR="00F3231F" w:rsidRDefault="007324B9" w:rsidP="006949DF">
      <w:pPr>
        <w:tabs>
          <w:tab w:val="left" w:pos="1260"/>
        </w:tabs>
        <w:jc w:val="center"/>
        <w:rPr>
          <w:rFonts w:eastAsia="Times New Roman"/>
          <w:bCs/>
          <w:sz w:val="24"/>
          <w:szCs w:val="24"/>
        </w:rPr>
      </w:pPr>
      <w:r>
        <w:rPr>
          <w:rFonts w:eastAsia="Times New Roman"/>
          <w:bCs/>
          <w:sz w:val="24"/>
          <w:szCs w:val="24"/>
        </w:rPr>
        <w:lastRenderedPageBreak/>
        <w:t>1</w:t>
      </w:r>
      <w:r w:rsidR="00B30F93">
        <w:rPr>
          <w:rFonts w:eastAsia="Times New Roman"/>
          <w:bCs/>
          <w:sz w:val="24"/>
          <w:szCs w:val="24"/>
        </w:rPr>
        <w:t>3</w:t>
      </w:r>
      <w:r w:rsidR="00F72DE5">
        <w:rPr>
          <w:rFonts w:eastAsia="Times New Roman"/>
          <w:bCs/>
          <w:sz w:val="24"/>
          <w:szCs w:val="24"/>
        </w:rPr>
        <w:t>. Приложения</w:t>
      </w:r>
    </w:p>
    <w:p w14:paraId="505F9354" w14:textId="77777777" w:rsidR="00D2507D" w:rsidRDefault="00D2507D" w:rsidP="006949DF">
      <w:pPr>
        <w:tabs>
          <w:tab w:val="left" w:pos="1260"/>
        </w:tabs>
        <w:jc w:val="center"/>
        <w:rPr>
          <w:rFonts w:eastAsia="Times New Roman"/>
          <w:bCs/>
          <w:sz w:val="24"/>
          <w:szCs w:val="24"/>
        </w:rPr>
      </w:pPr>
    </w:p>
    <w:p w14:paraId="7DA3D6C0" w14:textId="471C7208" w:rsidR="00F72DE5" w:rsidRPr="00380988" w:rsidRDefault="007324B9" w:rsidP="006949DF">
      <w:pPr>
        <w:tabs>
          <w:tab w:val="left" w:pos="1260"/>
        </w:tabs>
        <w:ind w:firstLine="709"/>
        <w:jc w:val="both"/>
        <w:rPr>
          <w:rFonts w:eastAsia="Times New Roman"/>
          <w:bCs/>
          <w:sz w:val="24"/>
          <w:szCs w:val="24"/>
        </w:rPr>
      </w:pPr>
      <w:r w:rsidRPr="00380988">
        <w:rPr>
          <w:rFonts w:eastAsia="Times New Roman"/>
          <w:bCs/>
          <w:sz w:val="24"/>
          <w:szCs w:val="24"/>
        </w:rPr>
        <w:t>1</w:t>
      </w:r>
      <w:r w:rsidR="00B30F93">
        <w:rPr>
          <w:rFonts w:eastAsia="Times New Roman"/>
          <w:bCs/>
          <w:sz w:val="24"/>
          <w:szCs w:val="24"/>
        </w:rPr>
        <w:t>3</w:t>
      </w:r>
      <w:r w:rsidR="00F72DE5" w:rsidRPr="00380988">
        <w:rPr>
          <w:rFonts w:eastAsia="Times New Roman"/>
          <w:bCs/>
          <w:sz w:val="24"/>
          <w:szCs w:val="24"/>
        </w:rPr>
        <w:t xml:space="preserve">.1. </w:t>
      </w:r>
      <w:r w:rsidR="00985F57">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117290C5" w14:textId="11AE7549" w:rsidR="00F72DE5"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1</w:t>
      </w:r>
      <w:r w:rsidR="00050CDA">
        <w:rPr>
          <w:rFonts w:eastAsia="Times New Roman"/>
          <w:bCs/>
          <w:sz w:val="24"/>
          <w:szCs w:val="24"/>
        </w:rPr>
        <w:t>- Техническое задание</w:t>
      </w:r>
      <w:r w:rsidR="00AB02CF">
        <w:rPr>
          <w:rFonts w:eastAsia="Times New Roman"/>
          <w:bCs/>
          <w:sz w:val="24"/>
          <w:szCs w:val="24"/>
        </w:rPr>
        <w:t>.</w:t>
      </w:r>
    </w:p>
    <w:p w14:paraId="6722D5F8" w14:textId="10BFA6D5" w:rsidR="004D3246" w:rsidRDefault="00DF538B" w:rsidP="004D3246">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50CDA">
        <w:rPr>
          <w:rFonts w:eastAsia="Times New Roman"/>
          <w:bCs/>
          <w:sz w:val="24"/>
          <w:szCs w:val="24"/>
        </w:rPr>
        <w:t>2</w:t>
      </w:r>
      <w:r>
        <w:rPr>
          <w:rFonts w:eastAsia="Times New Roman"/>
          <w:bCs/>
          <w:sz w:val="24"/>
          <w:szCs w:val="24"/>
        </w:rPr>
        <w:t xml:space="preserve"> – </w:t>
      </w:r>
      <w:r w:rsidR="004D3246">
        <w:rPr>
          <w:rFonts w:eastAsia="Times New Roman"/>
          <w:bCs/>
          <w:sz w:val="24"/>
          <w:szCs w:val="24"/>
        </w:rPr>
        <w:t xml:space="preserve">Декларация о соответствии </w:t>
      </w:r>
      <w:r w:rsidR="00C968DB">
        <w:rPr>
          <w:rFonts w:eastAsia="Times New Roman"/>
          <w:bCs/>
          <w:sz w:val="24"/>
          <w:szCs w:val="24"/>
        </w:rPr>
        <w:t>Поставщика</w:t>
      </w:r>
      <w:r w:rsidR="004D3246">
        <w:rPr>
          <w:rFonts w:eastAsia="Times New Roman"/>
          <w:bCs/>
          <w:sz w:val="24"/>
          <w:szCs w:val="24"/>
        </w:rPr>
        <w:t xml:space="preserve"> единым требованиям </w:t>
      </w:r>
      <w:r w:rsidR="00C32C9C">
        <w:rPr>
          <w:rFonts w:eastAsia="Times New Roman"/>
          <w:bCs/>
          <w:sz w:val="24"/>
          <w:szCs w:val="24"/>
        </w:rPr>
        <w:t xml:space="preserve">ч.1 </w:t>
      </w:r>
      <w:r w:rsidR="004D3246">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364C8EEB"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2F4E60">
        <w:rPr>
          <w:rFonts w:eastAsia="Times New Roman"/>
          <w:bCs/>
          <w:sz w:val="24"/>
          <w:szCs w:val="24"/>
        </w:rPr>
        <w:t>4</w:t>
      </w:r>
      <w:r w:rsidRPr="00D2507D">
        <w:rPr>
          <w:rFonts w:eastAsia="Times New Roman"/>
          <w:bCs/>
          <w:sz w:val="24"/>
          <w:szCs w:val="24"/>
        </w:rPr>
        <w:t>.</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5E15D402"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6733668" w14:textId="77777777" w:rsidR="008567C5" w:rsidRDefault="008567C5" w:rsidP="006949DF">
            <w:pPr>
              <w:tabs>
                <w:tab w:val="left" w:pos="755"/>
                <w:tab w:val="center" w:pos="2632"/>
              </w:tabs>
              <w:jc w:val="center"/>
              <w:rPr>
                <w:caps/>
                <w:sz w:val="24"/>
                <w:szCs w:val="24"/>
              </w:rPr>
            </w:pPr>
          </w:p>
          <w:p w14:paraId="7B1B0524" w14:textId="77777777" w:rsidR="008567C5" w:rsidRDefault="008567C5" w:rsidP="008567C5">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44E2A8A1" w14:textId="77777777" w:rsidR="00F318C5" w:rsidRDefault="00F318C5" w:rsidP="00F318C5">
            <w:pPr>
              <w:jc w:val="both"/>
              <w:rPr>
                <w:sz w:val="24"/>
                <w:szCs w:val="24"/>
              </w:rPr>
            </w:pPr>
            <w:r>
              <w:rPr>
                <w:sz w:val="24"/>
                <w:szCs w:val="24"/>
              </w:rPr>
              <w:t xml:space="preserve">Юридический адрес: 109012, г. Москва, Площадь Славянская, д. 4, стр. 1, 4 </w:t>
            </w:r>
            <w:proofErr w:type="spellStart"/>
            <w:r>
              <w:rPr>
                <w:sz w:val="24"/>
                <w:szCs w:val="24"/>
              </w:rPr>
              <w:t>эт</w:t>
            </w:r>
            <w:proofErr w:type="spellEnd"/>
            <w:r>
              <w:rPr>
                <w:sz w:val="24"/>
                <w:szCs w:val="24"/>
              </w:rPr>
              <w:t>.; ком. 2-8; 10; 12-19; 23-28; 109-117; 119-122; 122А</w:t>
            </w:r>
          </w:p>
          <w:p w14:paraId="7E11837D" w14:textId="77777777" w:rsidR="008567C5" w:rsidRDefault="008567C5" w:rsidP="008567C5">
            <w:pPr>
              <w:jc w:val="both"/>
              <w:rPr>
                <w:sz w:val="24"/>
                <w:szCs w:val="24"/>
              </w:rPr>
            </w:pPr>
            <w:r>
              <w:rPr>
                <w:sz w:val="24"/>
                <w:szCs w:val="24"/>
              </w:rPr>
              <w:t>ОГРН 112 774 604 66 91</w:t>
            </w:r>
          </w:p>
          <w:p w14:paraId="00EE4C3F" w14:textId="77777777" w:rsidR="008567C5" w:rsidRDefault="008567C5" w:rsidP="008567C5">
            <w:pPr>
              <w:jc w:val="both"/>
              <w:rPr>
                <w:sz w:val="24"/>
                <w:szCs w:val="24"/>
              </w:rPr>
            </w:pPr>
            <w:r>
              <w:rPr>
                <w:sz w:val="24"/>
                <w:szCs w:val="24"/>
              </w:rPr>
              <w:t>ИНН/КПП 7709895509 / 770901001</w:t>
            </w:r>
          </w:p>
          <w:p w14:paraId="50EFCDD9" w14:textId="77777777" w:rsidR="008567C5" w:rsidRDefault="008567C5" w:rsidP="008567C5">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AB8EA2F" w14:textId="77777777" w:rsidR="008567C5" w:rsidRDefault="008567C5" w:rsidP="008567C5">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42FCBEAD" w14:textId="77777777" w:rsidR="008567C5" w:rsidRDefault="008567C5" w:rsidP="008567C5">
            <w:pPr>
              <w:jc w:val="both"/>
              <w:rPr>
                <w:sz w:val="24"/>
                <w:szCs w:val="24"/>
              </w:rPr>
            </w:pPr>
            <w:r>
              <w:rPr>
                <w:sz w:val="24"/>
                <w:szCs w:val="24"/>
              </w:rPr>
              <w:t>Адрес электронной почты: ufk11_cokr@roskazna.ru</w:t>
            </w:r>
          </w:p>
          <w:p w14:paraId="752BD620" w14:textId="3161436B" w:rsidR="008567C5" w:rsidRDefault="008567C5" w:rsidP="008567C5">
            <w:pPr>
              <w:jc w:val="both"/>
              <w:rPr>
                <w:sz w:val="24"/>
                <w:szCs w:val="24"/>
              </w:rPr>
            </w:pPr>
            <w:r>
              <w:rPr>
                <w:sz w:val="24"/>
                <w:szCs w:val="24"/>
              </w:rPr>
              <w:t>Контактный телефон:</w:t>
            </w:r>
            <w:r w:rsidR="00AB02CF">
              <w:rPr>
                <w:sz w:val="24"/>
                <w:szCs w:val="24"/>
              </w:rPr>
              <w:t xml:space="preserve"> 843 528 30 04</w:t>
            </w:r>
          </w:p>
          <w:p w14:paraId="2DC27D51" w14:textId="77777777" w:rsidR="008567C5" w:rsidRDefault="008567C5" w:rsidP="008567C5">
            <w:pPr>
              <w:jc w:val="both"/>
              <w:rPr>
                <w:sz w:val="24"/>
                <w:szCs w:val="24"/>
              </w:rPr>
            </w:pPr>
            <w:r>
              <w:rPr>
                <w:sz w:val="24"/>
                <w:szCs w:val="24"/>
              </w:rPr>
              <w:t>ГРН 9177747576162</w:t>
            </w:r>
          </w:p>
          <w:p w14:paraId="194E514A" w14:textId="77777777" w:rsidR="008567C5" w:rsidRDefault="008567C5" w:rsidP="008567C5">
            <w:pPr>
              <w:jc w:val="both"/>
              <w:rPr>
                <w:sz w:val="24"/>
                <w:szCs w:val="24"/>
              </w:rPr>
            </w:pPr>
            <w:r>
              <w:rPr>
                <w:sz w:val="24"/>
                <w:szCs w:val="24"/>
              </w:rPr>
              <w:t>ИНН/КПП 7709895509 / 165543001</w:t>
            </w:r>
          </w:p>
          <w:p w14:paraId="6C913495" w14:textId="77777777" w:rsidR="008567C5" w:rsidRDefault="008567C5" w:rsidP="008567C5">
            <w:pPr>
              <w:jc w:val="both"/>
              <w:rPr>
                <w:sz w:val="24"/>
                <w:szCs w:val="24"/>
              </w:rPr>
            </w:pPr>
            <w:r>
              <w:rPr>
                <w:sz w:val="24"/>
                <w:szCs w:val="24"/>
              </w:rPr>
              <w:t>Счет получателя бюджетных средств:</w:t>
            </w:r>
          </w:p>
          <w:p w14:paraId="199B3AE2" w14:textId="77777777" w:rsidR="008567C5" w:rsidRDefault="008567C5" w:rsidP="008567C5">
            <w:pPr>
              <w:jc w:val="both"/>
              <w:rPr>
                <w:sz w:val="24"/>
                <w:szCs w:val="24"/>
              </w:rPr>
            </w:pPr>
            <w:r>
              <w:rPr>
                <w:sz w:val="24"/>
                <w:szCs w:val="24"/>
              </w:rPr>
              <w:t>Лицевой счет № 03111D32290 в Управлении Федерального казначейства по Республике Татарстан</w:t>
            </w:r>
          </w:p>
          <w:p w14:paraId="732EA23A" w14:textId="77777777" w:rsidR="008567C5" w:rsidRDefault="008567C5" w:rsidP="008567C5">
            <w:pPr>
              <w:jc w:val="both"/>
              <w:rPr>
                <w:sz w:val="24"/>
                <w:szCs w:val="24"/>
              </w:rPr>
            </w:pPr>
            <w:r>
              <w:rPr>
                <w:sz w:val="24"/>
                <w:szCs w:val="24"/>
              </w:rPr>
              <w:t>№ счета 03211643000000013233</w:t>
            </w:r>
          </w:p>
          <w:p w14:paraId="5F1278C4" w14:textId="77777777" w:rsidR="008567C5" w:rsidRDefault="008567C5" w:rsidP="008567C5">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62AFCE0B" w14:textId="77777777" w:rsidR="008567C5" w:rsidRDefault="008567C5" w:rsidP="008567C5">
            <w:pPr>
              <w:jc w:val="both"/>
              <w:rPr>
                <w:sz w:val="24"/>
                <w:szCs w:val="24"/>
              </w:rPr>
            </w:pPr>
            <w:r>
              <w:rPr>
                <w:sz w:val="24"/>
                <w:szCs w:val="24"/>
              </w:rPr>
              <w:t>БИК 012202102</w:t>
            </w:r>
          </w:p>
          <w:p w14:paraId="0D8069D8" w14:textId="77777777" w:rsidR="008567C5" w:rsidRDefault="008567C5" w:rsidP="008567C5">
            <w:proofErr w:type="spellStart"/>
            <w:r>
              <w:rPr>
                <w:sz w:val="24"/>
                <w:szCs w:val="24"/>
              </w:rPr>
              <w:t>корр</w:t>
            </w:r>
            <w:proofErr w:type="spellEnd"/>
            <w:r>
              <w:rPr>
                <w:sz w:val="24"/>
                <w:szCs w:val="24"/>
              </w:rPr>
              <w:t>/</w:t>
            </w:r>
            <w:proofErr w:type="spellStart"/>
            <w:r>
              <w:rPr>
                <w:sz w:val="24"/>
                <w:szCs w:val="24"/>
              </w:rPr>
              <w:t>сч</w:t>
            </w:r>
            <w:proofErr w:type="spellEnd"/>
            <w:r>
              <w:rPr>
                <w:sz w:val="24"/>
                <w:szCs w:val="24"/>
              </w:rPr>
              <w:t xml:space="preserve"> 40102810745370000024</w:t>
            </w: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/_____________/</w:t>
            </w:r>
          </w:p>
          <w:p w14:paraId="21448E87" w14:textId="77777777" w:rsidR="00F72DE5" w:rsidRPr="00D2507D" w:rsidRDefault="00F72DE5"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7B4A49B3" w14:textId="77777777"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7777777" w:rsidR="000F365C" w:rsidRPr="008E2DEA" w:rsidRDefault="000F365C" w:rsidP="006949DF">
      <w:pPr>
        <w:ind w:right="-19"/>
        <w:jc w:val="right"/>
        <w:rPr>
          <w:sz w:val="24"/>
          <w:szCs w:val="24"/>
        </w:rPr>
      </w:pPr>
      <w:r w:rsidRPr="008E2DEA">
        <w:rPr>
          <w:sz w:val="24"/>
          <w:szCs w:val="24"/>
        </w:rPr>
        <w:t xml:space="preserve"> № ___ от «____» __________20___г.</w:t>
      </w:r>
    </w:p>
    <w:p w14:paraId="6AC1E83B" w14:textId="77777777" w:rsidR="0048678A" w:rsidRDefault="0048678A" w:rsidP="006949DF">
      <w:pPr>
        <w:jc w:val="center"/>
        <w:rPr>
          <w:sz w:val="24"/>
          <w:szCs w:val="24"/>
        </w:rPr>
      </w:pPr>
    </w:p>
    <w:p w14:paraId="3FC261B4" w14:textId="620D14FF" w:rsidR="0048678A" w:rsidRDefault="0048678A" w:rsidP="006949DF">
      <w:pPr>
        <w:jc w:val="center"/>
        <w:rPr>
          <w:sz w:val="24"/>
          <w:szCs w:val="24"/>
        </w:rPr>
      </w:pPr>
    </w:p>
    <w:p w14:paraId="2AEB58D3" w14:textId="06008F17" w:rsidR="001B08D9" w:rsidRDefault="001B08D9" w:rsidP="006949DF">
      <w:pPr>
        <w:jc w:val="center"/>
        <w:rPr>
          <w:sz w:val="24"/>
          <w:szCs w:val="24"/>
        </w:rPr>
      </w:pPr>
    </w:p>
    <w:p w14:paraId="25DE11D1" w14:textId="77777777" w:rsidR="00AB02CF" w:rsidRDefault="00AB02CF" w:rsidP="00AB02CF">
      <w:pPr>
        <w:autoSpaceDE w:val="0"/>
        <w:autoSpaceDN w:val="0"/>
        <w:adjustRightInd w:val="0"/>
        <w:spacing w:line="360" w:lineRule="auto"/>
        <w:jc w:val="center"/>
        <w:outlineLvl w:val="0"/>
        <w:rPr>
          <w:b/>
        </w:rPr>
      </w:pPr>
      <w:r>
        <w:rPr>
          <w:b/>
        </w:rPr>
        <w:t>Техническое задание</w:t>
      </w:r>
    </w:p>
    <w:p w14:paraId="535E4236" w14:textId="77777777" w:rsidR="00AB02CF" w:rsidRDefault="00AB02CF" w:rsidP="00AB02CF">
      <w:pPr>
        <w:autoSpaceDE w:val="0"/>
        <w:autoSpaceDN w:val="0"/>
        <w:adjustRightInd w:val="0"/>
        <w:spacing w:line="360" w:lineRule="auto"/>
        <w:jc w:val="center"/>
        <w:rPr>
          <w:rFonts w:eastAsiaTheme="minorHAnsi"/>
          <w:lang w:eastAsia="en-US"/>
        </w:rPr>
      </w:pPr>
      <w:r w:rsidRPr="008C4B78">
        <w:t>на поставку</w:t>
      </w:r>
      <w:r w:rsidRPr="00E62CF8">
        <w:rPr>
          <w:b/>
        </w:rPr>
        <w:t xml:space="preserve"> </w:t>
      </w:r>
      <w:r>
        <w:rPr>
          <w:rFonts w:eastAsiaTheme="minorHAnsi"/>
          <w:lang w:eastAsia="en-US"/>
        </w:rPr>
        <w:t xml:space="preserve">ручных </w:t>
      </w:r>
      <w:proofErr w:type="spellStart"/>
      <w:r>
        <w:rPr>
          <w:rFonts w:eastAsiaTheme="minorHAnsi"/>
          <w:lang w:eastAsia="en-US"/>
        </w:rPr>
        <w:t>металлодетекторов</w:t>
      </w:r>
      <w:proofErr w:type="spellEnd"/>
      <w:r>
        <w:rPr>
          <w:rFonts w:eastAsiaTheme="minorHAnsi"/>
          <w:lang w:eastAsia="en-US"/>
        </w:rPr>
        <w:t xml:space="preserve"> для обеспечения нужд Управления Федерального казначейства </w:t>
      </w:r>
    </w:p>
    <w:p w14:paraId="621EEFCD" w14:textId="77777777" w:rsidR="00AB02CF" w:rsidRDefault="00AB02CF" w:rsidP="00AB02CF">
      <w:pPr>
        <w:autoSpaceDE w:val="0"/>
        <w:autoSpaceDN w:val="0"/>
        <w:adjustRightInd w:val="0"/>
        <w:spacing w:line="360" w:lineRule="auto"/>
        <w:jc w:val="center"/>
        <w:rPr>
          <w:rFonts w:eastAsiaTheme="minorHAnsi"/>
          <w:lang w:eastAsia="en-US"/>
        </w:rPr>
      </w:pPr>
      <w:r>
        <w:rPr>
          <w:rFonts w:eastAsiaTheme="minorHAnsi"/>
          <w:lang w:eastAsia="en-US"/>
        </w:rPr>
        <w:t xml:space="preserve">по Республике Татарстан. </w:t>
      </w:r>
    </w:p>
    <w:p w14:paraId="252FCA66" w14:textId="77777777" w:rsidR="00AB02CF" w:rsidRPr="00E62CF8" w:rsidRDefault="00AB02CF" w:rsidP="00AB02CF">
      <w:pPr>
        <w:autoSpaceDE w:val="0"/>
        <w:autoSpaceDN w:val="0"/>
        <w:adjustRightInd w:val="0"/>
        <w:jc w:val="center"/>
        <w:outlineLvl w:val="0"/>
        <w:rPr>
          <w:b/>
          <w:highlight w:val="yellow"/>
        </w:rPr>
      </w:pPr>
    </w:p>
    <w:p w14:paraId="00BB209A" w14:textId="77777777" w:rsidR="00C37527" w:rsidRDefault="00AB02CF" w:rsidP="00AB02CF">
      <w:pPr>
        <w:ind w:firstLine="426"/>
        <w:jc w:val="both"/>
        <w:rPr>
          <w:b/>
        </w:rPr>
      </w:pPr>
      <w:r w:rsidRPr="003B6972">
        <w:rPr>
          <w:b/>
        </w:rPr>
        <w:t>1.Наименование объекта закупки:</w:t>
      </w:r>
      <w:r>
        <w:rPr>
          <w:b/>
        </w:rPr>
        <w:t xml:space="preserve"> </w:t>
      </w:r>
    </w:p>
    <w:p w14:paraId="357468A6" w14:textId="023D3231" w:rsidR="00AB02CF" w:rsidRDefault="00AB02CF" w:rsidP="00AB02CF">
      <w:pPr>
        <w:ind w:firstLine="426"/>
        <w:jc w:val="both"/>
        <w:rPr>
          <w:rFonts w:eastAsiaTheme="minorHAnsi"/>
          <w:lang w:eastAsia="en-US"/>
        </w:rPr>
      </w:pPr>
      <w:r w:rsidRPr="00E62CF8">
        <w:t xml:space="preserve">Поставка </w:t>
      </w:r>
      <w:r>
        <w:rPr>
          <w:rFonts w:eastAsiaTheme="minorHAnsi"/>
          <w:lang w:eastAsia="en-US"/>
        </w:rPr>
        <w:t xml:space="preserve">ручных </w:t>
      </w:r>
      <w:proofErr w:type="spellStart"/>
      <w:r>
        <w:rPr>
          <w:rFonts w:eastAsiaTheme="minorHAnsi"/>
          <w:lang w:eastAsia="en-US"/>
        </w:rPr>
        <w:t>металлодетекторов</w:t>
      </w:r>
      <w:proofErr w:type="spellEnd"/>
      <w:r>
        <w:rPr>
          <w:rFonts w:eastAsiaTheme="minorHAnsi"/>
          <w:lang w:eastAsia="en-US"/>
        </w:rPr>
        <w:t xml:space="preserve"> для обеспечения нужд Управления Федерального казначейства по Республике Татарстан.</w:t>
      </w:r>
    </w:p>
    <w:p w14:paraId="4DDF679E" w14:textId="77777777" w:rsidR="00AB02CF" w:rsidRPr="00E62CF8" w:rsidRDefault="00AB02CF" w:rsidP="00AB02CF">
      <w:pPr>
        <w:ind w:firstLine="426"/>
        <w:jc w:val="both"/>
        <w:rPr>
          <w:sz w:val="16"/>
          <w:szCs w:val="16"/>
        </w:rPr>
      </w:pPr>
    </w:p>
    <w:p w14:paraId="4826D244" w14:textId="6984500F" w:rsidR="00C37527" w:rsidRPr="00C37527" w:rsidRDefault="00AB02CF" w:rsidP="00C37527">
      <w:pPr>
        <w:pStyle w:val="a4"/>
        <w:numPr>
          <w:ilvl w:val="0"/>
          <w:numId w:val="35"/>
        </w:numPr>
        <w:snapToGrid w:val="0"/>
        <w:ind w:right="-2"/>
        <w:jc w:val="both"/>
        <w:rPr>
          <w:b/>
        </w:rPr>
      </w:pPr>
      <w:r w:rsidRPr="00C37527">
        <w:rPr>
          <w:b/>
        </w:rPr>
        <w:t>Место поставки (доставки) товара:</w:t>
      </w:r>
    </w:p>
    <w:p w14:paraId="0E9704E6" w14:textId="1C938B7F" w:rsidR="00AB02CF" w:rsidRDefault="00AB02CF" w:rsidP="00C37527">
      <w:pPr>
        <w:snapToGrid w:val="0"/>
        <w:ind w:left="360" w:right="-2"/>
        <w:jc w:val="both"/>
      </w:pPr>
      <w:r>
        <w:t>420043, Республика Татарстан, г. Казань, ул. Вишневского, д. 31.</w:t>
      </w:r>
    </w:p>
    <w:p w14:paraId="52A39FA1" w14:textId="77777777" w:rsidR="00AB02CF" w:rsidRPr="00E62CF8" w:rsidRDefault="00AB02CF" w:rsidP="00AB02CF">
      <w:pPr>
        <w:snapToGrid w:val="0"/>
        <w:ind w:right="31" w:firstLine="426"/>
        <w:jc w:val="both"/>
      </w:pPr>
    </w:p>
    <w:p w14:paraId="5F1C7E7F" w14:textId="77777777" w:rsidR="00C37527" w:rsidRDefault="00AB02CF" w:rsidP="00C37527">
      <w:pPr>
        <w:pStyle w:val="a4"/>
        <w:numPr>
          <w:ilvl w:val="0"/>
          <w:numId w:val="35"/>
        </w:numPr>
        <w:snapToGrid w:val="0"/>
        <w:ind w:right="31"/>
        <w:jc w:val="both"/>
        <w:rPr>
          <w:b/>
        </w:rPr>
      </w:pPr>
      <w:r w:rsidRPr="00C37527">
        <w:rPr>
          <w:b/>
        </w:rPr>
        <w:t xml:space="preserve">Срок поставки товара: </w:t>
      </w:r>
    </w:p>
    <w:p w14:paraId="6A2FC68B" w14:textId="615398DF" w:rsidR="00AB02CF" w:rsidRPr="00C37527" w:rsidRDefault="00AB02CF" w:rsidP="00C37527">
      <w:pPr>
        <w:snapToGrid w:val="0"/>
        <w:ind w:firstLine="720"/>
        <w:jc w:val="both"/>
        <w:rPr>
          <w:b/>
        </w:rPr>
      </w:pPr>
      <w:r w:rsidRPr="00E62CF8">
        <w:t>Поставка То</w:t>
      </w:r>
      <w:r>
        <w:t>вара осуществляется в течение 15</w:t>
      </w:r>
      <w:r w:rsidRPr="00E62CF8">
        <w:t xml:space="preserve"> (</w:t>
      </w:r>
      <w:r>
        <w:t>пятнадц</w:t>
      </w:r>
      <w:r w:rsidRPr="00E62CF8">
        <w:t>ати) рабочих дней с даты заключения государственного контракта.</w:t>
      </w:r>
    </w:p>
    <w:p w14:paraId="45E0A148" w14:textId="77777777" w:rsidR="00AB02CF" w:rsidRPr="00E62CF8" w:rsidRDefault="00AB02CF" w:rsidP="00C37527">
      <w:pPr>
        <w:ind w:firstLine="720"/>
        <w:jc w:val="both"/>
      </w:pPr>
      <w:r w:rsidRPr="00E62CF8">
        <w:t xml:space="preserve">Поставка товара </w:t>
      </w:r>
      <w:r>
        <w:t>осуществляется Поставщиком с 09-00 до 17</w:t>
      </w:r>
      <w:r w:rsidRPr="00E62CF8">
        <w:t>-00 часов с понеде</w:t>
      </w:r>
      <w:r>
        <w:t>льника по четверг, с 09-00 до 16</w:t>
      </w:r>
      <w:r w:rsidRPr="00E62CF8">
        <w:t>-00 часов в пятницу по местному времени (за исключением дней общегосударственных праздников) в рабочие дни. Точное время поставки согласовывается с Заказчиком</w:t>
      </w:r>
      <w:r>
        <w:t xml:space="preserve"> предварительно</w:t>
      </w:r>
      <w:r w:rsidRPr="00E62CF8">
        <w:t>.</w:t>
      </w:r>
    </w:p>
    <w:p w14:paraId="55981861" w14:textId="77777777" w:rsidR="00AB02CF" w:rsidRPr="00E62CF8" w:rsidRDefault="00AB02CF" w:rsidP="00AB02CF">
      <w:pPr>
        <w:ind w:firstLine="426"/>
        <w:jc w:val="both"/>
        <w:rPr>
          <w:sz w:val="16"/>
          <w:szCs w:val="16"/>
          <w:highlight w:val="yellow"/>
        </w:rPr>
      </w:pPr>
    </w:p>
    <w:p w14:paraId="46EC172E" w14:textId="77777777" w:rsidR="00AB02CF" w:rsidRPr="00E62CF8" w:rsidRDefault="00AB02CF" w:rsidP="00AB02CF">
      <w:pPr>
        <w:ind w:firstLine="567"/>
        <w:contextualSpacing/>
        <w:rPr>
          <w:rFonts w:eastAsia="Calibri"/>
          <w:b/>
          <w:color w:val="000000"/>
          <w:lang w:eastAsia="en-US"/>
        </w:rPr>
      </w:pPr>
      <w:r w:rsidRPr="00E62CF8">
        <w:rPr>
          <w:rFonts w:eastAsia="Calibri"/>
          <w:b/>
          <w:color w:val="000000"/>
          <w:lang w:eastAsia="en-US"/>
        </w:rPr>
        <w:t>4. Требования к гарантийному сроку и гарантийному обслуживанию товара:</w:t>
      </w:r>
    </w:p>
    <w:p w14:paraId="6A4226A9" w14:textId="77777777" w:rsidR="00AB02CF" w:rsidRPr="00E62CF8" w:rsidRDefault="00AB02CF" w:rsidP="00AB02CF">
      <w:pPr>
        <w:tabs>
          <w:tab w:val="left" w:pos="1256"/>
        </w:tabs>
        <w:autoSpaceDE w:val="0"/>
        <w:autoSpaceDN w:val="0"/>
        <w:adjustRightInd w:val="0"/>
        <w:ind w:firstLine="426"/>
        <w:contextualSpacing/>
        <w:jc w:val="both"/>
        <w:rPr>
          <w:rFonts w:eastAsia="Calibri"/>
          <w:lang w:eastAsia="en-US"/>
        </w:rPr>
      </w:pPr>
      <w:r w:rsidRPr="00E62CF8">
        <w:rPr>
          <w:rFonts w:eastAsia="Calibri"/>
          <w:lang w:eastAsia="en-US"/>
        </w:rPr>
        <w:t>1. 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14:paraId="06D21144" w14:textId="77777777" w:rsidR="00AB02CF" w:rsidRPr="00E62CF8" w:rsidRDefault="00AB02CF" w:rsidP="00AB02CF">
      <w:pPr>
        <w:ind w:left="567" w:hanging="141"/>
        <w:jc w:val="both"/>
        <w:rPr>
          <w:rFonts w:eastAsia="Calibri"/>
          <w:lang w:eastAsia="en-US"/>
        </w:rPr>
      </w:pPr>
      <w:r w:rsidRPr="00E62CF8">
        <w:rPr>
          <w:rFonts w:eastAsia="Calibri"/>
          <w:lang w:eastAsia="en-US"/>
        </w:rPr>
        <w:t>2. Срок гарантии качества товара, предо</w:t>
      </w:r>
      <w:bookmarkStart w:id="0" w:name="_GoBack"/>
      <w:bookmarkEnd w:id="0"/>
      <w:r w:rsidRPr="00E62CF8">
        <w:rPr>
          <w:rFonts w:eastAsia="Calibri"/>
          <w:lang w:eastAsia="en-US"/>
        </w:rPr>
        <w:t xml:space="preserve">ставляемый Поставщиком – 12 (двенадцать) месяцев с даты подписания Заказчиком </w:t>
      </w:r>
      <w:r>
        <w:rPr>
          <w:rFonts w:eastAsia="Calibri"/>
          <w:lang w:eastAsia="en-US"/>
        </w:rPr>
        <w:t>документов о приёмке</w:t>
      </w:r>
      <w:r w:rsidRPr="00E62CF8">
        <w:rPr>
          <w:rFonts w:eastAsia="Calibri"/>
          <w:lang w:eastAsia="en-US"/>
        </w:rPr>
        <w:t xml:space="preserve"> (без претензий).</w:t>
      </w:r>
    </w:p>
    <w:p w14:paraId="43ED1872" w14:textId="77777777" w:rsidR="00AB02CF" w:rsidRPr="00E62CF8" w:rsidRDefault="00AB02CF" w:rsidP="00AB02CF">
      <w:pPr>
        <w:ind w:firstLine="426"/>
        <w:jc w:val="both"/>
        <w:rPr>
          <w:rFonts w:eastAsia="Calibri"/>
          <w:lang w:eastAsia="en-US"/>
        </w:rPr>
      </w:pPr>
      <w:r w:rsidRPr="00E62CF8">
        <w:rPr>
          <w:rFonts w:eastAsia="Calibri"/>
          <w:lang w:eastAsia="en-US"/>
        </w:rPr>
        <w:t>3. Предоставление гарантий Поставщика и производителя товара осуществляется вместе с поставкой товара.</w:t>
      </w:r>
    </w:p>
    <w:p w14:paraId="79CFB6D6" w14:textId="77777777" w:rsidR="00AB02CF" w:rsidRPr="00E62CF8" w:rsidRDefault="00AB02CF" w:rsidP="00AB02CF">
      <w:pPr>
        <w:ind w:firstLine="426"/>
        <w:jc w:val="both"/>
        <w:rPr>
          <w:rFonts w:eastAsia="Calibri"/>
          <w:lang w:eastAsia="en-US"/>
        </w:rPr>
      </w:pPr>
      <w:r w:rsidRPr="00E62CF8">
        <w:rPr>
          <w:rFonts w:eastAsia="Calibri"/>
          <w:lang w:eastAsia="en-US"/>
        </w:rPr>
        <w:t>4. Объем предоставления гарантий качества товара - на весь товар и комплектующие, поставляемые в рамках государственного контракта.</w:t>
      </w:r>
    </w:p>
    <w:p w14:paraId="30A61F63" w14:textId="77777777" w:rsidR="00AB02CF" w:rsidRPr="00E62CF8" w:rsidRDefault="00AB02CF" w:rsidP="00AB02CF">
      <w:pPr>
        <w:ind w:firstLine="426"/>
        <w:jc w:val="both"/>
        <w:rPr>
          <w:rFonts w:eastAsia="Calibri"/>
          <w:lang w:eastAsia="en-US"/>
        </w:rPr>
      </w:pPr>
      <w:r w:rsidRPr="00E62CF8">
        <w:rPr>
          <w:rFonts w:eastAsia="Calibri"/>
          <w:lang w:eastAsia="en-US"/>
        </w:rPr>
        <w:t>5.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соответствия, обязательных для данного вида товара, оформленных в соответствии с Российским законодательством.</w:t>
      </w:r>
    </w:p>
    <w:p w14:paraId="700EE550" w14:textId="77777777" w:rsidR="00AB02CF" w:rsidRPr="00E62CF8" w:rsidRDefault="00AB02CF" w:rsidP="00AB02CF">
      <w:pPr>
        <w:ind w:firstLine="426"/>
        <w:jc w:val="both"/>
        <w:rPr>
          <w:rFonts w:eastAsia="Calibri"/>
          <w:lang w:eastAsia="en-US"/>
        </w:rPr>
      </w:pPr>
      <w:r w:rsidRPr="00E62CF8">
        <w:rPr>
          <w:rFonts w:eastAsia="Calibri"/>
          <w:lang w:eastAsia="en-US"/>
        </w:rPr>
        <w:t>6. В период гарантийного срока Поставщик обязан за свой счет заменить некачественный, или вышедший из строя товар, а также устранить скрытые дефекты и недостатки, произошедшие по вине Пост</w:t>
      </w:r>
      <w:r>
        <w:rPr>
          <w:rFonts w:eastAsia="Calibri"/>
          <w:lang w:eastAsia="en-US"/>
        </w:rPr>
        <w:t>авщика или производителя товара</w:t>
      </w:r>
      <w:r w:rsidRPr="00E62CF8">
        <w:rPr>
          <w:rFonts w:eastAsia="Calibri"/>
          <w:lang w:eastAsia="en-US"/>
        </w:rPr>
        <w:t xml:space="preserve"> в сроки</w:t>
      </w:r>
      <w:r>
        <w:rPr>
          <w:rFonts w:eastAsia="Calibri"/>
          <w:lang w:eastAsia="en-US"/>
        </w:rPr>
        <w:t>, установленные условием</w:t>
      </w:r>
      <w:r w:rsidRPr="00E62CF8">
        <w:rPr>
          <w:rFonts w:eastAsia="Calibri"/>
          <w:lang w:eastAsia="en-US"/>
        </w:rPr>
        <w:t xml:space="preserve"> государственного контракта.</w:t>
      </w:r>
    </w:p>
    <w:p w14:paraId="068031CA" w14:textId="77777777" w:rsidR="00AB02CF" w:rsidRPr="00E62CF8" w:rsidRDefault="00AB02CF" w:rsidP="00AB02CF">
      <w:pPr>
        <w:ind w:firstLine="426"/>
        <w:jc w:val="both"/>
        <w:rPr>
          <w:rFonts w:eastAsia="Calibri"/>
          <w:sz w:val="16"/>
          <w:szCs w:val="16"/>
          <w:lang w:eastAsia="en-US"/>
        </w:rPr>
      </w:pPr>
    </w:p>
    <w:p w14:paraId="7F02D271" w14:textId="77777777" w:rsidR="00AB02CF" w:rsidRPr="00E62CF8" w:rsidRDefault="00AB02CF" w:rsidP="00AB02CF">
      <w:pPr>
        <w:ind w:firstLine="567"/>
        <w:jc w:val="both"/>
        <w:rPr>
          <w:rFonts w:eastAsia="Calibri"/>
          <w:b/>
          <w:lang w:eastAsia="en-US"/>
        </w:rPr>
      </w:pPr>
      <w:r w:rsidRPr="00E62CF8">
        <w:rPr>
          <w:rFonts w:eastAsia="Calibri"/>
          <w:b/>
          <w:lang w:eastAsia="en-US"/>
        </w:rPr>
        <w:t>5. Требования к функциональным, техническим и качественным характеристикам объекта закупки:</w:t>
      </w:r>
    </w:p>
    <w:p w14:paraId="2A5044DE" w14:textId="77777777" w:rsidR="00AB02CF" w:rsidRPr="00E62CF8" w:rsidRDefault="00AB02CF" w:rsidP="00AB02CF">
      <w:pPr>
        <w:widowControl w:val="0"/>
        <w:autoSpaceDE w:val="0"/>
        <w:autoSpaceDN w:val="0"/>
        <w:adjustRightInd w:val="0"/>
        <w:ind w:firstLine="426"/>
        <w:jc w:val="both"/>
        <w:rPr>
          <w:lang w:eastAsia="zh-CN"/>
        </w:rPr>
      </w:pPr>
      <w:r w:rsidRPr="00E62CF8">
        <w:rPr>
          <w:lang w:eastAsia="zh-CN"/>
        </w:rPr>
        <w:t xml:space="preserve">Поставщик осуществляет поставку </w:t>
      </w:r>
      <w:r>
        <w:rPr>
          <w:lang w:eastAsia="zh-CN"/>
        </w:rPr>
        <w:t xml:space="preserve">ручных </w:t>
      </w:r>
      <w:proofErr w:type="spellStart"/>
      <w:r>
        <w:rPr>
          <w:lang w:eastAsia="zh-CN"/>
        </w:rPr>
        <w:t>металлодетекторов</w:t>
      </w:r>
      <w:proofErr w:type="spellEnd"/>
      <w:r>
        <w:rPr>
          <w:lang w:eastAsia="zh-CN"/>
        </w:rPr>
        <w:t xml:space="preserve"> вместе с паспортом, инструкцией по эксплуатации, гарантийными документами на русском языке</w:t>
      </w:r>
      <w:r w:rsidRPr="00E62CF8">
        <w:rPr>
          <w:lang w:eastAsia="zh-CN"/>
        </w:rPr>
        <w:t>.</w:t>
      </w:r>
      <w:r>
        <w:rPr>
          <w:lang w:eastAsia="zh-CN"/>
        </w:rPr>
        <w:t xml:space="preserve"> </w:t>
      </w:r>
      <w:r w:rsidRPr="00E62CF8">
        <w:rPr>
          <w:rFonts w:eastAsia="Courier New"/>
          <w:color w:val="000000"/>
          <w:lang w:bidi="ru-RU"/>
        </w:rPr>
        <w:t xml:space="preserve">Товар является новым, </w:t>
      </w:r>
      <w:r>
        <w:rPr>
          <w:rFonts w:eastAsia="Courier New"/>
          <w:color w:val="000000"/>
          <w:lang w:bidi="ru-RU"/>
        </w:rPr>
        <w:t>не ранее 2025</w:t>
      </w:r>
      <w:r w:rsidRPr="00E62CF8">
        <w:rPr>
          <w:rFonts w:eastAsia="Courier New"/>
          <w:color w:val="000000"/>
          <w:lang w:bidi="ru-RU"/>
        </w:rPr>
        <w:t xml:space="preserve"> года выпуска (товаром, который не был в употреблении, не прошел ремонт, </w:t>
      </w:r>
      <w:r>
        <w:rPr>
          <w:rFonts w:eastAsia="Courier New"/>
          <w:color w:val="000000"/>
          <w:lang w:bidi="ru-RU"/>
        </w:rPr>
        <w:t xml:space="preserve">не собран из составных запчастей, не прошел </w:t>
      </w:r>
      <w:r w:rsidRPr="00E62CF8">
        <w:rPr>
          <w:rFonts w:eastAsia="Courier New"/>
          <w:color w:val="000000"/>
          <w:lang w:bidi="ru-RU"/>
        </w:rPr>
        <w:t>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w:t>
      </w:r>
      <w:r>
        <w:rPr>
          <w:rFonts w:eastAsia="Courier New"/>
          <w:color w:val="000000"/>
          <w:lang w:bidi="ru-RU"/>
        </w:rPr>
        <w:t>стом), в залоге, соответствует</w:t>
      </w:r>
      <w:r w:rsidRPr="00E62CF8">
        <w:rPr>
          <w:rFonts w:eastAsia="Courier New"/>
          <w:color w:val="000000"/>
          <w:lang w:bidi="ru-RU"/>
        </w:rPr>
        <w:t xml:space="preserve"> требованиям, описанным в Технических требованиях к объекту закупки (единицы измерения, количество, технические характеристики, изображения </w:t>
      </w:r>
      <w:r w:rsidRPr="00E62CF8">
        <w:rPr>
          <w:rFonts w:eastAsia="Courier New"/>
          <w:lang w:bidi="ru-RU"/>
        </w:rPr>
        <w:t xml:space="preserve">товара. </w:t>
      </w:r>
    </w:p>
    <w:p w14:paraId="646ED063" w14:textId="77777777" w:rsidR="00AB02CF" w:rsidRDefault="00AB02CF" w:rsidP="00AB02CF">
      <w:pPr>
        <w:ind w:firstLine="567"/>
        <w:jc w:val="both"/>
        <w:rPr>
          <w:rFonts w:eastAsia="Courier New"/>
          <w:color w:val="000000"/>
          <w:lang w:bidi="ru-RU"/>
        </w:rPr>
      </w:pPr>
      <w:r w:rsidRPr="00E62CF8">
        <w:rPr>
          <w:color w:val="000000"/>
          <w:lang w:eastAsia="zh-CN"/>
        </w:rPr>
        <w:t>Поставка при необходимости включает в себя с</w:t>
      </w:r>
      <w:r w:rsidRPr="00E62CF8">
        <w:rPr>
          <w:rFonts w:eastAsia="Courier New"/>
          <w:color w:val="000000"/>
          <w:lang w:bidi="ru-RU"/>
        </w:rPr>
        <w:t>борку и на</w:t>
      </w:r>
      <w:r>
        <w:rPr>
          <w:rFonts w:eastAsia="Courier New"/>
          <w:color w:val="000000"/>
          <w:lang w:bidi="ru-RU"/>
        </w:rPr>
        <w:t xml:space="preserve">стройку ручных </w:t>
      </w:r>
      <w:proofErr w:type="spellStart"/>
      <w:r>
        <w:rPr>
          <w:rFonts w:eastAsia="Courier New"/>
          <w:color w:val="000000"/>
          <w:lang w:bidi="ru-RU"/>
        </w:rPr>
        <w:t>металлодетекторов</w:t>
      </w:r>
      <w:proofErr w:type="spellEnd"/>
      <w:r>
        <w:rPr>
          <w:rFonts w:eastAsia="Courier New"/>
          <w:color w:val="000000"/>
          <w:lang w:bidi="ru-RU"/>
        </w:rPr>
        <w:t xml:space="preserve">. </w:t>
      </w:r>
    </w:p>
    <w:p w14:paraId="0A3D5AB5" w14:textId="77777777" w:rsidR="00AB02CF" w:rsidRPr="00E62CF8" w:rsidRDefault="00AB02CF" w:rsidP="00AB02CF">
      <w:pPr>
        <w:ind w:firstLine="567"/>
        <w:jc w:val="both"/>
        <w:rPr>
          <w:color w:val="000000"/>
          <w:lang w:eastAsia="zh-CN"/>
        </w:rPr>
      </w:pPr>
      <w:r>
        <w:rPr>
          <w:rFonts w:eastAsia="Courier New"/>
          <w:color w:val="000000"/>
          <w:lang w:bidi="ru-RU"/>
        </w:rPr>
        <w:t xml:space="preserve">Технические характеристики товара указаны в </w:t>
      </w:r>
      <w:r w:rsidRPr="00E62CF8">
        <w:rPr>
          <w:rFonts w:eastAsia="Courier New"/>
          <w:lang w:bidi="ru-RU"/>
        </w:rPr>
        <w:t>Таблиц</w:t>
      </w:r>
      <w:r>
        <w:rPr>
          <w:rFonts w:eastAsia="Courier New"/>
          <w:lang w:bidi="ru-RU"/>
        </w:rPr>
        <w:t>е</w:t>
      </w:r>
      <w:r w:rsidRPr="00E62CF8">
        <w:rPr>
          <w:rFonts w:eastAsia="Courier New"/>
          <w:lang w:bidi="ru-RU"/>
        </w:rPr>
        <w:t xml:space="preserve"> № 1</w:t>
      </w:r>
      <w:r>
        <w:rPr>
          <w:rFonts w:eastAsia="Courier New"/>
          <w:lang w:bidi="ru-RU"/>
        </w:rPr>
        <w:t>.</w:t>
      </w:r>
    </w:p>
    <w:p w14:paraId="6ECD8514" w14:textId="77777777" w:rsidR="00AB02CF" w:rsidRPr="00E62CF8" w:rsidRDefault="00AB02CF" w:rsidP="00AB02CF">
      <w:pPr>
        <w:ind w:firstLine="426"/>
        <w:jc w:val="right"/>
        <w:rPr>
          <w:rFonts w:eastAsia="Calibri"/>
          <w:lang w:eastAsia="en-US"/>
        </w:rPr>
      </w:pPr>
      <w:r w:rsidRPr="00E62CF8">
        <w:rPr>
          <w:rFonts w:eastAsia="Calibri"/>
          <w:lang w:eastAsia="en-US"/>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266"/>
        <w:gridCol w:w="1208"/>
        <w:gridCol w:w="1085"/>
        <w:gridCol w:w="846"/>
        <w:gridCol w:w="1322"/>
        <w:gridCol w:w="467"/>
        <w:gridCol w:w="488"/>
        <w:gridCol w:w="728"/>
        <w:gridCol w:w="943"/>
        <w:gridCol w:w="1162"/>
      </w:tblGrid>
      <w:tr w:rsidR="00F74638" w:rsidRPr="00E62CF8" w14:paraId="5749F666" w14:textId="4FE4EE8E" w:rsidTr="008905A9">
        <w:trPr>
          <w:trHeight w:val="397"/>
        </w:trPr>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5D773A5D" w14:textId="77777777" w:rsidR="00F74638" w:rsidRPr="00E62CF8" w:rsidRDefault="00F74638" w:rsidP="004354A2">
            <w:pPr>
              <w:jc w:val="center"/>
              <w:rPr>
                <w:i/>
                <w:sz w:val="18"/>
                <w:szCs w:val="18"/>
              </w:rPr>
            </w:pPr>
            <w:r w:rsidRPr="00E62CF8">
              <w:rPr>
                <w:i/>
                <w:sz w:val="18"/>
                <w:szCs w:val="18"/>
              </w:rPr>
              <w:t>№ п\п</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4206E36B" w14:textId="77777777" w:rsidR="00F74638" w:rsidRPr="00E62CF8" w:rsidRDefault="00F74638" w:rsidP="004354A2">
            <w:pPr>
              <w:tabs>
                <w:tab w:val="left" w:pos="829"/>
                <w:tab w:val="center" w:pos="4609"/>
              </w:tabs>
              <w:ind w:left="-108"/>
              <w:jc w:val="center"/>
              <w:rPr>
                <w:i/>
                <w:sz w:val="18"/>
                <w:szCs w:val="18"/>
              </w:rPr>
            </w:pPr>
            <w:r w:rsidRPr="00E62CF8">
              <w:rPr>
                <w:i/>
                <w:sz w:val="18"/>
                <w:szCs w:val="18"/>
              </w:rPr>
              <w:t>Наименование товара</w:t>
            </w:r>
          </w:p>
        </w:tc>
        <w:tc>
          <w:tcPr>
            <w:tcW w:w="1937" w:type="pct"/>
            <w:gridSpan w:val="3"/>
            <w:tcBorders>
              <w:top w:val="single" w:sz="4" w:space="0" w:color="auto"/>
              <w:left w:val="single" w:sz="4" w:space="0" w:color="auto"/>
              <w:bottom w:val="single" w:sz="4" w:space="0" w:color="auto"/>
              <w:right w:val="single" w:sz="4" w:space="0" w:color="auto"/>
            </w:tcBorders>
            <w:vAlign w:val="center"/>
            <w:hideMark/>
          </w:tcPr>
          <w:p w14:paraId="1D4F4D59" w14:textId="77777777" w:rsidR="00F74638" w:rsidRPr="00E62CF8" w:rsidRDefault="00F74638" w:rsidP="004354A2">
            <w:pPr>
              <w:tabs>
                <w:tab w:val="left" w:pos="829"/>
                <w:tab w:val="center" w:pos="4609"/>
              </w:tabs>
              <w:jc w:val="center"/>
              <w:rPr>
                <w:i/>
                <w:sz w:val="18"/>
                <w:szCs w:val="18"/>
              </w:rPr>
            </w:pPr>
            <w:r w:rsidRPr="00E62CF8">
              <w:rPr>
                <w:i/>
                <w:sz w:val="18"/>
                <w:szCs w:val="18"/>
              </w:rPr>
              <w:t xml:space="preserve">Функциональные, технические и качественные характеристики, эксплуатационные характеристики показатели, позволяющие </w:t>
            </w:r>
            <w:r w:rsidRPr="00E62CF8">
              <w:rPr>
                <w:i/>
                <w:sz w:val="18"/>
                <w:szCs w:val="18"/>
              </w:rPr>
              <w:lastRenderedPageBreak/>
              <w:t>определить соответствие закупаемого товара, установленным заказчиком требованиям</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06572222" w14:textId="77777777" w:rsidR="00F74638" w:rsidRPr="00E62CF8" w:rsidRDefault="00F74638" w:rsidP="004354A2">
            <w:pPr>
              <w:tabs>
                <w:tab w:val="left" w:pos="829"/>
                <w:tab w:val="center" w:pos="4609"/>
              </w:tabs>
              <w:jc w:val="center"/>
              <w:rPr>
                <w:i/>
                <w:sz w:val="18"/>
                <w:szCs w:val="18"/>
              </w:rPr>
            </w:pPr>
            <w:r w:rsidRPr="00E62CF8">
              <w:rPr>
                <w:i/>
                <w:sz w:val="18"/>
                <w:szCs w:val="18"/>
              </w:rPr>
              <w:lastRenderedPageBreak/>
              <w:t xml:space="preserve">Обоснование применения дополнительных </w:t>
            </w:r>
            <w:r w:rsidRPr="00E62CF8">
              <w:rPr>
                <w:i/>
                <w:sz w:val="18"/>
                <w:szCs w:val="18"/>
              </w:rPr>
              <w:lastRenderedPageBreak/>
              <w:t>характеристик</w:t>
            </w:r>
          </w:p>
        </w:tc>
        <w:tc>
          <w:tcPr>
            <w:tcW w:w="271" w:type="pct"/>
            <w:vMerge w:val="restart"/>
            <w:tcBorders>
              <w:top w:val="single" w:sz="4" w:space="0" w:color="auto"/>
              <w:left w:val="single" w:sz="4" w:space="0" w:color="auto"/>
              <w:bottom w:val="single" w:sz="4" w:space="0" w:color="auto"/>
              <w:right w:val="single" w:sz="4" w:space="0" w:color="auto"/>
            </w:tcBorders>
            <w:vAlign w:val="center"/>
            <w:hideMark/>
          </w:tcPr>
          <w:p w14:paraId="57C51AD0" w14:textId="77777777" w:rsidR="00F74638" w:rsidRPr="00E62CF8" w:rsidRDefault="00F74638" w:rsidP="004354A2">
            <w:pPr>
              <w:tabs>
                <w:tab w:val="left" w:pos="829"/>
                <w:tab w:val="center" w:pos="4609"/>
              </w:tabs>
              <w:jc w:val="center"/>
              <w:rPr>
                <w:i/>
                <w:sz w:val="18"/>
                <w:szCs w:val="18"/>
              </w:rPr>
            </w:pPr>
            <w:r w:rsidRPr="00E62CF8">
              <w:rPr>
                <w:i/>
                <w:sz w:val="18"/>
                <w:szCs w:val="18"/>
              </w:rPr>
              <w:lastRenderedPageBreak/>
              <w:t>Ед. изм.</w:t>
            </w:r>
          </w:p>
        </w:tc>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3FA27AB3" w14:textId="77777777" w:rsidR="00F74638" w:rsidRPr="00E62CF8" w:rsidRDefault="00F74638" w:rsidP="004354A2">
            <w:pPr>
              <w:tabs>
                <w:tab w:val="left" w:pos="829"/>
                <w:tab w:val="center" w:pos="4609"/>
              </w:tabs>
              <w:jc w:val="center"/>
              <w:rPr>
                <w:i/>
                <w:sz w:val="18"/>
                <w:szCs w:val="18"/>
              </w:rPr>
            </w:pPr>
            <w:r w:rsidRPr="00E62CF8">
              <w:rPr>
                <w:i/>
                <w:sz w:val="18"/>
                <w:szCs w:val="18"/>
              </w:rPr>
              <w:t>Кол-во</w:t>
            </w:r>
          </w:p>
        </w:tc>
        <w:tc>
          <w:tcPr>
            <w:tcW w:w="223" w:type="pct"/>
            <w:vMerge w:val="restart"/>
            <w:tcBorders>
              <w:top w:val="single" w:sz="4" w:space="0" w:color="auto"/>
              <w:left w:val="single" w:sz="4" w:space="0" w:color="auto"/>
              <w:right w:val="single" w:sz="4" w:space="0" w:color="auto"/>
            </w:tcBorders>
          </w:tcPr>
          <w:p w14:paraId="6D10023C" w14:textId="77777777" w:rsidR="00F74638" w:rsidRDefault="00F74638" w:rsidP="004354A2">
            <w:pPr>
              <w:tabs>
                <w:tab w:val="left" w:pos="829"/>
                <w:tab w:val="center" w:pos="4609"/>
              </w:tabs>
              <w:jc w:val="center"/>
              <w:rPr>
                <w:i/>
                <w:sz w:val="18"/>
                <w:szCs w:val="18"/>
              </w:rPr>
            </w:pPr>
          </w:p>
          <w:p w14:paraId="02DBA104" w14:textId="26357D2E" w:rsidR="00F74638" w:rsidRPr="00E62CF8" w:rsidRDefault="00F74638" w:rsidP="004354A2">
            <w:pPr>
              <w:tabs>
                <w:tab w:val="left" w:pos="829"/>
                <w:tab w:val="center" w:pos="4609"/>
              </w:tabs>
              <w:jc w:val="center"/>
              <w:rPr>
                <w:i/>
                <w:sz w:val="18"/>
                <w:szCs w:val="18"/>
              </w:rPr>
            </w:pPr>
            <w:r>
              <w:rPr>
                <w:i/>
                <w:sz w:val="18"/>
                <w:szCs w:val="18"/>
              </w:rPr>
              <w:t>Цена за едини</w:t>
            </w:r>
            <w:r>
              <w:rPr>
                <w:i/>
                <w:sz w:val="18"/>
                <w:szCs w:val="18"/>
              </w:rPr>
              <w:lastRenderedPageBreak/>
              <w:t>цу, руб.</w:t>
            </w:r>
          </w:p>
        </w:tc>
        <w:tc>
          <w:tcPr>
            <w:tcW w:w="224" w:type="pct"/>
            <w:vMerge w:val="restart"/>
            <w:tcBorders>
              <w:top w:val="single" w:sz="4" w:space="0" w:color="auto"/>
              <w:left w:val="single" w:sz="4" w:space="0" w:color="auto"/>
              <w:right w:val="single" w:sz="4" w:space="0" w:color="auto"/>
            </w:tcBorders>
          </w:tcPr>
          <w:p w14:paraId="45E6800B" w14:textId="77777777" w:rsidR="00F74638" w:rsidRDefault="00F74638" w:rsidP="004354A2">
            <w:pPr>
              <w:tabs>
                <w:tab w:val="left" w:pos="829"/>
                <w:tab w:val="center" w:pos="4609"/>
              </w:tabs>
              <w:jc w:val="center"/>
              <w:rPr>
                <w:i/>
                <w:sz w:val="18"/>
                <w:szCs w:val="18"/>
              </w:rPr>
            </w:pPr>
          </w:p>
          <w:p w14:paraId="35DA9497" w14:textId="1B451FED" w:rsidR="00F74638" w:rsidRPr="00E62CF8" w:rsidRDefault="00F74638" w:rsidP="004354A2">
            <w:pPr>
              <w:tabs>
                <w:tab w:val="left" w:pos="829"/>
                <w:tab w:val="center" w:pos="4609"/>
              </w:tabs>
              <w:jc w:val="center"/>
              <w:rPr>
                <w:i/>
                <w:sz w:val="18"/>
                <w:szCs w:val="18"/>
              </w:rPr>
            </w:pPr>
            <w:r>
              <w:rPr>
                <w:i/>
                <w:sz w:val="18"/>
                <w:szCs w:val="18"/>
              </w:rPr>
              <w:t>Общая стоимость, руб.</w:t>
            </w:r>
          </w:p>
        </w:tc>
        <w:tc>
          <w:tcPr>
            <w:tcW w:w="222" w:type="pct"/>
            <w:vMerge w:val="restart"/>
            <w:tcBorders>
              <w:top w:val="single" w:sz="4" w:space="0" w:color="auto"/>
              <w:left w:val="single" w:sz="4" w:space="0" w:color="auto"/>
              <w:right w:val="single" w:sz="4" w:space="0" w:color="auto"/>
            </w:tcBorders>
          </w:tcPr>
          <w:p w14:paraId="5418ED28" w14:textId="77777777" w:rsidR="00F74638" w:rsidRDefault="00F74638" w:rsidP="004354A2">
            <w:pPr>
              <w:tabs>
                <w:tab w:val="left" w:pos="829"/>
                <w:tab w:val="center" w:pos="4609"/>
              </w:tabs>
              <w:jc w:val="center"/>
              <w:rPr>
                <w:i/>
                <w:sz w:val="18"/>
                <w:szCs w:val="18"/>
              </w:rPr>
            </w:pPr>
          </w:p>
          <w:p w14:paraId="1CA0A5AA" w14:textId="4F432A2F" w:rsidR="00F74638" w:rsidRPr="00E62CF8" w:rsidRDefault="00F74638" w:rsidP="004354A2">
            <w:pPr>
              <w:tabs>
                <w:tab w:val="left" w:pos="829"/>
                <w:tab w:val="center" w:pos="4609"/>
              </w:tabs>
              <w:jc w:val="center"/>
              <w:rPr>
                <w:i/>
                <w:sz w:val="18"/>
                <w:szCs w:val="18"/>
              </w:rPr>
            </w:pPr>
            <w:r>
              <w:rPr>
                <w:i/>
                <w:sz w:val="18"/>
                <w:szCs w:val="18"/>
              </w:rPr>
              <w:t>Страна происхожд</w:t>
            </w:r>
            <w:r>
              <w:rPr>
                <w:i/>
                <w:sz w:val="18"/>
                <w:szCs w:val="18"/>
              </w:rPr>
              <w:lastRenderedPageBreak/>
              <w:t>ения товара</w:t>
            </w:r>
          </w:p>
        </w:tc>
      </w:tr>
      <w:tr w:rsidR="00F74638" w:rsidRPr="00E62CF8" w14:paraId="7098555A" w14:textId="5A0029B2" w:rsidTr="008905A9">
        <w:trPr>
          <w:trHeight w:val="60"/>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4B7E8AEF" w14:textId="77777777" w:rsidR="00F74638" w:rsidRPr="00E62CF8" w:rsidRDefault="00F74638" w:rsidP="004354A2">
            <w:pPr>
              <w:rPr>
                <w:i/>
                <w:sz w:val="18"/>
                <w:szCs w:val="18"/>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14:paraId="50A4D188" w14:textId="77777777" w:rsidR="00F74638" w:rsidRPr="00E62CF8" w:rsidRDefault="00F74638" w:rsidP="004354A2">
            <w:pPr>
              <w:rPr>
                <w:i/>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5E073F06" w14:textId="77777777" w:rsidR="00F74638" w:rsidRPr="00E62CF8" w:rsidRDefault="00F74638" w:rsidP="004354A2">
            <w:pPr>
              <w:jc w:val="center"/>
              <w:rPr>
                <w:sz w:val="18"/>
                <w:szCs w:val="18"/>
              </w:rPr>
            </w:pPr>
            <w:r w:rsidRPr="00E62CF8">
              <w:rPr>
                <w:sz w:val="18"/>
                <w:szCs w:val="18"/>
              </w:rPr>
              <w:t>Показатель (наименование характеристики)</w:t>
            </w:r>
          </w:p>
        </w:tc>
        <w:tc>
          <w:tcPr>
            <w:tcW w:w="671" w:type="pct"/>
            <w:tcBorders>
              <w:top w:val="single" w:sz="4" w:space="0" w:color="auto"/>
              <w:left w:val="single" w:sz="4" w:space="0" w:color="auto"/>
              <w:bottom w:val="single" w:sz="4" w:space="0" w:color="auto"/>
              <w:right w:val="single" w:sz="4" w:space="0" w:color="auto"/>
            </w:tcBorders>
            <w:vAlign w:val="center"/>
            <w:hideMark/>
          </w:tcPr>
          <w:p w14:paraId="5709A33E" w14:textId="77777777" w:rsidR="00F74638" w:rsidRPr="00E62CF8" w:rsidRDefault="00F74638" w:rsidP="004354A2">
            <w:pPr>
              <w:jc w:val="center"/>
              <w:rPr>
                <w:rFonts w:eastAsia="Calibri"/>
                <w:sz w:val="18"/>
                <w:szCs w:val="18"/>
                <w:lang w:eastAsia="en-US"/>
              </w:rPr>
            </w:pPr>
            <w:r w:rsidRPr="00E62CF8">
              <w:rPr>
                <w:rFonts w:eastAsia="Calibri"/>
                <w:sz w:val="18"/>
                <w:szCs w:val="18"/>
                <w:lang w:eastAsia="en-US"/>
              </w:rPr>
              <w:t>Значения</w:t>
            </w:r>
          </w:p>
        </w:tc>
        <w:tc>
          <w:tcPr>
            <w:tcW w:w="516" w:type="pct"/>
            <w:tcBorders>
              <w:top w:val="single" w:sz="4" w:space="0" w:color="auto"/>
              <w:left w:val="single" w:sz="4" w:space="0" w:color="auto"/>
              <w:bottom w:val="single" w:sz="4" w:space="0" w:color="auto"/>
              <w:right w:val="single" w:sz="4" w:space="0" w:color="auto"/>
            </w:tcBorders>
          </w:tcPr>
          <w:p w14:paraId="27C8681A" w14:textId="77777777" w:rsidR="00F74638" w:rsidRPr="009D24ED" w:rsidRDefault="00F74638" w:rsidP="004354A2">
            <w:pPr>
              <w:jc w:val="center"/>
              <w:rPr>
                <w:sz w:val="18"/>
                <w:szCs w:val="18"/>
              </w:rPr>
            </w:pPr>
            <w:r w:rsidRPr="009D24ED">
              <w:rPr>
                <w:sz w:val="18"/>
                <w:szCs w:val="18"/>
              </w:rPr>
              <w:t>Единица измерения</w:t>
            </w: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E4E7A79" w14:textId="77777777" w:rsidR="00F74638" w:rsidRPr="00E62CF8" w:rsidRDefault="00F74638" w:rsidP="004354A2">
            <w:pPr>
              <w:rPr>
                <w:i/>
                <w:sz w:val="18"/>
                <w:szCs w:val="18"/>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33BD434F" w14:textId="77777777" w:rsidR="00F74638" w:rsidRPr="00E62CF8" w:rsidRDefault="00F74638" w:rsidP="004354A2">
            <w:pPr>
              <w:rPr>
                <w:i/>
                <w:sz w:val="18"/>
                <w:szCs w:val="18"/>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ECBEEE2" w14:textId="77777777" w:rsidR="00F74638" w:rsidRPr="00E62CF8" w:rsidRDefault="00F74638" w:rsidP="004354A2">
            <w:pPr>
              <w:rPr>
                <w:i/>
                <w:sz w:val="18"/>
                <w:szCs w:val="18"/>
              </w:rPr>
            </w:pPr>
          </w:p>
        </w:tc>
        <w:tc>
          <w:tcPr>
            <w:tcW w:w="223" w:type="pct"/>
            <w:vMerge/>
            <w:tcBorders>
              <w:left w:val="single" w:sz="4" w:space="0" w:color="auto"/>
              <w:bottom w:val="single" w:sz="4" w:space="0" w:color="auto"/>
              <w:right w:val="single" w:sz="4" w:space="0" w:color="auto"/>
            </w:tcBorders>
          </w:tcPr>
          <w:p w14:paraId="6D420E1F" w14:textId="77777777" w:rsidR="00F74638" w:rsidRPr="00E62CF8" w:rsidRDefault="00F74638" w:rsidP="004354A2">
            <w:pPr>
              <w:rPr>
                <w:i/>
                <w:sz w:val="18"/>
                <w:szCs w:val="18"/>
              </w:rPr>
            </w:pPr>
          </w:p>
        </w:tc>
        <w:tc>
          <w:tcPr>
            <w:tcW w:w="224" w:type="pct"/>
            <w:vMerge/>
            <w:tcBorders>
              <w:left w:val="single" w:sz="4" w:space="0" w:color="auto"/>
              <w:bottom w:val="single" w:sz="4" w:space="0" w:color="auto"/>
              <w:right w:val="single" w:sz="4" w:space="0" w:color="auto"/>
            </w:tcBorders>
          </w:tcPr>
          <w:p w14:paraId="4E9BC940" w14:textId="77777777" w:rsidR="00F74638" w:rsidRPr="00E62CF8" w:rsidRDefault="00F74638" w:rsidP="004354A2">
            <w:pPr>
              <w:rPr>
                <w:i/>
                <w:sz w:val="18"/>
                <w:szCs w:val="18"/>
              </w:rPr>
            </w:pPr>
          </w:p>
        </w:tc>
        <w:tc>
          <w:tcPr>
            <w:tcW w:w="222" w:type="pct"/>
            <w:vMerge/>
            <w:tcBorders>
              <w:left w:val="single" w:sz="4" w:space="0" w:color="auto"/>
              <w:bottom w:val="single" w:sz="4" w:space="0" w:color="auto"/>
              <w:right w:val="single" w:sz="4" w:space="0" w:color="auto"/>
            </w:tcBorders>
          </w:tcPr>
          <w:p w14:paraId="534C81AE" w14:textId="77777777" w:rsidR="00F74638" w:rsidRPr="00E62CF8" w:rsidRDefault="00F74638" w:rsidP="004354A2">
            <w:pPr>
              <w:rPr>
                <w:i/>
                <w:sz w:val="18"/>
                <w:szCs w:val="18"/>
              </w:rPr>
            </w:pPr>
          </w:p>
        </w:tc>
      </w:tr>
      <w:tr w:rsidR="00F74638" w:rsidRPr="00E62CF8" w14:paraId="79EB87FB" w14:textId="3917DF41" w:rsidTr="00F74638">
        <w:trPr>
          <w:trHeight w:val="319"/>
        </w:trPr>
        <w:tc>
          <w:tcPr>
            <w:tcW w:w="226" w:type="pct"/>
            <w:vMerge w:val="restart"/>
            <w:tcBorders>
              <w:top w:val="single" w:sz="4" w:space="0" w:color="auto"/>
              <w:left w:val="single" w:sz="4" w:space="0" w:color="auto"/>
              <w:right w:val="single" w:sz="4" w:space="0" w:color="auto"/>
            </w:tcBorders>
            <w:vAlign w:val="center"/>
            <w:hideMark/>
          </w:tcPr>
          <w:p w14:paraId="1F0F4446" w14:textId="77777777" w:rsidR="00F74638" w:rsidRPr="00E62CF8" w:rsidRDefault="00F74638" w:rsidP="004354A2">
            <w:pPr>
              <w:jc w:val="center"/>
              <w:rPr>
                <w:b/>
                <w:sz w:val="18"/>
                <w:szCs w:val="18"/>
              </w:rPr>
            </w:pPr>
            <w:r w:rsidRPr="00E62CF8">
              <w:rPr>
                <w:b/>
                <w:sz w:val="18"/>
                <w:szCs w:val="18"/>
              </w:rPr>
              <w:t>1</w:t>
            </w:r>
          </w:p>
        </w:tc>
        <w:tc>
          <w:tcPr>
            <w:tcW w:w="788" w:type="pct"/>
            <w:vMerge w:val="restart"/>
            <w:tcBorders>
              <w:top w:val="single" w:sz="4" w:space="0" w:color="auto"/>
              <w:left w:val="single" w:sz="4" w:space="0" w:color="auto"/>
              <w:right w:val="single" w:sz="4" w:space="0" w:color="auto"/>
            </w:tcBorders>
            <w:vAlign w:val="center"/>
          </w:tcPr>
          <w:p w14:paraId="27BAFE88" w14:textId="77777777" w:rsidR="00F74638" w:rsidRPr="00E62CF8" w:rsidRDefault="00F74638" w:rsidP="004354A2">
            <w:pPr>
              <w:jc w:val="center"/>
              <w:rPr>
                <w:sz w:val="18"/>
                <w:szCs w:val="18"/>
              </w:rPr>
            </w:pPr>
            <w:proofErr w:type="spellStart"/>
            <w:r w:rsidRPr="00E62CF8">
              <w:rPr>
                <w:sz w:val="18"/>
                <w:szCs w:val="18"/>
              </w:rPr>
              <w:t>Металлодетектор</w:t>
            </w:r>
            <w:proofErr w:type="spellEnd"/>
          </w:p>
          <w:p w14:paraId="4BC37DB9" w14:textId="77777777" w:rsidR="00F74638" w:rsidRPr="00E62CF8" w:rsidRDefault="00F74638" w:rsidP="004354A2">
            <w:pPr>
              <w:jc w:val="center"/>
              <w:rPr>
                <w:sz w:val="18"/>
                <w:szCs w:val="18"/>
              </w:rPr>
            </w:pPr>
            <w:r w:rsidRPr="00E62CF8">
              <w:rPr>
                <w:sz w:val="18"/>
                <w:szCs w:val="18"/>
              </w:rPr>
              <w:t>ОКПД2</w:t>
            </w:r>
          </w:p>
          <w:p w14:paraId="25BB05A4" w14:textId="77777777" w:rsidR="00F74638" w:rsidRPr="00E62CF8" w:rsidRDefault="00F74638" w:rsidP="004354A2">
            <w:pPr>
              <w:jc w:val="center"/>
              <w:rPr>
                <w:sz w:val="18"/>
                <w:szCs w:val="18"/>
              </w:rPr>
            </w:pPr>
            <w:r w:rsidRPr="00E62CF8">
              <w:rPr>
                <w:sz w:val="18"/>
                <w:szCs w:val="18"/>
              </w:rPr>
              <w:t>26.30.50.119</w:t>
            </w:r>
          </w:p>
          <w:p w14:paraId="12D4197B" w14:textId="77777777" w:rsidR="00F74638" w:rsidRPr="00E62CF8" w:rsidRDefault="00F74638" w:rsidP="004354A2">
            <w:pPr>
              <w:jc w:val="center"/>
              <w:rPr>
                <w:sz w:val="18"/>
                <w:szCs w:val="18"/>
              </w:rPr>
            </w:pPr>
            <w:r w:rsidRPr="00E62CF8">
              <w:rPr>
                <w:sz w:val="18"/>
                <w:szCs w:val="18"/>
              </w:rPr>
              <w:t>КТРУ</w:t>
            </w:r>
          </w:p>
          <w:p w14:paraId="6DE2404C" w14:textId="77777777" w:rsidR="00F74638" w:rsidRPr="00E62CF8" w:rsidRDefault="00F74638" w:rsidP="004354A2">
            <w:pPr>
              <w:jc w:val="center"/>
              <w:rPr>
                <w:sz w:val="18"/>
                <w:szCs w:val="18"/>
              </w:rPr>
            </w:pPr>
            <w:r w:rsidRPr="00E62CF8">
              <w:rPr>
                <w:sz w:val="18"/>
                <w:szCs w:val="18"/>
              </w:rPr>
              <w:t>26.30.50.119-00000006</w:t>
            </w:r>
          </w:p>
        </w:tc>
        <w:tc>
          <w:tcPr>
            <w:tcW w:w="750" w:type="pct"/>
            <w:tcBorders>
              <w:top w:val="single" w:sz="4" w:space="0" w:color="auto"/>
              <w:left w:val="single" w:sz="4" w:space="0" w:color="auto"/>
              <w:bottom w:val="single" w:sz="4" w:space="0" w:color="auto"/>
              <w:right w:val="single" w:sz="4" w:space="0" w:color="auto"/>
            </w:tcBorders>
            <w:vAlign w:val="center"/>
            <w:hideMark/>
          </w:tcPr>
          <w:p w14:paraId="1BC9A1CB" w14:textId="77777777" w:rsidR="00F74638" w:rsidRPr="00E62CF8" w:rsidRDefault="00F74638" w:rsidP="004354A2">
            <w:pPr>
              <w:jc w:val="center"/>
              <w:rPr>
                <w:bCs/>
                <w:strike/>
                <w:sz w:val="16"/>
                <w:szCs w:val="16"/>
              </w:rPr>
            </w:pPr>
            <w:r w:rsidRPr="00E62CF8">
              <w:rPr>
                <w:sz w:val="16"/>
                <w:szCs w:val="16"/>
                <w:lang w:eastAsia="en-US" w:bidi="he-IL"/>
              </w:rPr>
              <w:t xml:space="preserve">Тип </w:t>
            </w:r>
            <w:proofErr w:type="spellStart"/>
            <w:r w:rsidRPr="00E62CF8">
              <w:rPr>
                <w:sz w:val="16"/>
                <w:szCs w:val="16"/>
                <w:lang w:eastAsia="en-US" w:bidi="he-IL"/>
              </w:rPr>
              <w:t>металлодетектора</w:t>
            </w:r>
            <w:proofErr w:type="spellEnd"/>
          </w:p>
        </w:tc>
        <w:tc>
          <w:tcPr>
            <w:tcW w:w="671" w:type="pct"/>
            <w:tcBorders>
              <w:top w:val="single" w:sz="4" w:space="0" w:color="auto"/>
              <w:left w:val="single" w:sz="4" w:space="0" w:color="auto"/>
              <w:bottom w:val="single" w:sz="4" w:space="0" w:color="auto"/>
              <w:right w:val="single" w:sz="4" w:space="0" w:color="auto"/>
            </w:tcBorders>
            <w:vAlign w:val="center"/>
            <w:hideMark/>
          </w:tcPr>
          <w:p w14:paraId="215097BA" w14:textId="77777777" w:rsidR="00F74638" w:rsidRPr="00E62CF8" w:rsidRDefault="00F74638" w:rsidP="004354A2">
            <w:pPr>
              <w:jc w:val="center"/>
              <w:rPr>
                <w:strike/>
                <w:sz w:val="16"/>
                <w:szCs w:val="16"/>
              </w:rPr>
            </w:pPr>
            <w:r w:rsidRPr="00E62CF8">
              <w:rPr>
                <w:bCs/>
                <w:sz w:val="16"/>
                <w:szCs w:val="16"/>
                <w:lang w:eastAsia="en-US"/>
              </w:rPr>
              <w:t>ручной</w:t>
            </w:r>
          </w:p>
        </w:tc>
        <w:tc>
          <w:tcPr>
            <w:tcW w:w="516" w:type="pct"/>
            <w:tcBorders>
              <w:top w:val="single" w:sz="4" w:space="0" w:color="auto"/>
              <w:left w:val="single" w:sz="4" w:space="0" w:color="auto"/>
              <w:bottom w:val="single" w:sz="4" w:space="0" w:color="auto"/>
              <w:right w:val="single" w:sz="4" w:space="0" w:color="auto"/>
            </w:tcBorders>
          </w:tcPr>
          <w:p w14:paraId="2BD99024" w14:textId="77777777" w:rsidR="00F74638" w:rsidRDefault="00F74638" w:rsidP="004354A2">
            <w:pPr>
              <w:autoSpaceDE w:val="0"/>
              <w:autoSpaceDN w:val="0"/>
              <w:adjustRightInd w:val="0"/>
              <w:jc w:val="both"/>
              <w:outlineLvl w:val="0"/>
              <w:rPr>
                <w:sz w:val="16"/>
                <w:szCs w:val="16"/>
              </w:rPr>
            </w:pPr>
          </w:p>
        </w:tc>
        <w:tc>
          <w:tcPr>
            <w:tcW w:w="824" w:type="pct"/>
            <w:vMerge w:val="restart"/>
            <w:tcBorders>
              <w:top w:val="single" w:sz="4" w:space="0" w:color="auto"/>
              <w:left w:val="single" w:sz="4" w:space="0" w:color="auto"/>
              <w:right w:val="single" w:sz="4" w:space="0" w:color="auto"/>
            </w:tcBorders>
            <w:vAlign w:val="center"/>
          </w:tcPr>
          <w:p w14:paraId="547B7930" w14:textId="77777777" w:rsidR="00F74638" w:rsidRDefault="00F74638" w:rsidP="004354A2">
            <w:pPr>
              <w:autoSpaceDE w:val="0"/>
              <w:autoSpaceDN w:val="0"/>
              <w:adjustRightInd w:val="0"/>
              <w:jc w:val="both"/>
              <w:outlineLvl w:val="0"/>
              <w:rPr>
                <w:sz w:val="16"/>
                <w:szCs w:val="16"/>
              </w:rPr>
            </w:pPr>
            <w:r>
              <w:rPr>
                <w:sz w:val="16"/>
                <w:szCs w:val="16"/>
              </w:rPr>
              <w:t xml:space="preserve">В </w:t>
            </w:r>
            <w:r w:rsidRPr="00E62CF8">
              <w:rPr>
                <w:sz w:val="16"/>
                <w:szCs w:val="16"/>
              </w:rPr>
              <w:t xml:space="preserve">КТРУ отсутствуют характеристики товара </w:t>
            </w:r>
          </w:p>
          <w:p w14:paraId="1FE5048D" w14:textId="77777777" w:rsidR="00F74638" w:rsidRDefault="00F74638" w:rsidP="004354A2">
            <w:pPr>
              <w:autoSpaceDE w:val="0"/>
              <w:autoSpaceDN w:val="0"/>
              <w:adjustRightInd w:val="0"/>
              <w:jc w:val="both"/>
              <w:outlineLvl w:val="0"/>
              <w:rPr>
                <w:sz w:val="16"/>
                <w:szCs w:val="16"/>
              </w:rPr>
            </w:pPr>
          </w:p>
          <w:p w14:paraId="2FEC4E18" w14:textId="77777777" w:rsidR="00F74638" w:rsidRDefault="00F74638" w:rsidP="004354A2">
            <w:pPr>
              <w:ind w:firstLine="567"/>
              <w:jc w:val="both"/>
              <w:rPr>
                <w:rFonts w:eastAsia="Times New Roman"/>
              </w:rPr>
            </w:pPr>
            <w:r w:rsidRPr="00EF2654">
              <w:rPr>
                <w:color w:val="000000"/>
                <w:sz w:val="18"/>
                <w:szCs w:val="18"/>
              </w:rPr>
              <w:t xml:space="preserve">* </w:t>
            </w:r>
            <w:r w:rsidRPr="00EF2654">
              <w:rPr>
                <w:rFonts w:eastAsia="Times New Roman"/>
                <w:sz w:val="18"/>
                <w:szCs w:val="18"/>
              </w:rPr>
              <w:t>Дополнительные характеристики: включающие в описание товара в соответствии с положением ст. 33 ФЗ 05.04.2013 «О контрактной системе в сфере закупок товаров, работ, услуг для обеспечения государственных и муниципальных нужд» № 44-ФЗ в связи с недостаточностью информации в каталоге товаров, работ, услуг в целях удовлетворения потребностей Заказчика в приобретении качественного товара</w:t>
            </w:r>
            <w:r w:rsidRPr="005F006E">
              <w:rPr>
                <w:rFonts w:eastAsia="Times New Roman"/>
              </w:rPr>
              <w:t>.</w:t>
            </w:r>
          </w:p>
          <w:p w14:paraId="177CC364" w14:textId="77777777" w:rsidR="00F74638" w:rsidRDefault="00F74638" w:rsidP="004354A2">
            <w:pPr>
              <w:ind w:firstLine="567"/>
              <w:jc w:val="both"/>
              <w:rPr>
                <w:rFonts w:eastAsia="Times New Roman"/>
              </w:rPr>
            </w:pPr>
          </w:p>
          <w:p w14:paraId="2860908C" w14:textId="77777777" w:rsidR="00F74638" w:rsidRPr="003B6972" w:rsidRDefault="00F74638" w:rsidP="004354A2">
            <w:pPr>
              <w:autoSpaceDE w:val="0"/>
              <w:autoSpaceDN w:val="0"/>
              <w:adjustRightInd w:val="0"/>
              <w:jc w:val="both"/>
              <w:outlineLvl w:val="0"/>
              <w:rPr>
                <w:sz w:val="18"/>
                <w:szCs w:val="18"/>
              </w:rPr>
            </w:pPr>
          </w:p>
        </w:tc>
        <w:tc>
          <w:tcPr>
            <w:tcW w:w="271" w:type="pct"/>
            <w:vMerge w:val="restart"/>
            <w:tcBorders>
              <w:top w:val="single" w:sz="4" w:space="0" w:color="auto"/>
              <w:left w:val="single" w:sz="4" w:space="0" w:color="auto"/>
              <w:right w:val="single" w:sz="4" w:space="0" w:color="auto"/>
            </w:tcBorders>
            <w:vAlign w:val="center"/>
            <w:hideMark/>
          </w:tcPr>
          <w:p w14:paraId="1B960DB3" w14:textId="77777777" w:rsidR="00F74638" w:rsidRPr="00E62CF8" w:rsidRDefault="00F74638" w:rsidP="004354A2">
            <w:pPr>
              <w:jc w:val="center"/>
              <w:rPr>
                <w:sz w:val="18"/>
                <w:szCs w:val="18"/>
              </w:rPr>
            </w:pPr>
            <w:r w:rsidRPr="00E62CF8">
              <w:rPr>
                <w:sz w:val="18"/>
                <w:szCs w:val="18"/>
              </w:rPr>
              <w:t>шт.</w:t>
            </w:r>
          </w:p>
        </w:tc>
        <w:tc>
          <w:tcPr>
            <w:tcW w:w="285" w:type="pct"/>
            <w:vMerge w:val="restart"/>
            <w:tcBorders>
              <w:top w:val="single" w:sz="4" w:space="0" w:color="auto"/>
              <w:left w:val="single" w:sz="4" w:space="0" w:color="auto"/>
              <w:right w:val="single" w:sz="4" w:space="0" w:color="auto"/>
            </w:tcBorders>
            <w:vAlign w:val="center"/>
            <w:hideMark/>
          </w:tcPr>
          <w:p w14:paraId="66984066" w14:textId="77777777" w:rsidR="00F74638" w:rsidRPr="00E62CF8" w:rsidRDefault="00F74638" w:rsidP="004354A2">
            <w:pPr>
              <w:jc w:val="center"/>
              <w:rPr>
                <w:color w:val="000000"/>
                <w:sz w:val="18"/>
                <w:szCs w:val="18"/>
              </w:rPr>
            </w:pPr>
            <w:r>
              <w:rPr>
                <w:color w:val="000000"/>
                <w:sz w:val="18"/>
                <w:szCs w:val="18"/>
              </w:rPr>
              <w:t>2</w:t>
            </w:r>
          </w:p>
        </w:tc>
        <w:tc>
          <w:tcPr>
            <w:tcW w:w="223" w:type="pct"/>
            <w:vMerge w:val="restart"/>
            <w:tcBorders>
              <w:top w:val="single" w:sz="4" w:space="0" w:color="auto"/>
              <w:left w:val="single" w:sz="4" w:space="0" w:color="auto"/>
              <w:right w:val="single" w:sz="4" w:space="0" w:color="auto"/>
            </w:tcBorders>
          </w:tcPr>
          <w:p w14:paraId="0D0DA36E" w14:textId="77777777" w:rsidR="00F74638" w:rsidRDefault="00F74638" w:rsidP="004354A2">
            <w:pPr>
              <w:jc w:val="center"/>
              <w:rPr>
                <w:color w:val="000000"/>
                <w:sz w:val="18"/>
                <w:szCs w:val="18"/>
              </w:rPr>
            </w:pPr>
          </w:p>
        </w:tc>
        <w:tc>
          <w:tcPr>
            <w:tcW w:w="224" w:type="pct"/>
            <w:vMerge w:val="restart"/>
            <w:tcBorders>
              <w:top w:val="single" w:sz="4" w:space="0" w:color="auto"/>
              <w:left w:val="single" w:sz="4" w:space="0" w:color="auto"/>
              <w:right w:val="single" w:sz="4" w:space="0" w:color="auto"/>
            </w:tcBorders>
          </w:tcPr>
          <w:p w14:paraId="7A1A9D5E" w14:textId="77777777" w:rsidR="00F74638" w:rsidRDefault="00F74638" w:rsidP="004354A2">
            <w:pPr>
              <w:jc w:val="center"/>
              <w:rPr>
                <w:color w:val="000000"/>
                <w:sz w:val="18"/>
                <w:szCs w:val="18"/>
              </w:rPr>
            </w:pPr>
          </w:p>
        </w:tc>
        <w:tc>
          <w:tcPr>
            <w:tcW w:w="222" w:type="pct"/>
            <w:vMerge w:val="restart"/>
            <w:tcBorders>
              <w:top w:val="single" w:sz="4" w:space="0" w:color="auto"/>
              <w:left w:val="single" w:sz="4" w:space="0" w:color="auto"/>
              <w:right w:val="single" w:sz="4" w:space="0" w:color="auto"/>
            </w:tcBorders>
          </w:tcPr>
          <w:p w14:paraId="63DCA1CB" w14:textId="77777777" w:rsidR="00F74638" w:rsidRDefault="00F74638" w:rsidP="004354A2">
            <w:pPr>
              <w:jc w:val="center"/>
              <w:rPr>
                <w:color w:val="000000"/>
                <w:sz w:val="18"/>
                <w:szCs w:val="18"/>
              </w:rPr>
            </w:pPr>
          </w:p>
        </w:tc>
      </w:tr>
      <w:tr w:rsidR="00F74638" w:rsidRPr="00E62CF8" w14:paraId="70B30CA2" w14:textId="2237D924" w:rsidTr="00F74638">
        <w:trPr>
          <w:trHeight w:val="319"/>
        </w:trPr>
        <w:tc>
          <w:tcPr>
            <w:tcW w:w="226" w:type="pct"/>
            <w:vMerge/>
            <w:tcBorders>
              <w:left w:val="single" w:sz="4" w:space="0" w:color="auto"/>
              <w:right w:val="single" w:sz="4" w:space="0" w:color="auto"/>
            </w:tcBorders>
            <w:vAlign w:val="center"/>
          </w:tcPr>
          <w:p w14:paraId="5BCC9CD8"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53AA03A0"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3C5A0650" w14:textId="77777777" w:rsidR="00F74638" w:rsidRPr="00E62CF8" w:rsidRDefault="00F74638" w:rsidP="004354A2">
            <w:pPr>
              <w:jc w:val="center"/>
              <w:rPr>
                <w:sz w:val="16"/>
                <w:szCs w:val="16"/>
                <w:lang w:eastAsia="en-US" w:bidi="he-IL"/>
              </w:rPr>
            </w:pPr>
            <w:r>
              <w:rPr>
                <w:sz w:val="16"/>
                <w:szCs w:val="16"/>
                <w:lang w:eastAsia="en-US" w:bidi="he-IL"/>
              </w:rPr>
              <w:t>Назначение</w:t>
            </w:r>
          </w:p>
        </w:tc>
        <w:tc>
          <w:tcPr>
            <w:tcW w:w="671" w:type="pct"/>
            <w:tcBorders>
              <w:top w:val="single" w:sz="4" w:space="0" w:color="auto"/>
              <w:left w:val="single" w:sz="4" w:space="0" w:color="auto"/>
              <w:bottom w:val="single" w:sz="4" w:space="0" w:color="auto"/>
              <w:right w:val="single" w:sz="4" w:space="0" w:color="auto"/>
            </w:tcBorders>
            <w:vAlign w:val="center"/>
          </w:tcPr>
          <w:p w14:paraId="64B10832" w14:textId="77777777" w:rsidR="00F74638" w:rsidRPr="00E62CF8" w:rsidRDefault="00F74638" w:rsidP="004354A2">
            <w:pPr>
              <w:jc w:val="center"/>
              <w:rPr>
                <w:bCs/>
                <w:sz w:val="16"/>
                <w:szCs w:val="16"/>
                <w:lang w:eastAsia="en-US"/>
              </w:rPr>
            </w:pPr>
            <w:r>
              <w:rPr>
                <w:bCs/>
                <w:sz w:val="16"/>
                <w:szCs w:val="16"/>
                <w:lang w:eastAsia="en-US"/>
              </w:rPr>
              <w:t>досмотровый</w:t>
            </w:r>
          </w:p>
        </w:tc>
        <w:tc>
          <w:tcPr>
            <w:tcW w:w="516" w:type="pct"/>
            <w:tcBorders>
              <w:top w:val="single" w:sz="4" w:space="0" w:color="auto"/>
              <w:left w:val="single" w:sz="4" w:space="0" w:color="auto"/>
              <w:bottom w:val="single" w:sz="4" w:space="0" w:color="auto"/>
              <w:right w:val="single" w:sz="4" w:space="0" w:color="auto"/>
            </w:tcBorders>
          </w:tcPr>
          <w:p w14:paraId="76945DE5"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34E3246F"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08F9951D"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69DA2464"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39B4B1BA"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21B5C96D"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5391FF3C" w14:textId="77777777" w:rsidR="00F74638" w:rsidRDefault="00F74638" w:rsidP="004354A2">
            <w:pPr>
              <w:jc w:val="center"/>
              <w:rPr>
                <w:color w:val="000000"/>
                <w:sz w:val="18"/>
                <w:szCs w:val="18"/>
              </w:rPr>
            </w:pPr>
          </w:p>
        </w:tc>
      </w:tr>
      <w:tr w:rsidR="00F74638" w:rsidRPr="00E62CF8" w14:paraId="38AFF835" w14:textId="22F993BD" w:rsidTr="00F74638">
        <w:trPr>
          <w:trHeight w:val="319"/>
        </w:trPr>
        <w:tc>
          <w:tcPr>
            <w:tcW w:w="226" w:type="pct"/>
            <w:vMerge/>
            <w:tcBorders>
              <w:left w:val="single" w:sz="4" w:space="0" w:color="auto"/>
              <w:right w:val="single" w:sz="4" w:space="0" w:color="auto"/>
            </w:tcBorders>
            <w:vAlign w:val="center"/>
          </w:tcPr>
          <w:p w14:paraId="1FF889CE"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1CCB6D7E"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43344374" w14:textId="77777777" w:rsidR="00F74638" w:rsidRPr="00530699" w:rsidRDefault="00F74638" w:rsidP="004354A2">
            <w:pPr>
              <w:jc w:val="center"/>
              <w:rPr>
                <w:sz w:val="16"/>
                <w:szCs w:val="16"/>
                <w:lang w:eastAsia="en-US" w:bidi="he-IL"/>
              </w:rPr>
            </w:pPr>
            <w:r>
              <w:rPr>
                <w:color w:val="000000"/>
                <w:sz w:val="16"/>
                <w:szCs w:val="16"/>
                <w:shd w:val="clear" w:color="auto" w:fill="FFFFFF"/>
              </w:rPr>
              <w:t xml:space="preserve">Чувствительность </w:t>
            </w:r>
          </w:p>
        </w:tc>
        <w:tc>
          <w:tcPr>
            <w:tcW w:w="671" w:type="pct"/>
            <w:tcBorders>
              <w:top w:val="single" w:sz="4" w:space="0" w:color="auto"/>
              <w:left w:val="single" w:sz="4" w:space="0" w:color="auto"/>
              <w:bottom w:val="single" w:sz="4" w:space="0" w:color="auto"/>
              <w:right w:val="single" w:sz="4" w:space="0" w:color="auto"/>
            </w:tcBorders>
            <w:vAlign w:val="center"/>
          </w:tcPr>
          <w:p w14:paraId="470C9A53" w14:textId="77777777" w:rsidR="00F74638" w:rsidRPr="00E62CF8" w:rsidRDefault="00F74638" w:rsidP="004354A2">
            <w:pPr>
              <w:jc w:val="center"/>
              <w:rPr>
                <w:bCs/>
                <w:sz w:val="16"/>
                <w:szCs w:val="16"/>
                <w:lang w:eastAsia="en-US"/>
              </w:rPr>
            </w:pPr>
            <w:r>
              <w:rPr>
                <w:bCs/>
                <w:sz w:val="16"/>
                <w:szCs w:val="16"/>
                <w:lang w:eastAsia="en-US"/>
              </w:rPr>
              <w:t>Не менее 98</w:t>
            </w:r>
          </w:p>
        </w:tc>
        <w:tc>
          <w:tcPr>
            <w:tcW w:w="516" w:type="pct"/>
            <w:tcBorders>
              <w:top w:val="single" w:sz="4" w:space="0" w:color="auto"/>
              <w:left w:val="single" w:sz="4" w:space="0" w:color="auto"/>
              <w:bottom w:val="single" w:sz="4" w:space="0" w:color="auto"/>
              <w:right w:val="single" w:sz="4" w:space="0" w:color="auto"/>
            </w:tcBorders>
            <w:vAlign w:val="center"/>
          </w:tcPr>
          <w:p w14:paraId="49892C2E" w14:textId="77777777" w:rsidR="00F74638" w:rsidRDefault="00F74638" w:rsidP="004354A2">
            <w:pPr>
              <w:autoSpaceDE w:val="0"/>
              <w:autoSpaceDN w:val="0"/>
              <w:adjustRightInd w:val="0"/>
              <w:jc w:val="center"/>
              <w:outlineLvl w:val="0"/>
              <w:rPr>
                <w:sz w:val="16"/>
                <w:szCs w:val="16"/>
              </w:rPr>
            </w:pPr>
            <w:r>
              <w:rPr>
                <w:sz w:val="16"/>
                <w:szCs w:val="16"/>
              </w:rPr>
              <w:t>%</w:t>
            </w:r>
          </w:p>
        </w:tc>
        <w:tc>
          <w:tcPr>
            <w:tcW w:w="824" w:type="pct"/>
            <w:vMerge/>
            <w:tcBorders>
              <w:left w:val="single" w:sz="4" w:space="0" w:color="auto"/>
              <w:right w:val="single" w:sz="4" w:space="0" w:color="auto"/>
            </w:tcBorders>
            <w:vAlign w:val="center"/>
          </w:tcPr>
          <w:p w14:paraId="2E70CC3C"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3857E660"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1F2DBCC8"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4A008F45"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6AFFFED1"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5BA58590" w14:textId="77777777" w:rsidR="00F74638" w:rsidRDefault="00F74638" w:rsidP="004354A2">
            <w:pPr>
              <w:jc w:val="center"/>
              <w:rPr>
                <w:color w:val="000000"/>
                <w:sz w:val="18"/>
                <w:szCs w:val="18"/>
              </w:rPr>
            </w:pPr>
          </w:p>
        </w:tc>
      </w:tr>
      <w:tr w:rsidR="00F74638" w:rsidRPr="00E62CF8" w14:paraId="37CF3AE0" w14:textId="7801BF39" w:rsidTr="00F74638">
        <w:trPr>
          <w:trHeight w:val="319"/>
        </w:trPr>
        <w:tc>
          <w:tcPr>
            <w:tcW w:w="226" w:type="pct"/>
            <w:vMerge/>
            <w:tcBorders>
              <w:left w:val="single" w:sz="4" w:space="0" w:color="auto"/>
              <w:right w:val="single" w:sz="4" w:space="0" w:color="auto"/>
            </w:tcBorders>
            <w:vAlign w:val="center"/>
          </w:tcPr>
          <w:p w14:paraId="51D1E1E5"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7BD3E375"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0AC9F478" w14:textId="77777777" w:rsidR="00F74638" w:rsidRPr="00693291" w:rsidRDefault="00F74638" w:rsidP="004354A2">
            <w:pPr>
              <w:jc w:val="center"/>
              <w:rPr>
                <w:color w:val="000000"/>
                <w:sz w:val="16"/>
                <w:szCs w:val="16"/>
                <w:shd w:val="clear" w:color="auto" w:fill="FFFFFF"/>
              </w:rPr>
            </w:pPr>
            <w:r>
              <w:rPr>
                <w:color w:val="000000"/>
                <w:sz w:val="16"/>
                <w:szCs w:val="16"/>
                <w:shd w:val="clear" w:color="auto" w:fill="FFFFFF"/>
              </w:rPr>
              <w:t>А</w:t>
            </w:r>
            <w:r w:rsidRPr="00693291">
              <w:rPr>
                <w:color w:val="000000"/>
                <w:sz w:val="16"/>
                <w:szCs w:val="16"/>
                <w:shd w:val="clear" w:color="auto" w:fill="FFFFFF"/>
              </w:rPr>
              <w:t>втоматическая настройка чувствительности</w:t>
            </w:r>
          </w:p>
        </w:tc>
        <w:tc>
          <w:tcPr>
            <w:tcW w:w="671" w:type="pct"/>
            <w:tcBorders>
              <w:top w:val="single" w:sz="4" w:space="0" w:color="auto"/>
              <w:left w:val="single" w:sz="4" w:space="0" w:color="auto"/>
              <w:bottom w:val="single" w:sz="4" w:space="0" w:color="auto"/>
              <w:right w:val="single" w:sz="4" w:space="0" w:color="auto"/>
            </w:tcBorders>
            <w:vAlign w:val="center"/>
          </w:tcPr>
          <w:p w14:paraId="00B467E7" w14:textId="77777777" w:rsidR="00F74638" w:rsidRDefault="00F74638" w:rsidP="004354A2">
            <w:pPr>
              <w:jc w:val="center"/>
              <w:rPr>
                <w:bCs/>
                <w:sz w:val="16"/>
                <w:szCs w:val="16"/>
                <w:lang w:eastAsia="en-US"/>
              </w:rPr>
            </w:pPr>
            <w:r>
              <w:rPr>
                <w:bCs/>
                <w:sz w:val="16"/>
                <w:szCs w:val="16"/>
                <w:lang w:eastAsia="en-US"/>
              </w:rPr>
              <w:t>Да</w:t>
            </w:r>
          </w:p>
        </w:tc>
        <w:tc>
          <w:tcPr>
            <w:tcW w:w="516" w:type="pct"/>
            <w:tcBorders>
              <w:top w:val="single" w:sz="4" w:space="0" w:color="auto"/>
              <w:left w:val="single" w:sz="4" w:space="0" w:color="auto"/>
              <w:bottom w:val="single" w:sz="4" w:space="0" w:color="auto"/>
              <w:right w:val="single" w:sz="4" w:space="0" w:color="auto"/>
            </w:tcBorders>
          </w:tcPr>
          <w:p w14:paraId="2402C743"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19A30D9D"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1F4E0ED3"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109B7B20"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1C03C752"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11941F0C"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7611ECB5" w14:textId="77777777" w:rsidR="00F74638" w:rsidRDefault="00F74638" w:rsidP="004354A2">
            <w:pPr>
              <w:jc w:val="center"/>
              <w:rPr>
                <w:color w:val="000000"/>
                <w:sz w:val="18"/>
                <w:szCs w:val="18"/>
              </w:rPr>
            </w:pPr>
          </w:p>
        </w:tc>
      </w:tr>
      <w:tr w:rsidR="00F74638" w:rsidRPr="00E62CF8" w14:paraId="2404375F" w14:textId="28B2D776" w:rsidTr="00F74638">
        <w:trPr>
          <w:trHeight w:val="319"/>
        </w:trPr>
        <w:tc>
          <w:tcPr>
            <w:tcW w:w="226" w:type="pct"/>
            <w:vMerge/>
            <w:tcBorders>
              <w:left w:val="single" w:sz="4" w:space="0" w:color="auto"/>
              <w:right w:val="single" w:sz="4" w:space="0" w:color="auto"/>
            </w:tcBorders>
            <w:vAlign w:val="center"/>
          </w:tcPr>
          <w:p w14:paraId="24128712"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75D477AE"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73004C9D" w14:textId="77777777" w:rsidR="00F74638" w:rsidRPr="00693291" w:rsidRDefault="00F74638" w:rsidP="004354A2">
            <w:pPr>
              <w:jc w:val="center"/>
              <w:rPr>
                <w:color w:val="000000"/>
                <w:sz w:val="16"/>
                <w:szCs w:val="16"/>
                <w:shd w:val="clear" w:color="auto" w:fill="FFFFFF"/>
              </w:rPr>
            </w:pPr>
            <w:r>
              <w:rPr>
                <w:color w:val="000000"/>
                <w:sz w:val="16"/>
                <w:szCs w:val="16"/>
                <w:shd w:val="clear" w:color="auto" w:fill="FFFFFF"/>
              </w:rPr>
              <w:t>Р</w:t>
            </w:r>
            <w:r w:rsidRPr="00693291">
              <w:rPr>
                <w:color w:val="000000"/>
                <w:sz w:val="16"/>
                <w:szCs w:val="16"/>
                <w:shd w:val="clear" w:color="auto" w:fill="FFFFFF"/>
              </w:rPr>
              <w:t>ежим точного определения местонахождения объекта;</w:t>
            </w:r>
          </w:p>
        </w:tc>
        <w:tc>
          <w:tcPr>
            <w:tcW w:w="671" w:type="pct"/>
            <w:tcBorders>
              <w:top w:val="single" w:sz="4" w:space="0" w:color="auto"/>
              <w:left w:val="single" w:sz="4" w:space="0" w:color="auto"/>
              <w:bottom w:val="single" w:sz="4" w:space="0" w:color="auto"/>
              <w:right w:val="single" w:sz="4" w:space="0" w:color="auto"/>
            </w:tcBorders>
            <w:vAlign w:val="center"/>
          </w:tcPr>
          <w:p w14:paraId="6D880D5B" w14:textId="77777777" w:rsidR="00F74638" w:rsidRDefault="00F74638" w:rsidP="004354A2">
            <w:pPr>
              <w:jc w:val="center"/>
              <w:rPr>
                <w:bCs/>
                <w:sz w:val="16"/>
                <w:szCs w:val="16"/>
                <w:lang w:eastAsia="en-US"/>
              </w:rPr>
            </w:pPr>
            <w:r>
              <w:rPr>
                <w:bCs/>
                <w:sz w:val="16"/>
                <w:szCs w:val="16"/>
                <w:lang w:eastAsia="en-US"/>
              </w:rPr>
              <w:t>Да</w:t>
            </w:r>
          </w:p>
        </w:tc>
        <w:tc>
          <w:tcPr>
            <w:tcW w:w="516" w:type="pct"/>
            <w:tcBorders>
              <w:top w:val="single" w:sz="4" w:space="0" w:color="auto"/>
              <w:left w:val="single" w:sz="4" w:space="0" w:color="auto"/>
              <w:bottom w:val="single" w:sz="4" w:space="0" w:color="auto"/>
              <w:right w:val="single" w:sz="4" w:space="0" w:color="auto"/>
            </w:tcBorders>
          </w:tcPr>
          <w:p w14:paraId="177552AC"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0AF158A5"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67E26258"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72E3B0D8"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6ECB5A22"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5FB3DAD3"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70009F82" w14:textId="77777777" w:rsidR="00F74638" w:rsidRDefault="00F74638" w:rsidP="004354A2">
            <w:pPr>
              <w:jc w:val="center"/>
              <w:rPr>
                <w:color w:val="000000"/>
                <w:sz w:val="18"/>
                <w:szCs w:val="18"/>
              </w:rPr>
            </w:pPr>
          </w:p>
        </w:tc>
      </w:tr>
      <w:tr w:rsidR="00F74638" w:rsidRPr="00E62CF8" w14:paraId="1085F4FD" w14:textId="62F42FAB" w:rsidTr="00F74638">
        <w:trPr>
          <w:trHeight w:val="319"/>
        </w:trPr>
        <w:tc>
          <w:tcPr>
            <w:tcW w:w="226" w:type="pct"/>
            <w:vMerge/>
            <w:tcBorders>
              <w:left w:val="single" w:sz="4" w:space="0" w:color="auto"/>
              <w:right w:val="single" w:sz="4" w:space="0" w:color="auto"/>
            </w:tcBorders>
            <w:vAlign w:val="center"/>
          </w:tcPr>
          <w:p w14:paraId="50CCF660"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6214A9EC"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4DC7B5E6" w14:textId="77777777" w:rsidR="00F74638" w:rsidRPr="00693291" w:rsidRDefault="00F74638" w:rsidP="004354A2">
            <w:pPr>
              <w:jc w:val="center"/>
              <w:rPr>
                <w:color w:val="000000"/>
                <w:sz w:val="16"/>
                <w:szCs w:val="16"/>
                <w:shd w:val="clear" w:color="auto" w:fill="FFFFFF"/>
              </w:rPr>
            </w:pPr>
            <w:r>
              <w:rPr>
                <w:color w:val="000000"/>
                <w:sz w:val="16"/>
                <w:szCs w:val="16"/>
                <w:shd w:val="clear" w:color="auto" w:fill="FFFFFF"/>
              </w:rPr>
              <w:t>О</w:t>
            </w:r>
            <w:r w:rsidRPr="00693291">
              <w:rPr>
                <w:color w:val="000000"/>
                <w:sz w:val="16"/>
                <w:szCs w:val="16"/>
                <w:shd w:val="clear" w:color="auto" w:fill="FFFFFF"/>
              </w:rPr>
              <w:t>пределение всех типов металлов</w:t>
            </w:r>
          </w:p>
        </w:tc>
        <w:tc>
          <w:tcPr>
            <w:tcW w:w="671" w:type="pct"/>
            <w:tcBorders>
              <w:top w:val="single" w:sz="4" w:space="0" w:color="auto"/>
              <w:left w:val="single" w:sz="4" w:space="0" w:color="auto"/>
              <w:bottom w:val="single" w:sz="4" w:space="0" w:color="auto"/>
              <w:right w:val="single" w:sz="4" w:space="0" w:color="auto"/>
            </w:tcBorders>
            <w:vAlign w:val="center"/>
          </w:tcPr>
          <w:p w14:paraId="019A195E" w14:textId="77777777" w:rsidR="00F74638" w:rsidRDefault="00F74638" w:rsidP="004354A2">
            <w:pPr>
              <w:jc w:val="center"/>
              <w:rPr>
                <w:bCs/>
                <w:sz w:val="16"/>
                <w:szCs w:val="16"/>
                <w:lang w:eastAsia="en-US"/>
              </w:rPr>
            </w:pPr>
            <w:r>
              <w:rPr>
                <w:bCs/>
                <w:sz w:val="16"/>
                <w:szCs w:val="16"/>
                <w:lang w:eastAsia="en-US"/>
              </w:rPr>
              <w:t>Да</w:t>
            </w:r>
          </w:p>
        </w:tc>
        <w:tc>
          <w:tcPr>
            <w:tcW w:w="516" w:type="pct"/>
            <w:tcBorders>
              <w:top w:val="single" w:sz="4" w:space="0" w:color="auto"/>
              <w:left w:val="single" w:sz="4" w:space="0" w:color="auto"/>
              <w:bottom w:val="single" w:sz="4" w:space="0" w:color="auto"/>
              <w:right w:val="single" w:sz="4" w:space="0" w:color="auto"/>
            </w:tcBorders>
          </w:tcPr>
          <w:p w14:paraId="0FCBD257"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19510703"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5486ADEE"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4DCB6F9F"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64EAA0B5"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2B193D94"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4CD58D42" w14:textId="77777777" w:rsidR="00F74638" w:rsidRDefault="00F74638" w:rsidP="004354A2">
            <w:pPr>
              <w:jc w:val="center"/>
              <w:rPr>
                <w:color w:val="000000"/>
                <w:sz w:val="18"/>
                <w:szCs w:val="18"/>
              </w:rPr>
            </w:pPr>
          </w:p>
        </w:tc>
      </w:tr>
      <w:tr w:rsidR="00F74638" w:rsidRPr="00E62CF8" w14:paraId="1C810566" w14:textId="37990A86" w:rsidTr="00F74638">
        <w:trPr>
          <w:trHeight w:val="319"/>
        </w:trPr>
        <w:tc>
          <w:tcPr>
            <w:tcW w:w="226" w:type="pct"/>
            <w:vMerge/>
            <w:tcBorders>
              <w:left w:val="single" w:sz="4" w:space="0" w:color="auto"/>
              <w:right w:val="single" w:sz="4" w:space="0" w:color="auto"/>
            </w:tcBorders>
            <w:vAlign w:val="center"/>
          </w:tcPr>
          <w:p w14:paraId="7E1459A9"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6DC09ABC"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10FCFF55" w14:textId="77777777" w:rsidR="00F74638" w:rsidRPr="00693291" w:rsidRDefault="00F74638" w:rsidP="004354A2">
            <w:pPr>
              <w:jc w:val="center"/>
              <w:rPr>
                <w:color w:val="000000"/>
                <w:sz w:val="16"/>
                <w:szCs w:val="16"/>
                <w:shd w:val="clear" w:color="auto" w:fill="FFFFFF"/>
              </w:rPr>
            </w:pPr>
            <w:r>
              <w:rPr>
                <w:color w:val="000000"/>
                <w:sz w:val="16"/>
                <w:szCs w:val="16"/>
                <w:shd w:val="clear" w:color="auto" w:fill="FFFFFF"/>
              </w:rPr>
              <w:t>А</w:t>
            </w:r>
            <w:r w:rsidRPr="00693291">
              <w:rPr>
                <w:color w:val="000000"/>
                <w:sz w:val="16"/>
                <w:szCs w:val="16"/>
                <w:shd w:val="clear" w:color="auto" w:fill="FFFFFF"/>
              </w:rPr>
              <w:t>втоматическое отключение питания</w:t>
            </w:r>
          </w:p>
        </w:tc>
        <w:tc>
          <w:tcPr>
            <w:tcW w:w="671" w:type="pct"/>
            <w:tcBorders>
              <w:top w:val="single" w:sz="4" w:space="0" w:color="auto"/>
              <w:left w:val="single" w:sz="4" w:space="0" w:color="auto"/>
              <w:bottom w:val="single" w:sz="4" w:space="0" w:color="auto"/>
              <w:right w:val="single" w:sz="4" w:space="0" w:color="auto"/>
            </w:tcBorders>
            <w:vAlign w:val="center"/>
          </w:tcPr>
          <w:p w14:paraId="54DC1C0C" w14:textId="77777777" w:rsidR="00F74638" w:rsidRDefault="00F74638" w:rsidP="004354A2">
            <w:pPr>
              <w:jc w:val="center"/>
              <w:rPr>
                <w:bCs/>
                <w:sz w:val="16"/>
                <w:szCs w:val="16"/>
                <w:lang w:eastAsia="en-US"/>
              </w:rPr>
            </w:pPr>
            <w:r>
              <w:rPr>
                <w:bCs/>
                <w:sz w:val="16"/>
                <w:szCs w:val="16"/>
                <w:lang w:eastAsia="en-US"/>
              </w:rPr>
              <w:t>Да</w:t>
            </w:r>
          </w:p>
        </w:tc>
        <w:tc>
          <w:tcPr>
            <w:tcW w:w="516" w:type="pct"/>
            <w:tcBorders>
              <w:top w:val="single" w:sz="4" w:space="0" w:color="auto"/>
              <w:left w:val="single" w:sz="4" w:space="0" w:color="auto"/>
              <w:bottom w:val="single" w:sz="4" w:space="0" w:color="auto"/>
              <w:right w:val="single" w:sz="4" w:space="0" w:color="auto"/>
            </w:tcBorders>
          </w:tcPr>
          <w:p w14:paraId="1B2CCCBB"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20B6E9A4"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242E0BE7"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158B4FCC"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404F1BD7"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235A57A9"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05357F97" w14:textId="77777777" w:rsidR="00F74638" w:rsidRDefault="00F74638" w:rsidP="004354A2">
            <w:pPr>
              <w:jc w:val="center"/>
              <w:rPr>
                <w:color w:val="000000"/>
                <w:sz w:val="18"/>
                <w:szCs w:val="18"/>
              </w:rPr>
            </w:pPr>
          </w:p>
        </w:tc>
      </w:tr>
      <w:tr w:rsidR="00F74638" w:rsidRPr="00E62CF8" w14:paraId="6DDA9E31" w14:textId="706C6D37" w:rsidTr="00F74638">
        <w:trPr>
          <w:trHeight w:val="319"/>
        </w:trPr>
        <w:tc>
          <w:tcPr>
            <w:tcW w:w="226" w:type="pct"/>
            <w:vMerge/>
            <w:tcBorders>
              <w:left w:val="single" w:sz="4" w:space="0" w:color="auto"/>
              <w:right w:val="single" w:sz="4" w:space="0" w:color="auto"/>
            </w:tcBorders>
            <w:vAlign w:val="center"/>
          </w:tcPr>
          <w:p w14:paraId="1CB8EE0D" w14:textId="77777777" w:rsidR="00F74638" w:rsidRPr="00E62CF8" w:rsidRDefault="00F74638" w:rsidP="004354A2">
            <w:pPr>
              <w:jc w:val="center"/>
              <w:rPr>
                <w:b/>
                <w:sz w:val="18"/>
                <w:szCs w:val="18"/>
              </w:rPr>
            </w:pPr>
          </w:p>
        </w:tc>
        <w:tc>
          <w:tcPr>
            <w:tcW w:w="788" w:type="pct"/>
            <w:vMerge/>
            <w:tcBorders>
              <w:left w:val="single" w:sz="4" w:space="0" w:color="auto"/>
              <w:right w:val="single" w:sz="4" w:space="0" w:color="auto"/>
            </w:tcBorders>
            <w:vAlign w:val="center"/>
          </w:tcPr>
          <w:p w14:paraId="7D9133F2" w14:textId="77777777" w:rsidR="00F74638" w:rsidRPr="00E62CF8" w:rsidRDefault="00F74638" w:rsidP="004354A2">
            <w:pPr>
              <w:jc w:val="center"/>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14:paraId="4682D934" w14:textId="77777777" w:rsidR="00F74638" w:rsidRPr="00693291" w:rsidRDefault="00F74638" w:rsidP="004354A2">
            <w:pPr>
              <w:jc w:val="center"/>
              <w:rPr>
                <w:color w:val="000000"/>
                <w:sz w:val="16"/>
                <w:szCs w:val="16"/>
                <w:shd w:val="clear" w:color="auto" w:fill="FFFFFF"/>
              </w:rPr>
            </w:pPr>
            <w:r>
              <w:rPr>
                <w:color w:val="000000"/>
                <w:sz w:val="16"/>
                <w:szCs w:val="16"/>
                <w:shd w:val="clear" w:color="auto" w:fill="FFFFFF"/>
              </w:rPr>
              <w:t>О</w:t>
            </w:r>
            <w:r w:rsidRPr="00693291">
              <w:rPr>
                <w:color w:val="000000"/>
                <w:sz w:val="16"/>
                <w:szCs w:val="16"/>
                <w:shd w:val="clear" w:color="auto" w:fill="FFFFFF"/>
              </w:rPr>
              <w:t>тсутствие ложных срабатываний</w:t>
            </w:r>
          </w:p>
        </w:tc>
        <w:tc>
          <w:tcPr>
            <w:tcW w:w="671" w:type="pct"/>
            <w:tcBorders>
              <w:top w:val="single" w:sz="4" w:space="0" w:color="auto"/>
              <w:left w:val="single" w:sz="4" w:space="0" w:color="auto"/>
              <w:bottom w:val="single" w:sz="4" w:space="0" w:color="auto"/>
              <w:right w:val="single" w:sz="4" w:space="0" w:color="auto"/>
            </w:tcBorders>
            <w:vAlign w:val="center"/>
          </w:tcPr>
          <w:p w14:paraId="24D37755" w14:textId="77777777" w:rsidR="00F74638" w:rsidRDefault="00F74638" w:rsidP="004354A2">
            <w:pPr>
              <w:jc w:val="center"/>
              <w:rPr>
                <w:bCs/>
                <w:sz w:val="16"/>
                <w:szCs w:val="16"/>
                <w:lang w:eastAsia="en-US"/>
              </w:rPr>
            </w:pPr>
            <w:r>
              <w:rPr>
                <w:bCs/>
                <w:sz w:val="16"/>
                <w:szCs w:val="16"/>
                <w:lang w:eastAsia="en-US"/>
              </w:rPr>
              <w:t>Да</w:t>
            </w:r>
          </w:p>
        </w:tc>
        <w:tc>
          <w:tcPr>
            <w:tcW w:w="516" w:type="pct"/>
            <w:tcBorders>
              <w:top w:val="single" w:sz="4" w:space="0" w:color="auto"/>
              <w:left w:val="single" w:sz="4" w:space="0" w:color="auto"/>
              <w:bottom w:val="single" w:sz="4" w:space="0" w:color="auto"/>
              <w:right w:val="single" w:sz="4" w:space="0" w:color="auto"/>
            </w:tcBorders>
          </w:tcPr>
          <w:p w14:paraId="5F95D0BE" w14:textId="77777777" w:rsidR="00F74638" w:rsidRDefault="00F74638" w:rsidP="004354A2">
            <w:pPr>
              <w:autoSpaceDE w:val="0"/>
              <w:autoSpaceDN w:val="0"/>
              <w:adjustRightInd w:val="0"/>
              <w:jc w:val="both"/>
              <w:outlineLvl w:val="0"/>
              <w:rPr>
                <w:sz w:val="16"/>
                <w:szCs w:val="16"/>
              </w:rPr>
            </w:pPr>
          </w:p>
        </w:tc>
        <w:tc>
          <w:tcPr>
            <w:tcW w:w="824" w:type="pct"/>
            <w:vMerge/>
            <w:tcBorders>
              <w:left w:val="single" w:sz="4" w:space="0" w:color="auto"/>
              <w:right w:val="single" w:sz="4" w:space="0" w:color="auto"/>
            </w:tcBorders>
            <w:vAlign w:val="center"/>
          </w:tcPr>
          <w:p w14:paraId="1175F333" w14:textId="77777777" w:rsidR="00F74638" w:rsidRDefault="00F74638" w:rsidP="004354A2">
            <w:pPr>
              <w:autoSpaceDE w:val="0"/>
              <w:autoSpaceDN w:val="0"/>
              <w:adjustRightInd w:val="0"/>
              <w:jc w:val="both"/>
              <w:outlineLvl w:val="0"/>
              <w:rPr>
                <w:sz w:val="16"/>
                <w:szCs w:val="16"/>
              </w:rPr>
            </w:pPr>
          </w:p>
        </w:tc>
        <w:tc>
          <w:tcPr>
            <w:tcW w:w="271" w:type="pct"/>
            <w:vMerge/>
            <w:tcBorders>
              <w:left w:val="single" w:sz="4" w:space="0" w:color="auto"/>
              <w:right w:val="single" w:sz="4" w:space="0" w:color="auto"/>
            </w:tcBorders>
            <w:vAlign w:val="center"/>
          </w:tcPr>
          <w:p w14:paraId="74FFADC3" w14:textId="77777777" w:rsidR="00F74638" w:rsidRPr="00E62CF8" w:rsidRDefault="00F74638" w:rsidP="004354A2">
            <w:pPr>
              <w:jc w:val="center"/>
              <w:rPr>
                <w:sz w:val="18"/>
                <w:szCs w:val="18"/>
              </w:rPr>
            </w:pPr>
          </w:p>
        </w:tc>
        <w:tc>
          <w:tcPr>
            <w:tcW w:w="285" w:type="pct"/>
            <w:vMerge/>
            <w:tcBorders>
              <w:left w:val="single" w:sz="4" w:space="0" w:color="auto"/>
              <w:right w:val="single" w:sz="4" w:space="0" w:color="auto"/>
            </w:tcBorders>
            <w:vAlign w:val="center"/>
          </w:tcPr>
          <w:p w14:paraId="0FBA0190" w14:textId="77777777" w:rsidR="00F74638" w:rsidRDefault="00F74638" w:rsidP="004354A2">
            <w:pPr>
              <w:jc w:val="center"/>
              <w:rPr>
                <w:color w:val="000000"/>
                <w:sz w:val="18"/>
                <w:szCs w:val="18"/>
              </w:rPr>
            </w:pPr>
          </w:p>
        </w:tc>
        <w:tc>
          <w:tcPr>
            <w:tcW w:w="223" w:type="pct"/>
            <w:vMerge/>
            <w:tcBorders>
              <w:left w:val="single" w:sz="4" w:space="0" w:color="auto"/>
              <w:right w:val="single" w:sz="4" w:space="0" w:color="auto"/>
            </w:tcBorders>
          </w:tcPr>
          <w:p w14:paraId="3785BA0A" w14:textId="77777777" w:rsidR="00F74638" w:rsidRDefault="00F74638" w:rsidP="004354A2">
            <w:pPr>
              <w:jc w:val="center"/>
              <w:rPr>
                <w:color w:val="000000"/>
                <w:sz w:val="18"/>
                <w:szCs w:val="18"/>
              </w:rPr>
            </w:pPr>
          </w:p>
        </w:tc>
        <w:tc>
          <w:tcPr>
            <w:tcW w:w="224" w:type="pct"/>
            <w:vMerge/>
            <w:tcBorders>
              <w:left w:val="single" w:sz="4" w:space="0" w:color="auto"/>
              <w:right w:val="single" w:sz="4" w:space="0" w:color="auto"/>
            </w:tcBorders>
          </w:tcPr>
          <w:p w14:paraId="79E9523C" w14:textId="77777777" w:rsidR="00F74638" w:rsidRDefault="00F74638" w:rsidP="004354A2">
            <w:pPr>
              <w:jc w:val="center"/>
              <w:rPr>
                <w:color w:val="000000"/>
                <w:sz w:val="18"/>
                <w:szCs w:val="18"/>
              </w:rPr>
            </w:pPr>
          </w:p>
        </w:tc>
        <w:tc>
          <w:tcPr>
            <w:tcW w:w="222" w:type="pct"/>
            <w:vMerge/>
            <w:tcBorders>
              <w:left w:val="single" w:sz="4" w:space="0" w:color="auto"/>
              <w:right w:val="single" w:sz="4" w:space="0" w:color="auto"/>
            </w:tcBorders>
          </w:tcPr>
          <w:p w14:paraId="0AA6BB03" w14:textId="77777777" w:rsidR="00F74638" w:rsidRDefault="00F74638" w:rsidP="004354A2">
            <w:pPr>
              <w:jc w:val="center"/>
              <w:rPr>
                <w:color w:val="000000"/>
                <w:sz w:val="18"/>
                <w:szCs w:val="18"/>
              </w:rPr>
            </w:pPr>
          </w:p>
        </w:tc>
      </w:tr>
      <w:tr w:rsidR="00F74638" w:rsidRPr="00E62CF8" w14:paraId="33207988" w14:textId="39612873" w:rsidTr="00F74638">
        <w:trPr>
          <w:trHeight w:val="20"/>
        </w:trPr>
        <w:tc>
          <w:tcPr>
            <w:tcW w:w="226" w:type="pct"/>
            <w:vMerge/>
            <w:tcBorders>
              <w:left w:val="single" w:sz="4" w:space="0" w:color="auto"/>
              <w:right w:val="single" w:sz="4" w:space="0" w:color="auto"/>
            </w:tcBorders>
            <w:vAlign w:val="center"/>
            <w:hideMark/>
          </w:tcPr>
          <w:p w14:paraId="76F3B66F"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hideMark/>
          </w:tcPr>
          <w:p w14:paraId="7EAAAB3E"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74787184" w14:textId="77777777" w:rsidR="00F74638" w:rsidRPr="00693291" w:rsidRDefault="00F74638" w:rsidP="004354A2">
            <w:pPr>
              <w:jc w:val="center"/>
              <w:rPr>
                <w:sz w:val="16"/>
                <w:szCs w:val="16"/>
                <w:lang w:eastAsia="en-US" w:bidi="he-IL"/>
              </w:rPr>
            </w:pPr>
            <w:r>
              <w:rPr>
                <w:sz w:val="16"/>
                <w:szCs w:val="16"/>
                <w:lang w:eastAsia="en-US" w:bidi="he-IL"/>
              </w:rPr>
              <w:t>Звуковая индикация</w:t>
            </w:r>
          </w:p>
        </w:tc>
        <w:tc>
          <w:tcPr>
            <w:tcW w:w="671" w:type="pct"/>
            <w:tcBorders>
              <w:top w:val="single" w:sz="4" w:space="0" w:color="auto"/>
              <w:left w:val="single" w:sz="4" w:space="0" w:color="auto"/>
              <w:bottom w:val="single" w:sz="4" w:space="0" w:color="auto"/>
              <w:right w:val="single" w:sz="4" w:space="0" w:color="auto"/>
            </w:tcBorders>
            <w:vAlign w:val="center"/>
            <w:hideMark/>
          </w:tcPr>
          <w:p w14:paraId="4BA7C8DE" w14:textId="77777777" w:rsidR="00F74638" w:rsidRPr="00E62CF8" w:rsidRDefault="00F74638" w:rsidP="004354A2">
            <w:pPr>
              <w:jc w:val="center"/>
              <w:rPr>
                <w:sz w:val="16"/>
                <w:szCs w:val="16"/>
                <w:lang w:eastAsia="en-US" w:bidi="he-IL"/>
              </w:rPr>
            </w:pPr>
            <w:r>
              <w:rPr>
                <w:sz w:val="16"/>
                <w:szCs w:val="16"/>
                <w:lang w:eastAsia="en-US" w:bidi="he-IL"/>
              </w:rPr>
              <w:t>Да</w:t>
            </w:r>
          </w:p>
        </w:tc>
        <w:tc>
          <w:tcPr>
            <w:tcW w:w="516" w:type="pct"/>
            <w:tcBorders>
              <w:left w:val="single" w:sz="4" w:space="0" w:color="auto"/>
              <w:right w:val="single" w:sz="4" w:space="0" w:color="auto"/>
            </w:tcBorders>
          </w:tcPr>
          <w:p w14:paraId="7ED1C67C" w14:textId="77777777" w:rsidR="00F74638" w:rsidRPr="00E62CF8" w:rsidRDefault="00F74638" w:rsidP="004354A2">
            <w:pPr>
              <w:rPr>
                <w:sz w:val="16"/>
                <w:szCs w:val="16"/>
                <w:highlight w:val="yellow"/>
              </w:rPr>
            </w:pPr>
          </w:p>
        </w:tc>
        <w:tc>
          <w:tcPr>
            <w:tcW w:w="824" w:type="pct"/>
            <w:vMerge/>
            <w:tcBorders>
              <w:left w:val="single" w:sz="4" w:space="0" w:color="auto"/>
              <w:right w:val="single" w:sz="4" w:space="0" w:color="auto"/>
            </w:tcBorders>
            <w:vAlign w:val="center"/>
            <w:hideMark/>
          </w:tcPr>
          <w:p w14:paraId="50B87B15"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hideMark/>
          </w:tcPr>
          <w:p w14:paraId="5056AE2B"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hideMark/>
          </w:tcPr>
          <w:p w14:paraId="286483C9"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297A6B85"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5DB5D6F4"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5F598CC2" w14:textId="77777777" w:rsidR="00F74638" w:rsidRPr="00E62CF8" w:rsidRDefault="00F74638" w:rsidP="004354A2">
            <w:pPr>
              <w:rPr>
                <w:color w:val="000000"/>
                <w:sz w:val="18"/>
                <w:szCs w:val="18"/>
                <w:highlight w:val="yellow"/>
              </w:rPr>
            </w:pPr>
          </w:p>
        </w:tc>
      </w:tr>
      <w:tr w:rsidR="00F74638" w:rsidRPr="00E62CF8" w14:paraId="471BED94" w14:textId="0979C52C" w:rsidTr="00F74638">
        <w:trPr>
          <w:trHeight w:val="20"/>
        </w:trPr>
        <w:tc>
          <w:tcPr>
            <w:tcW w:w="226" w:type="pct"/>
            <w:vMerge/>
            <w:tcBorders>
              <w:left w:val="single" w:sz="4" w:space="0" w:color="auto"/>
              <w:right w:val="single" w:sz="4" w:space="0" w:color="auto"/>
            </w:tcBorders>
            <w:vAlign w:val="center"/>
            <w:hideMark/>
          </w:tcPr>
          <w:p w14:paraId="7FE32321"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hideMark/>
          </w:tcPr>
          <w:p w14:paraId="47C7A931"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51B28E8C" w14:textId="77777777" w:rsidR="00F74638" w:rsidRPr="00693291" w:rsidRDefault="00F74638" w:rsidP="004354A2">
            <w:pPr>
              <w:jc w:val="center"/>
              <w:rPr>
                <w:sz w:val="16"/>
                <w:szCs w:val="16"/>
                <w:highlight w:val="yellow"/>
                <w:lang w:eastAsia="en-US" w:bidi="he-IL"/>
              </w:rPr>
            </w:pPr>
            <w:r>
              <w:rPr>
                <w:color w:val="333333"/>
                <w:sz w:val="16"/>
                <w:szCs w:val="16"/>
              </w:rPr>
              <w:t>Световая индикация</w:t>
            </w:r>
            <w:r w:rsidRPr="00693291">
              <w:rPr>
                <w:color w:val="333333"/>
                <w:sz w:val="16"/>
                <w:szCs w:val="16"/>
              </w:rPr>
              <w:t xml:space="preserve"> </w:t>
            </w:r>
          </w:p>
        </w:tc>
        <w:tc>
          <w:tcPr>
            <w:tcW w:w="671" w:type="pct"/>
            <w:tcBorders>
              <w:top w:val="single" w:sz="4" w:space="0" w:color="auto"/>
              <w:left w:val="single" w:sz="4" w:space="0" w:color="auto"/>
              <w:bottom w:val="single" w:sz="4" w:space="0" w:color="auto"/>
              <w:right w:val="single" w:sz="4" w:space="0" w:color="auto"/>
            </w:tcBorders>
            <w:vAlign w:val="center"/>
            <w:hideMark/>
          </w:tcPr>
          <w:p w14:paraId="4A137138" w14:textId="77777777" w:rsidR="00F74638" w:rsidRPr="003B6972" w:rsidRDefault="00F74638" w:rsidP="004354A2">
            <w:pPr>
              <w:jc w:val="center"/>
              <w:rPr>
                <w:sz w:val="16"/>
                <w:szCs w:val="16"/>
                <w:highlight w:val="yellow"/>
                <w:lang w:eastAsia="en-US" w:bidi="he-IL"/>
              </w:rPr>
            </w:pPr>
            <w:r w:rsidRPr="003B6972">
              <w:rPr>
                <w:color w:val="333333"/>
                <w:sz w:val="16"/>
                <w:szCs w:val="16"/>
              </w:rPr>
              <w:t>Да</w:t>
            </w:r>
          </w:p>
        </w:tc>
        <w:tc>
          <w:tcPr>
            <w:tcW w:w="516" w:type="pct"/>
            <w:tcBorders>
              <w:left w:val="single" w:sz="4" w:space="0" w:color="auto"/>
              <w:right w:val="single" w:sz="4" w:space="0" w:color="auto"/>
            </w:tcBorders>
          </w:tcPr>
          <w:p w14:paraId="66EB3B72" w14:textId="77777777" w:rsidR="00F74638" w:rsidRPr="00E62CF8" w:rsidRDefault="00F74638" w:rsidP="004354A2">
            <w:pPr>
              <w:rPr>
                <w:sz w:val="16"/>
                <w:szCs w:val="16"/>
                <w:highlight w:val="yellow"/>
              </w:rPr>
            </w:pPr>
          </w:p>
        </w:tc>
        <w:tc>
          <w:tcPr>
            <w:tcW w:w="824" w:type="pct"/>
            <w:vMerge/>
            <w:tcBorders>
              <w:left w:val="single" w:sz="4" w:space="0" w:color="auto"/>
              <w:right w:val="single" w:sz="4" w:space="0" w:color="auto"/>
            </w:tcBorders>
            <w:vAlign w:val="center"/>
            <w:hideMark/>
          </w:tcPr>
          <w:p w14:paraId="695476E7"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hideMark/>
          </w:tcPr>
          <w:p w14:paraId="68626ABC"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hideMark/>
          </w:tcPr>
          <w:p w14:paraId="22A5A0F0"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157E981E"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52C7B7DB"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1F8DE288" w14:textId="77777777" w:rsidR="00F74638" w:rsidRPr="00E62CF8" w:rsidRDefault="00F74638" w:rsidP="004354A2">
            <w:pPr>
              <w:rPr>
                <w:color w:val="000000"/>
                <w:sz w:val="18"/>
                <w:szCs w:val="18"/>
                <w:highlight w:val="yellow"/>
              </w:rPr>
            </w:pPr>
          </w:p>
        </w:tc>
      </w:tr>
      <w:tr w:rsidR="00F74638" w:rsidRPr="00E62CF8" w14:paraId="535ACC68" w14:textId="21384211" w:rsidTr="00F74638">
        <w:trPr>
          <w:trHeight w:val="20"/>
        </w:trPr>
        <w:tc>
          <w:tcPr>
            <w:tcW w:w="226" w:type="pct"/>
            <w:vMerge/>
            <w:tcBorders>
              <w:left w:val="single" w:sz="4" w:space="0" w:color="auto"/>
              <w:right w:val="single" w:sz="4" w:space="0" w:color="auto"/>
            </w:tcBorders>
            <w:vAlign w:val="center"/>
          </w:tcPr>
          <w:p w14:paraId="1576312B"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7248EF66"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7314FF68" w14:textId="77777777" w:rsidR="00F74638" w:rsidRPr="00693291" w:rsidRDefault="00F74638" w:rsidP="004354A2">
            <w:pPr>
              <w:jc w:val="center"/>
              <w:rPr>
                <w:color w:val="333333"/>
                <w:sz w:val="16"/>
                <w:szCs w:val="16"/>
              </w:rPr>
            </w:pPr>
            <w:proofErr w:type="spellStart"/>
            <w:r>
              <w:rPr>
                <w:color w:val="000000"/>
                <w:sz w:val="16"/>
                <w:szCs w:val="16"/>
                <w:shd w:val="clear" w:color="auto" w:fill="FFFFFF"/>
              </w:rPr>
              <w:t>Вибро</w:t>
            </w:r>
            <w:proofErr w:type="spellEnd"/>
            <w:r>
              <w:rPr>
                <w:color w:val="000000"/>
                <w:sz w:val="16"/>
                <w:szCs w:val="16"/>
                <w:shd w:val="clear" w:color="auto" w:fill="FFFFFF"/>
              </w:rPr>
              <w:t xml:space="preserve"> индикация</w:t>
            </w:r>
          </w:p>
        </w:tc>
        <w:tc>
          <w:tcPr>
            <w:tcW w:w="671" w:type="pct"/>
            <w:tcBorders>
              <w:top w:val="single" w:sz="4" w:space="0" w:color="auto"/>
              <w:left w:val="single" w:sz="4" w:space="0" w:color="auto"/>
              <w:bottom w:val="single" w:sz="4" w:space="0" w:color="auto"/>
              <w:right w:val="single" w:sz="4" w:space="0" w:color="auto"/>
            </w:tcBorders>
            <w:vAlign w:val="center"/>
          </w:tcPr>
          <w:p w14:paraId="07973398" w14:textId="77777777" w:rsidR="00F74638" w:rsidRPr="003B6972" w:rsidRDefault="00F74638" w:rsidP="004354A2">
            <w:pPr>
              <w:jc w:val="center"/>
              <w:rPr>
                <w:color w:val="333333"/>
                <w:sz w:val="16"/>
                <w:szCs w:val="16"/>
              </w:rPr>
            </w:pPr>
            <w:r>
              <w:rPr>
                <w:color w:val="333333"/>
                <w:sz w:val="16"/>
                <w:szCs w:val="16"/>
              </w:rPr>
              <w:t>Да</w:t>
            </w:r>
          </w:p>
        </w:tc>
        <w:tc>
          <w:tcPr>
            <w:tcW w:w="516" w:type="pct"/>
            <w:tcBorders>
              <w:left w:val="single" w:sz="4" w:space="0" w:color="auto"/>
              <w:right w:val="single" w:sz="4" w:space="0" w:color="auto"/>
            </w:tcBorders>
          </w:tcPr>
          <w:p w14:paraId="4EA2F69B" w14:textId="77777777" w:rsidR="00F74638" w:rsidRPr="00E62CF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5CDB6E7A"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692A13D0"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0E46F612"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3FBF2FE1"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400C9A0A"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064B44AB" w14:textId="77777777" w:rsidR="00F74638" w:rsidRPr="00E62CF8" w:rsidRDefault="00F74638" w:rsidP="004354A2">
            <w:pPr>
              <w:rPr>
                <w:color w:val="000000"/>
                <w:sz w:val="18"/>
                <w:szCs w:val="18"/>
                <w:highlight w:val="yellow"/>
              </w:rPr>
            </w:pPr>
          </w:p>
        </w:tc>
      </w:tr>
      <w:tr w:rsidR="00F74638" w:rsidRPr="00E62CF8" w14:paraId="4FC64005" w14:textId="10961A55" w:rsidTr="00F74638">
        <w:trPr>
          <w:trHeight w:val="20"/>
        </w:trPr>
        <w:tc>
          <w:tcPr>
            <w:tcW w:w="226" w:type="pct"/>
            <w:vMerge/>
            <w:tcBorders>
              <w:left w:val="single" w:sz="4" w:space="0" w:color="auto"/>
              <w:right w:val="single" w:sz="4" w:space="0" w:color="auto"/>
            </w:tcBorders>
            <w:vAlign w:val="center"/>
          </w:tcPr>
          <w:p w14:paraId="5D6090A4"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5C99BBC4"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10C54664" w14:textId="77777777" w:rsidR="00F74638" w:rsidRPr="00693291" w:rsidRDefault="00F74638" w:rsidP="004354A2">
            <w:pPr>
              <w:jc w:val="center"/>
              <w:rPr>
                <w:color w:val="333333"/>
                <w:sz w:val="16"/>
                <w:szCs w:val="16"/>
              </w:rPr>
            </w:pPr>
            <w:r>
              <w:rPr>
                <w:color w:val="000000"/>
                <w:sz w:val="16"/>
                <w:szCs w:val="16"/>
                <w:shd w:val="clear" w:color="auto" w:fill="FFFFFF"/>
              </w:rPr>
              <w:t>И</w:t>
            </w:r>
            <w:r w:rsidRPr="00693291">
              <w:rPr>
                <w:color w:val="000000"/>
                <w:sz w:val="16"/>
                <w:szCs w:val="16"/>
                <w:shd w:val="clear" w:color="auto" w:fill="FFFFFF"/>
              </w:rPr>
              <w:t>ндикация разряда батареи</w:t>
            </w:r>
          </w:p>
        </w:tc>
        <w:tc>
          <w:tcPr>
            <w:tcW w:w="671" w:type="pct"/>
            <w:tcBorders>
              <w:top w:val="single" w:sz="4" w:space="0" w:color="auto"/>
              <w:left w:val="single" w:sz="4" w:space="0" w:color="auto"/>
              <w:bottom w:val="single" w:sz="4" w:space="0" w:color="auto"/>
              <w:right w:val="single" w:sz="4" w:space="0" w:color="auto"/>
            </w:tcBorders>
            <w:vAlign w:val="center"/>
          </w:tcPr>
          <w:p w14:paraId="7B2A2B4A" w14:textId="77777777" w:rsidR="00F74638" w:rsidRPr="003B6972" w:rsidRDefault="00F74638" w:rsidP="004354A2">
            <w:pPr>
              <w:jc w:val="center"/>
              <w:rPr>
                <w:color w:val="333333"/>
                <w:sz w:val="16"/>
                <w:szCs w:val="16"/>
              </w:rPr>
            </w:pPr>
            <w:r>
              <w:rPr>
                <w:color w:val="333333"/>
                <w:sz w:val="16"/>
                <w:szCs w:val="16"/>
              </w:rPr>
              <w:t>Да</w:t>
            </w:r>
          </w:p>
        </w:tc>
        <w:tc>
          <w:tcPr>
            <w:tcW w:w="516" w:type="pct"/>
            <w:tcBorders>
              <w:left w:val="single" w:sz="4" w:space="0" w:color="auto"/>
              <w:right w:val="single" w:sz="4" w:space="0" w:color="auto"/>
            </w:tcBorders>
          </w:tcPr>
          <w:p w14:paraId="1BCBA23B" w14:textId="77777777" w:rsidR="00F74638" w:rsidRPr="00E62CF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6E1B7E15"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2FC0E4DD"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1618C83B"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27A1FC1B"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0F55C4CB"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697CE9EC" w14:textId="77777777" w:rsidR="00F74638" w:rsidRPr="00E62CF8" w:rsidRDefault="00F74638" w:rsidP="004354A2">
            <w:pPr>
              <w:rPr>
                <w:color w:val="000000"/>
                <w:sz w:val="18"/>
                <w:szCs w:val="18"/>
                <w:highlight w:val="yellow"/>
              </w:rPr>
            </w:pPr>
          </w:p>
        </w:tc>
      </w:tr>
      <w:tr w:rsidR="00F74638" w:rsidRPr="00E62CF8" w14:paraId="13234FA5" w14:textId="7826E1AA" w:rsidTr="00F74638">
        <w:trPr>
          <w:trHeight w:val="20"/>
        </w:trPr>
        <w:tc>
          <w:tcPr>
            <w:tcW w:w="226" w:type="pct"/>
            <w:vMerge/>
            <w:tcBorders>
              <w:left w:val="single" w:sz="4" w:space="0" w:color="auto"/>
              <w:right w:val="single" w:sz="4" w:space="0" w:color="auto"/>
            </w:tcBorders>
            <w:vAlign w:val="center"/>
            <w:hideMark/>
          </w:tcPr>
          <w:p w14:paraId="0392EFB0"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hideMark/>
          </w:tcPr>
          <w:p w14:paraId="3701EDAF"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600815A2" w14:textId="77777777" w:rsidR="00F74638" w:rsidRPr="008E3C79" w:rsidRDefault="00F74638" w:rsidP="004354A2">
            <w:pPr>
              <w:jc w:val="center"/>
              <w:rPr>
                <w:sz w:val="16"/>
                <w:szCs w:val="16"/>
                <w:lang w:eastAsia="en-US" w:bidi="he-IL"/>
              </w:rPr>
            </w:pPr>
            <w:r w:rsidRPr="008E3C79">
              <w:rPr>
                <w:sz w:val="16"/>
                <w:szCs w:val="16"/>
                <w:lang w:eastAsia="en-US" w:bidi="he-IL"/>
              </w:rPr>
              <w:t>Питание от аккумулятора</w:t>
            </w:r>
          </w:p>
        </w:tc>
        <w:tc>
          <w:tcPr>
            <w:tcW w:w="671" w:type="pct"/>
            <w:tcBorders>
              <w:top w:val="single" w:sz="4" w:space="0" w:color="auto"/>
              <w:left w:val="single" w:sz="4" w:space="0" w:color="auto"/>
              <w:bottom w:val="single" w:sz="4" w:space="0" w:color="auto"/>
              <w:right w:val="single" w:sz="4" w:space="0" w:color="auto"/>
            </w:tcBorders>
            <w:vAlign w:val="center"/>
            <w:hideMark/>
          </w:tcPr>
          <w:p w14:paraId="3132D77F" w14:textId="77777777" w:rsidR="00F74638" w:rsidRPr="008E3C79" w:rsidRDefault="00F74638" w:rsidP="004354A2">
            <w:pPr>
              <w:jc w:val="center"/>
              <w:rPr>
                <w:sz w:val="16"/>
                <w:szCs w:val="16"/>
                <w:lang w:val="en-US" w:eastAsia="en-US" w:bidi="he-IL"/>
              </w:rPr>
            </w:pPr>
            <w:r w:rsidRPr="008E3C79">
              <w:rPr>
                <w:sz w:val="16"/>
                <w:szCs w:val="16"/>
                <w:lang w:eastAsia="en-US" w:bidi="he-IL"/>
              </w:rPr>
              <w:t>Да</w:t>
            </w:r>
          </w:p>
        </w:tc>
        <w:tc>
          <w:tcPr>
            <w:tcW w:w="516" w:type="pct"/>
            <w:tcBorders>
              <w:left w:val="single" w:sz="4" w:space="0" w:color="auto"/>
              <w:right w:val="single" w:sz="4" w:space="0" w:color="auto"/>
            </w:tcBorders>
          </w:tcPr>
          <w:p w14:paraId="0681EF58" w14:textId="77777777" w:rsidR="00F74638" w:rsidRPr="00E62CF8" w:rsidRDefault="00F74638" w:rsidP="004354A2">
            <w:pPr>
              <w:rPr>
                <w:sz w:val="16"/>
                <w:szCs w:val="16"/>
                <w:highlight w:val="yellow"/>
              </w:rPr>
            </w:pPr>
          </w:p>
        </w:tc>
        <w:tc>
          <w:tcPr>
            <w:tcW w:w="824" w:type="pct"/>
            <w:vMerge/>
            <w:tcBorders>
              <w:left w:val="single" w:sz="4" w:space="0" w:color="auto"/>
              <w:right w:val="single" w:sz="4" w:space="0" w:color="auto"/>
            </w:tcBorders>
            <w:vAlign w:val="center"/>
            <w:hideMark/>
          </w:tcPr>
          <w:p w14:paraId="41C7AC08"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hideMark/>
          </w:tcPr>
          <w:p w14:paraId="241F7710"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hideMark/>
          </w:tcPr>
          <w:p w14:paraId="66277794"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26D314E8"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7B3BC2A8"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06AC3C49" w14:textId="77777777" w:rsidR="00F74638" w:rsidRPr="00E62CF8" w:rsidRDefault="00F74638" w:rsidP="004354A2">
            <w:pPr>
              <w:rPr>
                <w:color w:val="000000"/>
                <w:sz w:val="18"/>
                <w:szCs w:val="18"/>
                <w:highlight w:val="yellow"/>
              </w:rPr>
            </w:pPr>
          </w:p>
        </w:tc>
      </w:tr>
      <w:tr w:rsidR="00F74638" w:rsidRPr="00E62CF8" w14:paraId="29359CE6" w14:textId="18916402" w:rsidTr="00F74638">
        <w:trPr>
          <w:trHeight w:val="299"/>
        </w:trPr>
        <w:tc>
          <w:tcPr>
            <w:tcW w:w="226" w:type="pct"/>
            <w:vMerge/>
            <w:tcBorders>
              <w:left w:val="single" w:sz="4" w:space="0" w:color="auto"/>
              <w:right w:val="single" w:sz="4" w:space="0" w:color="auto"/>
            </w:tcBorders>
            <w:vAlign w:val="center"/>
          </w:tcPr>
          <w:p w14:paraId="4CB32F7A"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1131408D"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298623E9" w14:textId="77777777" w:rsidR="00F74638" w:rsidRPr="008E3C79" w:rsidRDefault="00F74638" w:rsidP="004354A2">
            <w:pPr>
              <w:jc w:val="center"/>
              <w:rPr>
                <w:sz w:val="16"/>
                <w:szCs w:val="16"/>
                <w:lang w:eastAsia="en-US" w:bidi="he-IL"/>
              </w:rPr>
            </w:pPr>
            <w:r>
              <w:rPr>
                <w:sz w:val="16"/>
                <w:szCs w:val="16"/>
                <w:lang w:eastAsia="en-US" w:bidi="he-IL"/>
              </w:rPr>
              <w:t xml:space="preserve">Напряжение питания </w:t>
            </w:r>
          </w:p>
        </w:tc>
        <w:tc>
          <w:tcPr>
            <w:tcW w:w="671" w:type="pct"/>
            <w:tcBorders>
              <w:top w:val="single" w:sz="4" w:space="0" w:color="auto"/>
              <w:left w:val="single" w:sz="4" w:space="0" w:color="auto"/>
              <w:bottom w:val="single" w:sz="4" w:space="0" w:color="auto"/>
              <w:right w:val="single" w:sz="4" w:space="0" w:color="auto"/>
            </w:tcBorders>
            <w:vAlign w:val="center"/>
          </w:tcPr>
          <w:p w14:paraId="1A1C6E73" w14:textId="77777777" w:rsidR="00F74638" w:rsidRPr="008E3C79" w:rsidRDefault="00F74638" w:rsidP="004354A2">
            <w:pPr>
              <w:jc w:val="center"/>
              <w:rPr>
                <w:sz w:val="16"/>
                <w:szCs w:val="16"/>
                <w:lang w:eastAsia="en-US" w:bidi="he-IL"/>
              </w:rPr>
            </w:pPr>
            <w:r>
              <w:rPr>
                <w:sz w:val="16"/>
                <w:szCs w:val="16"/>
                <w:lang w:eastAsia="en-US" w:bidi="he-IL"/>
              </w:rPr>
              <w:t>Не менее 9</w:t>
            </w:r>
          </w:p>
        </w:tc>
        <w:tc>
          <w:tcPr>
            <w:tcW w:w="516" w:type="pct"/>
            <w:tcBorders>
              <w:left w:val="single" w:sz="4" w:space="0" w:color="auto"/>
              <w:right w:val="single" w:sz="4" w:space="0" w:color="auto"/>
            </w:tcBorders>
            <w:vAlign w:val="center"/>
          </w:tcPr>
          <w:p w14:paraId="4FC5EC39" w14:textId="77777777" w:rsidR="00F74638" w:rsidRPr="00655F54" w:rsidRDefault="00F74638" w:rsidP="004354A2">
            <w:pPr>
              <w:rPr>
                <w:sz w:val="16"/>
                <w:szCs w:val="16"/>
              </w:rPr>
            </w:pPr>
            <w:r w:rsidRPr="00655F54">
              <w:rPr>
                <w:sz w:val="16"/>
                <w:szCs w:val="16"/>
              </w:rPr>
              <w:t>Вольт</w:t>
            </w:r>
          </w:p>
        </w:tc>
        <w:tc>
          <w:tcPr>
            <w:tcW w:w="824" w:type="pct"/>
            <w:vMerge/>
            <w:tcBorders>
              <w:left w:val="single" w:sz="4" w:space="0" w:color="auto"/>
              <w:right w:val="single" w:sz="4" w:space="0" w:color="auto"/>
            </w:tcBorders>
            <w:vAlign w:val="center"/>
          </w:tcPr>
          <w:p w14:paraId="77041441"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728A01BD"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3371A0E1"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49117F4A"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3FB0A72A"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1CB67001" w14:textId="77777777" w:rsidR="00F74638" w:rsidRPr="00E62CF8" w:rsidRDefault="00F74638" w:rsidP="004354A2">
            <w:pPr>
              <w:rPr>
                <w:color w:val="000000"/>
                <w:sz w:val="18"/>
                <w:szCs w:val="18"/>
                <w:highlight w:val="yellow"/>
              </w:rPr>
            </w:pPr>
          </w:p>
        </w:tc>
      </w:tr>
      <w:tr w:rsidR="00F74638" w:rsidRPr="00E62CF8" w14:paraId="4A2976BA" w14:textId="1DF39096" w:rsidTr="00F74638">
        <w:trPr>
          <w:trHeight w:val="299"/>
        </w:trPr>
        <w:tc>
          <w:tcPr>
            <w:tcW w:w="226" w:type="pct"/>
            <w:vMerge/>
            <w:tcBorders>
              <w:left w:val="single" w:sz="4" w:space="0" w:color="auto"/>
              <w:right w:val="single" w:sz="4" w:space="0" w:color="auto"/>
            </w:tcBorders>
            <w:vAlign w:val="center"/>
          </w:tcPr>
          <w:p w14:paraId="08D0F023"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52991441"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55AADB87" w14:textId="77777777" w:rsidR="00F74638" w:rsidRDefault="00F74638" w:rsidP="004354A2">
            <w:pPr>
              <w:jc w:val="center"/>
              <w:rPr>
                <w:sz w:val="16"/>
                <w:szCs w:val="16"/>
                <w:lang w:eastAsia="en-US" w:bidi="he-IL"/>
              </w:rPr>
            </w:pPr>
            <w:r>
              <w:rPr>
                <w:sz w:val="16"/>
                <w:szCs w:val="16"/>
                <w:lang w:eastAsia="en-US" w:bidi="he-IL"/>
              </w:rPr>
              <w:t>Рабочая частота</w:t>
            </w:r>
          </w:p>
        </w:tc>
        <w:tc>
          <w:tcPr>
            <w:tcW w:w="671" w:type="pct"/>
            <w:tcBorders>
              <w:top w:val="single" w:sz="4" w:space="0" w:color="auto"/>
              <w:left w:val="single" w:sz="4" w:space="0" w:color="auto"/>
              <w:bottom w:val="single" w:sz="4" w:space="0" w:color="auto"/>
              <w:right w:val="single" w:sz="4" w:space="0" w:color="auto"/>
            </w:tcBorders>
            <w:vAlign w:val="center"/>
          </w:tcPr>
          <w:p w14:paraId="16B4A2B0" w14:textId="77777777" w:rsidR="00F74638" w:rsidRDefault="00F74638" w:rsidP="004354A2">
            <w:pPr>
              <w:jc w:val="center"/>
              <w:rPr>
                <w:sz w:val="16"/>
                <w:szCs w:val="16"/>
                <w:lang w:eastAsia="en-US" w:bidi="he-IL"/>
              </w:rPr>
            </w:pPr>
            <w:r>
              <w:rPr>
                <w:sz w:val="16"/>
                <w:szCs w:val="16"/>
                <w:lang w:eastAsia="en-US" w:bidi="he-IL"/>
              </w:rPr>
              <w:t>100</w:t>
            </w:r>
          </w:p>
        </w:tc>
        <w:tc>
          <w:tcPr>
            <w:tcW w:w="516" w:type="pct"/>
            <w:tcBorders>
              <w:left w:val="single" w:sz="4" w:space="0" w:color="auto"/>
              <w:right w:val="single" w:sz="4" w:space="0" w:color="auto"/>
            </w:tcBorders>
            <w:vAlign w:val="center"/>
          </w:tcPr>
          <w:p w14:paraId="2AD1E8D8" w14:textId="77777777" w:rsidR="00F74638" w:rsidRPr="00655F54" w:rsidRDefault="00F74638" w:rsidP="004354A2">
            <w:pPr>
              <w:rPr>
                <w:sz w:val="16"/>
                <w:szCs w:val="16"/>
              </w:rPr>
            </w:pPr>
            <w:r w:rsidRPr="00655F54">
              <w:rPr>
                <w:sz w:val="16"/>
                <w:szCs w:val="16"/>
              </w:rPr>
              <w:t>кГц</w:t>
            </w:r>
          </w:p>
        </w:tc>
        <w:tc>
          <w:tcPr>
            <w:tcW w:w="824" w:type="pct"/>
            <w:vMerge/>
            <w:tcBorders>
              <w:left w:val="single" w:sz="4" w:space="0" w:color="auto"/>
              <w:right w:val="single" w:sz="4" w:space="0" w:color="auto"/>
            </w:tcBorders>
            <w:vAlign w:val="center"/>
          </w:tcPr>
          <w:p w14:paraId="51DE7511"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5E3DFBC5"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0AF0924E"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0A7917B4"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4D30CFE2"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23FE8324" w14:textId="77777777" w:rsidR="00F74638" w:rsidRPr="00E62CF8" w:rsidRDefault="00F74638" w:rsidP="004354A2">
            <w:pPr>
              <w:rPr>
                <w:color w:val="000000"/>
                <w:sz w:val="18"/>
                <w:szCs w:val="18"/>
                <w:highlight w:val="yellow"/>
              </w:rPr>
            </w:pPr>
          </w:p>
        </w:tc>
      </w:tr>
      <w:tr w:rsidR="00F74638" w:rsidRPr="00E62CF8" w14:paraId="19EA2E8E" w14:textId="75F9BBD7" w:rsidTr="00F74638">
        <w:trPr>
          <w:trHeight w:val="299"/>
        </w:trPr>
        <w:tc>
          <w:tcPr>
            <w:tcW w:w="226" w:type="pct"/>
            <w:vMerge/>
            <w:tcBorders>
              <w:left w:val="single" w:sz="4" w:space="0" w:color="auto"/>
              <w:right w:val="single" w:sz="4" w:space="0" w:color="auto"/>
            </w:tcBorders>
            <w:vAlign w:val="center"/>
          </w:tcPr>
          <w:p w14:paraId="33BCA6D8"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67598E2C"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71B028CA" w14:textId="77777777" w:rsidR="00F74638" w:rsidRDefault="00F74638" w:rsidP="004354A2">
            <w:pPr>
              <w:jc w:val="center"/>
              <w:rPr>
                <w:sz w:val="16"/>
                <w:szCs w:val="16"/>
                <w:lang w:eastAsia="en-US" w:bidi="he-IL"/>
              </w:rPr>
            </w:pPr>
            <w:r>
              <w:rPr>
                <w:sz w:val="16"/>
                <w:szCs w:val="16"/>
                <w:lang w:eastAsia="en-US" w:bidi="he-IL"/>
              </w:rPr>
              <w:t>Время непрерывной работы</w:t>
            </w:r>
          </w:p>
        </w:tc>
        <w:tc>
          <w:tcPr>
            <w:tcW w:w="671" w:type="pct"/>
            <w:tcBorders>
              <w:top w:val="single" w:sz="4" w:space="0" w:color="auto"/>
              <w:left w:val="single" w:sz="4" w:space="0" w:color="auto"/>
              <w:bottom w:val="single" w:sz="4" w:space="0" w:color="auto"/>
              <w:right w:val="single" w:sz="4" w:space="0" w:color="auto"/>
            </w:tcBorders>
            <w:vAlign w:val="center"/>
          </w:tcPr>
          <w:p w14:paraId="0E19C26D" w14:textId="77777777" w:rsidR="00F74638" w:rsidRDefault="00F74638" w:rsidP="004354A2">
            <w:pPr>
              <w:jc w:val="center"/>
              <w:rPr>
                <w:sz w:val="16"/>
                <w:szCs w:val="16"/>
                <w:lang w:eastAsia="en-US" w:bidi="he-IL"/>
              </w:rPr>
            </w:pPr>
            <w:r>
              <w:rPr>
                <w:sz w:val="16"/>
                <w:szCs w:val="16"/>
                <w:lang w:eastAsia="en-US" w:bidi="he-IL"/>
              </w:rPr>
              <w:t>Не менее 340</w:t>
            </w:r>
          </w:p>
        </w:tc>
        <w:tc>
          <w:tcPr>
            <w:tcW w:w="516" w:type="pct"/>
            <w:tcBorders>
              <w:left w:val="single" w:sz="4" w:space="0" w:color="auto"/>
              <w:right w:val="single" w:sz="4" w:space="0" w:color="auto"/>
            </w:tcBorders>
            <w:vAlign w:val="center"/>
          </w:tcPr>
          <w:p w14:paraId="0D447896" w14:textId="77777777" w:rsidR="00F74638" w:rsidRPr="00655F54" w:rsidRDefault="00F74638" w:rsidP="004354A2">
            <w:pPr>
              <w:rPr>
                <w:sz w:val="16"/>
                <w:szCs w:val="16"/>
              </w:rPr>
            </w:pPr>
            <w:r w:rsidRPr="00655F54">
              <w:rPr>
                <w:sz w:val="16"/>
                <w:szCs w:val="16"/>
              </w:rPr>
              <w:t>Часов</w:t>
            </w:r>
          </w:p>
        </w:tc>
        <w:tc>
          <w:tcPr>
            <w:tcW w:w="824" w:type="pct"/>
            <w:vMerge/>
            <w:tcBorders>
              <w:left w:val="single" w:sz="4" w:space="0" w:color="auto"/>
              <w:right w:val="single" w:sz="4" w:space="0" w:color="auto"/>
            </w:tcBorders>
            <w:vAlign w:val="center"/>
          </w:tcPr>
          <w:p w14:paraId="16D2D3AF"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310F951A"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3DD7C696"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23280D17"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02AF0C3D"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08A8170D" w14:textId="77777777" w:rsidR="00F74638" w:rsidRPr="00E62CF8" w:rsidRDefault="00F74638" w:rsidP="004354A2">
            <w:pPr>
              <w:rPr>
                <w:color w:val="000000"/>
                <w:sz w:val="18"/>
                <w:szCs w:val="18"/>
                <w:highlight w:val="yellow"/>
              </w:rPr>
            </w:pPr>
          </w:p>
        </w:tc>
      </w:tr>
      <w:tr w:rsidR="00F74638" w:rsidRPr="00E62CF8" w14:paraId="789F52AB" w14:textId="33890F96" w:rsidTr="00F74638">
        <w:trPr>
          <w:trHeight w:val="299"/>
        </w:trPr>
        <w:tc>
          <w:tcPr>
            <w:tcW w:w="226" w:type="pct"/>
            <w:vMerge/>
            <w:tcBorders>
              <w:left w:val="single" w:sz="4" w:space="0" w:color="auto"/>
              <w:right w:val="single" w:sz="4" w:space="0" w:color="auto"/>
            </w:tcBorders>
            <w:vAlign w:val="center"/>
          </w:tcPr>
          <w:p w14:paraId="4808AAB1"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0F892F7B"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1CEF39BC" w14:textId="77777777" w:rsidR="00F74638" w:rsidRDefault="00F74638" w:rsidP="004354A2">
            <w:pPr>
              <w:jc w:val="center"/>
              <w:rPr>
                <w:sz w:val="16"/>
                <w:szCs w:val="16"/>
                <w:lang w:eastAsia="en-US" w:bidi="he-IL"/>
              </w:rPr>
            </w:pPr>
            <w:r>
              <w:rPr>
                <w:sz w:val="16"/>
                <w:szCs w:val="16"/>
                <w:lang w:eastAsia="en-US" w:bidi="he-IL"/>
              </w:rPr>
              <w:t>Ток потребления в режиме молчания</w:t>
            </w:r>
          </w:p>
        </w:tc>
        <w:tc>
          <w:tcPr>
            <w:tcW w:w="671" w:type="pct"/>
            <w:tcBorders>
              <w:top w:val="single" w:sz="4" w:space="0" w:color="auto"/>
              <w:left w:val="single" w:sz="4" w:space="0" w:color="auto"/>
              <w:bottom w:val="single" w:sz="4" w:space="0" w:color="auto"/>
              <w:right w:val="single" w:sz="4" w:space="0" w:color="auto"/>
            </w:tcBorders>
            <w:vAlign w:val="center"/>
          </w:tcPr>
          <w:p w14:paraId="20868FAE" w14:textId="77777777" w:rsidR="00F74638" w:rsidRDefault="00F74638" w:rsidP="004354A2">
            <w:pPr>
              <w:jc w:val="center"/>
              <w:rPr>
                <w:sz w:val="16"/>
                <w:szCs w:val="16"/>
                <w:lang w:eastAsia="en-US" w:bidi="he-IL"/>
              </w:rPr>
            </w:pPr>
            <w:r>
              <w:rPr>
                <w:sz w:val="16"/>
                <w:szCs w:val="16"/>
                <w:lang w:eastAsia="en-US" w:bidi="he-IL"/>
              </w:rPr>
              <w:t>6</w:t>
            </w:r>
          </w:p>
        </w:tc>
        <w:tc>
          <w:tcPr>
            <w:tcW w:w="516" w:type="pct"/>
            <w:tcBorders>
              <w:left w:val="single" w:sz="4" w:space="0" w:color="auto"/>
              <w:right w:val="single" w:sz="4" w:space="0" w:color="auto"/>
            </w:tcBorders>
            <w:vAlign w:val="center"/>
          </w:tcPr>
          <w:p w14:paraId="6542CA65" w14:textId="77777777" w:rsidR="00F74638" w:rsidRPr="00655F54" w:rsidRDefault="00F74638" w:rsidP="004354A2">
            <w:pPr>
              <w:rPr>
                <w:sz w:val="16"/>
                <w:szCs w:val="16"/>
              </w:rPr>
            </w:pPr>
            <w:r w:rsidRPr="00655F54">
              <w:rPr>
                <w:sz w:val="16"/>
                <w:szCs w:val="16"/>
              </w:rPr>
              <w:t>мА</w:t>
            </w:r>
          </w:p>
        </w:tc>
        <w:tc>
          <w:tcPr>
            <w:tcW w:w="824" w:type="pct"/>
            <w:vMerge/>
            <w:tcBorders>
              <w:left w:val="single" w:sz="4" w:space="0" w:color="auto"/>
              <w:right w:val="single" w:sz="4" w:space="0" w:color="auto"/>
            </w:tcBorders>
            <w:vAlign w:val="center"/>
          </w:tcPr>
          <w:p w14:paraId="4E5B69C5"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23F585AE"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1D163942"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38F7507C"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7CD1B44C"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2C27BA5F" w14:textId="77777777" w:rsidR="00F74638" w:rsidRPr="00E62CF8" w:rsidRDefault="00F74638" w:rsidP="004354A2">
            <w:pPr>
              <w:rPr>
                <w:color w:val="000000"/>
                <w:sz w:val="18"/>
                <w:szCs w:val="18"/>
                <w:highlight w:val="yellow"/>
              </w:rPr>
            </w:pPr>
          </w:p>
        </w:tc>
      </w:tr>
      <w:tr w:rsidR="00F74638" w:rsidRPr="00E62CF8" w14:paraId="7D7C6BDD" w14:textId="0B258FED" w:rsidTr="00F74638">
        <w:trPr>
          <w:trHeight w:val="299"/>
        </w:trPr>
        <w:tc>
          <w:tcPr>
            <w:tcW w:w="226" w:type="pct"/>
            <w:vMerge/>
            <w:tcBorders>
              <w:left w:val="single" w:sz="4" w:space="0" w:color="auto"/>
              <w:right w:val="single" w:sz="4" w:space="0" w:color="auto"/>
            </w:tcBorders>
            <w:vAlign w:val="center"/>
          </w:tcPr>
          <w:p w14:paraId="13336515"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35B98CF4"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2A613A91" w14:textId="77777777" w:rsidR="00F74638" w:rsidRDefault="00F74638" w:rsidP="004354A2">
            <w:pPr>
              <w:jc w:val="center"/>
              <w:rPr>
                <w:sz w:val="16"/>
                <w:szCs w:val="16"/>
                <w:lang w:eastAsia="en-US" w:bidi="he-IL"/>
              </w:rPr>
            </w:pPr>
            <w:r>
              <w:rPr>
                <w:sz w:val="16"/>
                <w:szCs w:val="16"/>
                <w:lang w:eastAsia="en-US" w:bidi="he-IL"/>
              </w:rPr>
              <w:t>Ток потребления в режиме обнаружения</w:t>
            </w:r>
          </w:p>
        </w:tc>
        <w:tc>
          <w:tcPr>
            <w:tcW w:w="671" w:type="pct"/>
            <w:tcBorders>
              <w:top w:val="single" w:sz="4" w:space="0" w:color="auto"/>
              <w:left w:val="single" w:sz="4" w:space="0" w:color="auto"/>
              <w:bottom w:val="single" w:sz="4" w:space="0" w:color="auto"/>
              <w:right w:val="single" w:sz="4" w:space="0" w:color="auto"/>
            </w:tcBorders>
            <w:vAlign w:val="center"/>
          </w:tcPr>
          <w:p w14:paraId="6F10A2EA" w14:textId="77777777" w:rsidR="00F74638" w:rsidRDefault="00F74638" w:rsidP="004354A2">
            <w:pPr>
              <w:jc w:val="center"/>
              <w:rPr>
                <w:sz w:val="16"/>
                <w:szCs w:val="16"/>
                <w:lang w:eastAsia="en-US" w:bidi="he-IL"/>
              </w:rPr>
            </w:pPr>
            <w:r>
              <w:rPr>
                <w:sz w:val="16"/>
                <w:szCs w:val="16"/>
                <w:lang w:eastAsia="en-US" w:bidi="he-IL"/>
              </w:rPr>
              <w:t xml:space="preserve">20 </w:t>
            </w:r>
          </w:p>
        </w:tc>
        <w:tc>
          <w:tcPr>
            <w:tcW w:w="516" w:type="pct"/>
            <w:tcBorders>
              <w:left w:val="single" w:sz="4" w:space="0" w:color="auto"/>
              <w:right w:val="single" w:sz="4" w:space="0" w:color="auto"/>
            </w:tcBorders>
            <w:vAlign w:val="center"/>
          </w:tcPr>
          <w:p w14:paraId="6C46EDD5" w14:textId="77777777" w:rsidR="00F74638" w:rsidRPr="00655F54" w:rsidRDefault="00F74638" w:rsidP="004354A2">
            <w:pPr>
              <w:rPr>
                <w:sz w:val="16"/>
                <w:szCs w:val="16"/>
              </w:rPr>
            </w:pPr>
            <w:r w:rsidRPr="00655F54">
              <w:rPr>
                <w:sz w:val="16"/>
                <w:szCs w:val="16"/>
              </w:rPr>
              <w:t>мА</w:t>
            </w:r>
          </w:p>
        </w:tc>
        <w:tc>
          <w:tcPr>
            <w:tcW w:w="824" w:type="pct"/>
            <w:vMerge/>
            <w:tcBorders>
              <w:left w:val="single" w:sz="4" w:space="0" w:color="auto"/>
              <w:right w:val="single" w:sz="4" w:space="0" w:color="auto"/>
            </w:tcBorders>
            <w:vAlign w:val="center"/>
          </w:tcPr>
          <w:p w14:paraId="781EE3E9"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541A5243"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10D2AE7B"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20177D0B"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3024A9A9"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3B0F4087" w14:textId="77777777" w:rsidR="00F74638" w:rsidRPr="00E62CF8" w:rsidRDefault="00F74638" w:rsidP="004354A2">
            <w:pPr>
              <w:rPr>
                <w:color w:val="000000"/>
                <w:sz w:val="18"/>
                <w:szCs w:val="18"/>
                <w:highlight w:val="yellow"/>
              </w:rPr>
            </w:pPr>
          </w:p>
        </w:tc>
      </w:tr>
      <w:tr w:rsidR="00F74638" w:rsidRPr="00E62CF8" w14:paraId="738F76A6" w14:textId="532B552E" w:rsidTr="00F74638">
        <w:trPr>
          <w:trHeight w:val="299"/>
        </w:trPr>
        <w:tc>
          <w:tcPr>
            <w:tcW w:w="226" w:type="pct"/>
            <w:vMerge/>
            <w:tcBorders>
              <w:left w:val="single" w:sz="4" w:space="0" w:color="auto"/>
              <w:right w:val="single" w:sz="4" w:space="0" w:color="auto"/>
            </w:tcBorders>
            <w:vAlign w:val="center"/>
          </w:tcPr>
          <w:p w14:paraId="2942EC8E"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0779D363"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67AF4199" w14:textId="77777777" w:rsidR="00F74638" w:rsidRDefault="00F74638" w:rsidP="004354A2">
            <w:pPr>
              <w:jc w:val="center"/>
              <w:rPr>
                <w:sz w:val="16"/>
                <w:szCs w:val="16"/>
                <w:lang w:eastAsia="en-US" w:bidi="he-IL"/>
              </w:rPr>
            </w:pPr>
            <w:r>
              <w:rPr>
                <w:sz w:val="16"/>
                <w:szCs w:val="16"/>
                <w:lang w:eastAsia="en-US" w:bidi="he-IL"/>
              </w:rPr>
              <w:t>Тип настройки</w:t>
            </w:r>
          </w:p>
        </w:tc>
        <w:tc>
          <w:tcPr>
            <w:tcW w:w="671" w:type="pct"/>
            <w:tcBorders>
              <w:top w:val="single" w:sz="4" w:space="0" w:color="auto"/>
              <w:left w:val="single" w:sz="4" w:space="0" w:color="auto"/>
              <w:bottom w:val="single" w:sz="4" w:space="0" w:color="auto"/>
              <w:right w:val="single" w:sz="4" w:space="0" w:color="auto"/>
            </w:tcBorders>
            <w:vAlign w:val="center"/>
          </w:tcPr>
          <w:p w14:paraId="4974731B" w14:textId="77777777" w:rsidR="00F74638" w:rsidRDefault="00F74638" w:rsidP="004354A2">
            <w:pPr>
              <w:jc w:val="center"/>
              <w:rPr>
                <w:sz w:val="16"/>
                <w:szCs w:val="16"/>
                <w:lang w:eastAsia="en-US" w:bidi="he-IL"/>
              </w:rPr>
            </w:pPr>
            <w:r>
              <w:rPr>
                <w:sz w:val="16"/>
                <w:szCs w:val="16"/>
                <w:lang w:eastAsia="en-US" w:bidi="he-IL"/>
              </w:rPr>
              <w:t>Автоматическая</w:t>
            </w:r>
          </w:p>
        </w:tc>
        <w:tc>
          <w:tcPr>
            <w:tcW w:w="516" w:type="pct"/>
            <w:tcBorders>
              <w:left w:val="single" w:sz="4" w:space="0" w:color="auto"/>
              <w:right w:val="single" w:sz="4" w:space="0" w:color="auto"/>
            </w:tcBorders>
          </w:tcPr>
          <w:p w14:paraId="1370BB90" w14:textId="77777777" w:rsidR="00F7463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66D8343D"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0F58F974"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6366A331"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6186F39E"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126A306F"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406FB342" w14:textId="77777777" w:rsidR="00F74638" w:rsidRPr="00E62CF8" w:rsidRDefault="00F74638" w:rsidP="004354A2">
            <w:pPr>
              <w:rPr>
                <w:color w:val="000000"/>
                <w:sz w:val="18"/>
                <w:szCs w:val="18"/>
                <w:highlight w:val="yellow"/>
              </w:rPr>
            </w:pPr>
          </w:p>
        </w:tc>
      </w:tr>
      <w:tr w:rsidR="00F74638" w:rsidRPr="00E62CF8" w14:paraId="42938DD2" w14:textId="183CB3E2" w:rsidTr="00F74638">
        <w:trPr>
          <w:trHeight w:val="299"/>
        </w:trPr>
        <w:tc>
          <w:tcPr>
            <w:tcW w:w="226" w:type="pct"/>
            <w:vMerge/>
            <w:tcBorders>
              <w:left w:val="single" w:sz="4" w:space="0" w:color="auto"/>
              <w:right w:val="single" w:sz="4" w:space="0" w:color="auto"/>
            </w:tcBorders>
            <w:vAlign w:val="center"/>
          </w:tcPr>
          <w:p w14:paraId="61C7B510"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457A2345"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79A7DC97" w14:textId="77777777" w:rsidR="00F74638" w:rsidRDefault="00F74638" w:rsidP="004354A2">
            <w:pPr>
              <w:jc w:val="center"/>
              <w:rPr>
                <w:sz w:val="16"/>
                <w:szCs w:val="16"/>
                <w:lang w:eastAsia="en-US" w:bidi="he-IL"/>
              </w:rPr>
            </w:pPr>
            <w:r>
              <w:rPr>
                <w:sz w:val="16"/>
                <w:szCs w:val="16"/>
                <w:lang w:eastAsia="en-US" w:bidi="he-IL"/>
              </w:rPr>
              <w:t>Материал корпуса</w:t>
            </w:r>
          </w:p>
        </w:tc>
        <w:tc>
          <w:tcPr>
            <w:tcW w:w="671" w:type="pct"/>
            <w:tcBorders>
              <w:top w:val="single" w:sz="4" w:space="0" w:color="auto"/>
              <w:left w:val="single" w:sz="4" w:space="0" w:color="auto"/>
              <w:bottom w:val="single" w:sz="4" w:space="0" w:color="auto"/>
              <w:right w:val="single" w:sz="4" w:space="0" w:color="auto"/>
            </w:tcBorders>
            <w:vAlign w:val="center"/>
          </w:tcPr>
          <w:p w14:paraId="37C6747B" w14:textId="77777777" w:rsidR="00F74638" w:rsidRDefault="00F74638" w:rsidP="004354A2">
            <w:pPr>
              <w:jc w:val="center"/>
              <w:rPr>
                <w:sz w:val="16"/>
                <w:szCs w:val="16"/>
                <w:lang w:eastAsia="en-US" w:bidi="he-IL"/>
              </w:rPr>
            </w:pPr>
            <w:r>
              <w:rPr>
                <w:sz w:val="16"/>
                <w:szCs w:val="16"/>
                <w:lang w:eastAsia="en-US" w:bidi="he-IL"/>
              </w:rPr>
              <w:t>Ударопрочный пластик</w:t>
            </w:r>
          </w:p>
        </w:tc>
        <w:tc>
          <w:tcPr>
            <w:tcW w:w="516" w:type="pct"/>
            <w:tcBorders>
              <w:left w:val="single" w:sz="4" w:space="0" w:color="auto"/>
              <w:right w:val="single" w:sz="4" w:space="0" w:color="auto"/>
            </w:tcBorders>
          </w:tcPr>
          <w:p w14:paraId="536F749D" w14:textId="77777777" w:rsidR="00F7463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75D99462"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371E5C47"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22C6E031"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64FA493E"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7DF2D098"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6BCDB4D3" w14:textId="77777777" w:rsidR="00F74638" w:rsidRPr="00E62CF8" w:rsidRDefault="00F74638" w:rsidP="004354A2">
            <w:pPr>
              <w:rPr>
                <w:color w:val="000000"/>
                <w:sz w:val="18"/>
                <w:szCs w:val="18"/>
                <w:highlight w:val="yellow"/>
              </w:rPr>
            </w:pPr>
          </w:p>
        </w:tc>
      </w:tr>
      <w:tr w:rsidR="00F74638" w:rsidRPr="00E62CF8" w14:paraId="7D3B800F" w14:textId="4D9EE6AE" w:rsidTr="00F74638">
        <w:trPr>
          <w:trHeight w:val="299"/>
        </w:trPr>
        <w:tc>
          <w:tcPr>
            <w:tcW w:w="226" w:type="pct"/>
            <w:vMerge/>
            <w:tcBorders>
              <w:left w:val="single" w:sz="4" w:space="0" w:color="auto"/>
              <w:right w:val="single" w:sz="4" w:space="0" w:color="auto"/>
            </w:tcBorders>
            <w:vAlign w:val="center"/>
          </w:tcPr>
          <w:p w14:paraId="31B478D9"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738CE236"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7ECF3975" w14:textId="77777777" w:rsidR="00F74638" w:rsidRDefault="00F74638" w:rsidP="004354A2">
            <w:pPr>
              <w:jc w:val="center"/>
              <w:rPr>
                <w:sz w:val="16"/>
                <w:szCs w:val="16"/>
                <w:lang w:eastAsia="en-US" w:bidi="he-IL"/>
              </w:rPr>
            </w:pPr>
            <w:r>
              <w:rPr>
                <w:sz w:val="16"/>
                <w:szCs w:val="16"/>
                <w:lang w:eastAsia="en-US" w:bidi="he-IL"/>
              </w:rPr>
              <w:t>Диапазон рабочих температур</w:t>
            </w:r>
          </w:p>
        </w:tc>
        <w:tc>
          <w:tcPr>
            <w:tcW w:w="671" w:type="pct"/>
            <w:tcBorders>
              <w:top w:val="single" w:sz="4" w:space="0" w:color="auto"/>
              <w:left w:val="single" w:sz="4" w:space="0" w:color="auto"/>
              <w:bottom w:val="single" w:sz="4" w:space="0" w:color="auto"/>
              <w:right w:val="single" w:sz="4" w:space="0" w:color="auto"/>
            </w:tcBorders>
            <w:vAlign w:val="center"/>
          </w:tcPr>
          <w:p w14:paraId="6EDC49D8" w14:textId="77777777" w:rsidR="00F74638" w:rsidRDefault="00F74638" w:rsidP="004354A2">
            <w:pPr>
              <w:jc w:val="center"/>
              <w:rPr>
                <w:sz w:val="16"/>
                <w:szCs w:val="16"/>
                <w:lang w:eastAsia="en-US" w:bidi="he-IL"/>
              </w:rPr>
            </w:pPr>
            <w:r>
              <w:rPr>
                <w:sz w:val="16"/>
                <w:szCs w:val="16"/>
                <w:lang w:eastAsia="en-US" w:bidi="he-IL"/>
              </w:rPr>
              <w:t>От – 37 до + 70</w:t>
            </w:r>
          </w:p>
        </w:tc>
        <w:tc>
          <w:tcPr>
            <w:tcW w:w="516" w:type="pct"/>
            <w:tcBorders>
              <w:left w:val="single" w:sz="4" w:space="0" w:color="auto"/>
              <w:right w:val="single" w:sz="4" w:space="0" w:color="auto"/>
            </w:tcBorders>
          </w:tcPr>
          <w:p w14:paraId="1409C58E" w14:textId="77777777" w:rsidR="00F7463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55EC8338"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6D72E2BE"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6B718656"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47BA2ED9"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1BD35377"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64048DEE" w14:textId="77777777" w:rsidR="00F74638" w:rsidRPr="00E62CF8" w:rsidRDefault="00F74638" w:rsidP="004354A2">
            <w:pPr>
              <w:rPr>
                <w:color w:val="000000"/>
                <w:sz w:val="18"/>
                <w:szCs w:val="18"/>
                <w:highlight w:val="yellow"/>
              </w:rPr>
            </w:pPr>
          </w:p>
        </w:tc>
      </w:tr>
      <w:tr w:rsidR="00F74638" w:rsidRPr="00E62CF8" w14:paraId="51524B51" w14:textId="1DC5D2CF" w:rsidTr="00F74638">
        <w:trPr>
          <w:trHeight w:val="299"/>
        </w:trPr>
        <w:tc>
          <w:tcPr>
            <w:tcW w:w="226" w:type="pct"/>
            <w:vMerge/>
            <w:tcBorders>
              <w:left w:val="single" w:sz="4" w:space="0" w:color="auto"/>
              <w:right w:val="single" w:sz="4" w:space="0" w:color="auto"/>
            </w:tcBorders>
            <w:vAlign w:val="center"/>
          </w:tcPr>
          <w:p w14:paraId="6EACB229" w14:textId="77777777" w:rsidR="00F74638" w:rsidRPr="00E62CF8" w:rsidRDefault="00F74638" w:rsidP="004354A2">
            <w:pPr>
              <w:rPr>
                <w:b/>
                <w:sz w:val="18"/>
                <w:szCs w:val="18"/>
                <w:highlight w:val="yellow"/>
              </w:rPr>
            </w:pPr>
          </w:p>
        </w:tc>
        <w:tc>
          <w:tcPr>
            <w:tcW w:w="788" w:type="pct"/>
            <w:vMerge/>
            <w:tcBorders>
              <w:left w:val="single" w:sz="4" w:space="0" w:color="auto"/>
              <w:right w:val="single" w:sz="4" w:space="0" w:color="auto"/>
            </w:tcBorders>
            <w:vAlign w:val="center"/>
          </w:tcPr>
          <w:p w14:paraId="723BD2B1" w14:textId="77777777" w:rsidR="00F74638" w:rsidRPr="00E62CF8" w:rsidRDefault="00F74638" w:rsidP="004354A2">
            <w:pPr>
              <w:rPr>
                <w:sz w:val="18"/>
                <w:szCs w:val="18"/>
                <w:highlight w:val="yellow"/>
              </w:rPr>
            </w:pPr>
          </w:p>
        </w:tc>
        <w:tc>
          <w:tcPr>
            <w:tcW w:w="750" w:type="pct"/>
            <w:tcBorders>
              <w:top w:val="single" w:sz="4" w:space="0" w:color="auto"/>
              <w:left w:val="single" w:sz="4" w:space="0" w:color="auto"/>
              <w:bottom w:val="single" w:sz="4" w:space="0" w:color="auto"/>
              <w:right w:val="single" w:sz="4" w:space="0" w:color="auto"/>
            </w:tcBorders>
            <w:vAlign w:val="center"/>
          </w:tcPr>
          <w:p w14:paraId="7C0EBD9E" w14:textId="77777777" w:rsidR="00F74638" w:rsidRDefault="00F74638" w:rsidP="004354A2">
            <w:pPr>
              <w:jc w:val="center"/>
              <w:rPr>
                <w:sz w:val="16"/>
                <w:szCs w:val="16"/>
                <w:lang w:eastAsia="en-US" w:bidi="he-IL"/>
              </w:rPr>
            </w:pPr>
            <w:r>
              <w:rPr>
                <w:sz w:val="16"/>
                <w:szCs w:val="16"/>
                <w:lang w:eastAsia="en-US" w:bidi="he-IL"/>
              </w:rPr>
              <w:t xml:space="preserve">Комплектация: </w:t>
            </w:r>
          </w:p>
          <w:p w14:paraId="5C8D5733" w14:textId="77777777" w:rsidR="00F74638" w:rsidRDefault="00F74638" w:rsidP="004354A2">
            <w:pPr>
              <w:jc w:val="center"/>
              <w:rPr>
                <w:sz w:val="16"/>
                <w:szCs w:val="16"/>
                <w:lang w:eastAsia="en-US" w:bidi="he-IL"/>
              </w:rPr>
            </w:pPr>
            <w:r>
              <w:rPr>
                <w:sz w:val="16"/>
                <w:szCs w:val="16"/>
                <w:lang w:eastAsia="en-US" w:bidi="he-IL"/>
              </w:rPr>
              <w:t>Прибор, а</w:t>
            </w:r>
            <w:r w:rsidRPr="00593C58">
              <w:rPr>
                <w:color w:val="4D5153"/>
                <w:sz w:val="16"/>
                <w:szCs w:val="16"/>
              </w:rPr>
              <w:t>ккумулятор, блок питания, крепление на ремень</w:t>
            </w:r>
            <w:r>
              <w:rPr>
                <w:color w:val="4D5153"/>
                <w:sz w:val="16"/>
                <w:szCs w:val="16"/>
              </w:rPr>
              <w:t>, паспорт (инструкция)</w:t>
            </w:r>
          </w:p>
        </w:tc>
        <w:tc>
          <w:tcPr>
            <w:tcW w:w="671" w:type="pct"/>
            <w:tcBorders>
              <w:top w:val="single" w:sz="4" w:space="0" w:color="auto"/>
              <w:left w:val="single" w:sz="4" w:space="0" w:color="auto"/>
              <w:bottom w:val="single" w:sz="4" w:space="0" w:color="auto"/>
              <w:right w:val="single" w:sz="4" w:space="0" w:color="auto"/>
            </w:tcBorders>
            <w:vAlign w:val="center"/>
          </w:tcPr>
          <w:p w14:paraId="355722A9" w14:textId="77777777" w:rsidR="00F74638" w:rsidRDefault="00F74638" w:rsidP="004354A2">
            <w:pPr>
              <w:jc w:val="center"/>
              <w:rPr>
                <w:sz w:val="16"/>
                <w:szCs w:val="16"/>
                <w:lang w:eastAsia="en-US" w:bidi="he-IL"/>
              </w:rPr>
            </w:pPr>
            <w:r>
              <w:rPr>
                <w:sz w:val="16"/>
                <w:szCs w:val="16"/>
                <w:lang w:eastAsia="en-US" w:bidi="he-IL"/>
              </w:rPr>
              <w:t>Да</w:t>
            </w:r>
          </w:p>
        </w:tc>
        <w:tc>
          <w:tcPr>
            <w:tcW w:w="516" w:type="pct"/>
            <w:tcBorders>
              <w:left w:val="single" w:sz="4" w:space="0" w:color="auto"/>
              <w:right w:val="single" w:sz="4" w:space="0" w:color="auto"/>
            </w:tcBorders>
          </w:tcPr>
          <w:p w14:paraId="6AD96CC8" w14:textId="77777777" w:rsidR="00F74638" w:rsidRDefault="00F74638" w:rsidP="004354A2">
            <w:pPr>
              <w:rPr>
                <w:sz w:val="16"/>
                <w:szCs w:val="16"/>
                <w:highlight w:val="yellow"/>
              </w:rPr>
            </w:pPr>
          </w:p>
        </w:tc>
        <w:tc>
          <w:tcPr>
            <w:tcW w:w="824" w:type="pct"/>
            <w:vMerge/>
            <w:tcBorders>
              <w:left w:val="single" w:sz="4" w:space="0" w:color="auto"/>
              <w:right w:val="single" w:sz="4" w:space="0" w:color="auto"/>
            </w:tcBorders>
            <w:vAlign w:val="center"/>
          </w:tcPr>
          <w:p w14:paraId="322F281F" w14:textId="77777777" w:rsidR="00F74638" w:rsidRPr="00E62CF8" w:rsidRDefault="00F74638" w:rsidP="004354A2">
            <w:pPr>
              <w:rPr>
                <w:sz w:val="16"/>
                <w:szCs w:val="16"/>
                <w:highlight w:val="yellow"/>
              </w:rPr>
            </w:pPr>
          </w:p>
        </w:tc>
        <w:tc>
          <w:tcPr>
            <w:tcW w:w="271" w:type="pct"/>
            <w:vMerge/>
            <w:tcBorders>
              <w:left w:val="single" w:sz="4" w:space="0" w:color="auto"/>
              <w:right w:val="single" w:sz="4" w:space="0" w:color="auto"/>
            </w:tcBorders>
            <w:vAlign w:val="center"/>
          </w:tcPr>
          <w:p w14:paraId="562303A7" w14:textId="77777777" w:rsidR="00F74638" w:rsidRPr="00E62CF8" w:rsidRDefault="00F74638" w:rsidP="004354A2">
            <w:pPr>
              <w:rPr>
                <w:sz w:val="18"/>
                <w:szCs w:val="18"/>
                <w:highlight w:val="yellow"/>
              </w:rPr>
            </w:pPr>
          </w:p>
        </w:tc>
        <w:tc>
          <w:tcPr>
            <w:tcW w:w="285" w:type="pct"/>
            <w:vMerge/>
            <w:tcBorders>
              <w:left w:val="single" w:sz="4" w:space="0" w:color="auto"/>
              <w:right w:val="single" w:sz="4" w:space="0" w:color="auto"/>
            </w:tcBorders>
            <w:vAlign w:val="center"/>
          </w:tcPr>
          <w:p w14:paraId="18500812" w14:textId="77777777" w:rsidR="00F74638" w:rsidRPr="00E62CF8" w:rsidRDefault="00F74638" w:rsidP="004354A2">
            <w:pPr>
              <w:rPr>
                <w:color w:val="000000"/>
                <w:sz w:val="18"/>
                <w:szCs w:val="18"/>
                <w:highlight w:val="yellow"/>
              </w:rPr>
            </w:pPr>
          </w:p>
        </w:tc>
        <w:tc>
          <w:tcPr>
            <w:tcW w:w="223" w:type="pct"/>
            <w:vMerge/>
            <w:tcBorders>
              <w:left w:val="single" w:sz="4" w:space="0" w:color="auto"/>
              <w:right w:val="single" w:sz="4" w:space="0" w:color="auto"/>
            </w:tcBorders>
          </w:tcPr>
          <w:p w14:paraId="4C8EE99B" w14:textId="77777777" w:rsidR="00F74638" w:rsidRPr="00E62CF8" w:rsidRDefault="00F74638" w:rsidP="004354A2">
            <w:pPr>
              <w:rPr>
                <w:color w:val="000000"/>
                <w:sz w:val="18"/>
                <w:szCs w:val="18"/>
                <w:highlight w:val="yellow"/>
              </w:rPr>
            </w:pPr>
          </w:p>
        </w:tc>
        <w:tc>
          <w:tcPr>
            <w:tcW w:w="224" w:type="pct"/>
            <w:vMerge/>
            <w:tcBorders>
              <w:left w:val="single" w:sz="4" w:space="0" w:color="auto"/>
              <w:right w:val="single" w:sz="4" w:space="0" w:color="auto"/>
            </w:tcBorders>
          </w:tcPr>
          <w:p w14:paraId="4C346FCA" w14:textId="77777777" w:rsidR="00F74638" w:rsidRPr="00E62CF8" w:rsidRDefault="00F74638" w:rsidP="004354A2">
            <w:pPr>
              <w:rPr>
                <w:color w:val="000000"/>
                <w:sz w:val="18"/>
                <w:szCs w:val="18"/>
                <w:highlight w:val="yellow"/>
              </w:rPr>
            </w:pPr>
          </w:p>
        </w:tc>
        <w:tc>
          <w:tcPr>
            <w:tcW w:w="222" w:type="pct"/>
            <w:vMerge/>
            <w:tcBorders>
              <w:left w:val="single" w:sz="4" w:space="0" w:color="auto"/>
              <w:right w:val="single" w:sz="4" w:space="0" w:color="auto"/>
            </w:tcBorders>
          </w:tcPr>
          <w:p w14:paraId="4934FF87" w14:textId="77777777" w:rsidR="00F74638" w:rsidRPr="00E62CF8" w:rsidRDefault="00F74638" w:rsidP="004354A2">
            <w:pPr>
              <w:rPr>
                <w:color w:val="000000"/>
                <w:sz w:val="18"/>
                <w:szCs w:val="18"/>
                <w:highlight w:val="yellow"/>
              </w:rPr>
            </w:pPr>
          </w:p>
        </w:tc>
      </w:tr>
    </w:tbl>
    <w:p w14:paraId="4C6C3E7F" w14:textId="77777777" w:rsidR="00AB02CF" w:rsidRDefault="00AB02CF" w:rsidP="00AB02CF">
      <w:pPr>
        <w:tabs>
          <w:tab w:val="left" w:pos="6810"/>
        </w:tabs>
        <w:rPr>
          <w:sz w:val="24"/>
          <w:szCs w:val="24"/>
        </w:rPr>
      </w:pPr>
    </w:p>
    <w:p w14:paraId="586D0255" w14:textId="77777777" w:rsidR="00411768" w:rsidRPr="008E2DEA" w:rsidRDefault="00411768" w:rsidP="006949DF">
      <w:pPr>
        <w:rPr>
          <w:sz w:val="24"/>
          <w:szCs w:val="24"/>
        </w:rPr>
      </w:pPr>
      <w:r>
        <w:rPr>
          <w:sz w:val="24"/>
          <w:szCs w:val="24"/>
        </w:rPr>
        <w:lastRenderedPageBreak/>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ПОСТАВЩИК</w:t>
      </w:r>
    </w:p>
    <w:p w14:paraId="68FF6E63" w14:textId="77777777" w:rsidR="00411768" w:rsidRPr="008E2DEA" w:rsidRDefault="00411768" w:rsidP="006949DF">
      <w:pPr>
        <w:jc w:val="right"/>
        <w:rPr>
          <w:sz w:val="24"/>
          <w:szCs w:val="24"/>
        </w:rPr>
      </w:pPr>
    </w:p>
    <w:tbl>
      <w:tblPr>
        <w:tblW w:w="10504" w:type="dxa"/>
        <w:tblInd w:w="-426" w:type="dxa"/>
        <w:tblLayout w:type="fixed"/>
        <w:tblLook w:val="0000" w:firstRow="0" w:lastRow="0" w:firstColumn="0" w:lastColumn="0" w:noHBand="0" w:noVBand="0"/>
      </w:tblPr>
      <w:tblGrid>
        <w:gridCol w:w="5488"/>
        <w:gridCol w:w="261"/>
        <w:gridCol w:w="4755"/>
      </w:tblGrid>
      <w:tr w:rsidR="00411768" w:rsidRPr="00D2507D" w14:paraId="060C630B" w14:textId="77777777" w:rsidTr="009C1C32">
        <w:trPr>
          <w:trHeight w:val="207"/>
        </w:trPr>
        <w:tc>
          <w:tcPr>
            <w:tcW w:w="5488" w:type="dxa"/>
          </w:tcPr>
          <w:p w14:paraId="2A3AC14E" w14:textId="77777777" w:rsidR="00411768" w:rsidRPr="00D2507D" w:rsidRDefault="00411768" w:rsidP="006949DF">
            <w:pPr>
              <w:rPr>
                <w:sz w:val="24"/>
                <w:szCs w:val="24"/>
              </w:rPr>
            </w:pPr>
          </w:p>
        </w:tc>
        <w:tc>
          <w:tcPr>
            <w:tcW w:w="261" w:type="dxa"/>
          </w:tcPr>
          <w:p w14:paraId="2B16920C" w14:textId="77777777" w:rsidR="00411768" w:rsidRPr="00D2507D" w:rsidRDefault="00411768" w:rsidP="006949DF">
            <w:pPr>
              <w:jc w:val="center"/>
              <w:rPr>
                <w:sz w:val="24"/>
                <w:szCs w:val="24"/>
              </w:rPr>
            </w:pPr>
          </w:p>
        </w:tc>
        <w:tc>
          <w:tcPr>
            <w:tcW w:w="4755" w:type="dxa"/>
          </w:tcPr>
          <w:p w14:paraId="1BED9F7E" w14:textId="77777777" w:rsidR="00411768" w:rsidRPr="00D2507D" w:rsidRDefault="00411768" w:rsidP="006949DF">
            <w:pPr>
              <w:ind w:left="-85"/>
              <w:jc w:val="both"/>
              <w:rPr>
                <w:sz w:val="24"/>
                <w:szCs w:val="24"/>
              </w:rPr>
            </w:pPr>
          </w:p>
        </w:tc>
      </w:tr>
      <w:tr w:rsidR="00411768" w:rsidRPr="00D2507D" w14:paraId="5FA7BCBC" w14:textId="77777777" w:rsidTr="009C1C32">
        <w:trPr>
          <w:trHeight w:val="419"/>
        </w:trPr>
        <w:tc>
          <w:tcPr>
            <w:tcW w:w="5488" w:type="dxa"/>
          </w:tcPr>
          <w:p w14:paraId="24404E4D" w14:textId="77777777" w:rsidR="00411768" w:rsidRPr="00D2507D" w:rsidRDefault="004155C4" w:rsidP="006949DF">
            <w:pPr>
              <w:tabs>
                <w:tab w:val="left" w:pos="4431"/>
              </w:tabs>
              <w:rPr>
                <w:sz w:val="24"/>
                <w:szCs w:val="24"/>
              </w:rPr>
            </w:pPr>
            <w:r>
              <w:rPr>
                <w:sz w:val="24"/>
                <w:szCs w:val="24"/>
              </w:rPr>
              <w:t>__</w:t>
            </w:r>
            <w:r w:rsidR="00411768" w:rsidRPr="00D2507D">
              <w:rPr>
                <w:sz w:val="24"/>
                <w:szCs w:val="24"/>
              </w:rPr>
              <w:t>_____________________ /</w:t>
            </w:r>
            <w:r w:rsidR="00077331">
              <w:rPr>
                <w:sz w:val="24"/>
                <w:szCs w:val="24"/>
              </w:rPr>
              <w:t>_________________</w:t>
            </w:r>
            <w:r w:rsidR="00411768" w:rsidRPr="00D2507D">
              <w:rPr>
                <w:sz w:val="24"/>
                <w:szCs w:val="24"/>
              </w:rPr>
              <w:t>/</w:t>
            </w:r>
          </w:p>
          <w:p w14:paraId="5208A761" w14:textId="77777777" w:rsidR="00411768" w:rsidRPr="00D2507D" w:rsidRDefault="00411768"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310A120D" w14:textId="77777777" w:rsidR="00411768" w:rsidRPr="00D2507D" w:rsidRDefault="00411768" w:rsidP="006949DF">
            <w:pPr>
              <w:jc w:val="center"/>
              <w:rPr>
                <w:sz w:val="24"/>
                <w:szCs w:val="24"/>
              </w:rPr>
            </w:pPr>
          </w:p>
        </w:tc>
        <w:tc>
          <w:tcPr>
            <w:tcW w:w="4755" w:type="dxa"/>
          </w:tcPr>
          <w:p w14:paraId="6A634015" w14:textId="77777777" w:rsidR="00411768" w:rsidRPr="00D2507D" w:rsidRDefault="00411768" w:rsidP="006949DF">
            <w:pPr>
              <w:tabs>
                <w:tab w:val="left" w:pos="4431"/>
              </w:tabs>
              <w:ind w:left="-369" w:right="213"/>
              <w:rPr>
                <w:sz w:val="24"/>
                <w:szCs w:val="24"/>
              </w:rPr>
            </w:pPr>
            <w:r w:rsidRPr="00D2507D">
              <w:rPr>
                <w:sz w:val="24"/>
                <w:szCs w:val="24"/>
              </w:rPr>
              <w:t>__  _____________________ /_____________/</w:t>
            </w:r>
          </w:p>
          <w:p w14:paraId="7C9E4AC7" w14:textId="77777777" w:rsidR="00411768" w:rsidRPr="00D2507D" w:rsidRDefault="00411768"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41006FA8" w14:textId="77777777" w:rsidR="000F365C" w:rsidRDefault="000F365C" w:rsidP="006949DF">
      <w:pPr>
        <w:rPr>
          <w:sz w:val="24"/>
          <w:szCs w:val="24"/>
        </w:rPr>
        <w:sectPr w:rsidR="000F365C" w:rsidSect="00247FB1">
          <w:footerReference w:type="even" r:id="rId8"/>
          <w:footerReference w:type="default" r:id="rId9"/>
          <w:pgSz w:w="11906" w:h="16838" w:code="9"/>
          <w:pgMar w:top="1103" w:right="851" w:bottom="567" w:left="1134" w:header="709" w:footer="709" w:gutter="0"/>
          <w:cols w:space="708"/>
          <w:docGrid w:linePitch="360"/>
        </w:sectPr>
      </w:pPr>
    </w:p>
    <w:p w14:paraId="63372991" w14:textId="6D37DDA5" w:rsidR="00086D8E" w:rsidRDefault="00086D8E" w:rsidP="00A74057">
      <w:pPr>
        <w:jc w:val="right"/>
        <w:rPr>
          <w:lang w:val="en-US"/>
        </w:rPr>
      </w:pPr>
    </w:p>
    <w:p w14:paraId="133EFD74" w14:textId="715991CE" w:rsidR="00AB02CF" w:rsidRDefault="00AB02CF" w:rsidP="00A74057">
      <w:pPr>
        <w:jc w:val="right"/>
        <w:rPr>
          <w:lang w:val="en-US"/>
        </w:rPr>
      </w:pPr>
    </w:p>
    <w:p w14:paraId="143B7F9A" w14:textId="05C4EACD" w:rsidR="00AB02CF" w:rsidRDefault="00AB02CF" w:rsidP="00A74057">
      <w:pPr>
        <w:jc w:val="right"/>
        <w:rPr>
          <w:lang w:val="en-US"/>
        </w:rPr>
      </w:pPr>
    </w:p>
    <w:p w14:paraId="6E707417" w14:textId="1E7996F8" w:rsidR="00AB02CF" w:rsidRDefault="00AB02CF" w:rsidP="00A74057">
      <w:pPr>
        <w:jc w:val="right"/>
        <w:rPr>
          <w:lang w:val="en-US"/>
        </w:rPr>
      </w:pPr>
    </w:p>
    <w:p w14:paraId="39A17831" w14:textId="3B8BE7ED" w:rsidR="00AB02CF" w:rsidRDefault="00AB02CF" w:rsidP="00A74057">
      <w:pPr>
        <w:jc w:val="right"/>
        <w:rPr>
          <w:lang w:val="en-US"/>
        </w:rPr>
      </w:pPr>
    </w:p>
    <w:p w14:paraId="014D39E1" w14:textId="4B39DB09" w:rsidR="00AB02CF" w:rsidRDefault="00AB02CF" w:rsidP="00A74057">
      <w:pPr>
        <w:jc w:val="right"/>
        <w:rPr>
          <w:lang w:val="en-US"/>
        </w:rPr>
      </w:pPr>
    </w:p>
    <w:p w14:paraId="0594CAA7" w14:textId="19A5B7BF" w:rsidR="00AB02CF" w:rsidRDefault="00AB02CF" w:rsidP="00A74057">
      <w:pPr>
        <w:jc w:val="right"/>
        <w:rPr>
          <w:lang w:val="en-US"/>
        </w:rPr>
      </w:pPr>
    </w:p>
    <w:p w14:paraId="0586D582" w14:textId="40C872C2" w:rsidR="00AB02CF" w:rsidRDefault="00AB02CF" w:rsidP="00A74057">
      <w:pPr>
        <w:jc w:val="right"/>
        <w:rPr>
          <w:lang w:val="en-US"/>
        </w:rPr>
      </w:pPr>
    </w:p>
    <w:p w14:paraId="64E759E9" w14:textId="42998415" w:rsidR="00AB02CF" w:rsidRDefault="00AB02CF" w:rsidP="00A74057">
      <w:pPr>
        <w:jc w:val="right"/>
        <w:rPr>
          <w:lang w:val="en-US"/>
        </w:rPr>
      </w:pPr>
    </w:p>
    <w:p w14:paraId="166CFA24" w14:textId="2F3A6309" w:rsidR="00AB02CF" w:rsidRDefault="00AB02CF" w:rsidP="00A74057">
      <w:pPr>
        <w:jc w:val="right"/>
        <w:rPr>
          <w:lang w:val="en-US"/>
        </w:rPr>
      </w:pPr>
    </w:p>
    <w:p w14:paraId="6DF61979" w14:textId="0E530820" w:rsidR="00AB02CF" w:rsidRDefault="00AB02CF" w:rsidP="00A74057">
      <w:pPr>
        <w:jc w:val="right"/>
        <w:rPr>
          <w:lang w:val="en-US"/>
        </w:rPr>
      </w:pPr>
    </w:p>
    <w:p w14:paraId="226B757D" w14:textId="0D235525" w:rsidR="00AB02CF" w:rsidRDefault="00AB02CF" w:rsidP="00A74057">
      <w:pPr>
        <w:jc w:val="right"/>
        <w:rPr>
          <w:lang w:val="en-US"/>
        </w:rPr>
      </w:pPr>
    </w:p>
    <w:p w14:paraId="1F86191A" w14:textId="1A8E46C9" w:rsidR="00AB02CF" w:rsidRDefault="00AB02CF" w:rsidP="00A74057">
      <w:pPr>
        <w:jc w:val="right"/>
        <w:rPr>
          <w:lang w:val="en-US"/>
        </w:rPr>
      </w:pPr>
    </w:p>
    <w:p w14:paraId="5F3E54B9" w14:textId="1375B7AE" w:rsidR="00AB02CF" w:rsidRDefault="00AB02CF" w:rsidP="00A74057">
      <w:pPr>
        <w:jc w:val="right"/>
        <w:rPr>
          <w:lang w:val="en-US"/>
        </w:rPr>
      </w:pPr>
    </w:p>
    <w:p w14:paraId="261451E0" w14:textId="5BFB24CB" w:rsidR="00AB02CF" w:rsidRDefault="00AB02CF" w:rsidP="00A74057">
      <w:pPr>
        <w:jc w:val="right"/>
        <w:rPr>
          <w:lang w:val="en-US"/>
        </w:rPr>
      </w:pPr>
    </w:p>
    <w:p w14:paraId="4CBF5FBB" w14:textId="35D83958" w:rsidR="00AB02CF" w:rsidRDefault="00AB02CF" w:rsidP="00A74057">
      <w:pPr>
        <w:jc w:val="right"/>
        <w:rPr>
          <w:lang w:val="en-US"/>
        </w:rPr>
      </w:pPr>
    </w:p>
    <w:p w14:paraId="431CC70D" w14:textId="478F4686" w:rsidR="00AB02CF" w:rsidRDefault="00AB02CF" w:rsidP="00A74057">
      <w:pPr>
        <w:jc w:val="right"/>
        <w:rPr>
          <w:lang w:val="en-US"/>
        </w:rPr>
      </w:pPr>
    </w:p>
    <w:p w14:paraId="5E91619D" w14:textId="4BEDC924" w:rsidR="00F74638" w:rsidRDefault="00F74638" w:rsidP="00A74057">
      <w:pPr>
        <w:jc w:val="right"/>
        <w:rPr>
          <w:lang w:val="en-US"/>
        </w:rPr>
      </w:pPr>
    </w:p>
    <w:p w14:paraId="7C4A4470" w14:textId="208E2F44" w:rsidR="00F74638" w:rsidRDefault="00F74638" w:rsidP="00A74057">
      <w:pPr>
        <w:jc w:val="right"/>
        <w:rPr>
          <w:lang w:val="en-US"/>
        </w:rPr>
      </w:pPr>
    </w:p>
    <w:p w14:paraId="09B819B9" w14:textId="01060FCF" w:rsidR="00F74638" w:rsidRDefault="00F74638" w:rsidP="00A74057">
      <w:pPr>
        <w:jc w:val="right"/>
        <w:rPr>
          <w:lang w:val="en-US"/>
        </w:rPr>
      </w:pPr>
    </w:p>
    <w:p w14:paraId="60992D9F" w14:textId="2EF83871" w:rsidR="00F74638" w:rsidRDefault="00F74638" w:rsidP="00A74057">
      <w:pPr>
        <w:jc w:val="right"/>
        <w:rPr>
          <w:lang w:val="en-US"/>
        </w:rPr>
      </w:pPr>
    </w:p>
    <w:p w14:paraId="039A173A" w14:textId="6583F8E7" w:rsidR="00F74638" w:rsidRDefault="00F74638" w:rsidP="00A74057">
      <w:pPr>
        <w:jc w:val="right"/>
        <w:rPr>
          <w:lang w:val="en-US"/>
        </w:rPr>
      </w:pPr>
    </w:p>
    <w:p w14:paraId="12F0A4E4" w14:textId="2AA316A9" w:rsidR="00F74638" w:rsidRDefault="00F74638" w:rsidP="00A74057">
      <w:pPr>
        <w:jc w:val="right"/>
        <w:rPr>
          <w:lang w:val="en-US"/>
        </w:rPr>
      </w:pPr>
    </w:p>
    <w:p w14:paraId="4DA9150E" w14:textId="0627F1C1" w:rsidR="00F74638" w:rsidRDefault="00F74638" w:rsidP="00A74057">
      <w:pPr>
        <w:jc w:val="right"/>
        <w:rPr>
          <w:lang w:val="en-US"/>
        </w:rPr>
      </w:pPr>
    </w:p>
    <w:p w14:paraId="4572314F" w14:textId="08EFD5EB" w:rsidR="00F74638" w:rsidRDefault="00F74638" w:rsidP="00A74057">
      <w:pPr>
        <w:jc w:val="right"/>
        <w:rPr>
          <w:lang w:val="en-US"/>
        </w:rPr>
      </w:pPr>
    </w:p>
    <w:p w14:paraId="73EE4AA5" w14:textId="7CCB2B63" w:rsidR="00F74638" w:rsidRDefault="00F74638" w:rsidP="00A74057">
      <w:pPr>
        <w:jc w:val="right"/>
        <w:rPr>
          <w:lang w:val="en-US"/>
        </w:rPr>
      </w:pPr>
    </w:p>
    <w:p w14:paraId="194C75EB" w14:textId="0CC26A62" w:rsidR="00F74638" w:rsidRDefault="00F74638" w:rsidP="00A74057">
      <w:pPr>
        <w:jc w:val="right"/>
        <w:rPr>
          <w:lang w:val="en-US"/>
        </w:rPr>
      </w:pPr>
    </w:p>
    <w:p w14:paraId="1977E65B" w14:textId="01045C12" w:rsidR="00F74638" w:rsidRDefault="00F74638" w:rsidP="00A74057">
      <w:pPr>
        <w:jc w:val="right"/>
        <w:rPr>
          <w:lang w:val="en-US"/>
        </w:rPr>
      </w:pPr>
    </w:p>
    <w:p w14:paraId="1F4CBDB6" w14:textId="5C2FA015" w:rsidR="00F74638" w:rsidRDefault="00F74638" w:rsidP="00A74057">
      <w:pPr>
        <w:jc w:val="right"/>
        <w:rPr>
          <w:lang w:val="en-US"/>
        </w:rPr>
      </w:pPr>
    </w:p>
    <w:p w14:paraId="2A1D2E28" w14:textId="730641EB" w:rsidR="00F74638" w:rsidRDefault="00F74638" w:rsidP="00A74057">
      <w:pPr>
        <w:jc w:val="right"/>
        <w:rPr>
          <w:lang w:val="en-US"/>
        </w:rPr>
      </w:pPr>
    </w:p>
    <w:p w14:paraId="521BCB82" w14:textId="5A2C8707" w:rsidR="00F74638" w:rsidRDefault="00F74638" w:rsidP="00A74057">
      <w:pPr>
        <w:jc w:val="right"/>
        <w:rPr>
          <w:lang w:val="en-US"/>
        </w:rPr>
      </w:pPr>
    </w:p>
    <w:p w14:paraId="7944F8A6" w14:textId="5B84F0EC" w:rsidR="00F74638" w:rsidRDefault="00F74638" w:rsidP="00A74057">
      <w:pPr>
        <w:jc w:val="right"/>
        <w:rPr>
          <w:lang w:val="en-US"/>
        </w:rPr>
      </w:pPr>
    </w:p>
    <w:p w14:paraId="161B6DA5" w14:textId="602EED10" w:rsidR="00F74638" w:rsidRDefault="00F74638" w:rsidP="00A74057">
      <w:pPr>
        <w:jc w:val="right"/>
        <w:rPr>
          <w:lang w:val="en-US"/>
        </w:rPr>
      </w:pPr>
    </w:p>
    <w:p w14:paraId="034963F8" w14:textId="1889EB05" w:rsidR="00F74638" w:rsidRDefault="00F74638" w:rsidP="00A74057">
      <w:pPr>
        <w:jc w:val="right"/>
        <w:rPr>
          <w:lang w:val="en-US"/>
        </w:rPr>
      </w:pPr>
    </w:p>
    <w:p w14:paraId="7E09EC4A" w14:textId="02E9680B" w:rsidR="00F74638" w:rsidRDefault="00F74638" w:rsidP="00A74057">
      <w:pPr>
        <w:jc w:val="right"/>
        <w:rPr>
          <w:lang w:val="en-US"/>
        </w:rPr>
      </w:pPr>
    </w:p>
    <w:p w14:paraId="4F491016" w14:textId="780AED0B" w:rsidR="00F74638" w:rsidRDefault="00F74638" w:rsidP="00A74057">
      <w:pPr>
        <w:jc w:val="right"/>
        <w:rPr>
          <w:lang w:val="en-US"/>
        </w:rPr>
      </w:pPr>
    </w:p>
    <w:p w14:paraId="5634C5F1" w14:textId="2FD39D8C" w:rsidR="00F74638" w:rsidRDefault="00F74638" w:rsidP="00A74057">
      <w:pPr>
        <w:jc w:val="right"/>
        <w:rPr>
          <w:lang w:val="en-US"/>
        </w:rPr>
      </w:pPr>
    </w:p>
    <w:p w14:paraId="644FC87E" w14:textId="61DD2B0A" w:rsidR="00F74638" w:rsidRDefault="00F74638" w:rsidP="00A74057">
      <w:pPr>
        <w:jc w:val="right"/>
        <w:rPr>
          <w:lang w:val="en-US"/>
        </w:rPr>
      </w:pPr>
    </w:p>
    <w:p w14:paraId="7CC8FFA9" w14:textId="781E889F" w:rsidR="00F74638" w:rsidRDefault="00F74638" w:rsidP="00A74057">
      <w:pPr>
        <w:jc w:val="right"/>
        <w:rPr>
          <w:lang w:val="en-US"/>
        </w:rPr>
      </w:pPr>
    </w:p>
    <w:p w14:paraId="466C32AC" w14:textId="50BFF8FB" w:rsidR="00F74638" w:rsidRDefault="00F74638" w:rsidP="00A74057">
      <w:pPr>
        <w:jc w:val="right"/>
        <w:rPr>
          <w:lang w:val="en-US"/>
        </w:rPr>
      </w:pPr>
    </w:p>
    <w:p w14:paraId="6FBF9863" w14:textId="0314D4DE" w:rsidR="00F74638" w:rsidRDefault="00F74638" w:rsidP="00A74057">
      <w:pPr>
        <w:jc w:val="right"/>
        <w:rPr>
          <w:lang w:val="en-US"/>
        </w:rPr>
      </w:pPr>
    </w:p>
    <w:p w14:paraId="51370557" w14:textId="5817582A" w:rsidR="00F74638" w:rsidRDefault="00F74638" w:rsidP="00A74057">
      <w:pPr>
        <w:jc w:val="right"/>
        <w:rPr>
          <w:lang w:val="en-US"/>
        </w:rPr>
      </w:pPr>
    </w:p>
    <w:p w14:paraId="129E3933" w14:textId="262BED60" w:rsidR="00F74638" w:rsidRDefault="00F74638" w:rsidP="00A74057">
      <w:pPr>
        <w:jc w:val="right"/>
        <w:rPr>
          <w:lang w:val="en-US"/>
        </w:rPr>
      </w:pPr>
    </w:p>
    <w:p w14:paraId="7E3E35DE" w14:textId="19753968" w:rsidR="00F74638" w:rsidRDefault="00F74638" w:rsidP="00A74057">
      <w:pPr>
        <w:jc w:val="right"/>
        <w:rPr>
          <w:lang w:val="en-US"/>
        </w:rPr>
      </w:pPr>
    </w:p>
    <w:p w14:paraId="412817E2" w14:textId="716A7949" w:rsidR="00F74638" w:rsidRDefault="00F74638" w:rsidP="00A74057">
      <w:pPr>
        <w:jc w:val="right"/>
        <w:rPr>
          <w:lang w:val="en-US"/>
        </w:rPr>
      </w:pPr>
    </w:p>
    <w:p w14:paraId="1CBBE5E0" w14:textId="00FE7291" w:rsidR="00F74638" w:rsidRDefault="00F74638" w:rsidP="00A74057">
      <w:pPr>
        <w:jc w:val="right"/>
        <w:rPr>
          <w:lang w:val="en-US"/>
        </w:rPr>
      </w:pPr>
    </w:p>
    <w:p w14:paraId="3C7DD455" w14:textId="23D51AB7" w:rsidR="00F74638" w:rsidRDefault="00F74638" w:rsidP="00A74057">
      <w:pPr>
        <w:jc w:val="right"/>
        <w:rPr>
          <w:lang w:val="en-US"/>
        </w:rPr>
      </w:pPr>
    </w:p>
    <w:p w14:paraId="416E9E65" w14:textId="43637A39" w:rsidR="00F74638" w:rsidRDefault="00F74638" w:rsidP="00A74057">
      <w:pPr>
        <w:jc w:val="right"/>
        <w:rPr>
          <w:lang w:val="en-US"/>
        </w:rPr>
      </w:pPr>
    </w:p>
    <w:p w14:paraId="5A54BA71" w14:textId="60B456ED" w:rsidR="00F74638" w:rsidRDefault="00F74638" w:rsidP="00A74057">
      <w:pPr>
        <w:jc w:val="right"/>
        <w:rPr>
          <w:lang w:val="en-US"/>
        </w:rPr>
      </w:pPr>
    </w:p>
    <w:p w14:paraId="0177B890" w14:textId="77777777" w:rsidR="00F74638" w:rsidRDefault="00F74638" w:rsidP="00A74057">
      <w:pPr>
        <w:jc w:val="right"/>
        <w:rPr>
          <w:lang w:val="en-US"/>
        </w:rPr>
      </w:pPr>
    </w:p>
    <w:p w14:paraId="771863DF" w14:textId="689796F3" w:rsidR="00AB02CF" w:rsidRDefault="00AB02CF" w:rsidP="00A74057">
      <w:pPr>
        <w:jc w:val="right"/>
        <w:rPr>
          <w:lang w:val="en-US"/>
        </w:rPr>
      </w:pPr>
    </w:p>
    <w:p w14:paraId="1A86E303" w14:textId="5E1B103F" w:rsidR="00AB02CF" w:rsidRDefault="00AB02CF" w:rsidP="00A74057">
      <w:pPr>
        <w:jc w:val="right"/>
        <w:rPr>
          <w:lang w:val="en-US"/>
        </w:rPr>
      </w:pPr>
    </w:p>
    <w:p w14:paraId="2E844E6D" w14:textId="36D4659A" w:rsidR="00AB02CF" w:rsidRPr="008E2DEA" w:rsidRDefault="00AB02CF" w:rsidP="00AB02CF">
      <w:pPr>
        <w:ind w:right="-19"/>
        <w:jc w:val="right"/>
        <w:rPr>
          <w:sz w:val="24"/>
          <w:szCs w:val="24"/>
        </w:rPr>
      </w:pPr>
      <w:r>
        <w:rPr>
          <w:sz w:val="24"/>
          <w:szCs w:val="24"/>
        </w:rPr>
        <w:t>Приложение № 2</w:t>
      </w:r>
      <w:r w:rsidRPr="008E2DEA">
        <w:rPr>
          <w:sz w:val="24"/>
          <w:szCs w:val="24"/>
        </w:rPr>
        <w:t xml:space="preserve"> </w:t>
      </w:r>
    </w:p>
    <w:p w14:paraId="24C16DB0" w14:textId="77777777" w:rsidR="00AB02CF" w:rsidRPr="008E2DEA" w:rsidRDefault="00AB02CF" w:rsidP="00AB02CF">
      <w:pPr>
        <w:ind w:right="-19"/>
        <w:jc w:val="right"/>
        <w:rPr>
          <w:sz w:val="24"/>
          <w:szCs w:val="24"/>
        </w:rPr>
      </w:pPr>
      <w:r w:rsidRPr="008E2DEA">
        <w:rPr>
          <w:sz w:val="24"/>
          <w:szCs w:val="24"/>
        </w:rPr>
        <w:t>к Государственному контракту</w:t>
      </w:r>
    </w:p>
    <w:p w14:paraId="2B99B45B" w14:textId="77777777" w:rsidR="00AB02CF" w:rsidRPr="008E2DEA" w:rsidRDefault="00AB02CF" w:rsidP="00AB02CF">
      <w:pPr>
        <w:ind w:right="-19"/>
        <w:jc w:val="right"/>
        <w:rPr>
          <w:sz w:val="24"/>
          <w:szCs w:val="24"/>
        </w:rPr>
      </w:pPr>
      <w:r w:rsidRPr="008E2DEA">
        <w:rPr>
          <w:sz w:val="24"/>
          <w:szCs w:val="24"/>
        </w:rPr>
        <w:t xml:space="preserve"> № ___ от «____» __________20___г.</w:t>
      </w:r>
    </w:p>
    <w:p w14:paraId="4F4B1C00" w14:textId="7DFAED28" w:rsidR="00AB02CF" w:rsidRDefault="00AB02CF" w:rsidP="00A74057">
      <w:pPr>
        <w:jc w:val="right"/>
      </w:pPr>
    </w:p>
    <w:p w14:paraId="1E6904EE" w14:textId="37500B2E" w:rsidR="00AB02CF" w:rsidRPr="00AB02CF" w:rsidRDefault="00AB02CF" w:rsidP="00AB02CF">
      <w:pPr>
        <w:jc w:val="center"/>
      </w:pPr>
      <w:r>
        <w:t>Декларация поставщика</w:t>
      </w:r>
    </w:p>
    <w:sectPr w:rsidR="00AB02CF" w:rsidRPr="00AB02CF" w:rsidSect="00A7405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E3068" w14:textId="77777777" w:rsidR="001C4BE7" w:rsidRDefault="001C4BE7" w:rsidP="00294872">
      <w:r>
        <w:separator/>
      </w:r>
    </w:p>
  </w:endnote>
  <w:endnote w:type="continuationSeparator" w:id="0">
    <w:p w14:paraId="0257A759" w14:textId="77777777" w:rsidR="001C4BE7" w:rsidRDefault="001C4BE7"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342361" w:rsidRDefault="00342361"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7D6701EA"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C37527">
      <w:rPr>
        <w:rStyle w:val="af9"/>
        <w:noProof/>
      </w:rPr>
      <w:t>17</w:t>
    </w:r>
    <w:r>
      <w:rPr>
        <w:rStyle w:val="af9"/>
      </w:rPr>
      <w:fldChar w:fldCharType="end"/>
    </w:r>
  </w:p>
  <w:p w14:paraId="4C630AB0" w14:textId="77777777" w:rsidR="00342361" w:rsidRDefault="00342361"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FE33" w14:textId="77777777" w:rsidR="001C4BE7" w:rsidRDefault="001C4BE7" w:rsidP="00294872">
      <w:r>
        <w:separator/>
      </w:r>
    </w:p>
  </w:footnote>
  <w:footnote w:type="continuationSeparator" w:id="0">
    <w:p w14:paraId="737B4F8C" w14:textId="77777777" w:rsidR="001C4BE7" w:rsidRDefault="001C4BE7" w:rsidP="00294872">
      <w:r>
        <w:continuationSeparator/>
      </w:r>
    </w:p>
  </w:footnote>
  <w:footnote w:id="1">
    <w:p w14:paraId="746B0DE4" w14:textId="77777777" w:rsidR="00342361" w:rsidRDefault="00342361" w:rsidP="005B5CEA">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p w14:paraId="4A00E681" w14:textId="77777777" w:rsidR="00342361" w:rsidRPr="000B5994" w:rsidRDefault="00342361">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5187"/>
    <w:rsid w:val="00050CDA"/>
    <w:rsid w:val="00060CC6"/>
    <w:rsid w:val="00061EB8"/>
    <w:rsid w:val="0006247A"/>
    <w:rsid w:val="0006275B"/>
    <w:rsid w:val="00066638"/>
    <w:rsid w:val="00077331"/>
    <w:rsid w:val="0008100F"/>
    <w:rsid w:val="00086D8E"/>
    <w:rsid w:val="000941C2"/>
    <w:rsid w:val="00094443"/>
    <w:rsid w:val="000973BD"/>
    <w:rsid w:val="000A02AA"/>
    <w:rsid w:val="000B5994"/>
    <w:rsid w:val="000D7156"/>
    <w:rsid w:val="000E7EFF"/>
    <w:rsid w:val="000F22AA"/>
    <w:rsid w:val="000F365C"/>
    <w:rsid w:val="000F7359"/>
    <w:rsid w:val="00114607"/>
    <w:rsid w:val="00121039"/>
    <w:rsid w:val="001273B4"/>
    <w:rsid w:val="0013783A"/>
    <w:rsid w:val="001458C0"/>
    <w:rsid w:val="00145C62"/>
    <w:rsid w:val="0017022B"/>
    <w:rsid w:val="00171CC4"/>
    <w:rsid w:val="00173E33"/>
    <w:rsid w:val="0018055B"/>
    <w:rsid w:val="00193D2B"/>
    <w:rsid w:val="001A1582"/>
    <w:rsid w:val="001A3069"/>
    <w:rsid w:val="001B08D9"/>
    <w:rsid w:val="001C39CD"/>
    <w:rsid w:val="001C4BE7"/>
    <w:rsid w:val="001E4907"/>
    <w:rsid w:val="001F2C63"/>
    <w:rsid w:val="002066DF"/>
    <w:rsid w:val="00216259"/>
    <w:rsid w:val="0022114C"/>
    <w:rsid w:val="00222CED"/>
    <w:rsid w:val="0022479E"/>
    <w:rsid w:val="002272F3"/>
    <w:rsid w:val="00234CA3"/>
    <w:rsid w:val="00246FBE"/>
    <w:rsid w:val="00247FB1"/>
    <w:rsid w:val="0025562E"/>
    <w:rsid w:val="002773F8"/>
    <w:rsid w:val="00283B29"/>
    <w:rsid w:val="00283B86"/>
    <w:rsid w:val="00285070"/>
    <w:rsid w:val="00294872"/>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72097"/>
    <w:rsid w:val="00376624"/>
    <w:rsid w:val="00380988"/>
    <w:rsid w:val="003825DB"/>
    <w:rsid w:val="003858A6"/>
    <w:rsid w:val="003960D7"/>
    <w:rsid w:val="003967B1"/>
    <w:rsid w:val="003A2D48"/>
    <w:rsid w:val="003B3B67"/>
    <w:rsid w:val="003B6102"/>
    <w:rsid w:val="003B6EA8"/>
    <w:rsid w:val="003C1019"/>
    <w:rsid w:val="003C123E"/>
    <w:rsid w:val="003C19BF"/>
    <w:rsid w:val="003C5C35"/>
    <w:rsid w:val="003D0FEB"/>
    <w:rsid w:val="003E6411"/>
    <w:rsid w:val="003F6105"/>
    <w:rsid w:val="00411768"/>
    <w:rsid w:val="004155C4"/>
    <w:rsid w:val="00423786"/>
    <w:rsid w:val="0043516D"/>
    <w:rsid w:val="00435FC0"/>
    <w:rsid w:val="00436508"/>
    <w:rsid w:val="00443DFB"/>
    <w:rsid w:val="004441F6"/>
    <w:rsid w:val="00455DC5"/>
    <w:rsid w:val="00456BB2"/>
    <w:rsid w:val="00461544"/>
    <w:rsid w:val="0047268D"/>
    <w:rsid w:val="00477F9C"/>
    <w:rsid w:val="00482201"/>
    <w:rsid w:val="00483FA0"/>
    <w:rsid w:val="0048678A"/>
    <w:rsid w:val="00490BBE"/>
    <w:rsid w:val="004B7256"/>
    <w:rsid w:val="004C6CFE"/>
    <w:rsid w:val="004D3246"/>
    <w:rsid w:val="004D44D5"/>
    <w:rsid w:val="004D697F"/>
    <w:rsid w:val="004E12E0"/>
    <w:rsid w:val="004E210A"/>
    <w:rsid w:val="004F0EED"/>
    <w:rsid w:val="00501B9C"/>
    <w:rsid w:val="00516890"/>
    <w:rsid w:val="005266E6"/>
    <w:rsid w:val="00530D73"/>
    <w:rsid w:val="005330C8"/>
    <w:rsid w:val="00540993"/>
    <w:rsid w:val="00552DE8"/>
    <w:rsid w:val="00566667"/>
    <w:rsid w:val="00573E3E"/>
    <w:rsid w:val="00581D87"/>
    <w:rsid w:val="005A31F0"/>
    <w:rsid w:val="005A4CED"/>
    <w:rsid w:val="005B022F"/>
    <w:rsid w:val="005B1F41"/>
    <w:rsid w:val="005B5CEA"/>
    <w:rsid w:val="005C26C1"/>
    <w:rsid w:val="005E7B53"/>
    <w:rsid w:val="005F42FE"/>
    <w:rsid w:val="005F6FF5"/>
    <w:rsid w:val="0060269B"/>
    <w:rsid w:val="00607FD4"/>
    <w:rsid w:val="00614A57"/>
    <w:rsid w:val="00616CFD"/>
    <w:rsid w:val="006252B6"/>
    <w:rsid w:val="00634190"/>
    <w:rsid w:val="00640727"/>
    <w:rsid w:val="006435D5"/>
    <w:rsid w:val="0064446E"/>
    <w:rsid w:val="0064514D"/>
    <w:rsid w:val="00663B21"/>
    <w:rsid w:val="0068651F"/>
    <w:rsid w:val="00686F56"/>
    <w:rsid w:val="006949DF"/>
    <w:rsid w:val="006F6166"/>
    <w:rsid w:val="006F72B1"/>
    <w:rsid w:val="006F7D25"/>
    <w:rsid w:val="00704429"/>
    <w:rsid w:val="00715860"/>
    <w:rsid w:val="00720CDA"/>
    <w:rsid w:val="00724C9B"/>
    <w:rsid w:val="00726CD3"/>
    <w:rsid w:val="007324B9"/>
    <w:rsid w:val="00735C1D"/>
    <w:rsid w:val="00751DA2"/>
    <w:rsid w:val="00757D93"/>
    <w:rsid w:val="00760C19"/>
    <w:rsid w:val="00772EB6"/>
    <w:rsid w:val="00782745"/>
    <w:rsid w:val="00784683"/>
    <w:rsid w:val="007A2396"/>
    <w:rsid w:val="007B1E26"/>
    <w:rsid w:val="007B3259"/>
    <w:rsid w:val="007B33B1"/>
    <w:rsid w:val="007C3DBC"/>
    <w:rsid w:val="007D65AD"/>
    <w:rsid w:val="007F2A8A"/>
    <w:rsid w:val="008033CD"/>
    <w:rsid w:val="00806D5B"/>
    <w:rsid w:val="00810BBC"/>
    <w:rsid w:val="0082679A"/>
    <w:rsid w:val="00830239"/>
    <w:rsid w:val="00846BDE"/>
    <w:rsid w:val="0085090D"/>
    <w:rsid w:val="008535BA"/>
    <w:rsid w:val="00855DA6"/>
    <w:rsid w:val="008567C5"/>
    <w:rsid w:val="00880982"/>
    <w:rsid w:val="00891332"/>
    <w:rsid w:val="00891444"/>
    <w:rsid w:val="008A2FBD"/>
    <w:rsid w:val="008C4BD2"/>
    <w:rsid w:val="008D2B80"/>
    <w:rsid w:val="008D2F3E"/>
    <w:rsid w:val="008E6603"/>
    <w:rsid w:val="008F539D"/>
    <w:rsid w:val="00915A14"/>
    <w:rsid w:val="009261AF"/>
    <w:rsid w:val="00926F14"/>
    <w:rsid w:val="00941E27"/>
    <w:rsid w:val="00946C33"/>
    <w:rsid w:val="00951087"/>
    <w:rsid w:val="0095649D"/>
    <w:rsid w:val="00956B3D"/>
    <w:rsid w:val="00963762"/>
    <w:rsid w:val="00964D3F"/>
    <w:rsid w:val="00972A77"/>
    <w:rsid w:val="0097399E"/>
    <w:rsid w:val="00985F57"/>
    <w:rsid w:val="009B1DB0"/>
    <w:rsid w:val="009C1C32"/>
    <w:rsid w:val="009C1FA6"/>
    <w:rsid w:val="009C3245"/>
    <w:rsid w:val="009C3BE1"/>
    <w:rsid w:val="009C4B73"/>
    <w:rsid w:val="009D3C0B"/>
    <w:rsid w:val="009D6B4F"/>
    <w:rsid w:val="009F690A"/>
    <w:rsid w:val="009F6E0F"/>
    <w:rsid w:val="00A03DC9"/>
    <w:rsid w:val="00A05A00"/>
    <w:rsid w:val="00A129A0"/>
    <w:rsid w:val="00A12DD1"/>
    <w:rsid w:val="00A21849"/>
    <w:rsid w:val="00A30916"/>
    <w:rsid w:val="00A41831"/>
    <w:rsid w:val="00A74057"/>
    <w:rsid w:val="00AB02CF"/>
    <w:rsid w:val="00AB36F8"/>
    <w:rsid w:val="00AC5C50"/>
    <w:rsid w:val="00AD28CA"/>
    <w:rsid w:val="00AE103E"/>
    <w:rsid w:val="00AF0A35"/>
    <w:rsid w:val="00AF0B92"/>
    <w:rsid w:val="00AF115F"/>
    <w:rsid w:val="00AF5FCA"/>
    <w:rsid w:val="00B0511E"/>
    <w:rsid w:val="00B164CD"/>
    <w:rsid w:val="00B21D5A"/>
    <w:rsid w:val="00B227AC"/>
    <w:rsid w:val="00B23F7C"/>
    <w:rsid w:val="00B30F93"/>
    <w:rsid w:val="00B335C7"/>
    <w:rsid w:val="00B55668"/>
    <w:rsid w:val="00B62CC3"/>
    <w:rsid w:val="00B64422"/>
    <w:rsid w:val="00B70E29"/>
    <w:rsid w:val="00B7727F"/>
    <w:rsid w:val="00B85436"/>
    <w:rsid w:val="00BC0D6A"/>
    <w:rsid w:val="00BC76CC"/>
    <w:rsid w:val="00BE3907"/>
    <w:rsid w:val="00BE719E"/>
    <w:rsid w:val="00C02A2B"/>
    <w:rsid w:val="00C02A60"/>
    <w:rsid w:val="00C03B2B"/>
    <w:rsid w:val="00C114CA"/>
    <w:rsid w:val="00C126D8"/>
    <w:rsid w:val="00C226B2"/>
    <w:rsid w:val="00C32C9C"/>
    <w:rsid w:val="00C37527"/>
    <w:rsid w:val="00C56D64"/>
    <w:rsid w:val="00C57A61"/>
    <w:rsid w:val="00C612AC"/>
    <w:rsid w:val="00C64511"/>
    <w:rsid w:val="00C71457"/>
    <w:rsid w:val="00C75F29"/>
    <w:rsid w:val="00C761C1"/>
    <w:rsid w:val="00C805E4"/>
    <w:rsid w:val="00C847DE"/>
    <w:rsid w:val="00C84B2F"/>
    <w:rsid w:val="00C9616D"/>
    <w:rsid w:val="00C968DB"/>
    <w:rsid w:val="00CA7FDC"/>
    <w:rsid w:val="00CB53F5"/>
    <w:rsid w:val="00CC0021"/>
    <w:rsid w:val="00CC2E75"/>
    <w:rsid w:val="00CC56EE"/>
    <w:rsid w:val="00CC7D53"/>
    <w:rsid w:val="00CD76EB"/>
    <w:rsid w:val="00CE2B59"/>
    <w:rsid w:val="00CF3087"/>
    <w:rsid w:val="00D03293"/>
    <w:rsid w:val="00D03D1B"/>
    <w:rsid w:val="00D205DB"/>
    <w:rsid w:val="00D223E8"/>
    <w:rsid w:val="00D2507D"/>
    <w:rsid w:val="00D276F4"/>
    <w:rsid w:val="00D30CB4"/>
    <w:rsid w:val="00D4258C"/>
    <w:rsid w:val="00D56326"/>
    <w:rsid w:val="00D910ED"/>
    <w:rsid w:val="00D923DB"/>
    <w:rsid w:val="00D93659"/>
    <w:rsid w:val="00DB3F8C"/>
    <w:rsid w:val="00DD5F54"/>
    <w:rsid w:val="00DE25C7"/>
    <w:rsid w:val="00DF538B"/>
    <w:rsid w:val="00DF540F"/>
    <w:rsid w:val="00E07EE6"/>
    <w:rsid w:val="00E22E19"/>
    <w:rsid w:val="00E30C03"/>
    <w:rsid w:val="00E35CB8"/>
    <w:rsid w:val="00E56D55"/>
    <w:rsid w:val="00E672C0"/>
    <w:rsid w:val="00E73289"/>
    <w:rsid w:val="00E74FBE"/>
    <w:rsid w:val="00E87A32"/>
    <w:rsid w:val="00E910A2"/>
    <w:rsid w:val="00E96EF2"/>
    <w:rsid w:val="00EA39B6"/>
    <w:rsid w:val="00EB2671"/>
    <w:rsid w:val="00EC3E7A"/>
    <w:rsid w:val="00EF27B4"/>
    <w:rsid w:val="00EF55E8"/>
    <w:rsid w:val="00F0070C"/>
    <w:rsid w:val="00F06329"/>
    <w:rsid w:val="00F318C5"/>
    <w:rsid w:val="00F3231F"/>
    <w:rsid w:val="00F340B9"/>
    <w:rsid w:val="00F357D6"/>
    <w:rsid w:val="00F42379"/>
    <w:rsid w:val="00F51400"/>
    <w:rsid w:val="00F54FA1"/>
    <w:rsid w:val="00F578D2"/>
    <w:rsid w:val="00F72DE5"/>
    <w:rsid w:val="00F74638"/>
    <w:rsid w:val="00F878CE"/>
    <w:rsid w:val="00F9243F"/>
    <w:rsid w:val="00FA27A3"/>
    <w:rsid w:val="00FA6652"/>
    <w:rsid w:val="00FB1EC4"/>
    <w:rsid w:val="00FC396B"/>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59909449">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56648059">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 w:id="20999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3689-25BB-4FFC-8A81-95FF3E58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7467</Words>
  <Characters>42563</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Гайфуллина Дания Равильевна</cp:lastModifiedBy>
  <cp:revision>8</cp:revision>
  <cp:lastPrinted>2020-08-07T11:50:00Z</cp:lastPrinted>
  <dcterms:created xsi:type="dcterms:W3CDTF">2026-06-01T10:02:00Z</dcterms:created>
  <dcterms:modified xsi:type="dcterms:W3CDTF">2026-06-04T07:26:00Z</dcterms:modified>
</cp:coreProperties>
</file>