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488C2" w14:textId="77777777" w:rsidR="00FC4446" w:rsidRPr="00112F73" w:rsidRDefault="00CB3741" w:rsidP="00FC4446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 xml:space="preserve">ТЕХНИЧЕСКОЕ ЗАДАНИЕ </w:t>
      </w:r>
    </w:p>
    <w:p w14:paraId="301CA9D9" w14:textId="37515ACA" w:rsidR="00580BF2" w:rsidRPr="00112F73" w:rsidRDefault="00824DDD" w:rsidP="00FC4446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</w:t>
      </w:r>
      <w:r w:rsidR="00FC4446" w:rsidRPr="00112F73">
        <w:rPr>
          <w:rFonts w:ascii="Times New Roman" w:hAnsi="Times New Roman"/>
          <w:color w:val="000000"/>
          <w:sz w:val="24"/>
          <w:szCs w:val="24"/>
        </w:rPr>
        <w:t xml:space="preserve"> оказание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446" w:rsidRPr="00112F73">
        <w:rPr>
          <w:rFonts w:ascii="Times New Roman" w:hAnsi="Times New Roman"/>
          <w:color w:val="000000"/>
          <w:sz w:val="24"/>
          <w:szCs w:val="24"/>
        </w:rPr>
        <w:t>услуг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446" w:rsidRPr="00112F73">
        <w:rPr>
          <w:rFonts w:ascii="Times New Roman" w:hAnsi="Times New Roman"/>
          <w:color w:val="000000"/>
          <w:sz w:val="24"/>
          <w:szCs w:val="24"/>
        </w:rPr>
        <w:t>по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446" w:rsidRPr="00112F73">
        <w:rPr>
          <w:rFonts w:ascii="Times New Roman" w:hAnsi="Times New Roman"/>
          <w:color w:val="000000"/>
          <w:sz w:val="24"/>
          <w:szCs w:val="24"/>
        </w:rPr>
        <w:t>обслуживанию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446" w:rsidRPr="00112F73">
        <w:rPr>
          <w:rFonts w:ascii="Times New Roman" w:hAnsi="Times New Roman"/>
          <w:color w:val="000000"/>
          <w:sz w:val="24"/>
          <w:szCs w:val="24"/>
        </w:rPr>
        <w:t>и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2F73" w:rsidRPr="00112F73">
        <w:rPr>
          <w:rFonts w:ascii="Times New Roman" w:hAnsi="Times New Roman"/>
          <w:color w:val="000000"/>
          <w:sz w:val="24"/>
          <w:szCs w:val="24"/>
        </w:rPr>
        <w:t>р</w:t>
      </w:r>
      <w:r w:rsidR="00FC4446" w:rsidRPr="00112F73">
        <w:rPr>
          <w:rFonts w:ascii="Times New Roman" w:hAnsi="Times New Roman"/>
          <w:color w:val="000000"/>
          <w:sz w:val="24"/>
          <w:szCs w:val="24"/>
        </w:rPr>
        <w:t>емонту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4446" w:rsidRPr="00112F73">
        <w:rPr>
          <w:rFonts w:ascii="Times New Roman" w:hAnsi="Times New Roman"/>
          <w:sz w:val="24"/>
          <w:szCs w:val="24"/>
        </w:rPr>
        <w:t xml:space="preserve">принтеров и </w:t>
      </w:r>
      <w:r w:rsidRPr="00824DDD">
        <w:rPr>
          <w:rFonts w:ascii="Times New Roman" w:hAnsi="Times New Roman"/>
          <w:sz w:val="24"/>
          <w:szCs w:val="24"/>
        </w:rPr>
        <w:t>многофункциональных устройств с использованием запасных частей и материалов Исполнителя</w:t>
      </w:r>
      <w:r w:rsidR="00CB3741" w:rsidRPr="00112F73">
        <w:rPr>
          <w:rFonts w:ascii="Times New Roman" w:hAnsi="Times New Roman"/>
          <w:sz w:val="24"/>
          <w:szCs w:val="24"/>
        </w:rPr>
        <w:t xml:space="preserve"> </w:t>
      </w:r>
    </w:p>
    <w:p w14:paraId="56ACB954" w14:textId="37A17AB7" w:rsidR="00580BF2" w:rsidRPr="00112F73" w:rsidRDefault="00CB3741" w:rsidP="00FC4446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 xml:space="preserve">для нужд </w:t>
      </w:r>
      <w:r w:rsidR="00342490">
        <w:rPr>
          <w:rFonts w:ascii="Times New Roman" w:hAnsi="Times New Roman"/>
          <w:sz w:val="24"/>
          <w:szCs w:val="24"/>
        </w:rPr>
        <w:t>ФКУ Упрдор</w:t>
      </w:r>
      <w:r w:rsidRPr="00112F73">
        <w:rPr>
          <w:rFonts w:ascii="Times New Roman" w:hAnsi="Times New Roman"/>
          <w:sz w:val="24"/>
          <w:szCs w:val="24"/>
        </w:rPr>
        <w:t xml:space="preserve"> «</w:t>
      </w:r>
      <w:r w:rsidR="00342490">
        <w:rPr>
          <w:rFonts w:ascii="Times New Roman" w:hAnsi="Times New Roman"/>
          <w:sz w:val="24"/>
          <w:szCs w:val="24"/>
        </w:rPr>
        <w:t>Прибайкалье</w:t>
      </w:r>
      <w:r w:rsidRPr="00112F73">
        <w:rPr>
          <w:rFonts w:ascii="Times New Roman" w:hAnsi="Times New Roman"/>
          <w:sz w:val="24"/>
          <w:szCs w:val="24"/>
        </w:rPr>
        <w:t>»</w:t>
      </w:r>
    </w:p>
    <w:p w14:paraId="3B4EC101" w14:textId="77777777" w:rsidR="00580BF2" w:rsidRPr="00112F73" w:rsidRDefault="00580BF2" w:rsidP="00FC4446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74F1602" w14:textId="359925C6" w:rsidR="00580BF2" w:rsidRPr="00112F73" w:rsidRDefault="00CB3741" w:rsidP="00112F73">
      <w:pPr>
        <w:tabs>
          <w:tab w:val="left" w:pos="1134"/>
        </w:tabs>
        <w:spacing w:after="0"/>
        <w:ind w:firstLine="567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1.</w:t>
      </w:r>
      <w:r w:rsidR="00112F73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 xml:space="preserve">Предмет закупки: оказание услуг по обслуживанию и ремонту принтеров и мфу для нужд </w:t>
      </w:r>
      <w:r w:rsidR="00342490">
        <w:rPr>
          <w:rFonts w:ascii="Times New Roman" w:hAnsi="Times New Roman"/>
          <w:sz w:val="24"/>
          <w:szCs w:val="24"/>
        </w:rPr>
        <w:t>ФКУ Упрдор</w:t>
      </w:r>
      <w:r w:rsidR="00342490" w:rsidRPr="00112F73">
        <w:rPr>
          <w:rFonts w:ascii="Times New Roman" w:hAnsi="Times New Roman"/>
          <w:sz w:val="24"/>
          <w:szCs w:val="24"/>
        </w:rPr>
        <w:t xml:space="preserve"> «</w:t>
      </w:r>
      <w:r w:rsidR="00342490">
        <w:rPr>
          <w:rFonts w:ascii="Times New Roman" w:hAnsi="Times New Roman"/>
          <w:sz w:val="24"/>
          <w:szCs w:val="24"/>
        </w:rPr>
        <w:t>Прибайкалье</w:t>
      </w:r>
      <w:r w:rsidR="00342490" w:rsidRPr="00112F73">
        <w:rPr>
          <w:rFonts w:ascii="Times New Roman" w:hAnsi="Times New Roman"/>
          <w:sz w:val="24"/>
          <w:szCs w:val="24"/>
        </w:rPr>
        <w:t>»</w:t>
      </w:r>
      <w:r w:rsidR="003333B9">
        <w:rPr>
          <w:rFonts w:ascii="Times New Roman" w:hAnsi="Times New Roman"/>
          <w:sz w:val="24"/>
          <w:szCs w:val="24"/>
        </w:rPr>
        <w:t xml:space="preserve"> </w:t>
      </w:r>
      <w:r w:rsidRPr="00112F73">
        <w:rPr>
          <w:rFonts w:ascii="Times New Roman" w:hAnsi="Times New Roman"/>
          <w:sz w:val="24"/>
          <w:szCs w:val="24"/>
        </w:rPr>
        <w:t>(далее – услуги).</w:t>
      </w:r>
    </w:p>
    <w:p w14:paraId="100C31FB" w14:textId="6C62FB26" w:rsidR="00580BF2" w:rsidRPr="00112F73" w:rsidRDefault="00CB3741" w:rsidP="00112F73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2.</w:t>
      </w:r>
      <w:r w:rsidR="00112F73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 xml:space="preserve">Оказание услуг по настоящему техническому заданию выполняются в соответствии с требованием нормативных документов по безопасности информации. </w:t>
      </w:r>
    </w:p>
    <w:p w14:paraId="3EE62933" w14:textId="43E3661F" w:rsidR="00580BF2" w:rsidRPr="00112F73" w:rsidRDefault="00CB3741" w:rsidP="00112F73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3.</w:t>
      </w:r>
      <w:r w:rsidR="00112F73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 xml:space="preserve">Срок оказания услуг: с момента подписания контракта и до полного исполнения сторонами своих обязательств, не позднее </w:t>
      </w:r>
      <w:r w:rsidR="000567B9">
        <w:rPr>
          <w:rFonts w:ascii="Times New Roman" w:hAnsi="Times New Roman"/>
          <w:sz w:val="24"/>
          <w:szCs w:val="24"/>
        </w:rPr>
        <w:t>0</w:t>
      </w:r>
      <w:r w:rsidR="00562B35">
        <w:rPr>
          <w:rFonts w:ascii="Times New Roman" w:hAnsi="Times New Roman"/>
          <w:sz w:val="24"/>
          <w:szCs w:val="24"/>
        </w:rPr>
        <w:t>3</w:t>
      </w:r>
      <w:r w:rsidRPr="00112F73">
        <w:rPr>
          <w:rFonts w:ascii="Times New Roman" w:hAnsi="Times New Roman"/>
          <w:sz w:val="24"/>
          <w:szCs w:val="24"/>
        </w:rPr>
        <w:t>.</w:t>
      </w:r>
      <w:r w:rsidR="00562B35" w:rsidRPr="00562B35">
        <w:rPr>
          <w:rFonts w:ascii="Times New Roman" w:hAnsi="Times New Roman"/>
          <w:sz w:val="24"/>
          <w:szCs w:val="24"/>
        </w:rPr>
        <w:t>0</w:t>
      </w:r>
      <w:r w:rsidR="000567B9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112F73">
        <w:rPr>
          <w:rFonts w:ascii="Times New Roman" w:hAnsi="Times New Roman"/>
          <w:sz w:val="24"/>
          <w:szCs w:val="24"/>
        </w:rPr>
        <w:t>.202</w:t>
      </w:r>
      <w:r w:rsidR="00562B35">
        <w:rPr>
          <w:rFonts w:ascii="Times New Roman" w:hAnsi="Times New Roman"/>
          <w:sz w:val="24"/>
          <w:szCs w:val="24"/>
        </w:rPr>
        <w:t xml:space="preserve">6 </w:t>
      </w:r>
      <w:r w:rsidRPr="00112F73">
        <w:rPr>
          <w:rFonts w:ascii="Times New Roman" w:hAnsi="Times New Roman"/>
          <w:sz w:val="24"/>
          <w:szCs w:val="24"/>
        </w:rPr>
        <w:t>г.</w:t>
      </w:r>
    </w:p>
    <w:p w14:paraId="1EC75A27" w14:textId="5F4A3B4D" w:rsidR="00580BF2" w:rsidRPr="00112F73" w:rsidRDefault="00CB3741" w:rsidP="00112F7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3.1.</w:t>
      </w:r>
      <w:r w:rsidR="00112F73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>Услуги выполняются силами Исполнителя с использованием запасных частей, материал</w:t>
      </w:r>
      <w:r w:rsidR="00342490">
        <w:rPr>
          <w:rFonts w:ascii="Times New Roman" w:hAnsi="Times New Roman"/>
          <w:sz w:val="24"/>
          <w:szCs w:val="24"/>
        </w:rPr>
        <w:t>ов и комплектующих Исполнителя.</w:t>
      </w:r>
    </w:p>
    <w:p w14:paraId="60DA4EBA" w14:textId="7BC6B619" w:rsidR="00580BF2" w:rsidRPr="00112F73" w:rsidRDefault="00CB3741" w:rsidP="00112F7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3.2.</w:t>
      </w:r>
      <w:r w:rsidR="00112F73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>Оплата осуществляется Заказчиком путем перечисления денежных средств на расчетный счет Исполнителя за фактически оказанные услуги на основании надлежащим образом оформленных счета, счета – фактуры или универсального передаточного документа (если исполнитель является плательщиком НДС) и Акта оказанных услуг, подписанного Сторонами. Перечисление денежных средств осуществляется в течение 10 (десяти) дней с момента подписания сторонами Акта оказанных услуг.</w:t>
      </w:r>
    </w:p>
    <w:p w14:paraId="320B1721" w14:textId="1B401BF4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4.</w:t>
      </w:r>
      <w:r w:rsidR="00112F73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Ремонт принтера, МФУ включает в себя:</w:t>
      </w:r>
    </w:p>
    <w:p w14:paraId="6E83137E" w14:textId="6BE7B973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 xml:space="preserve"> Перед каждым ремонтом принтера, МФУ должна быть проведена диагност</w:t>
      </w:r>
      <w:r w:rsidR="00342490">
        <w:rPr>
          <w:rFonts w:ascii="Times New Roman" w:hAnsi="Times New Roman"/>
          <w:color w:val="000000"/>
          <w:sz w:val="24"/>
          <w:szCs w:val="24"/>
        </w:rPr>
        <w:t>ика его технического состояния</w:t>
      </w:r>
      <w:r w:rsidRPr="00112F73">
        <w:rPr>
          <w:rFonts w:ascii="Times New Roman" w:hAnsi="Times New Roman"/>
          <w:color w:val="000000"/>
          <w:sz w:val="24"/>
          <w:szCs w:val="24"/>
        </w:rPr>
        <w:t xml:space="preserve">. Выполнение работ производится из запасных частей, с использованием инструментов и приспособлений Исполнителя. Поставляемые в ходе ремонта запасные части должны соответствовать </w:t>
      </w:r>
      <w:r w:rsidRPr="00112F73">
        <w:rPr>
          <w:rFonts w:ascii="Times New Roman" w:hAnsi="Times New Roman"/>
          <w:sz w:val="24"/>
          <w:szCs w:val="24"/>
        </w:rPr>
        <w:t xml:space="preserve">требованиям законодательства РФ. Качество поставляемых запасных частей должно соответствовать технической документации производителя периферийного устройства. Проведение ремонтов необходимо осуществлять с использованием оригинальных запасных частей производителя, использование не оригинальных запасных частей возможно. </w:t>
      </w:r>
      <w:r w:rsidRPr="00112F73">
        <w:rPr>
          <w:rFonts w:ascii="Times New Roman" w:hAnsi="Times New Roman"/>
          <w:color w:val="000000"/>
          <w:sz w:val="24"/>
          <w:szCs w:val="24"/>
        </w:rPr>
        <w:t xml:space="preserve">Срок гарантии на выполненный ремонт, как с использованием запасных частей Исполнителя, так и без, устанавливается на срок не менее 3 (трех) месяцев, с даты возврата периферийного устройства. В случае выхода из строя отремонтированного периферийного устройства в период гарантийного срока по причине некачественно оказания Исполнителем услуг, Исполнитель устраняет выявленные недостатки в согласованные с Заказчиком сроки за свой счет. При этом гарантийный срок продлевается на время, в </w:t>
      </w:r>
      <w:r w:rsidRPr="00112F73">
        <w:rPr>
          <w:rFonts w:ascii="Times New Roman" w:hAnsi="Times New Roman"/>
          <w:sz w:val="24"/>
          <w:szCs w:val="24"/>
        </w:rPr>
        <w:t xml:space="preserve">течение которого оборудование не использовалось из-за обнаруженных дефектов. Время, в течение которого оборудование не использовалось, фиксируется с момента уведомления о дефекте. Гарантия на выполненные ремонтные работы не распространяется при определении не гарантийного случая, повлекшего за собой повторный ремонт устройства. После выполнения ремонтных работ выдается заключение с указанием инвентарного или серийного номера устройства, перечня проведенных работ и полный сервисный отчет по устройству. </w:t>
      </w:r>
    </w:p>
    <w:p w14:paraId="358FC60E" w14:textId="7BED4BEA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4.1.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Обслуживание принтера, МФУ включает в себя:</w:t>
      </w:r>
    </w:p>
    <w:p w14:paraId="67ADD589" w14:textId="7D9DF2C3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Диагностику – под диагностикой понимается комплекс работ, по общей оценке, работоспособности принтера, МФУ (общая диагностика) или ее отдельных узлов (поэлементная диагностика). Диагностика включает в себя обязательный осмотр, освидетельствование технического состояния принтера, составление реестра необходимых к замене запчастей и работ, факторов поломок, рекомендации по обновлению принтера, не подлежащей восстановительному ремонту, инструктаж сотрудников Заказчика об особенностях эксплуатации принтера, МФУ во избежание возникновения поломок.</w:t>
      </w:r>
    </w:p>
    <w:p w14:paraId="12E5C96E" w14:textId="77777777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 xml:space="preserve">Профилактику – комплекс работ, выполняемых на принтере, МФУ в целях поддержания его в рабочем </w:t>
      </w:r>
      <w:r w:rsidRPr="00112F73">
        <w:rPr>
          <w:rFonts w:ascii="Times New Roman" w:hAnsi="Times New Roman"/>
          <w:color w:val="000000"/>
          <w:sz w:val="24"/>
          <w:szCs w:val="24"/>
        </w:rPr>
        <w:t xml:space="preserve">состоянии без замены запасных частей. Профилактика включает в себя техническое обслуживание по устранению неисправностей, не вызванных выходом из строя запасных частей. </w:t>
      </w:r>
    </w:p>
    <w:p w14:paraId="146D4094" w14:textId="77777777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В объем работ по профилактике печатающих устройств входит:</w:t>
      </w:r>
    </w:p>
    <w:p w14:paraId="3E532969" w14:textId="0DE2FA45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1.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чистка внутренних полостей оборудования;</w:t>
      </w:r>
    </w:p>
    <w:p w14:paraId="17686B1A" w14:textId="5FF518F3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lastRenderedPageBreak/>
        <w:t>2.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чистка оптической секции и стекла экспонирования;</w:t>
      </w:r>
    </w:p>
    <w:p w14:paraId="1BE182A3" w14:textId="7E7339DA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3.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чистка тефлонового вала и термистора от нагара тонера;</w:t>
      </w:r>
    </w:p>
    <w:p w14:paraId="355D77EA" w14:textId="21182C99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4.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замена смазки подвижных частей оборудования;</w:t>
      </w:r>
    </w:p>
    <w:p w14:paraId="5DCE1789" w14:textId="69C1B598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5.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чистка роликов подачи и прохождения бумаги;</w:t>
      </w:r>
    </w:p>
    <w:p w14:paraId="4669C034" w14:textId="58EEFBFD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6.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удаление бумажной пыли из тракта прохождения бумаги;</w:t>
      </w:r>
    </w:p>
    <w:p w14:paraId="61FF7822" w14:textId="0FE8859F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7.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чистка опциональных устройств;</w:t>
      </w:r>
    </w:p>
    <w:p w14:paraId="20B0AA1D" w14:textId="458854F2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8.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чистка и настройки датчиков оборудования;</w:t>
      </w:r>
    </w:p>
    <w:p w14:paraId="347AD461" w14:textId="2FC4E1A4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9.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мероприятия по настройке качества копий;</w:t>
      </w:r>
    </w:p>
    <w:p w14:paraId="67326FC4" w14:textId="7207142E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10.</w:t>
      </w:r>
      <w:r w:rsidR="00893F0A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полный диагностический осмотр оборудования на предмет замены ресурсных и прочих деталей;</w:t>
      </w:r>
    </w:p>
    <w:p w14:paraId="14F6ACF0" w14:textId="1F04E34A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11.</w:t>
      </w:r>
      <w:r w:rsidR="00804B38">
        <w:rPr>
          <w:rFonts w:ascii="Times New Roman" w:hAnsi="Times New Roman"/>
          <w:color w:val="000000"/>
          <w:sz w:val="24"/>
          <w:szCs w:val="24"/>
        </w:rPr>
        <w:tab/>
      </w:r>
      <w:r w:rsidRPr="00112F73">
        <w:rPr>
          <w:rFonts w:ascii="Times New Roman" w:hAnsi="Times New Roman"/>
          <w:color w:val="000000"/>
          <w:sz w:val="24"/>
          <w:szCs w:val="24"/>
        </w:rPr>
        <w:t>тестирование и настройка оборудования.</w:t>
      </w:r>
    </w:p>
    <w:p w14:paraId="56553AE5" w14:textId="77777777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 xml:space="preserve">Ремонт – комплекс работ по устранению отказов, неисправностей или отклонений в работе приведение в работоспособное состояние с замененных запасных частей. Ремонт включает в себя восстановление технических характеристик до первоначального уровня или до уровня, обеспечивающего штатное использование </w:t>
      </w:r>
      <w:r w:rsidRPr="00112F73">
        <w:rPr>
          <w:rFonts w:ascii="Times New Roman" w:hAnsi="Times New Roman"/>
          <w:sz w:val="24"/>
          <w:szCs w:val="24"/>
        </w:rPr>
        <w:t xml:space="preserve">принтера, МФУ по </w:t>
      </w:r>
      <w:r w:rsidRPr="00112F73">
        <w:rPr>
          <w:rFonts w:ascii="Times New Roman" w:hAnsi="Times New Roman"/>
          <w:color w:val="000000"/>
          <w:sz w:val="24"/>
          <w:szCs w:val="24"/>
        </w:rPr>
        <w:t>прямому назначению.</w:t>
      </w:r>
    </w:p>
    <w:p w14:paraId="1EC13684" w14:textId="77777777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 xml:space="preserve">В случае, когда восстановление работоспособности </w:t>
      </w:r>
      <w:r w:rsidRPr="00112F73">
        <w:rPr>
          <w:rFonts w:ascii="Times New Roman" w:hAnsi="Times New Roman"/>
          <w:sz w:val="24"/>
          <w:szCs w:val="24"/>
        </w:rPr>
        <w:t>принтера, МФУ</w:t>
      </w:r>
      <w:r w:rsidRPr="00112F73">
        <w:rPr>
          <w:rFonts w:ascii="Times New Roman" w:hAnsi="Times New Roman"/>
          <w:color w:val="000000"/>
          <w:sz w:val="24"/>
          <w:szCs w:val="24"/>
        </w:rPr>
        <w:t xml:space="preserve"> нецелесообразно в связи с окончанием выпуска необходимых запасных частей или экономически не целесообразно Исполнитель информирует об этом Заказчика и составляет Техническое заключение о нецелесообразности дальнейшей эксплуатации </w:t>
      </w:r>
      <w:r w:rsidRPr="00112F73">
        <w:rPr>
          <w:rFonts w:ascii="Times New Roman" w:hAnsi="Times New Roman"/>
          <w:sz w:val="24"/>
          <w:szCs w:val="24"/>
        </w:rPr>
        <w:t>принтера, МФУ</w:t>
      </w:r>
      <w:r w:rsidRPr="00112F73">
        <w:rPr>
          <w:rFonts w:ascii="Times New Roman" w:hAnsi="Times New Roman"/>
          <w:color w:val="000000"/>
          <w:sz w:val="24"/>
          <w:szCs w:val="24"/>
        </w:rPr>
        <w:t>.</w:t>
      </w:r>
    </w:p>
    <w:p w14:paraId="755518D4" w14:textId="4DFA3A2A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5.</w:t>
      </w:r>
      <w:r w:rsidR="00804B38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>Цена Договора включает в себя: стоимость оказываемых услуг, стоимость расходных материалов, запасных частей, транспортировку, страхование, уплату таможенных пошлин, налогов, сборов и других обязательных платежей.</w:t>
      </w:r>
    </w:p>
    <w:p w14:paraId="5CA663AA" w14:textId="031D5F28" w:rsidR="00580BF2" w:rsidRPr="00112F73" w:rsidRDefault="00CB3741" w:rsidP="00112F73">
      <w:pPr>
        <w:tabs>
          <w:tab w:val="left" w:pos="1134"/>
          <w:tab w:val="left" w:pos="120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6.</w:t>
      </w:r>
      <w:r w:rsidR="00804B38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 xml:space="preserve">Порядок оказания, сдачи, приемки услуг и расчетов: Услуги оказываются в соответствии с настоящим техническим заданием. Услуги оказываются в течение 3-х часов с момента получения Исполнителем заявки от Заказчика. </w:t>
      </w:r>
    </w:p>
    <w:p w14:paraId="764A6B43" w14:textId="3A0BD8AD" w:rsidR="00580BF2" w:rsidRPr="00112F73" w:rsidRDefault="00CB3741" w:rsidP="00112F73">
      <w:pPr>
        <w:tabs>
          <w:tab w:val="num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sz w:val="24"/>
          <w:szCs w:val="24"/>
        </w:rPr>
        <w:t>6.1.</w:t>
      </w:r>
      <w:r w:rsidR="00804B38">
        <w:rPr>
          <w:rFonts w:ascii="Times New Roman" w:hAnsi="Times New Roman"/>
          <w:sz w:val="24"/>
          <w:szCs w:val="24"/>
        </w:rPr>
        <w:tab/>
      </w:r>
      <w:r w:rsidRPr="00112F73">
        <w:rPr>
          <w:rFonts w:ascii="Times New Roman" w:hAnsi="Times New Roman"/>
          <w:sz w:val="24"/>
          <w:szCs w:val="24"/>
        </w:rPr>
        <w:t>Исполнитель по согласованию с Заказчиком определяет порядок оказания услуг.</w:t>
      </w:r>
    </w:p>
    <w:p w14:paraId="044F6C7C" w14:textId="13337829" w:rsidR="00580BF2" w:rsidRPr="00112F73" w:rsidRDefault="00AA3668" w:rsidP="00112F73">
      <w:pPr>
        <w:tabs>
          <w:tab w:val="num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CB3741" w:rsidRPr="00112F73">
        <w:rPr>
          <w:rFonts w:ascii="Times New Roman" w:hAnsi="Times New Roman"/>
          <w:sz w:val="24"/>
          <w:szCs w:val="24"/>
        </w:rPr>
        <w:t>.</w:t>
      </w:r>
      <w:r w:rsidR="00804B38">
        <w:rPr>
          <w:rFonts w:ascii="Times New Roman" w:hAnsi="Times New Roman"/>
          <w:sz w:val="24"/>
          <w:szCs w:val="24"/>
        </w:rPr>
        <w:tab/>
      </w:r>
      <w:r w:rsidR="00CB3741" w:rsidRPr="00112F73">
        <w:rPr>
          <w:rFonts w:ascii="Times New Roman" w:hAnsi="Times New Roman"/>
          <w:sz w:val="24"/>
          <w:szCs w:val="24"/>
        </w:rPr>
        <w:t>В случае необходимости оказания услуг, замены запасных частей, материалов и принадлежностей, не предусмотренных перечнями настоящего Технического задания, по согласованию с Заказчиком допускается оказание услуг, замена запасных частей и принадлежностей аналогичных по характеристикам (эквивалент).</w:t>
      </w:r>
    </w:p>
    <w:p w14:paraId="351A6546" w14:textId="13ED6E6B" w:rsidR="00580BF2" w:rsidRPr="00112F73" w:rsidRDefault="00CB3741" w:rsidP="004803A4">
      <w:pPr>
        <w:tabs>
          <w:tab w:val="num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2F73">
        <w:rPr>
          <w:rFonts w:ascii="Times New Roman" w:hAnsi="Times New Roman"/>
          <w:color w:val="00000A"/>
          <w:sz w:val="24"/>
          <w:szCs w:val="24"/>
          <w:lang w:eastAsia="zh-CN"/>
        </w:rPr>
        <w:t>6.</w:t>
      </w:r>
      <w:r w:rsidR="00AA3668">
        <w:rPr>
          <w:rFonts w:ascii="Times New Roman" w:hAnsi="Times New Roman"/>
          <w:color w:val="00000A"/>
          <w:sz w:val="24"/>
          <w:szCs w:val="24"/>
          <w:lang w:eastAsia="zh-CN"/>
        </w:rPr>
        <w:t>3</w:t>
      </w:r>
      <w:r w:rsidRPr="00112F73">
        <w:rPr>
          <w:rFonts w:ascii="Times New Roman" w:hAnsi="Times New Roman"/>
          <w:color w:val="00000A"/>
          <w:sz w:val="24"/>
          <w:szCs w:val="24"/>
          <w:lang w:eastAsia="zh-CN"/>
        </w:rPr>
        <w:t>.</w:t>
      </w:r>
      <w:r w:rsidR="00797EE6">
        <w:rPr>
          <w:rFonts w:ascii="Times New Roman" w:hAnsi="Times New Roman"/>
          <w:color w:val="00000A"/>
          <w:sz w:val="24"/>
          <w:szCs w:val="24"/>
          <w:lang w:eastAsia="zh-CN"/>
        </w:rPr>
        <w:tab/>
      </w:r>
      <w:r w:rsidRPr="00112F73">
        <w:rPr>
          <w:rFonts w:ascii="Times New Roman" w:hAnsi="Times New Roman"/>
          <w:color w:val="00000A"/>
          <w:sz w:val="24"/>
          <w:szCs w:val="24"/>
          <w:lang w:eastAsia="zh-CN"/>
        </w:rPr>
        <w:t xml:space="preserve">В том случае, когда восстановление работоспособности принтера, МФУ невозможно или нецелесообразно в связи с его предельным износом, либо окончанием выпуска необходимых запасных частей, Исполнитель информирует об этом Заказчика. Исполнитель, составляет заключение о нецелесообразности дальнейшей эксплуатации принтера, МФУ и передает его Заказчику.  </w:t>
      </w:r>
    </w:p>
    <w:p w14:paraId="6FC97323" w14:textId="4A2AC880" w:rsidR="00580BF2" w:rsidRPr="004803A4" w:rsidRDefault="004803A4" w:rsidP="004803A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Требования к гарантийному сроку и (или) объему предоставления гарантий качества работ (услуг):</w:t>
      </w:r>
    </w:p>
    <w:p w14:paraId="1E52F523" w14:textId="37BD40D0" w:rsidR="00580BF2" w:rsidRPr="00112F73" w:rsidRDefault="004803A4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.1.</w:t>
      </w:r>
      <w:r w:rsidR="00797EE6">
        <w:rPr>
          <w:rFonts w:ascii="Times New Roman" w:hAnsi="Times New Roman"/>
          <w:color w:val="000000"/>
          <w:sz w:val="24"/>
          <w:szCs w:val="24"/>
        </w:rPr>
        <w:tab/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Гарантийный срок на запасные части, установленные при оказании услуг, не менее срока, установленного производителем запасных частей.</w:t>
      </w:r>
    </w:p>
    <w:p w14:paraId="6F92F716" w14:textId="147E47E5" w:rsidR="00580BF2" w:rsidRPr="00112F73" w:rsidRDefault="004803A4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.2.</w:t>
      </w:r>
      <w:r w:rsidR="00797EE6">
        <w:rPr>
          <w:rFonts w:ascii="Times New Roman" w:hAnsi="Times New Roman"/>
          <w:color w:val="000000"/>
          <w:sz w:val="24"/>
          <w:szCs w:val="24"/>
        </w:rPr>
        <w:tab/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При обнаружении недостатков (дефектов), Заказчик вправе потребовать от Исполнителя безвозмездного устранения недостатков (дефектов).</w:t>
      </w:r>
    </w:p>
    <w:p w14:paraId="741DE9BF" w14:textId="42F02770" w:rsidR="00580BF2" w:rsidRPr="00112F73" w:rsidRDefault="004803A4" w:rsidP="00112F73">
      <w:pPr>
        <w:pStyle w:val="82"/>
        <w:tabs>
          <w:tab w:val="left" w:pos="1134"/>
        </w:tabs>
        <w:ind w:left="0" w:firstLine="567"/>
        <w:contextualSpacing/>
        <w:jc w:val="both"/>
      </w:pPr>
      <w:r>
        <w:rPr>
          <w:color w:val="000000"/>
        </w:rPr>
        <w:t>8</w:t>
      </w:r>
      <w:r w:rsidR="00CB3741" w:rsidRPr="00112F73">
        <w:rPr>
          <w:color w:val="000000"/>
        </w:rPr>
        <w:t>.</w:t>
      </w:r>
      <w:r w:rsidR="00797EE6">
        <w:rPr>
          <w:color w:val="000000"/>
        </w:rPr>
        <w:tab/>
      </w:r>
      <w:r w:rsidR="00CB3741" w:rsidRPr="00112F73">
        <w:rPr>
          <w:color w:val="000000"/>
        </w:rPr>
        <w:t>Требования к безопасности оказываемых услуг:</w:t>
      </w:r>
    </w:p>
    <w:p w14:paraId="3A9D2DD0" w14:textId="77777777" w:rsidR="00580BF2" w:rsidRPr="00112F73" w:rsidRDefault="00CB3741" w:rsidP="00112F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12F73">
        <w:rPr>
          <w:rFonts w:ascii="Times New Roman" w:hAnsi="Times New Roman"/>
          <w:color w:val="000000"/>
          <w:sz w:val="24"/>
          <w:szCs w:val="24"/>
        </w:rPr>
        <w:t>Услуга должна соответствовать всем нормативам и требованиям к безопасности, установленным законодательством Российской Федерации.</w:t>
      </w:r>
    </w:p>
    <w:p w14:paraId="3AF34DEB" w14:textId="4D02FFF8" w:rsidR="00580BF2" w:rsidRPr="00112F73" w:rsidRDefault="004803A4" w:rsidP="00112F73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.</w:t>
      </w:r>
      <w:r w:rsidR="00797EE6">
        <w:rPr>
          <w:rFonts w:ascii="Times New Roman" w:hAnsi="Times New Roman"/>
          <w:color w:val="000000"/>
          <w:sz w:val="24"/>
          <w:szCs w:val="24"/>
        </w:rPr>
        <w:tab/>
      </w:r>
      <w:r w:rsidR="00CB3741" w:rsidRPr="00112F73">
        <w:rPr>
          <w:rFonts w:ascii="Times New Roman" w:hAnsi="Times New Roman"/>
          <w:color w:val="000000"/>
          <w:sz w:val="24"/>
          <w:szCs w:val="24"/>
        </w:rPr>
        <w:t>Перечень оборудования, требующего обслуживания и/или ремонта.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8203"/>
        <w:gridCol w:w="992"/>
      </w:tblGrid>
      <w:tr w:rsidR="002E76AA" w:rsidRPr="00112F73" w14:paraId="431E7F05" w14:textId="77777777" w:rsidTr="002E76AA">
        <w:trPr>
          <w:trHeight w:val="59"/>
        </w:trPr>
        <w:tc>
          <w:tcPr>
            <w:tcW w:w="1295" w:type="dxa"/>
            <w:vAlign w:val="center"/>
          </w:tcPr>
          <w:p w14:paraId="2301038B" w14:textId="4F9F9F96" w:rsidR="002E76AA" w:rsidRPr="00112F73" w:rsidRDefault="002E76AA" w:rsidP="002E76AA">
            <w:pPr>
              <w:pStyle w:val="TableParagraph"/>
              <w:tabs>
                <w:tab w:val="left" w:pos="1134"/>
              </w:tabs>
              <w:spacing w:before="0"/>
              <w:ind w:right="1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8203" w:type="dxa"/>
            <w:vAlign w:val="center"/>
          </w:tcPr>
          <w:p w14:paraId="78F1B6CC" w14:textId="77777777" w:rsidR="002E76AA" w:rsidRPr="00112F73" w:rsidRDefault="002E76AA" w:rsidP="002E76AA">
            <w:pPr>
              <w:pStyle w:val="TableParagraph"/>
              <w:tabs>
                <w:tab w:val="left" w:pos="0"/>
              </w:tabs>
              <w:spacing w:before="18"/>
              <w:jc w:val="center"/>
              <w:rPr>
                <w:sz w:val="24"/>
                <w:szCs w:val="24"/>
              </w:rPr>
            </w:pPr>
            <w:r w:rsidRPr="00112F73">
              <w:rPr>
                <w:sz w:val="24"/>
                <w:szCs w:val="24"/>
              </w:rPr>
              <w:t xml:space="preserve">Наименование </w:t>
            </w:r>
            <w:r w:rsidRPr="00112F73">
              <w:rPr>
                <w:spacing w:val="-5"/>
                <w:sz w:val="24"/>
                <w:szCs w:val="24"/>
              </w:rPr>
              <w:t>оборудования</w:t>
            </w:r>
          </w:p>
        </w:tc>
        <w:tc>
          <w:tcPr>
            <w:tcW w:w="992" w:type="dxa"/>
            <w:vAlign w:val="center"/>
          </w:tcPr>
          <w:p w14:paraId="2226BC9C" w14:textId="77777777" w:rsidR="002E76AA" w:rsidRPr="00112F73" w:rsidRDefault="002E76AA" w:rsidP="00A8009E">
            <w:pPr>
              <w:pStyle w:val="TableParagraph"/>
              <w:tabs>
                <w:tab w:val="left" w:pos="280"/>
              </w:tabs>
              <w:spacing w:before="0"/>
              <w:ind w:hanging="3"/>
              <w:jc w:val="center"/>
              <w:rPr>
                <w:sz w:val="24"/>
                <w:szCs w:val="24"/>
              </w:rPr>
            </w:pPr>
            <w:r w:rsidRPr="00112F73">
              <w:rPr>
                <w:sz w:val="24"/>
                <w:szCs w:val="24"/>
              </w:rPr>
              <w:t>Кол-</w:t>
            </w:r>
            <w:r w:rsidRPr="00112F73">
              <w:rPr>
                <w:spacing w:val="-57"/>
                <w:sz w:val="24"/>
                <w:szCs w:val="24"/>
              </w:rPr>
              <w:t xml:space="preserve"> </w:t>
            </w:r>
            <w:r w:rsidRPr="00112F73">
              <w:rPr>
                <w:sz w:val="24"/>
                <w:szCs w:val="24"/>
              </w:rPr>
              <w:t>во</w:t>
            </w:r>
          </w:p>
        </w:tc>
      </w:tr>
      <w:tr w:rsidR="00580BF2" w:rsidRPr="00112F73" w14:paraId="6D818B81" w14:textId="77777777" w:rsidTr="002E76AA">
        <w:trPr>
          <w:trHeight w:val="59"/>
        </w:trPr>
        <w:tc>
          <w:tcPr>
            <w:tcW w:w="1295" w:type="dxa"/>
            <w:vAlign w:val="center"/>
          </w:tcPr>
          <w:p w14:paraId="390C8BBE" w14:textId="77777777" w:rsidR="00580BF2" w:rsidRPr="00112F73" w:rsidRDefault="00CB3741" w:rsidP="00797EE6">
            <w:pPr>
              <w:pStyle w:val="TableParagraph"/>
              <w:tabs>
                <w:tab w:val="left" w:pos="1134"/>
              </w:tabs>
              <w:spacing w:before="18"/>
              <w:jc w:val="center"/>
              <w:rPr>
                <w:sz w:val="24"/>
                <w:szCs w:val="24"/>
              </w:rPr>
            </w:pPr>
            <w:r w:rsidRPr="00112F73">
              <w:rPr>
                <w:sz w:val="24"/>
                <w:szCs w:val="24"/>
              </w:rPr>
              <w:t>1</w:t>
            </w:r>
          </w:p>
        </w:tc>
        <w:tc>
          <w:tcPr>
            <w:tcW w:w="8203" w:type="dxa"/>
            <w:vAlign w:val="center"/>
          </w:tcPr>
          <w:p w14:paraId="3159D696" w14:textId="657930FE" w:rsidR="00580BF2" w:rsidRPr="004803A4" w:rsidRDefault="00CB3741" w:rsidP="004803A4">
            <w:pPr>
              <w:pStyle w:val="TableParagraph"/>
              <w:tabs>
                <w:tab w:val="left" w:pos="1134"/>
              </w:tabs>
              <w:spacing w:before="0"/>
              <w:rPr>
                <w:sz w:val="24"/>
                <w:szCs w:val="24"/>
                <w:lang w:val="ru-RU"/>
              </w:rPr>
            </w:pPr>
            <w:r w:rsidRPr="003333B9">
              <w:rPr>
                <w:sz w:val="24"/>
                <w:szCs w:val="24"/>
                <w:lang w:val="ru-RU"/>
              </w:rPr>
              <w:t xml:space="preserve">Многофункциональное устройство </w:t>
            </w:r>
            <w:r w:rsidR="004803A4" w:rsidRPr="00A87380">
              <w:rPr>
                <w:bCs/>
              </w:rPr>
              <w:t>HP</w:t>
            </w:r>
            <w:r w:rsidR="004803A4" w:rsidRPr="004803A4">
              <w:rPr>
                <w:bCs/>
                <w:lang w:val="ru-RU"/>
              </w:rPr>
              <w:t xml:space="preserve"> </w:t>
            </w:r>
            <w:r w:rsidR="004803A4" w:rsidRPr="00A87380">
              <w:rPr>
                <w:bCs/>
              </w:rPr>
              <w:t>LaserJet</w:t>
            </w:r>
            <w:r w:rsidR="004803A4" w:rsidRPr="004803A4">
              <w:rPr>
                <w:bCs/>
                <w:lang w:val="ru-RU"/>
              </w:rPr>
              <w:t xml:space="preserve"> </w:t>
            </w:r>
            <w:r w:rsidR="004803A4" w:rsidRPr="00A87380">
              <w:rPr>
                <w:bCs/>
              </w:rPr>
              <w:t>MFP</w:t>
            </w:r>
            <w:r w:rsidR="004803A4" w:rsidRPr="004803A4">
              <w:rPr>
                <w:bCs/>
                <w:lang w:val="ru-RU"/>
              </w:rPr>
              <w:t xml:space="preserve"> </w:t>
            </w:r>
            <w:r w:rsidR="004803A4" w:rsidRPr="00A87380">
              <w:rPr>
                <w:bCs/>
              </w:rPr>
              <w:t>M</w:t>
            </w:r>
            <w:r w:rsidR="00562B35">
              <w:rPr>
                <w:bCs/>
                <w:lang w:val="ru-RU"/>
              </w:rPr>
              <w:t>443nda</w:t>
            </w:r>
          </w:p>
        </w:tc>
        <w:tc>
          <w:tcPr>
            <w:tcW w:w="992" w:type="dxa"/>
            <w:vAlign w:val="center"/>
          </w:tcPr>
          <w:p w14:paraId="5E89F4CF" w14:textId="050D20B9" w:rsidR="00580BF2" w:rsidRPr="00112F73" w:rsidRDefault="00562B35" w:rsidP="00A8009E">
            <w:pPr>
              <w:pStyle w:val="TableParagraph"/>
              <w:tabs>
                <w:tab w:val="left" w:pos="280"/>
                <w:tab w:val="left" w:pos="1134"/>
              </w:tabs>
              <w:spacing w:before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AB97F5A" w14:textId="0B556241" w:rsidR="00A27E47" w:rsidRDefault="00A27E47" w:rsidP="0089712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29C3B" w14:textId="26FB2208" w:rsidR="00580BF2" w:rsidRPr="00112F73" w:rsidRDefault="00897120" w:rsidP="00562B35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</w:t>
      </w:r>
      <w:r w:rsidR="00562B3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     </w:t>
      </w:r>
      <w:r w:rsidR="00CB3741" w:rsidRPr="004803A4">
        <w:rPr>
          <w:rFonts w:ascii="Times New Roman" w:hAnsi="Times New Roman"/>
          <w:sz w:val="24"/>
          <w:szCs w:val="24"/>
        </w:rPr>
        <w:t xml:space="preserve">Место оказания услуг: </w:t>
      </w:r>
      <w:r w:rsidR="004803A4" w:rsidRPr="004803A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664007</w:t>
      </w:r>
      <w:r w:rsidR="004803A4" w:rsidRPr="004803A4">
        <w:rPr>
          <w:rFonts w:ascii="Times New Roman" w:hAnsi="Times New Roman"/>
          <w:sz w:val="24"/>
          <w:szCs w:val="24"/>
        </w:rPr>
        <w:t>, г. Иркутск, ул. Бабушкина, д.14</w:t>
      </w:r>
    </w:p>
    <w:p w14:paraId="646B8810" w14:textId="48145BC0" w:rsidR="00580BF2" w:rsidRPr="00112F73" w:rsidRDefault="00580BF2" w:rsidP="001E7798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</w:p>
    <w:sectPr w:rsidR="00580BF2" w:rsidRPr="00112F73" w:rsidSect="00FC4446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A217C" w14:textId="77777777" w:rsidR="00223356" w:rsidRDefault="00223356">
      <w:pPr>
        <w:spacing w:after="0" w:line="240" w:lineRule="auto"/>
      </w:pPr>
      <w:r>
        <w:separator/>
      </w:r>
    </w:p>
  </w:endnote>
  <w:endnote w:type="continuationSeparator" w:id="0">
    <w:p w14:paraId="44020D23" w14:textId="77777777" w:rsidR="00223356" w:rsidRDefault="0022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C5625" w14:textId="77777777" w:rsidR="00223356" w:rsidRDefault="00223356">
      <w:pPr>
        <w:spacing w:after="0" w:line="240" w:lineRule="auto"/>
      </w:pPr>
      <w:r>
        <w:separator/>
      </w:r>
    </w:p>
  </w:footnote>
  <w:footnote w:type="continuationSeparator" w:id="0">
    <w:p w14:paraId="4DAF6F56" w14:textId="77777777" w:rsidR="00223356" w:rsidRDefault="00223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47277"/>
    <w:multiLevelType w:val="hybridMultilevel"/>
    <w:tmpl w:val="3B744002"/>
    <w:lvl w:ilvl="0" w:tplc="09E4C716">
      <w:start w:val="1"/>
      <w:numFmt w:val="decimal"/>
      <w:lvlText w:val="%1."/>
      <w:lvlJc w:val="left"/>
    </w:lvl>
    <w:lvl w:ilvl="1" w:tplc="33C8D6A4">
      <w:start w:val="1"/>
      <w:numFmt w:val="lowerLetter"/>
      <w:lvlText w:val="%2."/>
      <w:lvlJc w:val="left"/>
      <w:pPr>
        <w:ind w:left="1440" w:hanging="360"/>
      </w:pPr>
    </w:lvl>
    <w:lvl w:ilvl="2" w:tplc="E8C460D4">
      <w:start w:val="1"/>
      <w:numFmt w:val="lowerRoman"/>
      <w:lvlText w:val="%3."/>
      <w:lvlJc w:val="right"/>
      <w:pPr>
        <w:ind w:left="2160" w:hanging="180"/>
      </w:pPr>
    </w:lvl>
    <w:lvl w:ilvl="3" w:tplc="419A1AF2">
      <w:start w:val="1"/>
      <w:numFmt w:val="decimal"/>
      <w:lvlText w:val="%4."/>
      <w:lvlJc w:val="left"/>
      <w:pPr>
        <w:ind w:left="2880" w:hanging="360"/>
      </w:pPr>
    </w:lvl>
    <w:lvl w:ilvl="4" w:tplc="2C5C4882">
      <w:start w:val="1"/>
      <w:numFmt w:val="lowerLetter"/>
      <w:lvlText w:val="%5."/>
      <w:lvlJc w:val="left"/>
      <w:pPr>
        <w:ind w:left="3600" w:hanging="360"/>
      </w:pPr>
    </w:lvl>
    <w:lvl w:ilvl="5" w:tplc="F2EAA0AE">
      <w:start w:val="1"/>
      <w:numFmt w:val="lowerRoman"/>
      <w:lvlText w:val="%6."/>
      <w:lvlJc w:val="right"/>
      <w:pPr>
        <w:ind w:left="4320" w:hanging="180"/>
      </w:pPr>
    </w:lvl>
    <w:lvl w:ilvl="6" w:tplc="B3985AE0">
      <w:start w:val="1"/>
      <w:numFmt w:val="decimal"/>
      <w:lvlText w:val="%7."/>
      <w:lvlJc w:val="left"/>
      <w:pPr>
        <w:ind w:left="5040" w:hanging="360"/>
      </w:pPr>
    </w:lvl>
    <w:lvl w:ilvl="7" w:tplc="BEB005D0">
      <w:start w:val="1"/>
      <w:numFmt w:val="lowerLetter"/>
      <w:lvlText w:val="%8."/>
      <w:lvlJc w:val="left"/>
      <w:pPr>
        <w:ind w:left="5760" w:hanging="360"/>
      </w:pPr>
    </w:lvl>
    <w:lvl w:ilvl="8" w:tplc="50A677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3569"/>
    <w:multiLevelType w:val="hybridMultilevel"/>
    <w:tmpl w:val="7666C31A"/>
    <w:lvl w:ilvl="0" w:tplc="4322E1D4">
      <w:start w:val="1"/>
      <w:numFmt w:val="decimal"/>
      <w:lvlText w:val="%1."/>
      <w:lvlJc w:val="left"/>
    </w:lvl>
    <w:lvl w:ilvl="1" w:tplc="3D729108">
      <w:start w:val="1"/>
      <w:numFmt w:val="lowerLetter"/>
      <w:lvlText w:val="%2."/>
      <w:lvlJc w:val="left"/>
      <w:pPr>
        <w:ind w:left="1440" w:hanging="360"/>
      </w:pPr>
    </w:lvl>
    <w:lvl w:ilvl="2" w:tplc="6382F400">
      <w:start w:val="1"/>
      <w:numFmt w:val="lowerRoman"/>
      <w:lvlText w:val="%3."/>
      <w:lvlJc w:val="right"/>
      <w:pPr>
        <w:ind w:left="2160" w:hanging="180"/>
      </w:pPr>
    </w:lvl>
    <w:lvl w:ilvl="3" w:tplc="599AC5B6">
      <w:start w:val="1"/>
      <w:numFmt w:val="decimal"/>
      <w:lvlText w:val="%4."/>
      <w:lvlJc w:val="left"/>
      <w:pPr>
        <w:ind w:left="2880" w:hanging="360"/>
      </w:pPr>
    </w:lvl>
    <w:lvl w:ilvl="4" w:tplc="504E2886">
      <w:start w:val="1"/>
      <w:numFmt w:val="lowerLetter"/>
      <w:lvlText w:val="%5."/>
      <w:lvlJc w:val="left"/>
      <w:pPr>
        <w:ind w:left="3600" w:hanging="360"/>
      </w:pPr>
    </w:lvl>
    <w:lvl w:ilvl="5" w:tplc="F850CAB4">
      <w:start w:val="1"/>
      <w:numFmt w:val="lowerRoman"/>
      <w:lvlText w:val="%6."/>
      <w:lvlJc w:val="right"/>
      <w:pPr>
        <w:ind w:left="4320" w:hanging="180"/>
      </w:pPr>
    </w:lvl>
    <w:lvl w:ilvl="6" w:tplc="D9645D84">
      <w:start w:val="1"/>
      <w:numFmt w:val="decimal"/>
      <w:lvlText w:val="%7."/>
      <w:lvlJc w:val="left"/>
      <w:pPr>
        <w:ind w:left="5040" w:hanging="360"/>
      </w:pPr>
    </w:lvl>
    <w:lvl w:ilvl="7" w:tplc="079AFEC6">
      <w:start w:val="1"/>
      <w:numFmt w:val="lowerLetter"/>
      <w:lvlText w:val="%8."/>
      <w:lvlJc w:val="left"/>
      <w:pPr>
        <w:ind w:left="5760" w:hanging="360"/>
      </w:pPr>
    </w:lvl>
    <w:lvl w:ilvl="8" w:tplc="9B2A25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8455C"/>
    <w:multiLevelType w:val="hybridMultilevel"/>
    <w:tmpl w:val="2690E634"/>
    <w:lvl w:ilvl="0" w:tplc="FBBE38BA">
      <w:start w:val="1"/>
      <w:numFmt w:val="decimal"/>
      <w:lvlText w:val="%1."/>
      <w:lvlJc w:val="left"/>
    </w:lvl>
    <w:lvl w:ilvl="1" w:tplc="C1AA0E86">
      <w:start w:val="1"/>
      <w:numFmt w:val="lowerLetter"/>
      <w:lvlText w:val="%2."/>
      <w:lvlJc w:val="left"/>
      <w:pPr>
        <w:ind w:left="1440" w:hanging="360"/>
      </w:pPr>
    </w:lvl>
    <w:lvl w:ilvl="2" w:tplc="AA6CA15A">
      <w:start w:val="1"/>
      <w:numFmt w:val="lowerRoman"/>
      <w:lvlText w:val="%3."/>
      <w:lvlJc w:val="right"/>
      <w:pPr>
        <w:ind w:left="2160" w:hanging="180"/>
      </w:pPr>
    </w:lvl>
    <w:lvl w:ilvl="3" w:tplc="9A228D3C">
      <w:start w:val="1"/>
      <w:numFmt w:val="decimal"/>
      <w:lvlText w:val="%4."/>
      <w:lvlJc w:val="left"/>
      <w:pPr>
        <w:ind w:left="2880" w:hanging="360"/>
      </w:pPr>
    </w:lvl>
    <w:lvl w:ilvl="4" w:tplc="AF20EE2C">
      <w:start w:val="1"/>
      <w:numFmt w:val="lowerLetter"/>
      <w:lvlText w:val="%5."/>
      <w:lvlJc w:val="left"/>
      <w:pPr>
        <w:ind w:left="3600" w:hanging="360"/>
      </w:pPr>
    </w:lvl>
    <w:lvl w:ilvl="5" w:tplc="BDF015AE">
      <w:start w:val="1"/>
      <w:numFmt w:val="lowerRoman"/>
      <w:lvlText w:val="%6."/>
      <w:lvlJc w:val="right"/>
      <w:pPr>
        <w:ind w:left="4320" w:hanging="180"/>
      </w:pPr>
    </w:lvl>
    <w:lvl w:ilvl="6" w:tplc="2A9C20EC">
      <w:start w:val="1"/>
      <w:numFmt w:val="decimal"/>
      <w:lvlText w:val="%7."/>
      <w:lvlJc w:val="left"/>
      <w:pPr>
        <w:ind w:left="5040" w:hanging="360"/>
      </w:pPr>
    </w:lvl>
    <w:lvl w:ilvl="7" w:tplc="412237EE">
      <w:start w:val="1"/>
      <w:numFmt w:val="lowerLetter"/>
      <w:lvlText w:val="%8."/>
      <w:lvlJc w:val="left"/>
      <w:pPr>
        <w:ind w:left="5760" w:hanging="360"/>
      </w:pPr>
    </w:lvl>
    <w:lvl w:ilvl="8" w:tplc="31BEC1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55818"/>
    <w:multiLevelType w:val="hybridMultilevel"/>
    <w:tmpl w:val="AD788292"/>
    <w:lvl w:ilvl="0" w:tplc="B64C2446">
      <w:start w:val="1"/>
      <w:numFmt w:val="decimal"/>
      <w:lvlText w:val="%1."/>
      <w:lvlJc w:val="left"/>
    </w:lvl>
    <w:lvl w:ilvl="1" w:tplc="E3049826">
      <w:start w:val="1"/>
      <w:numFmt w:val="lowerLetter"/>
      <w:lvlText w:val="%2."/>
      <w:lvlJc w:val="left"/>
      <w:pPr>
        <w:ind w:left="1440" w:hanging="360"/>
      </w:pPr>
    </w:lvl>
    <w:lvl w:ilvl="2" w:tplc="612C5F76">
      <w:start w:val="1"/>
      <w:numFmt w:val="lowerRoman"/>
      <w:lvlText w:val="%3."/>
      <w:lvlJc w:val="right"/>
      <w:pPr>
        <w:ind w:left="2160" w:hanging="180"/>
      </w:pPr>
    </w:lvl>
    <w:lvl w:ilvl="3" w:tplc="8E5032B6">
      <w:start w:val="1"/>
      <w:numFmt w:val="decimal"/>
      <w:lvlText w:val="%4."/>
      <w:lvlJc w:val="left"/>
      <w:pPr>
        <w:ind w:left="2880" w:hanging="360"/>
      </w:pPr>
    </w:lvl>
    <w:lvl w:ilvl="4" w:tplc="D0AC0644">
      <w:start w:val="1"/>
      <w:numFmt w:val="lowerLetter"/>
      <w:lvlText w:val="%5."/>
      <w:lvlJc w:val="left"/>
      <w:pPr>
        <w:ind w:left="3600" w:hanging="360"/>
      </w:pPr>
    </w:lvl>
    <w:lvl w:ilvl="5" w:tplc="99F25B5A">
      <w:start w:val="1"/>
      <w:numFmt w:val="lowerRoman"/>
      <w:lvlText w:val="%6."/>
      <w:lvlJc w:val="right"/>
      <w:pPr>
        <w:ind w:left="4320" w:hanging="180"/>
      </w:pPr>
    </w:lvl>
    <w:lvl w:ilvl="6" w:tplc="1D24501C">
      <w:start w:val="1"/>
      <w:numFmt w:val="decimal"/>
      <w:lvlText w:val="%7."/>
      <w:lvlJc w:val="left"/>
      <w:pPr>
        <w:ind w:left="5040" w:hanging="360"/>
      </w:pPr>
    </w:lvl>
    <w:lvl w:ilvl="7" w:tplc="AB16D6A4">
      <w:start w:val="1"/>
      <w:numFmt w:val="lowerLetter"/>
      <w:lvlText w:val="%8."/>
      <w:lvlJc w:val="left"/>
      <w:pPr>
        <w:ind w:left="5760" w:hanging="360"/>
      </w:pPr>
    </w:lvl>
    <w:lvl w:ilvl="8" w:tplc="07000F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956FF"/>
    <w:multiLevelType w:val="hybridMultilevel"/>
    <w:tmpl w:val="79C26C1C"/>
    <w:lvl w:ilvl="0" w:tplc="D63A286E">
      <w:start w:val="1"/>
      <w:numFmt w:val="decimal"/>
      <w:lvlText w:val="%1."/>
      <w:lvlJc w:val="left"/>
    </w:lvl>
    <w:lvl w:ilvl="1" w:tplc="6208642E">
      <w:start w:val="1"/>
      <w:numFmt w:val="lowerLetter"/>
      <w:lvlText w:val="%2."/>
      <w:lvlJc w:val="left"/>
      <w:pPr>
        <w:ind w:left="1440" w:hanging="360"/>
      </w:pPr>
    </w:lvl>
    <w:lvl w:ilvl="2" w:tplc="A72E3BF4">
      <w:start w:val="1"/>
      <w:numFmt w:val="lowerRoman"/>
      <w:lvlText w:val="%3."/>
      <w:lvlJc w:val="right"/>
      <w:pPr>
        <w:ind w:left="2160" w:hanging="180"/>
      </w:pPr>
    </w:lvl>
    <w:lvl w:ilvl="3" w:tplc="8DE29A36">
      <w:start w:val="1"/>
      <w:numFmt w:val="decimal"/>
      <w:lvlText w:val="%4."/>
      <w:lvlJc w:val="left"/>
      <w:pPr>
        <w:ind w:left="2880" w:hanging="360"/>
      </w:pPr>
    </w:lvl>
    <w:lvl w:ilvl="4" w:tplc="9BE06568">
      <w:start w:val="1"/>
      <w:numFmt w:val="lowerLetter"/>
      <w:lvlText w:val="%5."/>
      <w:lvlJc w:val="left"/>
      <w:pPr>
        <w:ind w:left="3600" w:hanging="360"/>
      </w:pPr>
    </w:lvl>
    <w:lvl w:ilvl="5" w:tplc="B626503C">
      <w:start w:val="1"/>
      <w:numFmt w:val="lowerRoman"/>
      <w:lvlText w:val="%6."/>
      <w:lvlJc w:val="right"/>
      <w:pPr>
        <w:ind w:left="4320" w:hanging="180"/>
      </w:pPr>
    </w:lvl>
    <w:lvl w:ilvl="6" w:tplc="889084C8">
      <w:start w:val="1"/>
      <w:numFmt w:val="decimal"/>
      <w:lvlText w:val="%7."/>
      <w:lvlJc w:val="left"/>
      <w:pPr>
        <w:ind w:left="5040" w:hanging="360"/>
      </w:pPr>
    </w:lvl>
    <w:lvl w:ilvl="7" w:tplc="81A89AFE">
      <w:start w:val="1"/>
      <w:numFmt w:val="lowerLetter"/>
      <w:lvlText w:val="%8."/>
      <w:lvlJc w:val="left"/>
      <w:pPr>
        <w:ind w:left="5760" w:hanging="360"/>
      </w:pPr>
    </w:lvl>
    <w:lvl w:ilvl="8" w:tplc="7DB400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F2202"/>
    <w:multiLevelType w:val="hybridMultilevel"/>
    <w:tmpl w:val="AA6EC70A"/>
    <w:lvl w:ilvl="0" w:tplc="5C4C230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CCCB5DA">
      <w:start w:val="1"/>
      <w:numFmt w:val="lowerLetter"/>
      <w:lvlText w:val="%2."/>
      <w:lvlJc w:val="left"/>
      <w:pPr>
        <w:ind w:left="1440" w:hanging="360"/>
      </w:pPr>
    </w:lvl>
    <w:lvl w:ilvl="2" w:tplc="13AAE78A">
      <w:start w:val="1"/>
      <w:numFmt w:val="lowerRoman"/>
      <w:lvlText w:val="%3."/>
      <w:lvlJc w:val="right"/>
      <w:pPr>
        <w:ind w:left="2160" w:hanging="180"/>
      </w:pPr>
    </w:lvl>
    <w:lvl w:ilvl="3" w:tplc="25EAC63E">
      <w:start w:val="1"/>
      <w:numFmt w:val="decimal"/>
      <w:lvlText w:val="%4."/>
      <w:lvlJc w:val="left"/>
      <w:pPr>
        <w:ind w:left="2880" w:hanging="360"/>
      </w:pPr>
    </w:lvl>
    <w:lvl w:ilvl="4" w:tplc="D8444B0A">
      <w:start w:val="1"/>
      <w:numFmt w:val="lowerLetter"/>
      <w:lvlText w:val="%5."/>
      <w:lvlJc w:val="left"/>
      <w:pPr>
        <w:ind w:left="3600" w:hanging="360"/>
      </w:pPr>
    </w:lvl>
    <w:lvl w:ilvl="5" w:tplc="12FEE30A">
      <w:start w:val="1"/>
      <w:numFmt w:val="lowerRoman"/>
      <w:lvlText w:val="%6."/>
      <w:lvlJc w:val="right"/>
      <w:pPr>
        <w:ind w:left="4320" w:hanging="180"/>
      </w:pPr>
    </w:lvl>
    <w:lvl w:ilvl="6" w:tplc="85F690CA">
      <w:start w:val="1"/>
      <w:numFmt w:val="decimal"/>
      <w:lvlText w:val="%7."/>
      <w:lvlJc w:val="left"/>
      <w:pPr>
        <w:ind w:left="5040" w:hanging="360"/>
      </w:pPr>
    </w:lvl>
    <w:lvl w:ilvl="7" w:tplc="405EABDC">
      <w:start w:val="1"/>
      <w:numFmt w:val="lowerLetter"/>
      <w:lvlText w:val="%8."/>
      <w:lvlJc w:val="left"/>
      <w:pPr>
        <w:ind w:left="5760" w:hanging="360"/>
      </w:pPr>
    </w:lvl>
    <w:lvl w:ilvl="8" w:tplc="92E4D7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F2"/>
    <w:rsid w:val="000567B9"/>
    <w:rsid w:val="00112F73"/>
    <w:rsid w:val="001E7798"/>
    <w:rsid w:val="00223356"/>
    <w:rsid w:val="002E76AA"/>
    <w:rsid w:val="003333B9"/>
    <w:rsid w:val="00342490"/>
    <w:rsid w:val="0034282C"/>
    <w:rsid w:val="003E27F0"/>
    <w:rsid w:val="004803A4"/>
    <w:rsid w:val="00562B35"/>
    <w:rsid w:val="00580BF2"/>
    <w:rsid w:val="00797EE6"/>
    <w:rsid w:val="00804B38"/>
    <w:rsid w:val="00824DDD"/>
    <w:rsid w:val="008920D7"/>
    <w:rsid w:val="00893F0A"/>
    <w:rsid w:val="00897120"/>
    <w:rsid w:val="009E450A"/>
    <w:rsid w:val="00A27E47"/>
    <w:rsid w:val="00A8009E"/>
    <w:rsid w:val="00AA3668"/>
    <w:rsid w:val="00AE6842"/>
    <w:rsid w:val="00B96702"/>
    <w:rsid w:val="00C277BC"/>
    <w:rsid w:val="00CB3741"/>
    <w:rsid w:val="00F474D5"/>
    <w:rsid w:val="00FC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8BF7"/>
  <w15:docId w15:val="{59DF0FDE-A9E1-4BE2-BBD7-4A8D4723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82">
    <w:name w:val="Абзац списка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5"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3D607-5D91-4CD3-A61A-4484B703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 Оксана Петровна</cp:lastModifiedBy>
  <cp:revision>6</cp:revision>
  <dcterms:created xsi:type="dcterms:W3CDTF">2024-10-08T02:22:00Z</dcterms:created>
  <dcterms:modified xsi:type="dcterms:W3CDTF">2026-07-30T00:46:00Z</dcterms:modified>
</cp:coreProperties>
</file>