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A" w:rsidRPr="00A81A74" w:rsidRDefault="0027327A" w:rsidP="0027327A">
      <w:pPr>
        <w:pStyle w:val="ConsPlusNormal"/>
        <w:jc w:val="center"/>
        <w:rPr>
          <w:sz w:val="20"/>
          <w:szCs w:val="20"/>
        </w:rPr>
      </w:pPr>
      <w:r w:rsidRPr="00A81A74">
        <w:rPr>
          <w:sz w:val="20"/>
          <w:szCs w:val="20"/>
        </w:rPr>
        <w:t>ТЕХНИЧЕСКОЕ ЗАДАНИЕ</w:t>
      </w:r>
    </w:p>
    <w:p w:rsidR="0027327A" w:rsidRPr="00A81A74" w:rsidRDefault="0027327A" w:rsidP="0027327A">
      <w:pPr>
        <w:pStyle w:val="ConsPlusNormal"/>
        <w:jc w:val="center"/>
        <w:rPr>
          <w:sz w:val="20"/>
          <w:szCs w:val="20"/>
        </w:rPr>
      </w:pPr>
      <w:r w:rsidRPr="00A81A74">
        <w:rPr>
          <w:sz w:val="20"/>
          <w:szCs w:val="20"/>
        </w:rPr>
        <w:t>"</w:t>
      </w:r>
      <w:r w:rsidR="003663FE">
        <w:rPr>
          <w:sz w:val="20"/>
          <w:szCs w:val="20"/>
        </w:rPr>
        <w:t xml:space="preserve">реагенты для </w:t>
      </w:r>
      <w:r w:rsidR="0043066E">
        <w:rPr>
          <w:sz w:val="20"/>
          <w:szCs w:val="20"/>
        </w:rPr>
        <w:t>молекулярной биологии</w:t>
      </w:r>
      <w:r w:rsidRPr="00A81A74">
        <w:rPr>
          <w:sz w:val="20"/>
          <w:szCs w:val="20"/>
        </w:rPr>
        <w:t>"</w:t>
      </w:r>
    </w:p>
    <w:p w:rsidR="0027327A" w:rsidRPr="00A81A74" w:rsidRDefault="0027327A" w:rsidP="00CA78B5">
      <w:pPr>
        <w:pStyle w:val="ConsPlusNormal"/>
        <w:rPr>
          <w:sz w:val="20"/>
          <w:szCs w:val="20"/>
        </w:rPr>
      </w:pPr>
    </w:p>
    <w:p w:rsidR="0027327A" w:rsidRDefault="0027327A" w:rsidP="00DC4451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2075"/>
        <w:gridCol w:w="1942"/>
        <w:gridCol w:w="1621"/>
        <w:gridCol w:w="714"/>
        <w:gridCol w:w="640"/>
        <w:gridCol w:w="1850"/>
      </w:tblGrid>
      <w:tr w:rsidR="00400AC8" w:rsidRPr="00A81A74" w:rsidTr="00632AF3">
        <w:trPr>
          <w:trHeight w:val="17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1227C6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товара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характеристики товара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 (Общероссийский классификатор продукции по видам экономической деятельности ОК 034-2014)</w:t>
            </w:r>
          </w:p>
        </w:tc>
      </w:tr>
      <w:tr w:rsidR="00400AC8" w:rsidRPr="00A81A74" w:rsidTr="00632AF3">
        <w:trPr>
          <w:trHeight w:val="14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1227C6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27A" w:rsidRPr="00A81A74" w:rsidRDefault="0027327A" w:rsidP="00A52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AC8" w:rsidRPr="00A81A74" w:rsidTr="00632AF3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E" w:rsidRPr="00A81A74" w:rsidRDefault="003663FE" w:rsidP="003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E" w:rsidRPr="000C2BE0" w:rsidRDefault="00EA58D0" w:rsidP="00262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>БиоМастер</w:t>
            </w:r>
            <w:proofErr w:type="spellEnd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>RNAscribe</w:t>
            </w:r>
            <w:proofErr w:type="spellEnd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 xml:space="preserve"> RT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9254F0">
              <w:rPr>
                <w:rFonts w:ascii="Times New Roman" w:hAnsi="Times New Roman" w:cs="Times New Roman"/>
                <w:sz w:val="20"/>
                <w:szCs w:val="20"/>
              </w:rPr>
              <w:t xml:space="preserve"> (5×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262A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реакций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46" w:rsidRDefault="003C3C9B" w:rsidP="003C3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C3C9B">
              <w:rPr>
                <w:rFonts w:ascii="Times New Roman" w:hAnsi="Times New Roman" w:cs="Times New Roman"/>
                <w:sz w:val="20"/>
                <w:szCs w:val="20"/>
              </w:rPr>
              <w:t>предназначен для синтеза первой цепи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C9B">
              <w:rPr>
                <w:rFonts w:ascii="Times New Roman" w:hAnsi="Times New Roman" w:cs="Times New Roman"/>
                <w:sz w:val="20"/>
                <w:szCs w:val="20"/>
              </w:rPr>
              <w:t>кДНК</w:t>
            </w:r>
            <w:proofErr w:type="spellEnd"/>
            <w:r w:rsidRPr="003C3C9B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двухэтапной количественной ОТ-ПЦР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5631" w:rsidRDefault="009A5631" w:rsidP="003C3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набор содержит в составе реакционной смеси все необходимые компоненты для протекания реакции кроме РНК-матрицы.</w:t>
            </w:r>
          </w:p>
          <w:p w:rsidR="003C3C9B" w:rsidRDefault="003C3C9B" w:rsidP="003C3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набор содержит в составе термостабильную ревертазу,</w:t>
            </w:r>
          </w:p>
          <w:p w:rsidR="003C3C9B" w:rsidRDefault="003C3C9B" w:rsidP="003C3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 составе ингибитор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C3C9B" w:rsidRDefault="003C3C9B" w:rsidP="003C3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реакционная смесь содержит в составе случайные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гексапраймеры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oligo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E3DC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праймеры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обратной транскрипции,</w:t>
            </w:r>
          </w:p>
          <w:p w:rsidR="003C3C9B" w:rsidRDefault="003C3C9B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A5631">
              <w:rPr>
                <w:rFonts w:ascii="Times New Roman" w:hAnsi="Times New Roman" w:cs="Times New Roman"/>
                <w:sz w:val="20"/>
                <w:szCs w:val="20"/>
              </w:rPr>
              <w:t>скорость работы ревертазы позволяет сократить время инкубации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обратной транскрипции для </w:t>
            </w:r>
            <w:r w:rsidR="009A5631">
              <w:rPr>
                <w:rFonts w:ascii="Times New Roman" w:hAnsi="Times New Roman" w:cs="Times New Roman"/>
                <w:sz w:val="20"/>
                <w:szCs w:val="20"/>
              </w:rPr>
              <w:t xml:space="preserve">РНК-матриц для последующей ПЦР в реальном времени </w:t>
            </w:r>
            <w:r w:rsidR="009A56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30 минут и менее,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реакционная смесь окрашена для удобства контроля раскапывания,</w:t>
            </w:r>
          </w:p>
          <w:p w:rsidR="009A5631" w:rsidRPr="000C2BE0" w:rsidRDefault="009A5631" w:rsidP="00400A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00AC8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срок годности набора на момент поставки – не менее 6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E" w:rsidRPr="00A81A74" w:rsidRDefault="003663FE" w:rsidP="00366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E" w:rsidRPr="00A81A74" w:rsidRDefault="002164E5" w:rsidP="003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E" w:rsidRPr="00A81A74" w:rsidRDefault="00262A8E" w:rsidP="003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E" w:rsidRPr="00A81A74" w:rsidRDefault="00197E3B" w:rsidP="00B2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E3B">
              <w:rPr>
                <w:rFonts w:ascii="Times New Roman" w:hAnsi="Times New Roman" w:cs="Times New Roman"/>
                <w:sz w:val="20"/>
                <w:szCs w:val="20"/>
              </w:rPr>
              <w:t>20.59.5</w:t>
            </w:r>
            <w:r w:rsidR="00B271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7E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271FD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674EA2" w:rsidRPr="003663FE" w:rsidTr="00566D8F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FD" w:rsidRPr="00A81A74" w:rsidRDefault="00B271FD" w:rsidP="00B2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FD" w:rsidRPr="00197E3B" w:rsidRDefault="00EA58D0" w:rsidP="00262A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>БиоМастер</w:t>
            </w:r>
            <w:proofErr w:type="spellEnd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>RNAscribe</w:t>
            </w:r>
            <w:proofErr w:type="spellEnd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 xml:space="preserve"> RT </w:t>
            </w:r>
            <w:proofErr w:type="spellStart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>Minus</w:t>
            </w:r>
            <w:proofErr w:type="spellEnd"/>
            <w:r w:rsidRPr="009254F0">
              <w:rPr>
                <w:rFonts w:ascii="Times New Roman" w:hAnsi="Times New Roman" w:cs="Times New Roman"/>
                <w:sz w:val="20"/>
                <w:szCs w:val="20"/>
              </w:rPr>
              <w:t xml:space="preserve"> (5×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262A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реакций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C3C9B">
              <w:rPr>
                <w:rFonts w:ascii="Times New Roman" w:hAnsi="Times New Roman" w:cs="Times New Roman"/>
                <w:sz w:val="20"/>
                <w:szCs w:val="20"/>
              </w:rPr>
              <w:t>предназначен для синтеза первой цепи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C9B">
              <w:rPr>
                <w:rFonts w:ascii="Times New Roman" w:hAnsi="Times New Roman" w:cs="Times New Roman"/>
                <w:sz w:val="20"/>
                <w:szCs w:val="20"/>
              </w:rPr>
              <w:t>кДНК</w:t>
            </w:r>
            <w:proofErr w:type="spellEnd"/>
            <w:r w:rsidRPr="003C3C9B"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двухэтапной количественной ОТ-ПЦР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 составе реакционной смеси все необходимые компоненты для протекания реакции кроме </w:t>
            </w:r>
            <w:proofErr w:type="spellStart"/>
            <w:r w:rsidR="0073212B">
              <w:rPr>
                <w:rFonts w:ascii="Times New Roman" w:hAnsi="Times New Roman" w:cs="Times New Roman"/>
                <w:sz w:val="20"/>
                <w:szCs w:val="20"/>
              </w:rPr>
              <w:t>праймеров</w:t>
            </w:r>
            <w:proofErr w:type="spellEnd"/>
            <w:r w:rsidR="0073212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РНК-матрицы.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набор содержит в составе термостабильную ревертазу,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 составе ингибитор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РНКаз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реакционная смесь НЕ содержит в составе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праймеры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обратной транскрипции, позволяя исследователю использовать собственные специфические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праймеры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скорость работы ревертазы позволяет сократить время инкубации при обратной транскрипции для РНК-матриц для последующей ПЦР в реальном времени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30 минут и менее,</w:t>
            </w:r>
          </w:p>
          <w:p w:rsidR="009A5631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реакционная смесь окрашена для удобства контроля раскапывания,</w:t>
            </w:r>
          </w:p>
          <w:p w:rsidR="00B271FD" w:rsidRPr="000C2BE0" w:rsidRDefault="009A5631" w:rsidP="009A5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остаточный срок годности набора на момент поставки – не менее 6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FD" w:rsidRPr="00197E3B" w:rsidRDefault="00B271FD" w:rsidP="00B271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FD" w:rsidRPr="009F4BDE" w:rsidRDefault="002164E5" w:rsidP="00B2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FD" w:rsidRPr="009F4BDE" w:rsidRDefault="00262A8E" w:rsidP="00B27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FD" w:rsidRDefault="00B271FD" w:rsidP="00566D8F"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400AC8" w:rsidRPr="00A81A74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262A8E" w:rsidRDefault="00262A8E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65" w:rsidRPr="00197E3B" w:rsidRDefault="00A37B65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1FD">
              <w:rPr>
                <w:rFonts w:ascii="Times New Roman" w:hAnsi="Times New Roman" w:cs="Times New Roman"/>
                <w:sz w:val="20"/>
                <w:szCs w:val="20"/>
              </w:rPr>
              <w:t>Набор для выделения геномной ДНК из клеток, тканей и крови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50 выделений.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Default="004447DB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подходит</w:t>
            </w:r>
            <w:r w:rsidRPr="004447DB">
              <w:rPr>
                <w:rFonts w:ascii="Times New Roman" w:hAnsi="Times New Roman" w:cs="Times New Roman"/>
                <w:sz w:val="20"/>
                <w:szCs w:val="20"/>
              </w:rPr>
              <w:t xml:space="preserve"> для выделения и очистки геномной ДНК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клеток и тканей эукариот,</w:t>
            </w:r>
          </w:p>
          <w:p w:rsidR="004447DB" w:rsidRDefault="004447DB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все необходимые реагенты и материалы, </w:t>
            </w:r>
            <w:r w:rsidR="00674EA2">
              <w:rPr>
                <w:rFonts w:ascii="Times New Roman" w:hAnsi="Times New Roman" w:cs="Times New Roman"/>
                <w:sz w:val="20"/>
                <w:szCs w:val="20"/>
              </w:rPr>
              <w:t>необходимые для выделения ДНК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кро</w:t>
            </w:r>
            <w:r w:rsidR="00674EA2">
              <w:rPr>
                <w:rFonts w:ascii="Times New Roman" w:hAnsi="Times New Roman" w:cs="Times New Roman"/>
                <w:sz w:val="20"/>
                <w:szCs w:val="20"/>
              </w:rPr>
              <w:t>ме этанола),</w:t>
            </w:r>
          </w:p>
          <w:p w:rsidR="00674EA2" w:rsidRDefault="00674EA2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выделение осуществляетс</w:t>
            </w:r>
            <w:r w:rsidR="00D07C17">
              <w:rPr>
                <w:rFonts w:ascii="Times New Roman" w:hAnsi="Times New Roman" w:cs="Times New Roman"/>
                <w:sz w:val="20"/>
                <w:szCs w:val="20"/>
              </w:rPr>
              <w:t>я методом сорбции на кремниевом носителе в спин-колонках,</w:t>
            </w:r>
          </w:p>
          <w:p w:rsidR="004447DB" w:rsidRPr="000C2BE0" w:rsidRDefault="009F196A" w:rsidP="009F19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остаточный срок годности набора на момент поставки – не менее 6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A81A74" w:rsidRDefault="00A37B65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Default="002164E5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A37B65" w:rsidRDefault="00A37B65" w:rsidP="00A37B6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9646A4" w:rsidRDefault="00A37B65" w:rsidP="000C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400AC8" w:rsidRPr="00A81A74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262A8E" w:rsidRDefault="00262A8E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B65" w:rsidRPr="00197E3B" w:rsidRDefault="00760859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0859">
              <w:rPr>
                <w:rFonts w:ascii="Times New Roman" w:hAnsi="Times New Roman" w:cs="Times New Roman"/>
                <w:sz w:val="20"/>
                <w:szCs w:val="20"/>
              </w:rPr>
              <w:t>БиоМастер</w:t>
            </w:r>
            <w:proofErr w:type="spellEnd"/>
            <w:r w:rsidRPr="00760859">
              <w:rPr>
                <w:rFonts w:ascii="Times New Roman" w:hAnsi="Times New Roman" w:cs="Times New Roman"/>
                <w:sz w:val="20"/>
                <w:szCs w:val="20"/>
              </w:rPr>
              <w:t xml:space="preserve"> ОТ-ПЦР-РВ (2×)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400 реакций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Default="00A960EC" w:rsidP="00A9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набор п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для проведения обратной транскрипции и полимеразной цепной реакции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режиме реального времени (ОТ-ПЦР РВ) с флуоресцентными зондами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одношаговым методом,</w:t>
            </w:r>
          </w:p>
          <w:p w:rsidR="00A960EC" w:rsidRDefault="00A960EC" w:rsidP="00A9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 комплекте все компоненты для проведения реакции, кроме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праймеров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266147">
              <w:rPr>
                <w:rFonts w:ascii="Times New Roman" w:hAnsi="Times New Roman" w:cs="Times New Roman"/>
                <w:sz w:val="20"/>
                <w:szCs w:val="20"/>
              </w:rPr>
              <w:t>РНК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-матрицы,</w:t>
            </w:r>
          </w:p>
          <w:p w:rsidR="00A960EC" w:rsidRPr="000C2BE0" w:rsidRDefault="00A960EC" w:rsidP="00A96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остаточный срок годности набора на момент поставки – не менее 6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A81A74" w:rsidRDefault="00A37B65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Default="002164E5" w:rsidP="0021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A960EC" w:rsidRDefault="00A37B65" w:rsidP="00A37B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65" w:rsidRPr="009646A4" w:rsidRDefault="00A37B65" w:rsidP="000C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760859" w:rsidRPr="00A81A74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A960EC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9" w:rsidRPr="00197E3B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БиоМастер</w:t>
            </w:r>
            <w:proofErr w:type="spellEnd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qPCR</w:t>
            </w:r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SYBR</w:t>
            </w:r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</w:t>
            </w:r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(2×),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2× реакционная смесь, содержащая </w:t>
            </w:r>
            <w:proofErr w:type="spellStart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Taq</w:t>
            </w:r>
            <w:proofErr w:type="spellEnd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 ДНК-полимеразу с «горячим» стартом, для проведения ПЦР в режиме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еального времени с SYBR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I, 400 реакций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47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набор п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для проведения полимеразной цепной реакции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 xml:space="preserve">режиме реального времени (ОТ-ПЦР РВ)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интеркалирующим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красителем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SYBR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66147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 комплекте все компоненты для проведения реакции, кроме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праймеров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ДНК-матрицы,</w:t>
            </w:r>
          </w:p>
          <w:p w:rsidR="00266147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фермент для ПЦР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Taq</w:t>
            </w:r>
            <w:proofErr w:type="spellEnd"/>
            <w:r w:rsidRPr="00A96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ДНК-полимераза,</w:t>
            </w:r>
          </w:p>
          <w:p w:rsidR="00266147" w:rsidRPr="00266147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содержит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интеркалирующий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краситель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SYBR</w:t>
            </w:r>
            <w:r w:rsidRPr="002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Green</w:t>
            </w:r>
            <w:r w:rsidRPr="00266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0859" w:rsidRPr="000C2BE0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остаточный срок годности набора на момент поставки – не менее 6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A81A74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Default="002164E5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A37B65" w:rsidRDefault="00760859" w:rsidP="000C49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760859" w:rsidRPr="00A81A74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760859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9" w:rsidRPr="00197E3B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БиоМастер</w:t>
            </w:r>
            <w:proofErr w:type="spellEnd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 HS-</w:t>
            </w:r>
            <w:proofErr w:type="spellStart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qPCR</w:t>
            </w:r>
            <w:proofErr w:type="spellEnd"/>
            <w:r w:rsidRPr="00F74EF8">
              <w:rPr>
                <w:rFonts w:ascii="Times New Roman" w:hAnsi="Times New Roman" w:cs="Times New Roman"/>
                <w:sz w:val="20"/>
                <w:szCs w:val="20"/>
              </w:rPr>
              <w:t xml:space="preserve"> (2×)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2040 реакций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47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набор п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для проведения полимеразной цепной реакции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0EC">
              <w:rPr>
                <w:rFonts w:ascii="Times New Roman" w:hAnsi="Times New Roman" w:cs="Times New Roman"/>
                <w:sz w:val="20"/>
                <w:szCs w:val="20"/>
              </w:rPr>
              <w:t>режиме реального времени (ОТ-ПЦР РВ) с флуоресцентными зондами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66147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набор содержит в комплекте все компоненты для проведения реакции, кроме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праймеров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ДНК-матрицы,</w:t>
            </w:r>
          </w:p>
          <w:p w:rsidR="00760859" w:rsidRPr="000C2BE0" w:rsidRDefault="00266147" w:rsidP="0026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остаточный срок годности набора на момент поставки – не менее 6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A81A74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Default="002164E5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760859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9646A4" w:rsidRDefault="000C493C" w:rsidP="000C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760859" w:rsidRPr="00A81A74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760859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59" w:rsidRPr="00197E3B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EF8">
              <w:rPr>
                <w:rFonts w:ascii="Times New Roman" w:hAnsi="Times New Roman" w:cs="Times New Roman"/>
                <w:sz w:val="20"/>
                <w:szCs w:val="20"/>
              </w:rPr>
              <w:t>Маркер молекулярной массы белков Rav-11</w:t>
            </w:r>
            <w:r w:rsidR="007433B3">
              <w:rPr>
                <w:rFonts w:ascii="Times New Roman" w:hAnsi="Times New Roman" w:cs="Times New Roman"/>
                <w:sz w:val="20"/>
                <w:szCs w:val="20"/>
              </w:rPr>
              <w:t>, 500 мкл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Default="0012507F" w:rsidP="00125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маркеры п</w:t>
            </w:r>
            <w:r w:rsidRPr="0012507F">
              <w:rPr>
                <w:rFonts w:ascii="Times New Roman" w:hAnsi="Times New Roman" w:cs="Times New Roman"/>
                <w:sz w:val="20"/>
                <w:szCs w:val="20"/>
              </w:rPr>
              <w:t>одходят для рутинных электрофорезов и характеристики белков размером от 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07F">
              <w:rPr>
                <w:rFonts w:ascii="Times New Roman" w:hAnsi="Times New Roman" w:cs="Times New Roman"/>
                <w:sz w:val="20"/>
                <w:szCs w:val="20"/>
              </w:rPr>
              <w:t xml:space="preserve">до 260 </w:t>
            </w:r>
            <w:proofErr w:type="spellStart"/>
            <w:r w:rsidRPr="0012507F">
              <w:rPr>
                <w:rFonts w:ascii="Times New Roman" w:hAnsi="Times New Roman" w:cs="Times New Roman"/>
                <w:sz w:val="20"/>
                <w:szCs w:val="20"/>
              </w:rPr>
              <w:t>кДа</w:t>
            </w:r>
            <w:proofErr w:type="spellEnd"/>
            <w:r w:rsidRPr="001250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07F" w:rsidRDefault="0012507F" w:rsidP="00125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белковые молекулы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предокрашены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что позволяет отслеживать их движение в геле и контролировать перенос на мембрану при вестерн-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блоттинге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2507F" w:rsidRDefault="0012507F" w:rsidP="00125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 w:rsidRPr="0012507F">
              <w:rPr>
                <w:rFonts w:ascii="Times New Roman" w:hAnsi="Times New Roman" w:cs="Times New Roman"/>
                <w:sz w:val="20"/>
                <w:szCs w:val="20"/>
              </w:rPr>
              <w:t>аркеры поставляются в буфере для нанесения в гель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07F">
              <w:rPr>
                <w:rFonts w:ascii="Times New Roman" w:hAnsi="Times New Roman" w:cs="Times New Roman"/>
                <w:sz w:val="20"/>
                <w:szCs w:val="20"/>
              </w:rPr>
              <w:t>готовы к использованию без дополнительных манипуляций.</w:t>
            </w:r>
          </w:p>
          <w:p w:rsidR="0012507F" w:rsidRPr="000C2BE0" w:rsidRDefault="0012507F" w:rsidP="007433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33B3" w:rsidRPr="007433B3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набора на момент поставки – не менее </w:t>
            </w:r>
            <w:r w:rsidR="007433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433B3" w:rsidRPr="007433B3">
              <w:rPr>
                <w:rFonts w:ascii="Times New Roman" w:hAnsi="Times New Roman" w:cs="Times New Roman"/>
                <w:sz w:val="20"/>
                <w:szCs w:val="20"/>
              </w:rPr>
              <w:t xml:space="preserve">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A81A74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Default="002164E5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Default="00760859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859" w:rsidRPr="009646A4" w:rsidRDefault="00760859" w:rsidP="000C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262A8E" w:rsidRPr="00262A8E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E" w:rsidRP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62A8E">
              <w:rPr>
                <w:rFonts w:ascii="Times New Roman" w:hAnsi="Times New Roman" w:cs="Times New Roman"/>
                <w:sz w:val="20"/>
                <w:szCs w:val="20"/>
              </w:rPr>
              <w:t>Гексапраймер</w:t>
            </w:r>
            <w:proofErr w:type="spellEnd"/>
            <w:r w:rsidRPr="00262A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(Random primer 6), 1 </w:t>
            </w:r>
            <w:r w:rsidRPr="00262A8E">
              <w:rPr>
                <w:rFonts w:ascii="Times New Roman" w:hAnsi="Times New Roman" w:cs="Times New Roman"/>
                <w:sz w:val="20"/>
                <w:szCs w:val="20"/>
              </w:rPr>
              <w:t>опт</w:t>
            </w:r>
            <w:r w:rsidRPr="00262A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2A8E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Default="00262A8E" w:rsidP="00125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случайны</w:t>
            </w:r>
            <w:r w:rsidR="007641F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гексапраймер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постановки реакции обратной транскрипции </w:t>
            </w:r>
            <w:r w:rsidR="007641F2">
              <w:rPr>
                <w:rFonts w:ascii="Times New Roman" w:hAnsi="Times New Roman" w:cs="Times New Roman"/>
                <w:sz w:val="20"/>
                <w:szCs w:val="20"/>
              </w:rPr>
              <w:t xml:space="preserve">синтеза первой цепи </w:t>
            </w:r>
            <w:proofErr w:type="spellStart"/>
            <w:r w:rsidR="007641F2">
              <w:rPr>
                <w:rFonts w:ascii="Times New Roman" w:hAnsi="Times New Roman" w:cs="Times New Roman"/>
                <w:sz w:val="20"/>
                <w:szCs w:val="20"/>
              </w:rPr>
              <w:t>кДНК</w:t>
            </w:r>
            <w:proofErr w:type="spellEnd"/>
            <w:r w:rsidR="007641F2">
              <w:rPr>
                <w:rFonts w:ascii="Times New Roman" w:hAnsi="Times New Roman" w:cs="Times New Roman"/>
                <w:sz w:val="20"/>
                <w:szCs w:val="20"/>
              </w:rPr>
              <w:t xml:space="preserve"> на матрице тотальной РНК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41F2" w:rsidRDefault="007641F2" w:rsidP="00764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поставки – лиофильно высушенный порошок,</w:t>
            </w:r>
          </w:p>
          <w:p w:rsidR="00262A8E" w:rsidRPr="007641F2" w:rsidRDefault="00262A8E" w:rsidP="00764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641F2" w:rsidRPr="007433B3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набора на момент поставки – не менее </w:t>
            </w:r>
            <w:r w:rsidR="007641F2" w:rsidRPr="007641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641F2" w:rsidRPr="007433B3">
              <w:rPr>
                <w:rFonts w:ascii="Times New Roman" w:hAnsi="Times New Roman" w:cs="Times New Roman"/>
                <w:sz w:val="20"/>
                <w:szCs w:val="20"/>
              </w:rPr>
              <w:t xml:space="preserve"> месяцев.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P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P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P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Pr="00262A8E" w:rsidRDefault="000C493C" w:rsidP="000C493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  <w:tr w:rsidR="00262A8E" w:rsidRPr="00A81A74" w:rsidTr="000C493C">
        <w:trPr>
          <w:trHeight w:val="40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E" w:rsidRPr="00F74EF8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A8E">
              <w:rPr>
                <w:rFonts w:ascii="Times New Roman" w:hAnsi="Times New Roman" w:cs="Times New Roman"/>
                <w:sz w:val="20"/>
                <w:szCs w:val="20"/>
              </w:rPr>
              <w:t xml:space="preserve">Олиго d(T)18, 1 </w:t>
            </w:r>
            <w:proofErr w:type="spellStart"/>
            <w:r w:rsidRPr="00262A8E">
              <w:rPr>
                <w:rFonts w:ascii="Times New Roman" w:hAnsi="Times New Roman" w:cs="Times New Roman"/>
                <w:sz w:val="20"/>
                <w:szCs w:val="20"/>
              </w:rPr>
              <w:t>опт.ед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1F2" w:rsidRDefault="007641F2" w:rsidP="00764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41F2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синтетический 18-мерный </w:t>
            </w:r>
            <w:proofErr w:type="spellStart"/>
            <w:r w:rsidRPr="007641F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ноцепочечный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ДНК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олигонуклеотид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гибридизующийся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r w:rsidRPr="007641F2">
              <w:rPr>
                <w:rFonts w:ascii="Times New Roman" w:hAnsi="Times New Roman" w:cs="Times New Roman"/>
                <w:sz w:val="20"/>
                <w:szCs w:val="20"/>
              </w:rPr>
              <w:t xml:space="preserve">поли(А) 3’ концом </w:t>
            </w:r>
            <w:proofErr w:type="spellStart"/>
            <w:r w:rsidRPr="007641F2">
              <w:rPr>
                <w:rFonts w:ascii="Times New Roman" w:hAnsi="Times New Roman" w:cs="Times New Roman"/>
                <w:sz w:val="20"/>
                <w:szCs w:val="20"/>
              </w:rPr>
              <w:t>мРНК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обратной транскрипции,</w:t>
            </w:r>
          </w:p>
          <w:p w:rsidR="007641F2" w:rsidRDefault="007641F2" w:rsidP="00764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форма поставки – лиофильно высушенный порошок,</w:t>
            </w:r>
          </w:p>
          <w:p w:rsidR="00262A8E" w:rsidRDefault="007641F2" w:rsidP="00764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433B3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набора на момент поставки – не 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433B3">
              <w:rPr>
                <w:rFonts w:ascii="Times New Roman" w:hAnsi="Times New Roman" w:cs="Times New Roman"/>
                <w:sz w:val="20"/>
                <w:szCs w:val="20"/>
              </w:rPr>
              <w:t xml:space="preserve"> месяцев.</w:t>
            </w:r>
            <w:bookmarkEnd w:id="0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Pr="00A81A74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Default="00262A8E" w:rsidP="00760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A8E" w:rsidRPr="009646A4" w:rsidRDefault="000C493C" w:rsidP="000C4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A4">
              <w:rPr>
                <w:rFonts w:ascii="Times New Roman" w:hAnsi="Times New Roman" w:cs="Times New Roman"/>
                <w:sz w:val="20"/>
                <w:szCs w:val="20"/>
              </w:rPr>
              <w:t>20.59.52.199</w:t>
            </w:r>
          </w:p>
        </w:tc>
      </w:tr>
    </w:tbl>
    <w:p w:rsidR="00DC4451" w:rsidRDefault="00DC4451" w:rsidP="00DC4451">
      <w:pPr>
        <w:spacing w:after="0"/>
        <w:jc w:val="both"/>
        <w:rPr>
          <w:rFonts w:ascii="Times New Roman" w:hAnsi="Times New Roman" w:cs="Times New Roman"/>
        </w:rPr>
      </w:pPr>
    </w:p>
    <w:p w:rsidR="0027327A" w:rsidRPr="00A81A74" w:rsidRDefault="0027327A" w:rsidP="0027327A">
      <w:pPr>
        <w:pStyle w:val="ConsPlusNonformat"/>
        <w:jc w:val="both"/>
        <w:rPr>
          <w:rFonts w:ascii="Times New Roman" w:hAnsi="Times New Roman" w:cs="Times New Roman"/>
        </w:rPr>
      </w:pPr>
      <w:r w:rsidRPr="00A81A74">
        <w:rPr>
          <w:rFonts w:ascii="Times New Roman" w:hAnsi="Times New Roman" w:cs="Times New Roman"/>
        </w:rPr>
        <w:t xml:space="preserve">Исполнитель: </w:t>
      </w:r>
      <w:r>
        <w:rPr>
          <w:rFonts w:ascii="Times New Roman" w:hAnsi="Times New Roman" w:cs="Times New Roman"/>
        </w:rPr>
        <w:t xml:space="preserve">Тюменцева Анна Владимировна </w:t>
      </w:r>
      <w:r w:rsidRPr="00A81A7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старший научный сотрудник</w:t>
      </w:r>
      <w:r w:rsidRPr="00A81A74">
        <w:rPr>
          <w:rFonts w:ascii="Times New Roman" w:hAnsi="Times New Roman" w:cs="Times New Roman"/>
        </w:rPr>
        <w:t>)</w:t>
      </w:r>
    </w:p>
    <w:p w:rsidR="00585ECF" w:rsidRDefault="0027327A" w:rsidP="0027327A">
      <w:r>
        <w:rPr>
          <w:rFonts w:ascii="Times New Roman" w:hAnsi="Times New Roman" w:cs="Times New Roman"/>
        </w:rPr>
        <w:t>8</w:t>
      </w:r>
      <w:r w:rsidRPr="00A81A7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923</w:t>
      </w:r>
      <w:r w:rsidRPr="00A81A74">
        <w:rPr>
          <w:rFonts w:ascii="Times New Roman" w:hAnsi="Times New Roman" w:cs="Times New Roman"/>
        </w:rPr>
        <w:t xml:space="preserve">) - </w:t>
      </w:r>
      <w:r>
        <w:rPr>
          <w:rFonts w:ascii="Times New Roman" w:hAnsi="Times New Roman" w:cs="Times New Roman"/>
        </w:rPr>
        <w:t>294</w:t>
      </w:r>
      <w:r w:rsidRPr="00A81A74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72</w:t>
      </w:r>
      <w:r w:rsidR="0073212B">
        <w:rPr>
          <w:rFonts w:ascii="Times New Roman" w:hAnsi="Times New Roman" w:cs="Times New Roman"/>
        </w:rPr>
        <w:t xml:space="preserve"> -</w:t>
      </w:r>
      <w:r w:rsidRPr="00A81A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39</w:t>
      </w:r>
      <w:r w:rsidRPr="00A81A74">
        <w:rPr>
          <w:rFonts w:ascii="Times New Roman" w:hAnsi="Times New Roman" w:cs="Times New Roman"/>
        </w:rPr>
        <w:t>.</w:t>
      </w:r>
    </w:p>
    <w:sectPr w:rsidR="005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72276"/>
    <w:multiLevelType w:val="hybridMultilevel"/>
    <w:tmpl w:val="8376DA90"/>
    <w:lvl w:ilvl="0" w:tplc="7DF47A58">
      <w:start w:val="1"/>
      <w:numFmt w:val="decimal"/>
      <w:lvlText w:val="%1."/>
      <w:lvlJc w:val="left"/>
      <w:pPr>
        <w:ind w:left="34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74299E">
      <w:numFmt w:val="bullet"/>
      <w:lvlText w:val="•"/>
      <w:lvlJc w:val="left"/>
      <w:pPr>
        <w:ind w:left="1848" w:hanging="200"/>
      </w:pPr>
      <w:rPr>
        <w:rFonts w:hint="default"/>
        <w:lang w:val="ru-RU" w:eastAsia="en-US" w:bidi="ar-SA"/>
      </w:rPr>
    </w:lvl>
    <w:lvl w:ilvl="2" w:tplc="17F20ECA">
      <w:numFmt w:val="bullet"/>
      <w:lvlText w:val="•"/>
      <w:lvlJc w:val="left"/>
      <w:pPr>
        <w:ind w:left="3356" w:hanging="200"/>
      </w:pPr>
      <w:rPr>
        <w:rFonts w:hint="default"/>
        <w:lang w:val="ru-RU" w:eastAsia="en-US" w:bidi="ar-SA"/>
      </w:rPr>
    </w:lvl>
    <w:lvl w:ilvl="3" w:tplc="AB50BA68">
      <w:numFmt w:val="bullet"/>
      <w:lvlText w:val="•"/>
      <w:lvlJc w:val="left"/>
      <w:pPr>
        <w:ind w:left="4864" w:hanging="200"/>
      </w:pPr>
      <w:rPr>
        <w:rFonts w:hint="default"/>
        <w:lang w:val="ru-RU" w:eastAsia="en-US" w:bidi="ar-SA"/>
      </w:rPr>
    </w:lvl>
    <w:lvl w:ilvl="4" w:tplc="D5EC563C">
      <w:numFmt w:val="bullet"/>
      <w:lvlText w:val="•"/>
      <w:lvlJc w:val="left"/>
      <w:pPr>
        <w:ind w:left="6372" w:hanging="200"/>
      </w:pPr>
      <w:rPr>
        <w:rFonts w:hint="default"/>
        <w:lang w:val="ru-RU" w:eastAsia="en-US" w:bidi="ar-SA"/>
      </w:rPr>
    </w:lvl>
    <w:lvl w:ilvl="5" w:tplc="A2226566">
      <w:numFmt w:val="bullet"/>
      <w:lvlText w:val="•"/>
      <w:lvlJc w:val="left"/>
      <w:pPr>
        <w:ind w:left="7880" w:hanging="200"/>
      </w:pPr>
      <w:rPr>
        <w:rFonts w:hint="default"/>
        <w:lang w:val="ru-RU" w:eastAsia="en-US" w:bidi="ar-SA"/>
      </w:rPr>
    </w:lvl>
    <w:lvl w:ilvl="6" w:tplc="659A5E78">
      <w:numFmt w:val="bullet"/>
      <w:lvlText w:val="•"/>
      <w:lvlJc w:val="left"/>
      <w:pPr>
        <w:ind w:left="9388" w:hanging="200"/>
      </w:pPr>
      <w:rPr>
        <w:rFonts w:hint="default"/>
        <w:lang w:val="ru-RU" w:eastAsia="en-US" w:bidi="ar-SA"/>
      </w:rPr>
    </w:lvl>
    <w:lvl w:ilvl="7" w:tplc="BEAA21A6">
      <w:numFmt w:val="bullet"/>
      <w:lvlText w:val="•"/>
      <w:lvlJc w:val="left"/>
      <w:pPr>
        <w:ind w:left="10896" w:hanging="200"/>
      </w:pPr>
      <w:rPr>
        <w:rFonts w:hint="default"/>
        <w:lang w:val="ru-RU" w:eastAsia="en-US" w:bidi="ar-SA"/>
      </w:rPr>
    </w:lvl>
    <w:lvl w:ilvl="8" w:tplc="524C8B44">
      <w:numFmt w:val="bullet"/>
      <w:lvlText w:val="•"/>
      <w:lvlJc w:val="left"/>
      <w:pPr>
        <w:ind w:left="12404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73"/>
    <w:rsid w:val="000061D3"/>
    <w:rsid w:val="00027E9B"/>
    <w:rsid w:val="00052C16"/>
    <w:rsid w:val="000C2BE0"/>
    <w:rsid w:val="000C493C"/>
    <w:rsid w:val="000C4D8E"/>
    <w:rsid w:val="001227C6"/>
    <w:rsid w:val="0012507F"/>
    <w:rsid w:val="00197E3B"/>
    <w:rsid w:val="002164E5"/>
    <w:rsid w:val="002272FC"/>
    <w:rsid w:val="00262A8E"/>
    <w:rsid w:val="00266147"/>
    <w:rsid w:val="0027327A"/>
    <w:rsid w:val="00290E72"/>
    <w:rsid w:val="002E3DCF"/>
    <w:rsid w:val="002E40CA"/>
    <w:rsid w:val="003663FE"/>
    <w:rsid w:val="003A3B12"/>
    <w:rsid w:val="003B0DB0"/>
    <w:rsid w:val="003C3C9B"/>
    <w:rsid w:val="00400AC8"/>
    <w:rsid w:val="00412221"/>
    <w:rsid w:val="0043066E"/>
    <w:rsid w:val="004447DB"/>
    <w:rsid w:val="0045564A"/>
    <w:rsid w:val="0053686E"/>
    <w:rsid w:val="00566D8F"/>
    <w:rsid w:val="005C1EBB"/>
    <w:rsid w:val="005C4948"/>
    <w:rsid w:val="00605017"/>
    <w:rsid w:val="00632AF3"/>
    <w:rsid w:val="00644B80"/>
    <w:rsid w:val="00674EA2"/>
    <w:rsid w:val="00681AF2"/>
    <w:rsid w:val="006B57BB"/>
    <w:rsid w:val="006C0593"/>
    <w:rsid w:val="006C2A60"/>
    <w:rsid w:val="006F4C10"/>
    <w:rsid w:val="0073212B"/>
    <w:rsid w:val="007433B3"/>
    <w:rsid w:val="00760859"/>
    <w:rsid w:val="007641F2"/>
    <w:rsid w:val="007763BA"/>
    <w:rsid w:val="007E12D5"/>
    <w:rsid w:val="00843021"/>
    <w:rsid w:val="00856006"/>
    <w:rsid w:val="00861D21"/>
    <w:rsid w:val="00867EB7"/>
    <w:rsid w:val="0090321F"/>
    <w:rsid w:val="00913B73"/>
    <w:rsid w:val="009254F0"/>
    <w:rsid w:val="00934753"/>
    <w:rsid w:val="00953184"/>
    <w:rsid w:val="009859C3"/>
    <w:rsid w:val="009A5631"/>
    <w:rsid w:val="009E234B"/>
    <w:rsid w:val="009F196A"/>
    <w:rsid w:val="009F4BDE"/>
    <w:rsid w:val="00A273A4"/>
    <w:rsid w:val="00A3147F"/>
    <w:rsid w:val="00A37B65"/>
    <w:rsid w:val="00A960EC"/>
    <w:rsid w:val="00AA24B2"/>
    <w:rsid w:val="00B26E5D"/>
    <w:rsid w:val="00B271FD"/>
    <w:rsid w:val="00B358E4"/>
    <w:rsid w:val="00C5445F"/>
    <w:rsid w:val="00C9727F"/>
    <w:rsid w:val="00CA38E5"/>
    <w:rsid w:val="00CA78B5"/>
    <w:rsid w:val="00D06AD0"/>
    <w:rsid w:val="00D07C17"/>
    <w:rsid w:val="00D150F3"/>
    <w:rsid w:val="00D66FBA"/>
    <w:rsid w:val="00D76246"/>
    <w:rsid w:val="00DC4451"/>
    <w:rsid w:val="00EA58D0"/>
    <w:rsid w:val="00F74EF8"/>
    <w:rsid w:val="00F867D9"/>
    <w:rsid w:val="00F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FC90"/>
  <w15:chartTrackingRefBased/>
  <w15:docId w15:val="{5BF5B889-A972-4AA3-A9AB-40107C6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445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DC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C44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C4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C44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C44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C445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C4451"/>
    <w:pPr>
      <w:widowControl w:val="0"/>
      <w:autoSpaceDE w:val="0"/>
      <w:autoSpaceDN w:val="0"/>
      <w:spacing w:after="0" w:line="212" w:lineRule="exact"/>
      <w:ind w:left="11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Каверзина Ольга Олеговна</dc:creator>
  <cp:keywords/>
  <dc:description/>
  <cp:lastModifiedBy>Анна</cp:lastModifiedBy>
  <cp:revision>6</cp:revision>
  <cp:lastPrinted>2026-05-15T08:55:00Z</cp:lastPrinted>
  <dcterms:created xsi:type="dcterms:W3CDTF">2026-05-15T08:56:00Z</dcterms:created>
  <dcterms:modified xsi:type="dcterms:W3CDTF">2026-05-22T09:18:00Z</dcterms:modified>
</cp:coreProperties>
</file>