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38699" w14:textId="02BCA6F5" w:rsidR="00024C19" w:rsidRDefault="00024C19" w:rsidP="00024C19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024C19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ТЕХНИЧЕСКОЕ ЗАДАНИЕ</w:t>
      </w:r>
    </w:p>
    <w:p w14:paraId="4E5F91AB" w14:textId="156B7265" w:rsidR="00024C19" w:rsidRPr="00024C19" w:rsidRDefault="00024C19" w:rsidP="00024C19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r w:rsidRPr="00024C1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 комплексн</w:t>
      </w:r>
      <w:r w:rsidR="00BB24E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ую поставку и установку элементов</w:t>
      </w:r>
      <w:r w:rsidRPr="00024C1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по устройству фундамента, несущего основания, полового покрытия и кровельной системы простр</w:t>
      </w:r>
      <w:r w:rsidR="000344B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анственного сооружения</w:t>
      </w:r>
      <w:r w:rsidR="00BB24E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bookmarkEnd w:id="0"/>
    <w:p w14:paraId="43643127" w14:textId="77777777" w:rsidR="00024C19" w:rsidRPr="00024C19" w:rsidRDefault="00024C19" w:rsidP="00024C19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024C19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1. Общие положения и особые условия выполнения работ</w:t>
      </w:r>
    </w:p>
    <w:p w14:paraId="75BE6B73" w14:textId="77777777" w:rsidR="00024C19" w:rsidRPr="00024C19" w:rsidRDefault="00024C19" w:rsidP="00024C19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024C19">
        <w:rPr>
          <w:rFonts w:ascii="Arial" w:eastAsia="Times New Roman" w:hAnsi="Arial" w:cs="Arial"/>
          <w:sz w:val="24"/>
          <w:szCs w:val="24"/>
          <w:lang w:eastAsia="ru-RU"/>
        </w:rPr>
        <w:t xml:space="preserve">1.1. Предметом настоящей закупки является выполнение комплекса работ </w:t>
      </w:r>
      <w:r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Pr="00024C19">
        <w:rPr>
          <w:rFonts w:ascii="Arial" w:eastAsia="Times New Roman" w:hAnsi="Arial" w:cs="Arial"/>
          <w:sz w:val="24"/>
          <w:szCs w:val="24"/>
          <w:lang w:eastAsia="ru-RU"/>
        </w:rPr>
        <w:t xml:space="preserve"> простр</w:t>
      </w:r>
      <w:r w:rsidR="002F4C7F">
        <w:rPr>
          <w:rFonts w:ascii="Arial" w:eastAsia="Times New Roman" w:hAnsi="Arial" w:cs="Arial"/>
          <w:sz w:val="24"/>
          <w:szCs w:val="24"/>
          <w:lang w:eastAsia="ru-RU"/>
        </w:rPr>
        <w:t>анственной конструкции</w:t>
      </w:r>
      <w:r w:rsidRPr="00024C19">
        <w:rPr>
          <w:rFonts w:ascii="Arial" w:eastAsia="Times New Roman" w:hAnsi="Arial" w:cs="Arial"/>
          <w:sz w:val="24"/>
          <w:szCs w:val="24"/>
          <w:lang w:eastAsia="ru-RU"/>
        </w:rPr>
        <w:t xml:space="preserve"> с габаритными размерами 4000х8000 мм, включая устройство свайного поля, монтаж н</w:t>
      </w:r>
      <w:r w:rsidR="000344B2">
        <w:rPr>
          <w:rFonts w:ascii="Arial" w:eastAsia="Times New Roman" w:hAnsi="Arial" w:cs="Arial"/>
          <w:sz w:val="24"/>
          <w:szCs w:val="24"/>
          <w:lang w:eastAsia="ru-RU"/>
        </w:rPr>
        <w:t>есущего силового каркаса</w:t>
      </w:r>
      <w:r w:rsidRPr="00024C19">
        <w:rPr>
          <w:rFonts w:ascii="Arial" w:eastAsia="Times New Roman" w:hAnsi="Arial" w:cs="Arial"/>
          <w:sz w:val="24"/>
          <w:szCs w:val="24"/>
          <w:lang w:eastAsia="ru-RU"/>
        </w:rPr>
        <w:t>, настил полового покрытия, формирование ограждающих конструкци</w:t>
      </w:r>
      <w:r w:rsidR="000344B2">
        <w:rPr>
          <w:rFonts w:ascii="Arial" w:eastAsia="Times New Roman" w:hAnsi="Arial" w:cs="Arial"/>
          <w:sz w:val="24"/>
          <w:szCs w:val="24"/>
          <w:lang w:eastAsia="ru-RU"/>
        </w:rPr>
        <w:t>й со светопрозрачными</w:t>
      </w:r>
      <w:r w:rsidRPr="00024C19">
        <w:rPr>
          <w:rFonts w:ascii="Arial" w:eastAsia="Times New Roman" w:hAnsi="Arial" w:cs="Arial"/>
          <w:sz w:val="24"/>
          <w:szCs w:val="24"/>
          <w:lang w:eastAsia="ru-RU"/>
        </w:rPr>
        <w:t xml:space="preserve"> проемами, а также возведение стропильной системы с финишным кровельным покрытием.</w:t>
      </w:r>
      <w:r w:rsidRPr="00024C19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1.2. Окончательное планово-высотное положение элементов, точная конфигурация узлов сопряжения, углы наклона скатов кровельной системы, геометрия и точное расположение оконных проемов, а также финишная схема раскладки материалов определяются Заказчиком на этапе подписания Контракта или непосредственно в ходе выполнения работ посредством направления эскизных схем и </w:t>
      </w:r>
      <w:r w:rsidR="000344B2">
        <w:rPr>
          <w:rFonts w:ascii="Arial" w:eastAsia="Times New Roman" w:hAnsi="Arial" w:cs="Arial"/>
          <w:sz w:val="24"/>
          <w:szCs w:val="24"/>
          <w:lang w:eastAsia="ru-RU"/>
        </w:rPr>
        <w:t>писем. Поставщик</w:t>
      </w:r>
      <w:r w:rsidRPr="00024C19">
        <w:rPr>
          <w:rFonts w:ascii="Arial" w:eastAsia="Times New Roman" w:hAnsi="Arial" w:cs="Arial"/>
          <w:sz w:val="24"/>
          <w:szCs w:val="24"/>
          <w:lang w:eastAsia="ru-RU"/>
        </w:rPr>
        <w:t xml:space="preserve"> обязан учесть данные риски в рамках своего ценового предложения.</w:t>
      </w:r>
      <w:r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024C19">
        <w:rPr>
          <w:rFonts w:ascii="Arial" w:eastAsia="Times New Roman" w:hAnsi="Arial" w:cs="Arial"/>
          <w:sz w:val="24"/>
          <w:szCs w:val="24"/>
          <w:lang w:eastAsia="ru-RU"/>
        </w:rPr>
        <w:t xml:space="preserve">1.3. </w:t>
      </w:r>
      <w:r w:rsidRPr="00024C1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Специфика места выполнения работ:</w:t>
      </w:r>
      <w:r w:rsidRPr="00024C19">
        <w:rPr>
          <w:rFonts w:ascii="Arial" w:eastAsia="Times New Roman" w:hAnsi="Arial" w:cs="Arial"/>
          <w:sz w:val="24"/>
          <w:szCs w:val="24"/>
          <w:lang w:eastAsia="ru-RU"/>
        </w:rPr>
        <w:t xml:space="preserve"> Объект Заказчика расположен в границах </w:t>
      </w:r>
      <w:r w:rsidRPr="00024C1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особо охраня</w:t>
      </w:r>
      <w:r w:rsidR="000344B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емой природной территории</w:t>
      </w:r>
      <w:r w:rsidRPr="00024C19">
        <w:rPr>
          <w:rFonts w:ascii="Arial" w:eastAsia="Times New Roman" w:hAnsi="Arial" w:cs="Arial"/>
          <w:sz w:val="24"/>
          <w:szCs w:val="24"/>
          <w:lang w:eastAsia="ru-RU"/>
        </w:rPr>
        <w:t>. На данной территории действует строгий правовой режим, установленный Федеральным законом от 14.03.1995 № 33-ФЗ «Об особо охраняемых природных территориях» и Положением о конкретной ООПТ. Поставщик обязан в полном объеме соблюдать установленные экологические запреты и ограничения. Незнание специфики режима ООПТ не освобождает Поставщика от ответственности за срыв сроков или нарушение природоохранного законодательства.</w:t>
      </w:r>
    </w:p>
    <w:p w14:paraId="252D0328" w14:textId="77777777" w:rsidR="007A0BB8" w:rsidRPr="007A0BB8" w:rsidRDefault="007A0BB8" w:rsidP="007A0BB8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7A0BB8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2. Технические требован</w:t>
      </w:r>
      <w:r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ия к материалам и комплектации</w:t>
      </w:r>
    </w:p>
    <w:p w14:paraId="4ADECA0E" w14:textId="77777777" w:rsidR="007A0BB8" w:rsidRPr="007A0BB8" w:rsidRDefault="007A0BB8" w:rsidP="007A0BB8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A0BB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2.1. Фундам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ентная система</w:t>
      </w:r>
    </w:p>
    <w:p w14:paraId="5FFA6196" w14:textId="77777777" w:rsidR="007A0BB8" w:rsidRPr="007A0BB8" w:rsidRDefault="007A0BB8" w:rsidP="007A0BB8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A0BB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Винтовые сваи</w:t>
      </w:r>
      <w:proofErr w:type="gramStart"/>
      <w:r w:rsidRPr="007A0BB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 w:rsidRPr="007A0BB8">
        <w:rPr>
          <w:rFonts w:ascii="Arial" w:eastAsia="Times New Roman" w:hAnsi="Arial" w:cs="Arial"/>
          <w:sz w:val="24"/>
          <w:szCs w:val="24"/>
          <w:lang w:eastAsia="ru-RU"/>
        </w:rPr>
        <w:t xml:space="preserve"> Для</w:t>
      </w:r>
      <w:proofErr w:type="gramEnd"/>
      <w:r w:rsidRPr="007A0BB8">
        <w:rPr>
          <w:rFonts w:ascii="Arial" w:eastAsia="Times New Roman" w:hAnsi="Arial" w:cs="Arial"/>
          <w:sz w:val="24"/>
          <w:szCs w:val="24"/>
          <w:lang w:eastAsia="ru-RU"/>
        </w:rPr>
        <w:t xml:space="preserve"> создания опорного основания поставляются металлические винтовые сваи в количестве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не менее </w:t>
      </w:r>
      <w:r w:rsidRPr="007A0BB8">
        <w:rPr>
          <w:rFonts w:ascii="Arial" w:eastAsia="Times New Roman" w:hAnsi="Arial" w:cs="Arial"/>
          <w:sz w:val="24"/>
          <w:szCs w:val="24"/>
          <w:lang w:eastAsia="ru-RU"/>
        </w:rPr>
        <w:t>15 штук. Диаметр ствола сваи должен составлять не менее 89 мм, общая длина — не менее 2500 мм. Толщина стенки ствола и лопасти подбирается Исполнителем самостоятельно для обеспечения несущей способности конструкции с учетом специфика грунтов на ООПТ. Сваи должны иметь заводское многослойное антикоррозийное покрытие и финишную покраску специализированными составами, устойчивыми к агрессивным средам.</w:t>
      </w:r>
    </w:p>
    <w:p w14:paraId="237EA3EA" w14:textId="77777777" w:rsidR="007A0BB8" w:rsidRDefault="007A0BB8" w:rsidP="007A0BB8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A0BB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Оголовки:</w:t>
      </w:r>
      <w:r w:rsidRPr="007A0BB8">
        <w:rPr>
          <w:rFonts w:ascii="Arial" w:eastAsia="Times New Roman" w:hAnsi="Arial" w:cs="Arial"/>
          <w:sz w:val="24"/>
          <w:szCs w:val="24"/>
          <w:lang w:eastAsia="ru-RU"/>
        </w:rPr>
        <w:t xml:space="preserve"> В комплекте поставляются оголовки для винтовых свай в количестве </w:t>
      </w:r>
      <w:r>
        <w:rPr>
          <w:rFonts w:ascii="Arial" w:eastAsia="Times New Roman" w:hAnsi="Arial" w:cs="Arial"/>
          <w:sz w:val="24"/>
          <w:szCs w:val="24"/>
          <w:lang w:eastAsia="ru-RU"/>
        </w:rPr>
        <w:t>не менее</w:t>
      </w:r>
      <w:r w:rsidRPr="007A0BB8">
        <w:rPr>
          <w:rFonts w:ascii="Arial" w:eastAsia="Times New Roman" w:hAnsi="Arial" w:cs="Arial"/>
          <w:sz w:val="24"/>
          <w:szCs w:val="24"/>
          <w:lang w:eastAsia="ru-RU"/>
        </w:rPr>
        <w:t>15 штук. Габаритные размеры площадки — не менее 150х150 мм. Оголовки должны пройти антикоррозийную обработку и покраску в тон свайных опор. Все соединительные, анкерные и крепежные детали, необходимые для жесткой фиксации свай и оголовков, входят в комплект поставки.</w:t>
      </w:r>
    </w:p>
    <w:p w14:paraId="4C631B7A" w14:textId="77777777" w:rsidR="007A0BB8" w:rsidRDefault="007A0BB8" w:rsidP="007A0B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121FE80" w14:textId="77777777" w:rsidR="007A0BB8" w:rsidRPr="007A0BB8" w:rsidRDefault="007A0BB8" w:rsidP="007A0BB8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2.2. Несущее основание</w:t>
      </w:r>
      <w:r w:rsidRPr="007A0BB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и половое покрытие</w:t>
      </w:r>
    </w:p>
    <w:p w14:paraId="602D2C8B" w14:textId="77777777" w:rsidR="007A0BB8" w:rsidRPr="007A0BB8" w:rsidRDefault="007A0BB8" w:rsidP="007A0BB8">
      <w:pPr>
        <w:numPr>
          <w:ilvl w:val="0"/>
          <w:numId w:val="7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Силовой каркас</w:t>
      </w:r>
      <w:proofErr w:type="gramStart"/>
      <w:r w:rsidRPr="007A0BB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 w:rsidRPr="007A0BB8">
        <w:rPr>
          <w:rFonts w:ascii="Arial" w:eastAsia="Times New Roman" w:hAnsi="Arial" w:cs="Arial"/>
          <w:sz w:val="24"/>
          <w:szCs w:val="24"/>
          <w:lang w:eastAsia="ru-RU"/>
        </w:rPr>
        <w:t xml:space="preserve"> Для</w:t>
      </w:r>
      <w:proofErr w:type="gramEnd"/>
      <w:r w:rsidRPr="007A0BB8">
        <w:rPr>
          <w:rFonts w:ascii="Arial" w:eastAsia="Times New Roman" w:hAnsi="Arial" w:cs="Arial"/>
          <w:sz w:val="24"/>
          <w:szCs w:val="24"/>
          <w:lang w:eastAsia="ru-RU"/>
        </w:rPr>
        <w:t xml:space="preserve"> формирования несущей платформы поставляется брус хвойных пород (сосна, ель или аналоги по согласованию с Заказчиком) с поперечным сечением не менее 100х150 мм. Шаг установки элементов лаг не </w:t>
      </w:r>
      <w:r w:rsidRPr="007A0BB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должен превышать 600 мм между осями. Точная схема сопряжения лаг с оголовками и метод их гидроизоляции согласовываются с Заказчиком по месту.</w:t>
      </w:r>
    </w:p>
    <w:p w14:paraId="4012CB9B" w14:textId="77777777" w:rsidR="007A0BB8" w:rsidRDefault="007A0BB8" w:rsidP="007A0BB8">
      <w:pPr>
        <w:numPr>
          <w:ilvl w:val="0"/>
          <w:numId w:val="7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A0BB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Половое покрытие:</w:t>
      </w:r>
      <w:r w:rsidRPr="007A0BB8">
        <w:rPr>
          <w:rFonts w:ascii="Arial" w:eastAsia="Times New Roman" w:hAnsi="Arial" w:cs="Arial"/>
          <w:sz w:val="24"/>
          <w:szCs w:val="24"/>
          <w:lang w:eastAsia="ru-RU"/>
        </w:rPr>
        <w:t xml:space="preserve"> Для устройства финишного настила пола конструкции поставляется </w:t>
      </w:r>
      <w:r w:rsidRPr="007A0BB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доска обрезная половая хвойных пород</w:t>
      </w:r>
      <w:r w:rsidRPr="007A0BB8">
        <w:rPr>
          <w:rFonts w:ascii="Arial" w:eastAsia="Times New Roman" w:hAnsi="Arial" w:cs="Arial"/>
          <w:sz w:val="24"/>
          <w:szCs w:val="24"/>
          <w:lang w:eastAsia="ru-RU"/>
        </w:rPr>
        <w:t xml:space="preserve"> (сосна, ель) в общем объеме </w:t>
      </w:r>
      <w:r w:rsidRPr="007A0BB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не менее 32 </w:t>
      </w:r>
      <w:proofErr w:type="spellStart"/>
      <w:proofErr w:type="gramStart"/>
      <w:r w:rsidRPr="007A0BB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кв.м</w:t>
      </w:r>
      <w:proofErr w:type="spellEnd"/>
      <w:proofErr w:type="gramEnd"/>
      <w:r w:rsidRPr="007A0BB8">
        <w:rPr>
          <w:rFonts w:ascii="Arial" w:eastAsia="Times New Roman" w:hAnsi="Arial" w:cs="Arial"/>
          <w:sz w:val="24"/>
          <w:szCs w:val="24"/>
          <w:lang w:eastAsia="ru-RU"/>
        </w:rPr>
        <w:t xml:space="preserve"> в пересчете на чистую закрываемую площадь. Линейные параметры единицы поставляемого пиломатериала должны составлять </w:t>
      </w:r>
      <w:r w:rsidRPr="007A0BB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 менее 150х50х6000 мм</w:t>
      </w:r>
      <w:r w:rsidRPr="007A0BB8">
        <w:rPr>
          <w:rFonts w:ascii="Arial" w:eastAsia="Times New Roman" w:hAnsi="Arial" w:cs="Arial"/>
          <w:sz w:val="24"/>
          <w:szCs w:val="24"/>
          <w:lang w:eastAsia="ru-RU"/>
        </w:rPr>
        <w:t xml:space="preserve">. Доска должна соответствовать высоким эксплуатационным характеристикам, исключающим сквозные выпавшие сучки и обзол на </w:t>
      </w:r>
      <w:proofErr w:type="spellStart"/>
      <w:r w:rsidRPr="007A0BB8">
        <w:rPr>
          <w:rFonts w:ascii="Arial" w:eastAsia="Times New Roman" w:hAnsi="Arial" w:cs="Arial"/>
          <w:sz w:val="24"/>
          <w:szCs w:val="24"/>
          <w:lang w:eastAsia="ru-RU"/>
        </w:rPr>
        <w:t>пластях</w:t>
      </w:r>
      <w:proofErr w:type="spellEnd"/>
      <w:r w:rsidRPr="007A0BB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C19BD7F" w14:textId="77777777" w:rsidR="007A0BB8" w:rsidRPr="007A0BB8" w:rsidRDefault="007A0BB8" w:rsidP="007A0BB8">
      <w:pPr>
        <w:numPr>
          <w:ilvl w:val="0"/>
          <w:numId w:val="7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A0BB8">
        <w:rPr>
          <w:rStyle w:val="a3"/>
          <w:rFonts w:ascii="Arial" w:hAnsi="Arial" w:cs="Arial"/>
          <w:sz w:val="24"/>
          <w:szCs w:val="24"/>
        </w:rPr>
        <w:t>Специфика монтажа покрытия:</w:t>
      </w:r>
      <w:r w:rsidRPr="007A0BB8">
        <w:rPr>
          <w:rFonts w:ascii="Arial" w:hAnsi="Arial" w:cs="Arial"/>
          <w:sz w:val="24"/>
          <w:szCs w:val="24"/>
        </w:rPr>
        <w:t xml:space="preserve"> Настил пола площадью 32 </w:t>
      </w:r>
      <w:proofErr w:type="spellStart"/>
      <w:proofErr w:type="gramStart"/>
      <w:r w:rsidRPr="007A0BB8">
        <w:rPr>
          <w:rFonts w:ascii="Arial" w:hAnsi="Arial" w:cs="Arial"/>
          <w:sz w:val="24"/>
          <w:szCs w:val="24"/>
        </w:rPr>
        <w:t>кв.м</w:t>
      </w:r>
      <w:proofErr w:type="spellEnd"/>
      <w:proofErr w:type="gramEnd"/>
      <w:r w:rsidRPr="007A0BB8">
        <w:rPr>
          <w:rFonts w:ascii="Arial" w:hAnsi="Arial" w:cs="Arial"/>
          <w:sz w:val="24"/>
          <w:szCs w:val="24"/>
        </w:rPr>
        <w:t xml:space="preserve"> выполняется Исполнителем «под ключ». Схема раскладки шестиметровой доски на геометрической площади 4х8 метра, направление укладки (продольное или поперечное), а также необходимость устройства компенсационных технологических зазоров определяются Заказчиком непосредственно на объекте. Все соединительные, стыковочные и крепежные детали (включая усиленные оцинкованные метизы, способные надежно удерживать доску толщиной 50 мм от коробления) поставляются в комплекте в объеме, достаточном для обеспечения монолитности структуры пола. Исполнитель самостоятельно рассчитывает риски возникновения отходов (обрезков) пиломатериала при подгонке под конфигурацию сооружения и учитывает их в стоимости контракта.</w:t>
      </w:r>
    </w:p>
    <w:p w14:paraId="72876FD9" w14:textId="77777777" w:rsidR="007A0BB8" w:rsidRPr="007A0BB8" w:rsidRDefault="007A0BB8" w:rsidP="007A0B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0DAD94F" w14:textId="77777777" w:rsidR="007A0BB8" w:rsidRPr="007A0BB8" w:rsidRDefault="007A0BB8" w:rsidP="007A0BB8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A0BB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2.3. Кровельная система и сопутствующие конструкции</w:t>
      </w:r>
    </w:p>
    <w:p w14:paraId="76CF80BD" w14:textId="77777777" w:rsidR="002F4C7F" w:rsidRPr="000212F9" w:rsidRDefault="007A0BB8" w:rsidP="002F4C7F">
      <w:pPr>
        <w:numPr>
          <w:ilvl w:val="0"/>
          <w:numId w:val="8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A0BB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Кровельное покрытие:</w:t>
      </w:r>
      <w:r w:rsidRPr="007A0BB8">
        <w:rPr>
          <w:rFonts w:ascii="Arial" w:eastAsia="Times New Roman" w:hAnsi="Arial" w:cs="Arial"/>
          <w:sz w:val="24"/>
          <w:szCs w:val="24"/>
          <w:lang w:eastAsia="ru-RU"/>
        </w:rPr>
        <w:t xml:space="preserve"> Защитно-декоративное покрытие крыши конструкции 4х8 метров выполняется из металлочерепицы. Профиль, толщина стального листа, цвет и тип полимерного покрытия (глянец/мат/</w:t>
      </w:r>
      <w:proofErr w:type="spellStart"/>
      <w:r w:rsidRPr="007A0BB8">
        <w:rPr>
          <w:rFonts w:ascii="Arial" w:eastAsia="Times New Roman" w:hAnsi="Arial" w:cs="Arial"/>
          <w:sz w:val="24"/>
          <w:szCs w:val="24"/>
          <w:lang w:eastAsia="ru-RU"/>
        </w:rPr>
        <w:t>пурал</w:t>
      </w:r>
      <w:proofErr w:type="spellEnd"/>
      <w:r w:rsidRPr="007A0BB8">
        <w:rPr>
          <w:rFonts w:ascii="Arial" w:eastAsia="Times New Roman" w:hAnsi="Arial" w:cs="Arial"/>
          <w:sz w:val="24"/>
          <w:szCs w:val="24"/>
          <w:lang w:eastAsia="ru-RU"/>
        </w:rPr>
        <w:t xml:space="preserve">) выбираются Заказчиком на этапе монтажа. Комплект должен содержать исчерпывающее количество </w:t>
      </w:r>
      <w:proofErr w:type="spellStart"/>
      <w:r w:rsidRPr="007A0BB8">
        <w:rPr>
          <w:rFonts w:ascii="Arial" w:eastAsia="Times New Roman" w:hAnsi="Arial" w:cs="Arial"/>
          <w:sz w:val="24"/>
          <w:szCs w:val="24"/>
          <w:lang w:eastAsia="ru-RU"/>
        </w:rPr>
        <w:t>доборных</w:t>
      </w:r>
      <w:proofErr w:type="spellEnd"/>
      <w:r w:rsidRPr="007A0BB8">
        <w:rPr>
          <w:rFonts w:ascii="Arial" w:eastAsia="Times New Roman" w:hAnsi="Arial" w:cs="Arial"/>
          <w:sz w:val="24"/>
          <w:szCs w:val="24"/>
          <w:lang w:eastAsia="ru-RU"/>
        </w:rPr>
        <w:t xml:space="preserve"> элементов (коньки, торцевые, карнизные планки, ендовы, уплотнители, оцинкованные кровельные саморезы с ЭПДМ-прокладкой в цвет кровли) для обеспечения полной герметичности строения.</w:t>
      </w:r>
    </w:p>
    <w:p w14:paraId="118AD916" w14:textId="77777777" w:rsidR="00676F4F" w:rsidRPr="00676F4F" w:rsidRDefault="00676F4F" w:rsidP="00676F4F">
      <w:pPr>
        <w:spacing w:before="360" w:after="180" w:line="240" w:lineRule="auto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676F4F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3. Требования к логистике, монтажу и режиму ООПТ</w:t>
      </w:r>
    </w:p>
    <w:p w14:paraId="16B6CF60" w14:textId="77777777" w:rsidR="00676F4F" w:rsidRDefault="00676F4F" w:rsidP="00676F4F">
      <w:pPr>
        <w:spacing w:before="18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76F4F">
        <w:rPr>
          <w:rFonts w:ascii="Arial" w:eastAsia="Times New Roman" w:hAnsi="Arial" w:cs="Arial"/>
          <w:sz w:val="24"/>
          <w:szCs w:val="24"/>
          <w:lang w:eastAsia="ru-RU"/>
        </w:rPr>
        <w:t xml:space="preserve">3.1. </w:t>
      </w:r>
      <w:proofErr w:type="spellStart"/>
      <w:r w:rsidRPr="00676F4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Режимно</w:t>
      </w:r>
      <w:proofErr w:type="spellEnd"/>
      <w:r w:rsidRPr="00676F4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-пропускной контроль:</w:t>
      </w:r>
      <w:r w:rsidRPr="00676F4F">
        <w:rPr>
          <w:rFonts w:ascii="Arial" w:eastAsia="Times New Roman" w:hAnsi="Arial" w:cs="Arial"/>
          <w:sz w:val="24"/>
          <w:szCs w:val="24"/>
          <w:lang w:eastAsia="ru-RU"/>
        </w:rPr>
        <w:t xml:space="preserve"> Допуск персонала, автотранспорта и строительной техники Поставщика на территорию ООПТ осуществляется исключительно на основании специальных разрешений (пропусков), оформляемых в администрации ООПТ.</w:t>
      </w:r>
      <w:r w:rsidRPr="00676F4F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3.2. Обязанность по сбору, подготовке, согласованию и своевременной подаче полного пакета документов для получения пропусков (включая документы на транспортные средства, водительские удостоверения, паспорта рабочих, сертификаты на технику и т.д.) </w:t>
      </w:r>
      <w:r w:rsidRPr="00676F4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целиком и полностью возлагается на Поставщика</w:t>
      </w:r>
      <w:r w:rsidRPr="00676F4F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676F4F">
        <w:rPr>
          <w:rFonts w:ascii="Arial" w:eastAsia="Times New Roman" w:hAnsi="Arial" w:cs="Arial"/>
          <w:sz w:val="24"/>
          <w:szCs w:val="24"/>
          <w:lang w:eastAsia="ru-RU"/>
        </w:rPr>
        <w:br/>
        <w:t>3.3. Заказчик не несет ответственности за задержки в выполнении работ, связанные со сроками рассмотрения заявлений на выдачу пропусков администрацией ООПТ, отказом в выдаче разрешений или изменением регламента работы пропускной системы. Возможные простои техники и бригад по указанным причинам не являются основанием для продления сроков Контракта.</w:t>
      </w:r>
    </w:p>
    <w:p w14:paraId="7E3E5A0E" w14:textId="77777777" w:rsidR="000212F9" w:rsidRDefault="000212F9" w:rsidP="00676F4F">
      <w:pPr>
        <w:spacing w:before="18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212F9">
        <w:rPr>
          <w:rFonts w:ascii="Arial" w:eastAsia="Times New Roman" w:hAnsi="Arial" w:cs="Arial"/>
          <w:sz w:val="24"/>
          <w:szCs w:val="24"/>
          <w:lang w:eastAsia="ru-RU"/>
        </w:rPr>
        <w:t xml:space="preserve">3.4. Ограничения по технике и логистике: Поставщик осуществляет доставку, погрузку, разгрузку и промежуточное складирование материалов собственными силами. В связи с природоохранным статусом территории, использование тяжелой строительной и сваебойной техники может быть ограничено администрацией ООПТ. Завинчивание свай, поднос бруса и досок (в случае </w:t>
      </w:r>
      <w:r w:rsidRPr="000212F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невозможности близкого подъезда) осуществляются силами Поставщика, в том числе вручную или механическими средствами малой механизации, исключающими повреждение почвенно-растительного покрова и ландшафта.</w:t>
      </w:r>
    </w:p>
    <w:p w14:paraId="3911D687" w14:textId="77777777" w:rsidR="00676F4F" w:rsidRDefault="000212F9" w:rsidP="00676F4F">
      <w:pPr>
        <w:spacing w:before="18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212F9">
        <w:rPr>
          <w:rFonts w:ascii="Arial" w:eastAsia="Times New Roman" w:hAnsi="Arial" w:cs="Arial"/>
          <w:sz w:val="24"/>
          <w:szCs w:val="24"/>
          <w:lang w:eastAsia="ru-RU"/>
        </w:rPr>
        <w:t xml:space="preserve">3.5. Монтаж и интеграция элементов: Все работы по сборке свайного основания, лаг, пола и кровельной системы осуществляются «под ключ». Исполнитель обязан обеспечить антисептическую и </w:t>
      </w:r>
      <w:proofErr w:type="spellStart"/>
      <w:r w:rsidRPr="000212F9">
        <w:rPr>
          <w:rFonts w:ascii="Arial" w:eastAsia="Times New Roman" w:hAnsi="Arial" w:cs="Arial"/>
          <w:sz w:val="24"/>
          <w:szCs w:val="24"/>
          <w:lang w:eastAsia="ru-RU"/>
        </w:rPr>
        <w:t>огнебиозащитную</w:t>
      </w:r>
      <w:proofErr w:type="spellEnd"/>
      <w:r w:rsidRPr="000212F9">
        <w:rPr>
          <w:rFonts w:ascii="Arial" w:eastAsia="Times New Roman" w:hAnsi="Arial" w:cs="Arial"/>
          <w:sz w:val="24"/>
          <w:szCs w:val="24"/>
          <w:lang w:eastAsia="ru-RU"/>
        </w:rPr>
        <w:t xml:space="preserve"> обработку всех деревянных элементов (цвет и марка — по согласованию с Заказчиком) не</w:t>
      </w:r>
      <w:r>
        <w:rPr>
          <w:rFonts w:ascii="Arial" w:eastAsia="Times New Roman" w:hAnsi="Arial" w:cs="Arial"/>
          <w:sz w:val="24"/>
          <w:szCs w:val="24"/>
          <w:lang w:eastAsia="ru-RU"/>
        </w:rPr>
        <w:t>посредственно в процессе сборки</w:t>
      </w:r>
      <w:r w:rsidR="00676F4F" w:rsidRPr="00676F4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7C5FD43A" w14:textId="77777777" w:rsidR="000212F9" w:rsidRDefault="000212F9" w:rsidP="00676F4F">
      <w:pPr>
        <w:spacing w:before="18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212F9">
        <w:rPr>
          <w:rFonts w:ascii="Arial" w:eastAsia="Times New Roman" w:hAnsi="Arial" w:cs="Arial"/>
          <w:sz w:val="24"/>
          <w:szCs w:val="24"/>
          <w:lang w:eastAsia="ru-RU"/>
        </w:rPr>
        <w:t>3.6. По окончании работ Поставщик производит полную очистку прилегающей территории, а также утилизацию и вывоз всех видов образовавшихся отходов (включая металлическую стружку, опилки, обрезки, упаковочные материалы) строго за пределы границ ООПТ на специализированные полигоны с предоставлением подтверждающих документов.</w:t>
      </w:r>
    </w:p>
    <w:p w14:paraId="035DB773" w14:textId="77777777" w:rsidR="00676F4F" w:rsidRPr="00676F4F" w:rsidRDefault="00676F4F" w:rsidP="00676F4F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676F4F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4. Порядок приемки и гарантии</w:t>
      </w:r>
    </w:p>
    <w:p w14:paraId="3D536C5A" w14:textId="77777777" w:rsidR="00676F4F" w:rsidRPr="00676F4F" w:rsidRDefault="00676F4F" w:rsidP="00676F4F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76F4F">
        <w:rPr>
          <w:rFonts w:ascii="Arial" w:eastAsia="Times New Roman" w:hAnsi="Arial" w:cs="Arial"/>
          <w:sz w:val="24"/>
          <w:szCs w:val="24"/>
          <w:lang w:eastAsia="ru-RU"/>
        </w:rPr>
        <w:t xml:space="preserve">4.1. Приемка выполненных работ осуществляется </w:t>
      </w:r>
      <w:proofErr w:type="spellStart"/>
      <w:r w:rsidRPr="00676F4F">
        <w:rPr>
          <w:rFonts w:ascii="Arial" w:eastAsia="Times New Roman" w:hAnsi="Arial" w:cs="Arial"/>
          <w:sz w:val="24"/>
          <w:szCs w:val="24"/>
          <w:lang w:eastAsia="ru-RU"/>
        </w:rPr>
        <w:t>комиссионно</w:t>
      </w:r>
      <w:proofErr w:type="spellEnd"/>
      <w:r w:rsidRPr="00676F4F">
        <w:rPr>
          <w:rFonts w:ascii="Arial" w:eastAsia="Times New Roman" w:hAnsi="Arial" w:cs="Arial"/>
          <w:sz w:val="24"/>
          <w:szCs w:val="24"/>
          <w:lang w:eastAsia="ru-RU"/>
        </w:rPr>
        <w:t>. Заказчик вправе осуществлять скрытый надзор на любом этапе сборки. В случае возникновения сомнений в качестве Поставщик обязан за свой счет произвести частичный демонтаж элементов</w:t>
      </w:r>
      <w:r w:rsidR="000212F9">
        <w:rPr>
          <w:rFonts w:ascii="Arial" w:eastAsia="Times New Roman" w:hAnsi="Arial" w:cs="Arial"/>
          <w:sz w:val="24"/>
          <w:szCs w:val="24"/>
          <w:lang w:eastAsia="ru-RU"/>
        </w:rPr>
        <w:t xml:space="preserve"> для демонстрации соответствия.</w:t>
      </w:r>
      <w:r w:rsidR="000212F9">
        <w:rPr>
          <w:rFonts w:ascii="Arial" w:eastAsia="Times New Roman" w:hAnsi="Arial" w:cs="Arial"/>
          <w:sz w:val="24"/>
          <w:szCs w:val="24"/>
          <w:lang w:eastAsia="ru-RU"/>
        </w:rPr>
        <w:br/>
        <w:t>4.2</w:t>
      </w:r>
      <w:r w:rsidRPr="00676F4F">
        <w:rPr>
          <w:rFonts w:ascii="Arial" w:eastAsia="Times New Roman" w:hAnsi="Arial" w:cs="Arial"/>
          <w:sz w:val="24"/>
          <w:szCs w:val="24"/>
          <w:lang w:eastAsia="ru-RU"/>
        </w:rPr>
        <w:t xml:space="preserve">. Гарантийный срок на весь комплекс поставки </w:t>
      </w:r>
      <w:r w:rsidR="000212F9">
        <w:rPr>
          <w:rFonts w:ascii="Arial" w:eastAsia="Times New Roman" w:hAnsi="Arial" w:cs="Arial"/>
          <w:sz w:val="24"/>
          <w:szCs w:val="24"/>
          <w:lang w:eastAsia="ru-RU"/>
        </w:rPr>
        <w:t>и монтажа составляет не менее 12</w:t>
      </w:r>
      <w:r w:rsidRPr="00676F4F">
        <w:rPr>
          <w:rFonts w:ascii="Arial" w:eastAsia="Times New Roman" w:hAnsi="Arial" w:cs="Arial"/>
          <w:sz w:val="24"/>
          <w:szCs w:val="24"/>
          <w:lang w:eastAsia="ru-RU"/>
        </w:rPr>
        <w:t xml:space="preserve"> месяцев со дня подписания акта приемки.</w:t>
      </w:r>
    </w:p>
    <w:p w14:paraId="44708DAA" w14:textId="77777777" w:rsidR="00676F4F" w:rsidRPr="00676F4F" w:rsidRDefault="00676F4F" w:rsidP="00676F4F">
      <w:pPr>
        <w:spacing w:before="18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676F4F" w:rsidRPr="00676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24D52"/>
    <w:multiLevelType w:val="multilevel"/>
    <w:tmpl w:val="2686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DC039A"/>
    <w:multiLevelType w:val="multilevel"/>
    <w:tmpl w:val="B23AC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5759E2"/>
    <w:multiLevelType w:val="multilevel"/>
    <w:tmpl w:val="EE4E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7B7742"/>
    <w:multiLevelType w:val="multilevel"/>
    <w:tmpl w:val="F556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D91EB5"/>
    <w:multiLevelType w:val="multilevel"/>
    <w:tmpl w:val="89C0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690410"/>
    <w:multiLevelType w:val="multilevel"/>
    <w:tmpl w:val="024EA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4E21F3"/>
    <w:multiLevelType w:val="multilevel"/>
    <w:tmpl w:val="2A94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9369D2"/>
    <w:multiLevelType w:val="multilevel"/>
    <w:tmpl w:val="B3763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92A"/>
    <w:rsid w:val="000212F9"/>
    <w:rsid w:val="00024C19"/>
    <w:rsid w:val="000344B2"/>
    <w:rsid w:val="002F4C7F"/>
    <w:rsid w:val="0032692A"/>
    <w:rsid w:val="003E392C"/>
    <w:rsid w:val="00676F4F"/>
    <w:rsid w:val="007A0BB8"/>
    <w:rsid w:val="00BB24E7"/>
    <w:rsid w:val="00D2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CDC8C"/>
  <w15:chartTrackingRefBased/>
  <w15:docId w15:val="{8559A568-407A-4602-ADDA-2152EB72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24C19"/>
    <w:rPr>
      <w:b/>
      <w:bCs/>
    </w:rPr>
  </w:style>
  <w:style w:type="character" w:customStyle="1" w:styleId="t286pc">
    <w:name w:val="t286pc"/>
    <w:basedOn w:val="a0"/>
    <w:rsid w:val="00676F4F"/>
  </w:style>
  <w:style w:type="paragraph" w:styleId="a4">
    <w:name w:val="List Paragraph"/>
    <w:basedOn w:val="a"/>
    <w:uiPriority w:val="34"/>
    <w:qFormat/>
    <w:rsid w:val="00676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3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267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622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34669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6124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6230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61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736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91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37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007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589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085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56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8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006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932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8663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5532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471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BM-Group</dc:creator>
  <cp:keywords/>
  <dc:description/>
  <cp:lastModifiedBy>1</cp:lastModifiedBy>
  <cp:revision>11</cp:revision>
  <dcterms:created xsi:type="dcterms:W3CDTF">2026-05-28T11:00:00Z</dcterms:created>
  <dcterms:modified xsi:type="dcterms:W3CDTF">2026-05-29T10:20:00Z</dcterms:modified>
</cp:coreProperties>
</file>