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22E3" w14:textId="0EF92F21" w:rsidR="00D06221" w:rsidRPr="004C25BD" w:rsidRDefault="00615AE1" w:rsidP="00951E79">
      <w:pPr>
        <w:jc w:val="center"/>
        <w:rPr>
          <w:rFonts w:ascii="PT Astra Serif" w:hAnsi="PT Astra Serif"/>
          <w:b/>
          <w:color w:val="000000"/>
          <w:sz w:val="24"/>
          <w:szCs w:val="24"/>
        </w:rPr>
      </w:pPr>
      <w:proofErr w:type="spellStart"/>
      <w:r w:rsidRPr="004C25BD">
        <w:rPr>
          <w:rFonts w:ascii="PT Astra Serif" w:hAnsi="PT Astra Serif"/>
          <w:b/>
          <w:color w:val="000000"/>
          <w:sz w:val="24"/>
          <w:szCs w:val="24"/>
        </w:rPr>
        <w:t>Сублицензионный</w:t>
      </w:r>
      <w:proofErr w:type="spellEnd"/>
      <w:r w:rsidRPr="004C25BD"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 w:rsidR="00AC6A09" w:rsidRPr="004C25BD">
        <w:rPr>
          <w:rFonts w:ascii="PT Astra Serif" w:hAnsi="PT Astra Serif"/>
          <w:b/>
          <w:color w:val="000000"/>
          <w:sz w:val="24"/>
          <w:szCs w:val="24"/>
        </w:rPr>
        <w:t>договор</w:t>
      </w:r>
      <w:r w:rsidRPr="004C25BD"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 w:rsidR="00D06221" w:rsidRPr="004C25BD">
        <w:rPr>
          <w:rFonts w:ascii="PT Astra Serif" w:hAnsi="PT Astra Serif"/>
          <w:b/>
          <w:color w:val="000000"/>
          <w:sz w:val="24"/>
          <w:szCs w:val="24"/>
        </w:rPr>
        <w:t xml:space="preserve">№ </w:t>
      </w:r>
      <w:r w:rsidR="00591208" w:rsidRPr="004C25BD">
        <w:rPr>
          <w:rFonts w:ascii="PT Astra Serif" w:hAnsi="PT Astra Serif"/>
          <w:b/>
          <w:color w:val="000000"/>
          <w:sz w:val="24"/>
          <w:szCs w:val="24"/>
        </w:rPr>
        <w:t>0</w:t>
      </w:r>
      <w:r w:rsidR="000E0F8E">
        <w:rPr>
          <w:rFonts w:ascii="PT Astra Serif" w:hAnsi="PT Astra Serif"/>
          <w:b/>
          <w:color w:val="000000"/>
          <w:sz w:val="24"/>
          <w:szCs w:val="24"/>
        </w:rPr>
        <w:t>23</w:t>
      </w:r>
      <w:r w:rsidR="00BA24FB" w:rsidRPr="004C25BD">
        <w:rPr>
          <w:rFonts w:ascii="PT Astra Serif" w:hAnsi="PT Astra Serif"/>
          <w:b/>
          <w:color w:val="000000"/>
          <w:sz w:val="24"/>
          <w:szCs w:val="24"/>
        </w:rPr>
        <w:t>/</w:t>
      </w:r>
      <w:r w:rsidR="002610E0" w:rsidRPr="004C25BD">
        <w:rPr>
          <w:rFonts w:ascii="PT Astra Serif" w:hAnsi="PT Astra Serif"/>
          <w:b/>
          <w:color w:val="000000"/>
          <w:sz w:val="24"/>
          <w:szCs w:val="24"/>
        </w:rPr>
        <w:t>Ф</w:t>
      </w:r>
    </w:p>
    <w:p w14:paraId="270025A6" w14:textId="77777777" w:rsidR="00D06221" w:rsidRPr="004C25BD" w:rsidRDefault="00D06221" w:rsidP="00951E79">
      <w:pPr>
        <w:jc w:val="both"/>
        <w:rPr>
          <w:rFonts w:ascii="PT Astra Serif" w:hAnsi="PT Astra Serif"/>
          <w:color w:val="000000"/>
          <w:sz w:val="24"/>
          <w:szCs w:val="24"/>
        </w:rPr>
      </w:pPr>
    </w:p>
    <w:p w14:paraId="4BB11A36" w14:textId="5800C85B" w:rsidR="00D06221" w:rsidRPr="004C25BD" w:rsidRDefault="00D06221" w:rsidP="00951E79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4C25BD">
        <w:rPr>
          <w:rFonts w:ascii="PT Astra Serif" w:hAnsi="PT Astra Serif"/>
          <w:color w:val="000000"/>
          <w:sz w:val="24"/>
          <w:szCs w:val="24"/>
        </w:rPr>
        <w:t xml:space="preserve">г. </w:t>
      </w:r>
      <w:r w:rsidR="008E375F" w:rsidRPr="004C25BD">
        <w:rPr>
          <w:rFonts w:ascii="PT Astra Serif" w:hAnsi="PT Astra Serif"/>
          <w:color w:val="000000"/>
          <w:sz w:val="24"/>
          <w:szCs w:val="24"/>
        </w:rPr>
        <w:t>Ульяновск</w:t>
      </w:r>
      <w:r w:rsidRPr="004C25BD">
        <w:rPr>
          <w:rFonts w:ascii="PT Astra Serif" w:hAnsi="PT Astra Serif"/>
          <w:color w:val="000000"/>
          <w:sz w:val="24"/>
          <w:szCs w:val="24"/>
        </w:rPr>
        <w:tab/>
      </w:r>
      <w:r w:rsidRPr="004C25BD">
        <w:rPr>
          <w:rFonts w:ascii="PT Astra Serif" w:hAnsi="PT Astra Serif"/>
          <w:color w:val="000000"/>
          <w:sz w:val="24"/>
          <w:szCs w:val="24"/>
        </w:rPr>
        <w:tab/>
      </w:r>
      <w:r w:rsidRPr="004C25BD">
        <w:rPr>
          <w:rFonts w:ascii="PT Astra Serif" w:hAnsi="PT Astra Serif"/>
          <w:color w:val="000000"/>
          <w:sz w:val="24"/>
          <w:szCs w:val="24"/>
        </w:rPr>
        <w:tab/>
      </w:r>
      <w:r w:rsidRPr="004C25BD">
        <w:rPr>
          <w:rFonts w:ascii="PT Astra Serif" w:hAnsi="PT Astra Serif"/>
          <w:color w:val="000000"/>
          <w:sz w:val="24"/>
          <w:szCs w:val="24"/>
        </w:rPr>
        <w:tab/>
        <w:t xml:space="preserve">     </w:t>
      </w:r>
      <w:r w:rsidRPr="004C25BD">
        <w:rPr>
          <w:rFonts w:ascii="PT Astra Serif" w:hAnsi="PT Astra Serif"/>
          <w:color w:val="000000"/>
          <w:sz w:val="24"/>
          <w:szCs w:val="24"/>
        </w:rPr>
        <w:tab/>
        <w:t xml:space="preserve">   </w:t>
      </w:r>
      <w:r w:rsidR="00B2314B" w:rsidRPr="004C25BD">
        <w:rPr>
          <w:rFonts w:ascii="PT Astra Serif" w:hAnsi="PT Astra Serif"/>
          <w:color w:val="000000"/>
          <w:sz w:val="24"/>
          <w:szCs w:val="24"/>
        </w:rPr>
        <w:t xml:space="preserve">                              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    </w:t>
      </w:r>
      <w:r w:rsidR="00BA24FB" w:rsidRPr="004C25BD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0F7A87" w:rsidRPr="004C25BD">
        <w:rPr>
          <w:rFonts w:ascii="PT Astra Serif" w:hAnsi="PT Astra Serif"/>
          <w:color w:val="000000"/>
          <w:sz w:val="24"/>
          <w:szCs w:val="24"/>
        </w:rPr>
        <w:t xml:space="preserve">         </w:t>
      </w:r>
      <w:r w:rsidR="00BA24FB" w:rsidRPr="004C25BD">
        <w:rPr>
          <w:rFonts w:ascii="PT Astra Serif" w:hAnsi="PT Astra Serif"/>
          <w:color w:val="000000"/>
          <w:sz w:val="24"/>
          <w:szCs w:val="24"/>
        </w:rPr>
        <w:t xml:space="preserve">     </w:t>
      </w:r>
      <w:r w:rsidR="00C55050" w:rsidRPr="004C25BD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3217C7" w:rsidRPr="004C25BD">
        <w:rPr>
          <w:rFonts w:ascii="PT Astra Serif" w:hAnsi="PT Astra Serif"/>
          <w:color w:val="000000"/>
          <w:sz w:val="24"/>
          <w:szCs w:val="24"/>
        </w:rPr>
        <w:t>«</w:t>
      </w:r>
      <w:r w:rsidR="00591208" w:rsidRPr="004C25BD">
        <w:rPr>
          <w:rFonts w:ascii="PT Astra Serif" w:hAnsi="PT Astra Serif"/>
          <w:color w:val="000000"/>
          <w:sz w:val="24"/>
          <w:szCs w:val="24"/>
        </w:rPr>
        <w:t>__</w:t>
      </w:r>
      <w:r w:rsidR="003217C7" w:rsidRPr="004C25BD">
        <w:rPr>
          <w:rFonts w:ascii="PT Astra Serif" w:hAnsi="PT Astra Serif"/>
          <w:color w:val="000000"/>
          <w:sz w:val="24"/>
          <w:szCs w:val="24"/>
        </w:rPr>
        <w:t xml:space="preserve">» </w:t>
      </w:r>
      <w:r w:rsidR="00591208" w:rsidRPr="004C25BD">
        <w:rPr>
          <w:rFonts w:ascii="PT Astra Serif" w:hAnsi="PT Astra Serif"/>
          <w:color w:val="000000"/>
          <w:sz w:val="24"/>
          <w:szCs w:val="24"/>
        </w:rPr>
        <w:t>_______</w:t>
      </w:r>
      <w:r w:rsidR="00993EAD" w:rsidRPr="004C25BD">
        <w:rPr>
          <w:rFonts w:ascii="PT Astra Serif" w:hAnsi="PT Astra Serif"/>
          <w:color w:val="000000"/>
          <w:sz w:val="24"/>
          <w:szCs w:val="24"/>
        </w:rPr>
        <w:t xml:space="preserve"> 202</w:t>
      </w:r>
      <w:r w:rsidR="00E93A22">
        <w:rPr>
          <w:rFonts w:ascii="PT Astra Serif" w:hAnsi="PT Astra Serif"/>
          <w:color w:val="000000"/>
          <w:sz w:val="24"/>
          <w:szCs w:val="24"/>
        </w:rPr>
        <w:t>6</w:t>
      </w:r>
      <w:r w:rsidR="003217C7" w:rsidRPr="004C25BD">
        <w:rPr>
          <w:rFonts w:ascii="PT Astra Serif" w:hAnsi="PT Astra Serif"/>
          <w:color w:val="000000"/>
          <w:sz w:val="24"/>
          <w:szCs w:val="24"/>
        </w:rPr>
        <w:t xml:space="preserve"> г.</w:t>
      </w:r>
    </w:p>
    <w:p w14:paraId="64475957" w14:textId="77777777" w:rsidR="00D06221" w:rsidRPr="004C25BD" w:rsidRDefault="00D06221" w:rsidP="00951E79">
      <w:pPr>
        <w:ind w:firstLine="708"/>
        <w:jc w:val="both"/>
        <w:rPr>
          <w:rFonts w:ascii="PT Astra Serif" w:hAnsi="PT Astra Serif"/>
          <w:color w:val="000000"/>
          <w:sz w:val="24"/>
          <w:szCs w:val="24"/>
        </w:rPr>
      </w:pPr>
    </w:p>
    <w:p w14:paraId="203B42A3" w14:textId="69889927" w:rsidR="00D06221" w:rsidRPr="004C25BD" w:rsidRDefault="00BC42E5" w:rsidP="00951E79">
      <w:pPr>
        <w:ind w:firstLine="54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___________________________________</w:t>
      </w:r>
      <w:r w:rsidR="006335E5" w:rsidRPr="004C25BD">
        <w:rPr>
          <w:rFonts w:ascii="PT Astra Serif" w:hAnsi="PT Astra Serif"/>
          <w:b/>
          <w:color w:val="000000"/>
          <w:sz w:val="24"/>
          <w:szCs w:val="24"/>
        </w:rPr>
        <w:t xml:space="preserve"> «</w:t>
      </w:r>
      <w:r>
        <w:rPr>
          <w:rFonts w:ascii="PT Astra Serif" w:hAnsi="PT Astra Serif"/>
          <w:b/>
          <w:color w:val="000000"/>
          <w:sz w:val="24"/>
          <w:szCs w:val="24"/>
        </w:rPr>
        <w:t>_____________________________</w:t>
      </w:r>
      <w:r w:rsidR="006335E5" w:rsidRPr="004C25BD">
        <w:rPr>
          <w:rFonts w:ascii="PT Astra Serif" w:hAnsi="PT Astra Serif"/>
          <w:b/>
          <w:color w:val="000000"/>
          <w:sz w:val="24"/>
          <w:szCs w:val="24"/>
        </w:rPr>
        <w:t>»</w:t>
      </w:r>
      <w:r w:rsidR="006335E5" w:rsidRPr="004C25BD">
        <w:rPr>
          <w:rFonts w:ascii="PT Astra Serif" w:hAnsi="PT Astra Serif"/>
          <w:color w:val="000000"/>
          <w:sz w:val="24"/>
          <w:szCs w:val="24"/>
        </w:rPr>
        <w:t>, именуемое в дальнейшем «</w:t>
      </w:r>
      <w:r w:rsidR="00591208" w:rsidRPr="004C25BD">
        <w:rPr>
          <w:rFonts w:ascii="PT Astra Serif" w:hAnsi="PT Astra Serif"/>
          <w:b/>
          <w:bCs/>
          <w:iCs/>
          <w:color w:val="000000"/>
          <w:sz w:val="24"/>
          <w:szCs w:val="24"/>
        </w:rPr>
        <w:t>Лицензиат</w:t>
      </w:r>
      <w:r w:rsidR="006335E5" w:rsidRPr="004C25BD">
        <w:rPr>
          <w:rFonts w:ascii="PT Astra Serif" w:hAnsi="PT Astra Serif"/>
          <w:color w:val="000000"/>
          <w:sz w:val="24"/>
          <w:szCs w:val="24"/>
        </w:rPr>
        <w:t xml:space="preserve">», </w:t>
      </w:r>
      <w:r w:rsidR="00591208" w:rsidRPr="004C25BD">
        <w:rPr>
          <w:rFonts w:ascii="PT Astra Serif" w:hAnsi="PT Astra Serif"/>
          <w:color w:val="000000"/>
          <w:sz w:val="24"/>
          <w:szCs w:val="24"/>
        </w:rPr>
        <w:t xml:space="preserve">в лице </w:t>
      </w:r>
      <w:r>
        <w:rPr>
          <w:rFonts w:ascii="PT Astra Serif" w:hAnsi="PT Astra Serif"/>
          <w:color w:val="000000"/>
          <w:sz w:val="24"/>
          <w:szCs w:val="24"/>
        </w:rPr>
        <w:t>_____________________________________________________</w:t>
      </w:r>
      <w:r w:rsidR="00591208" w:rsidRPr="004C25BD">
        <w:rPr>
          <w:rFonts w:ascii="PT Astra Serif" w:hAnsi="PT Astra Serif"/>
          <w:b/>
          <w:bCs/>
          <w:iCs/>
          <w:color w:val="000000"/>
          <w:sz w:val="24"/>
          <w:szCs w:val="24"/>
        </w:rPr>
        <w:t>,</w:t>
      </w:r>
      <w:r w:rsidR="00591208" w:rsidRPr="004C25BD">
        <w:rPr>
          <w:rFonts w:ascii="PT Astra Serif" w:hAnsi="PT Astra Serif"/>
          <w:color w:val="000000"/>
          <w:sz w:val="24"/>
          <w:szCs w:val="24"/>
        </w:rPr>
        <w:t xml:space="preserve"> действующего на основании Устава, с одной стороны </w:t>
      </w:r>
      <w:r w:rsidR="008A6EE8" w:rsidRPr="004C25BD">
        <w:rPr>
          <w:rFonts w:ascii="PT Astra Serif" w:hAnsi="PT Astra Serif"/>
          <w:b/>
          <w:color w:val="000000"/>
          <w:sz w:val="24"/>
          <w:szCs w:val="24"/>
        </w:rPr>
        <w:t>Областное государственное казённое учреждение «</w:t>
      </w:r>
      <w:proofErr w:type="spellStart"/>
      <w:r w:rsidR="00420298">
        <w:rPr>
          <w:rFonts w:ascii="PT Astra Serif" w:hAnsi="PT Astra Serif"/>
          <w:b/>
          <w:color w:val="000000"/>
          <w:sz w:val="24"/>
          <w:szCs w:val="24"/>
        </w:rPr>
        <w:t>Ульяновскоблстройзаказчик</w:t>
      </w:r>
      <w:proofErr w:type="spellEnd"/>
      <w:r w:rsidR="008A6EE8" w:rsidRPr="004C25BD">
        <w:rPr>
          <w:rFonts w:ascii="PT Astra Serif" w:hAnsi="PT Astra Serif"/>
          <w:b/>
          <w:color w:val="000000"/>
          <w:sz w:val="24"/>
          <w:szCs w:val="24"/>
        </w:rPr>
        <w:t>», именуемое в дальнейшем «</w:t>
      </w:r>
      <w:r w:rsidR="00591208" w:rsidRPr="004C25BD">
        <w:rPr>
          <w:rFonts w:ascii="PT Astra Serif" w:hAnsi="PT Astra Serif"/>
          <w:b/>
          <w:color w:val="000000"/>
          <w:sz w:val="24"/>
          <w:szCs w:val="24"/>
        </w:rPr>
        <w:t>Сублицензиат</w:t>
      </w:r>
      <w:r w:rsidR="008A6EE8" w:rsidRPr="004C25BD">
        <w:rPr>
          <w:rFonts w:ascii="PT Astra Serif" w:hAnsi="PT Astra Serif"/>
          <w:b/>
          <w:color w:val="000000"/>
          <w:sz w:val="24"/>
          <w:szCs w:val="24"/>
        </w:rPr>
        <w:t xml:space="preserve">», </w:t>
      </w:r>
      <w:r w:rsidR="008A6EE8" w:rsidRPr="004C25BD">
        <w:rPr>
          <w:rFonts w:ascii="PT Astra Serif" w:hAnsi="PT Astra Serif"/>
          <w:bCs/>
          <w:iCs/>
          <w:color w:val="000000"/>
          <w:sz w:val="24"/>
          <w:szCs w:val="24"/>
        </w:rPr>
        <w:t xml:space="preserve">в лице </w:t>
      </w:r>
      <w:r w:rsidR="004D17ED" w:rsidRPr="004D17ED">
        <w:rPr>
          <w:rFonts w:ascii="PT Astra Serif" w:hAnsi="PT Astra Serif"/>
          <w:bCs/>
          <w:iCs/>
          <w:color w:val="000000"/>
          <w:sz w:val="24"/>
          <w:szCs w:val="24"/>
        </w:rPr>
        <w:t xml:space="preserve">исполняющего обязанности директора </w:t>
      </w:r>
      <w:r w:rsidR="004D17ED" w:rsidRPr="004D17ED">
        <w:rPr>
          <w:rFonts w:ascii="PT Astra Serif" w:hAnsi="PT Astra Serif"/>
          <w:b/>
          <w:bCs/>
          <w:iCs/>
          <w:color w:val="000000"/>
          <w:sz w:val="24"/>
          <w:szCs w:val="24"/>
        </w:rPr>
        <w:t>Андреева Дениса Евгеньевича,</w:t>
      </w:r>
      <w:r w:rsidR="004D17ED" w:rsidRPr="004D17ED">
        <w:rPr>
          <w:rFonts w:ascii="PT Astra Serif" w:hAnsi="PT Astra Serif"/>
          <w:bCs/>
          <w:iCs/>
          <w:color w:val="000000"/>
          <w:sz w:val="24"/>
          <w:szCs w:val="24"/>
        </w:rPr>
        <w:t xml:space="preserve"> действующего на основании Распоряжения Министерства жилищно-коммунального хозяйства и строительства Ульяновской области от 27.02.2026 № 9-рлс</w:t>
      </w:r>
      <w:r w:rsidR="008A6EE8" w:rsidRPr="004C25BD">
        <w:rPr>
          <w:rFonts w:ascii="PT Astra Serif" w:hAnsi="PT Astra Serif"/>
          <w:bCs/>
          <w:iCs/>
          <w:color w:val="000000"/>
          <w:sz w:val="24"/>
          <w:szCs w:val="24"/>
        </w:rPr>
        <w:t xml:space="preserve">, с другой стороны, в соответствии с п.4 ч.1 ст.93 Федерального закона от 05 апреля 2013 года № 44-ФЗ «О </w:t>
      </w:r>
      <w:r w:rsidR="00AC6A09" w:rsidRPr="004C25BD">
        <w:rPr>
          <w:rFonts w:ascii="PT Astra Serif" w:hAnsi="PT Astra Serif"/>
          <w:bCs/>
          <w:iCs/>
          <w:color w:val="000000"/>
          <w:sz w:val="24"/>
          <w:szCs w:val="24"/>
        </w:rPr>
        <w:t>договор</w:t>
      </w:r>
      <w:r w:rsidR="008A6EE8" w:rsidRPr="004C25BD">
        <w:rPr>
          <w:rFonts w:ascii="PT Astra Serif" w:hAnsi="PT Astra Serif"/>
          <w:bCs/>
          <w:iCs/>
          <w:color w:val="000000"/>
          <w:sz w:val="24"/>
          <w:szCs w:val="24"/>
        </w:rPr>
        <w:t>ной системе в сфере закупок товаров, работ, услуг для обеспечения государственных и муниципальных нужд», заключил</w:t>
      </w:r>
      <w:r w:rsidR="00503D6C" w:rsidRPr="004C25BD">
        <w:rPr>
          <w:rFonts w:ascii="PT Astra Serif" w:hAnsi="PT Astra Serif"/>
          <w:bCs/>
          <w:iCs/>
          <w:color w:val="000000"/>
          <w:sz w:val="24"/>
          <w:szCs w:val="24"/>
        </w:rPr>
        <w:t xml:space="preserve">и настоящий </w:t>
      </w:r>
      <w:r w:rsidR="00AC6A09" w:rsidRPr="004C25BD">
        <w:rPr>
          <w:rFonts w:ascii="PT Astra Serif" w:hAnsi="PT Astra Serif"/>
          <w:bCs/>
          <w:iCs/>
          <w:color w:val="000000"/>
          <w:sz w:val="24"/>
          <w:szCs w:val="24"/>
        </w:rPr>
        <w:t>договор</w:t>
      </w:r>
      <w:r w:rsidR="008A6EE8" w:rsidRPr="004C25BD">
        <w:rPr>
          <w:rFonts w:ascii="PT Astra Serif" w:hAnsi="PT Astra Serif"/>
          <w:bCs/>
          <w:iCs/>
          <w:color w:val="000000"/>
          <w:sz w:val="24"/>
          <w:szCs w:val="24"/>
        </w:rPr>
        <w:t xml:space="preserve"> о нижеследующем</w:t>
      </w:r>
      <w:r w:rsidR="00D06221" w:rsidRPr="004C25BD">
        <w:rPr>
          <w:rFonts w:ascii="PT Astra Serif" w:hAnsi="PT Astra Serif"/>
          <w:bCs/>
          <w:iCs/>
          <w:color w:val="000000"/>
          <w:sz w:val="24"/>
          <w:szCs w:val="24"/>
        </w:rPr>
        <w:t>:</w:t>
      </w:r>
    </w:p>
    <w:p w14:paraId="1C782D80" w14:textId="77777777" w:rsidR="00D06221" w:rsidRPr="004C25BD" w:rsidRDefault="00D06221" w:rsidP="00951E79">
      <w:pPr>
        <w:ind w:firstLine="540"/>
        <w:jc w:val="both"/>
        <w:rPr>
          <w:rFonts w:ascii="PT Astra Serif" w:hAnsi="PT Astra Serif"/>
          <w:color w:val="000000"/>
          <w:sz w:val="24"/>
          <w:szCs w:val="24"/>
        </w:rPr>
      </w:pPr>
    </w:p>
    <w:p w14:paraId="49764983" w14:textId="77777777" w:rsidR="00D06221" w:rsidRPr="00406F45" w:rsidRDefault="00D06221" w:rsidP="00951E79">
      <w:pPr>
        <w:ind w:firstLine="540"/>
        <w:jc w:val="center"/>
        <w:rPr>
          <w:rFonts w:ascii="PT Astra Serif" w:hAnsi="PT Astra Serif"/>
          <w:b/>
          <w:color w:val="000000"/>
          <w:sz w:val="24"/>
          <w:szCs w:val="24"/>
        </w:rPr>
      </w:pPr>
      <w:r w:rsidRPr="004C25BD">
        <w:rPr>
          <w:rFonts w:ascii="PT Astra Serif" w:hAnsi="PT Astra Serif"/>
          <w:b/>
          <w:color w:val="000000"/>
          <w:sz w:val="24"/>
          <w:szCs w:val="24"/>
        </w:rPr>
        <w:t xml:space="preserve">1. ПРЕДМЕТ </w:t>
      </w:r>
      <w:r w:rsidR="00AC6A09" w:rsidRPr="004C25BD">
        <w:rPr>
          <w:rFonts w:ascii="PT Astra Serif" w:hAnsi="PT Astra Serif"/>
          <w:b/>
          <w:color w:val="000000"/>
          <w:sz w:val="24"/>
          <w:szCs w:val="24"/>
        </w:rPr>
        <w:t>ДОГОВОР</w:t>
      </w:r>
      <w:r w:rsidR="00AF14BA" w:rsidRPr="00406F45">
        <w:rPr>
          <w:rFonts w:ascii="PT Astra Serif" w:hAnsi="PT Astra Serif"/>
          <w:b/>
          <w:color w:val="000000"/>
          <w:sz w:val="24"/>
          <w:szCs w:val="24"/>
        </w:rPr>
        <w:t>А</w:t>
      </w:r>
    </w:p>
    <w:p w14:paraId="59EF0167" w14:textId="0E59C170" w:rsidR="00D06221" w:rsidRPr="004C25BD" w:rsidRDefault="00D06221" w:rsidP="00951E79">
      <w:pPr>
        <w:tabs>
          <w:tab w:val="left" w:pos="1116"/>
        </w:tabs>
        <w:autoSpaceDE/>
        <w:jc w:val="both"/>
        <w:rPr>
          <w:rFonts w:ascii="PT Astra Serif" w:hAnsi="PT Astra Serif"/>
          <w:color w:val="000000"/>
          <w:sz w:val="24"/>
          <w:szCs w:val="24"/>
        </w:rPr>
      </w:pPr>
      <w:r w:rsidRPr="004C25BD">
        <w:rPr>
          <w:rFonts w:ascii="PT Astra Serif" w:hAnsi="PT Astra Serif"/>
          <w:color w:val="000000"/>
          <w:sz w:val="24"/>
          <w:szCs w:val="24"/>
        </w:rPr>
        <w:t xml:space="preserve">1.1. </w:t>
      </w:r>
      <w:r w:rsidR="00D00E47" w:rsidRPr="004C25BD">
        <w:rPr>
          <w:rFonts w:ascii="PT Astra Serif" w:hAnsi="PT Astra Serif"/>
          <w:color w:val="000000"/>
          <w:sz w:val="24"/>
          <w:szCs w:val="24"/>
        </w:rPr>
        <w:t>Л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ицензиат, обладающий на основании </w:t>
      </w:r>
      <w:r w:rsidR="00AC6A09" w:rsidRPr="004C25BD">
        <w:rPr>
          <w:rFonts w:ascii="PT Astra Serif" w:hAnsi="PT Astra Serif"/>
          <w:color w:val="000000"/>
          <w:sz w:val="24"/>
          <w:szCs w:val="24"/>
        </w:rPr>
        <w:t>договор</w:t>
      </w:r>
      <w:r w:rsidR="00405849" w:rsidRPr="004C25BD">
        <w:rPr>
          <w:rFonts w:ascii="PT Astra Serif" w:hAnsi="PT Astra Serif"/>
          <w:color w:val="000000"/>
          <w:sz w:val="24"/>
          <w:szCs w:val="24"/>
        </w:rPr>
        <w:t>а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 с Лицензиа</w:t>
      </w:r>
      <w:r w:rsidR="00D00E47" w:rsidRPr="004C25BD">
        <w:rPr>
          <w:rFonts w:ascii="PT Astra Serif" w:hAnsi="PT Astra Serif"/>
          <w:color w:val="000000"/>
          <w:sz w:val="24"/>
          <w:szCs w:val="24"/>
        </w:rPr>
        <w:t>р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ом </w:t>
      </w:r>
      <w:r w:rsidR="009D458B" w:rsidRPr="004C25BD">
        <w:rPr>
          <w:rFonts w:ascii="PT Astra Serif" w:hAnsi="PT Astra Serif"/>
          <w:color w:val="000000"/>
          <w:sz w:val="24"/>
          <w:szCs w:val="24"/>
        </w:rPr>
        <w:t>№</w:t>
      </w:r>
      <w:r w:rsidR="00573B55" w:rsidRPr="004C25BD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FD7DAF" w:rsidRPr="00FD7DAF">
        <w:rPr>
          <w:rFonts w:ascii="PT Astra Serif" w:hAnsi="PT Astra Serif"/>
          <w:color w:val="000000"/>
          <w:sz w:val="24"/>
          <w:szCs w:val="24"/>
        </w:rPr>
        <w:t>ТДЦ/2563-26 от 26</w:t>
      </w:r>
      <w:r w:rsidR="00FD7DAF">
        <w:rPr>
          <w:rFonts w:ascii="PT Astra Serif" w:hAnsi="PT Astra Serif"/>
          <w:color w:val="000000"/>
          <w:sz w:val="24"/>
          <w:szCs w:val="24"/>
        </w:rPr>
        <w:t>.12.</w:t>
      </w:r>
      <w:r w:rsidR="00FD7DAF" w:rsidRPr="00FD7DAF">
        <w:rPr>
          <w:rFonts w:ascii="PT Astra Serif" w:hAnsi="PT Astra Serif"/>
          <w:color w:val="000000"/>
          <w:sz w:val="24"/>
          <w:szCs w:val="24"/>
        </w:rPr>
        <w:t>2025г.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 неисключительными правами на электронную сметно-нормативную базу данных</w:t>
      </w:r>
      <w:r w:rsidR="00FB4AC6" w:rsidRPr="004C25BD">
        <w:rPr>
          <w:rFonts w:ascii="PT Astra Serif" w:hAnsi="PT Astra Serif"/>
          <w:color w:val="000000"/>
          <w:sz w:val="24"/>
          <w:szCs w:val="24"/>
        </w:rPr>
        <w:t xml:space="preserve">, </w:t>
      </w:r>
      <w:r w:rsidR="00D75205" w:rsidRPr="004C25BD">
        <w:rPr>
          <w:rFonts w:ascii="PT Astra Serif" w:hAnsi="PT Astra Serif"/>
          <w:color w:val="000000"/>
          <w:sz w:val="24"/>
          <w:szCs w:val="24"/>
        </w:rPr>
        <w:t>«</w:t>
      </w:r>
      <w:r w:rsidR="002610E0" w:rsidRPr="004C25BD">
        <w:rPr>
          <w:rFonts w:ascii="PT Astra Serif" w:hAnsi="PT Astra Serif"/>
          <w:color w:val="000000"/>
          <w:sz w:val="24"/>
          <w:szCs w:val="24"/>
        </w:rPr>
        <w:t>ФСНБ-20</w:t>
      </w:r>
      <w:r w:rsidR="000E0F46" w:rsidRPr="004C25BD">
        <w:rPr>
          <w:rFonts w:ascii="PT Astra Serif" w:hAnsi="PT Astra Serif"/>
          <w:color w:val="000000"/>
          <w:sz w:val="24"/>
          <w:szCs w:val="24"/>
        </w:rPr>
        <w:t>2</w:t>
      </w:r>
      <w:r w:rsidR="00406F45">
        <w:rPr>
          <w:rFonts w:ascii="PT Astra Serif" w:hAnsi="PT Astra Serif"/>
          <w:color w:val="000000"/>
          <w:sz w:val="24"/>
          <w:szCs w:val="24"/>
        </w:rPr>
        <w:t>2</w:t>
      </w:r>
      <w:r w:rsidR="002610E0" w:rsidRPr="004C25BD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481E68" w:rsidRPr="004C25BD">
        <w:rPr>
          <w:rFonts w:ascii="PT Astra Serif" w:hAnsi="PT Astra Serif"/>
          <w:color w:val="000000"/>
          <w:sz w:val="24"/>
          <w:szCs w:val="24"/>
        </w:rPr>
        <w:t xml:space="preserve">содержащей государственные элементные сметные нормы, утвержденные Приказами Минстроя России </w:t>
      </w:r>
      <w:r w:rsidR="002211BF" w:rsidRPr="002211BF">
        <w:rPr>
          <w:rFonts w:ascii="PT Astra Serif" w:hAnsi="PT Astra Serif"/>
          <w:bCs/>
          <w:color w:val="000000"/>
          <w:sz w:val="24"/>
          <w:szCs w:val="24"/>
        </w:rPr>
        <w:t>14.11.2023</w:t>
      </w:r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 xml:space="preserve"> № 8</w:t>
      </w:r>
      <w:r w:rsidR="002211BF" w:rsidRPr="002211BF">
        <w:rPr>
          <w:rFonts w:ascii="PT Astra Serif" w:hAnsi="PT Astra Serif"/>
          <w:bCs/>
          <w:color w:val="000000"/>
          <w:sz w:val="24"/>
          <w:szCs w:val="24"/>
        </w:rPr>
        <w:t>17</w:t>
      </w:r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>/</w:t>
      </w:r>
      <w:proofErr w:type="spellStart"/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>пр</w:t>
      </w:r>
      <w:proofErr w:type="spellEnd"/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 xml:space="preserve">, от </w:t>
      </w:r>
      <w:r w:rsidR="002211BF" w:rsidRPr="002211BF">
        <w:rPr>
          <w:rFonts w:ascii="PT Astra Serif" w:hAnsi="PT Astra Serif"/>
          <w:bCs/>
          <w:color w:val="000000"/>
          <w:sz w:val="24"/>
          <w:szCs w:val="24"/>
        </w:rPr>
        <w:t>16.02</w:t>
      </w:r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>.202</w:t>
      </w:r>
      <w:r w:rsidR="002211BF" w:rsidRPr="002211BF">
        <w:rPr>
          <w:rFonts w:ascii="PT Astra Serif" w:hAnsi="PT Astra Serif"/>
          <w:bCs/>
          <w:color w:val="000000"/>
          <w:sz w:val="24"/>
          <w:szCs w:val="24"/>
        </w:rPr>
        <w:t>4</w:t>
      </w:r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 xml:space="preserve"> № </w:t>
      </w:r>
      <w:r w:rsidR="002211BF" w:rsidRPr="002211BF">
        <w:rPr>
          <w:rFonts w:ascii="PT Astra Serif" w:hAnsi="PT Astra Serif"/>
          <w:bCs/>
          <w:color w:val="000000"/>
          <w:sz w:val="24"/>
          <w:szCs w:val="24"/>
        </w:rPr>
        <w:t>102</w:t>
      </w:r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>/</w:t>
      </w:r>
      <w:proofErr w:type="spellStart"/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>пр</w:t>
      </w:r>
      <w:proofErr w:type="spellEnd"/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 xml:space="preserve">, от </w:t>
      </w:r>
      <w:r w:rsidR="002211BF" w:rsidRPr="002211BF">
        <w:rPr>
          <w:rFonts w:ascii="PT Astra Serif" w:hAnsi="PT Astra Serif"/>
          <w:bCs/>
          <w:color w:val="000000"/>
          <w:sz w:val="24"/>
          <w:szCs w:val="24"/>
        </w:rPr>
        <w:t>13.05.2024</w:t>
      </w:r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 xml:space="preserve"> № </w:t>
      </w:r>
      <w:r w:rsidR="002211BF" w:rsidRPr="002211BF">
        <w:rPr>
          <w:rFonts w:ascii="PT Astra Serif" w:hAnsi="PT Astra Serif"/>
          <w:bCs/>
          <w:color w:val="000000"/>
          <w:sz w:val="24"/>
          <w:szCs w:val="24"/>
        </w:rPr>
        <w:t>323</w:t>
      </w:r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>/</w:t>
      </w:r>
      <w:proofErr w:type="spellStart"/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>пр</w:t>
      </w:r>
      <w:proofErr w:type="spellEnd"/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 xml:space="preserve">, от </w:t>
      </w:r>
      <w:r w:rsidR="002211BF" w:rsidRPr="002211BF">
        <w:rPr>
          <w:rFonts w:ascii="PT Astra Serif" w:hAnsi="PT Astra Serif"/>
          <w:bCs/>
          <w:color w:val="000000"/>
          <w:sz w:val="24"/>
          <w:szCs w:val="24"/>
        </w:rPr>
        <w:t>09.08.2024</w:t>
      </w:r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 xml:space="preserve"> № </w:t>
      </w:r>
      <w:r w:rsidR="002211BF" w:rsidRPr="002211BF">
        <w:rPr>
          <w:rFonts w:ascii="PT Astra Serif" w:hAnsi="PT Astra Serif"/>
          <w:bCs/>
          <w:color w:val="000000"/>
          <w:sz w:val="24"/>
          <w:szCs w:val="24"/>
        </w:rPr>
        <w:t>524</w:t>
      </w:r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>/</w:t>
      </w:r>
      <w:proofErr w:type="spellStart"/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>пр</w:t>
      </w:r>
      <w:proofErr w:type="spellEnd"/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 xml:space="preserve">, от </w:t>
      </w:r>
      <w:r w:rsidR="002211BF" w:rsidRPr="002211BF">
        <w:rPr>
          <w:rFonts w:ascii="PT Astra Serif" w:hAnsi="PT Astra Serif"/>
          <w:bCs/>
          <w:color w:val="000000"/>
          <w:sz w:val="24"/>
          <w:szCs w:val="24"/>
        </w:rPr>
        <w:t>07.11.2024</w:t>
      </w:r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 xml:space="preserve"> № </w:t>
      </w:r>
      <w:r w:rsidR="002211BF" w:rsidRPr="002211BF">
        <w:rPr>
          <w:rFonts w:ascii="PT Astra Serif" w:hAnsi="PT Astra Serif"/>
          <w:bCs/>
          <w:color w:val="000000"/>
          <w:sz w:val="24"/>
          <w:szCs w:val="24"/>
        </w:rPr>
        <w:t>747</w:t>
      </w:r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>/</w:t>
      </w:r>
      <w:proofErr w:type="spellStart"/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>пр</w:t>
      </w:r>
      <w:proofErr w:type="spellEnd"/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 xml:space="preserve">, от </w:t>
      </w:r>
      <w:r w:rsidR="002211BF" w:rsidRPr="002211BF">
        <w:rPr>
          <w:rFonts w:ascii="PT Astra Serif" w:hAnsi="PT Astra Serif"/>
          <w:bCs/>
          <w:color w:val="000000"/>
          <w:sz w:val="24"/>
          <w:szCs w:val="24"/>
        </w:rPr>
        <w:t>07.02.2025</w:t>
      </w:r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 xml:space="preserve"> № </w:t>
      </w:r>
      <w:r w:rsidR="002211BF" w:rsidRPr="002211BF">
        <w:rPr>
          <w:rFonts w:ascii="PT Astra Serif" w:hAnsi="PT Astra Serif"/>
          <w:bCs/>
          <w:color w:val="000000"/>
          <w:sz w:val="24"/>
          <w:szCs w:val="24"/>
        </w:rPr>
        <w:t>69</w:t>
      </w:r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>/</w:t>
      </w:r>
      <w:proofErr w:type="spellStart"/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>пр</w:t>
      </w:r>
      <w:proofErr w:type="spellEnd"/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 xml:space="preserve">, от </w:t>
      </w:r>
      <w:r w:rsidR="002211BF" w:rsidRPr="002211BF">
        <w:rPr>
          <w:rFonts w:ascii="PT Astra Serif" w:hAnsi="PT Astra Serif"/>
          <w:bCs/>
          <w:color w:val="000000"/>
          <w:sz w:val="24"/>
          <w:szCs w:val="24"/>
        </w:rPr>
        <w:t>19.05.2025</w:t>
      </w:r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 xml:space="preserve"> № </w:t>
      </w:r>
      <w:r w:rsidR="002211BF" w:rsidRPr="002211BF">
        <w:rPr>
          <w:rFonts w:ascii="PT Astra Serif" w:hAnsi="PT Astra Serif"/>
          <w:bCs/>
          <w:color w:val="000000"/>
          <w:sz w:val="24"/>
          <w:szCs w:val="24"/>
        </w:rPr>
        <w:t>299</w:t>
      </w:r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>/</w:t>
      </w:r>
      <w:proofErr w:type="spellStart"/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>пр</w:t>
      </w:r>
      <w:proofErr w:type="spellEnd"/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 xml:space="preserve">, от </w:t>
      </w:r>
      <w:r w:rsidR="002211BF" w:rsidRPr="002211BF">
        <w:rPr>
          <w:rFonts w:ascii="PT Astra Serif" w:hAnsi="PT Astra Serif"/>
          <w:bCs/>
          <w:color w:val="000000"/>
          <w:sz w:val="24"/>
          <w:szCs w:val="24"/>
        </w:rPr>
        <w:t>14.08.2025</w:t>
      </w:r>
      <w:r w:rsidR="000E0F46" w:rsidRPr="004C25BD">
        <w:rPr>
          <w:rFonts w:ascii="PT Astra Serif" w:hAnsi="PT Astra Serif"/>
          <w:bCs/>
          <w:iCs/>
          <w:color w:val="000000"/>
          <w:sz w:val="24"/>
          <w:szCs w:val="24"/>
        </w:rPr>
        <w:t xml:space="preserve"> </w:t>
      </w:r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 xml:space="preserve">№ </w:t>
      </w:r>
      <w:r w:rsidR="002211BF" w:rsidRPr="002211BF">
        <w:rPr>
          <w:rFonts w:ascii="PT Astra Serif" w:hAnsi="PT Astra Serif"/>
          <w:bCs/>
          <w:color w:val="000000"/>
          <w:sz w:val="24"/>
          <w:szCs w:val="24"/>
        </w:rPr>
        <w:t>490</w:t>
      </w:r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>/</w:t>
      </w:r>
      <w:proofErr w:type="spellStart"/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>пр</w:t>
      </w:r>
      <w:proofErr w:type="spellEnd"/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 xml:space="preserve">, от </w:t>
      </w:r>
      <w:r w:rsidR="002211BF" w:rsidRPr="002211BF">
        <w:rPr>
          <w:rFonts w:ascii="PT Astra Serif" w:hAnsi="PT Astra Serif"/>
          <w:bCs/>
          <w:color w:val="000000"/>
          <w:sz w:val="24"/>
          <w:szCs w:val="24"/>
        </w:rPr>
        <w:t>12.11.2025</w:t>
      </w:r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 xml:space="preserve"> № </w:t>
      </w:r>
      <w:r w:rsidR="002211BF" w:rsidRPr="002211BF">
        <w:rPr>
          <w:rFonts w:ascii="PT Astra Serif" w:hAnsi="PT Astra Serif"/>
          <w:bCs/>
          <w:color w:val="000000"/>
          <w:sz w:val="24"/>
          <w:szCs w:val="24"/>
        </w:rPr>
        <w:t>696</w:t>
      </w:r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>/</w:t>
      </w:r>
      <w:proofErr w:type="spellStart"/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>пр</w:t>
      </w:r>
      <w:proofErr w:type="spellEnd"/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 xml:space="preserve">, от </w:t>
      </w:r>
      <w:r w:rsidR="002211BF" w:rsidRPr="002211BF">
        <w:rPr>
          <w:rFonts w:ascii="PT Astra Serif" w:hAnsi="PT Astra Serif"/>
          <w:bCs/>
          <w:color w:val="000000"/>
          <w:sz w:val="24"/>
          <w:szCs w:val="24"/>
        </w:rPr>
        <w:t>17.02.2026</w:t>
      </w:r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 xml:space="preserve"> №</w:t>
      </w:r>
      <w:r w:rsidR="002211BF" w:rsidRPr="002211BF">
        <w:rPr>
          <w:rFonts w:ascii="PT Astra Serif" w:hAnsi="PT Astra Serif"/>
          <w:bCs/>
          <w:color w:val="000000"/>
          <w:sz w:val="24"/>
          <w:szCs w:val="24"/>
        </w:rPr>
        <w:t>91</w:t>
      </w:r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>/</w:t>
      </w:r>
      <w:proofErr w:type="spellStart"/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>пр</w:t>
      </w:r>
      <w:proofErr w:type="spellEnd"/>
      <w:r w:rsidR="000E0F46" w:rsidRPr="004C25BD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 w:rsidR="000E0F46" w:rsidRPr="004C25BD">
        <w:rPr>
          <w:rFonts w:ascii="PT Astra Serif" w:hAnsi="PT Astra Serif"/>
          <w:bCs/>
          <w:iCs/>
          <w:color w:val="000000"/>
          <w:sz w:val="24"/>
          <w:szCs w:val="24"/>
        </w:rPr>
        <w:t>(с учетом изменений №</w:t>
      </w:r>
      <w:r w:rsidR="002211BF" w:rsidRPr="002211BF">
        <w:rPr>
          <w:rFonts w:ascii="PT Astra Serif" w:hAnsi="PT Astra Serif"/>
          <w:bCs/>
          <w:iCs/>
          <w:color w:val="000000"/>
          <w:sz w:val="24"/>
          <w:szCs w:val="24"/>
        </w:rPr>
        <w:t>8-17</w:t>
      </w:r>
      <w:r w:rsidR="000E0F46" w:rsidRPr="004C25BD">
        <w:rPr>
          <w:rFonts w:ascii="PT Astra Serif" w:hAnsi="PT Astra Serif"/>
          <w:bCs/>
          <w:iCs/>
          <w:color w:val="000000"/>
          <w:sz w:val="24"/>
          <w:szCs w:val="24"/>
        </w:rPr>
        <w:t>)</w:t>
      </w:r>
      <w:r w:rsidR="000E0F46" w:rsidRPr="004C25BD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(далее – </w:t>
      </w:r>
      <w:r w:rsidR="00EA4594" w:rsidRPr="004C25BD">
        <w:rPr>
          <w:rFonts w:ascii="PT Astra Serif" w:hAnsi="PT Astra Serif"/>
          <w:color w:val="000000"/>
          <w:sz w:val="24"/>
          <w:szCs w:val="24"/>
        </w:rPr>
        <w:t>База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), </w:t>
      </w:r>
      <w:r w:rsidR="000C5A40" w:rsidRPr="004C25BD">
        <w:rPr>
          <w:rFonts w:ascii="PT Astra Serif" w:hAnsi="PT Astra Serif"/>
          <w:color w:val="000000"/>
          <w:sz w:val="24"/>
          <w:szCs w:val="24"/>
        </w:rPr>
        <w:t xml:space="preserve">оказывает услуги по </w:t>
      </w:r>
      <w:r w:rsidR="000C5A40" w:rsidRPr="004C25BD">
        <w:rPr>
          <w:rFonts w:ascii="PT Astra Serif" w:hAnsi="PT Astra Serif"/>
          <w:bCs/>
          <w:color w:val="000000"/>
          <w:sz w:val="24"/>
          <w:szCs w:val="24"/>
        </w:rPr>
        <w:t>предоставлению</w:t>
      </w:r>
      <w:r w:rsidR="006D0B08" w:rsidRPr="004C25BD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0C5A40" w:rsidRPr="004C25BD">
        <w:rPr>
          <w:rFonts w:ascii="PT Astra Serif" w:hAnsi="PT Astra Serif"/>
          <w:color w:val="000000"/>
          <w:sz w:val="24"/>
          <w:szCs w:val="24"/>
        </w:rPr>
        <w:t>Сублицензиату</w:t>
      </w:r>
      <w:r w:rsidR="006D0B08" w:rsidRPr="004C25BD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0C5A40" w:rsidRPr="004C25BD">
        <w:rPr>
          <w:rFonts w:ascii="PT Astra Serif" w:hAnsi="PT Astra Serif"/>
          <w:color w:val="000000"/>
          <w:sz w:val="24"/>
          <w:szCs w:val="24"/>
        </w:rPr>
        <w:t>неисключительных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 (ограничен</w:t>
      </w:r>
      <w:r w:rsidR="000C5A40" w:rsidRPr="004C25BD">
        <w:rPr>
          <w:rFonts w:ascii="PT Astra Serif" w:hAnsi="PT Astra Serif"/>
          <w:color w:val="000000"/>
          <w:sz w:val="24"/>
          <w:szCs w:val="24"/>
        </w:rPr>
        <w:t>ных) прав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 на использование </w:t>
      </w:r>
      <w:r w:rsidR="00503D6C" w:rsidRPr="004C25BD">
        <w:rPr>
          <w:rFonts w:ascii="PT Astra Serif" w:hAnsi="PT Astra Serif"/>
          <w:color w:val="000000"/>
          <w:sz w:val="24"/>
          <w:szCs w:val="24"/>
        </w:rPr>
        <w:t>б</w:t>
      </w:r>
      <w:r w:rsidR="00EA4594" w:rsidRPr="004C25BD">
        <w:rPr>
          <w:rFonts w:ascii="PT Astra Serif" w:hAnsi="PT Astra Serif"/>
          <w:color w:val="000000"/>
          <w:sz w:val="24"/>
          <w:szCs w:val="24"/>
        </w:rPr>
        <w:t>азы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 (простая неисключительная лицензия) исключительно в целях составления и ведения сметной документации следующим образом:</w:t>
      </w:r>
    </w:p>
    <w:p w14:paraId="09E86893" w14:textId="08C3098B" w:rsidR="008A6EE8" w:rsidRPr="004C25BD" w:rsidRDefault="008A6EE8" w:rsidP="00951E79">
      <w:pPr>
        <w:tabs>
          <w:tab w:val="left" w:pos="1116"/>
        </w:tabs>
        <w:autoSpaceDE/>
        <w:jc w:val="both"/>
        <w:rPr>
          <w:rFonts w:ascii="PT Astra Serif" w:hAnsi="PT Astra Serif"/>
          <w:color w:val="000000"/>
          <w:sz w:val="24"/>
          <w:szCs w:val="24"/>
        </w:rPr>
      </w:pPr>
      <w:r w:rsidRPr="004C25BD">
        <w:rPr>
          <w:rFonts w:ascii="PT Astra Serif" w:hAnsi="PT Astra Serif"/>
          <w:color w:val="000000"/>
          <w:sz w:val="24"/>
          <w:szCs w:val="24"/>
        </w:rPr>
        <w:t xml:space="preserve">- </w:t>
      </w:r>
      <w:r w:rsidR="00AF14BA" w:rsidRPr="004C25BD">
        <w:rPr>
          <w:rFonts w:ascii="PT Astra Serif" w:hAnsi="PT Astra Serif"/>
          <w:color w:val="000000"/>
          <w:sz w:val="24"/>
          <w:szCs w:val="24"/>
        </w:rPr>
        <w:t xml:space="preserve">Сублицензиат использует </w:t>
      </w:r>
      <w:r w:rsidRPr="004C25BD">
        <w:rPr>
          <w:rFonts w:ascii="PT Astra Serif" w:hAnsi="PT Astra Serif"/>
          <w:color w:val="000000"/>
          <w:sz w:val="24"/>
          <w:szCs w:val="24"/>
        </w:rPr>
        <w:t>годов</w:t>
      </w:r>
      <w:r w:rsidR="00AF14BA" w:rsidRPr="004C25BD">
        <w:rPr>
          <w:rFonts w:ascii="PT Astra Serif" w:hAnsi="PT Astra Serif"/>
          <w:color w:val="000000"/>
          <w:sz w:val="24"/>
          <w:szCs w:val="24"/>
        </w:rPr>
        <w:t>ую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 подпи</w:t>
      </w:r>
      <w:r w:rsidR="00AF14BA" w:rsidRPr="004C25BD">
        <w:rPr>
          <w:rFonts w:ascii="PT Astra Serif" w:hAnsi="PT Astra Serif"/>
          <w:color w:val="000000"/>
          <w:sz w:val="24"/>
          <w:szCs w:val="24"/>
        </w:rPr>
        <w:t>ску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 на обновление версий программы «ГРАНД-Смета» – </w:t>
      </w:r>
      <w:r w:rsidR="002211BF" w:rsidRPr="002211BF">
        <w:rPr>
          <w:rFonts w:ascii="PT Astra Serif" w:hAnsi="PT Astra Serif"/>
          <w:color w:val="000000"/>
          <w:sz w:val="24"/>
          <w:szCs w:val="24"/>
        </w:rPr>
        <w:t>2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 шт.</w:t>
      </w:r>
    </w:p>
    <w:p w14:paraId="34007EC2" w14:textId="1EEA6A51" w:rsidR="008A6EE8" w:rsidRPr="004C25BD" w:rsidRDefault="008A6EE8" w:rsidP="002211BF">
      <w:pPr>
        <w:tabs>
          <w:tab w:val="left" w:pos="1116"/>
        </w:tabs>
        <w:autoSpaceDE/>
        <w:jc w:val="both"/>
        <w:rPr>
          <w:rFonts w:ascii="PT Astra Serif" w:hAnsi="PT Astra Serif"/>
          <w:color w:val="000000"/>
          <w:sz w:val="24"/>
          <w:szCs w:val="24"/>
        </w:rPr>
      </w:pPr>
      <w:r w:rsidRPr="004C25BD">
        <w:rPr>
          <w:rFonts w:ascii="PT Astra Serif" w:hAnsi="PT Astra Serif"/>
          <w:color w:val="000000"/>
          <w:sz w:val="24"/>
          <w:szCs w:val="24"/>
        </w:rPr>
        <w:t xml:space="preserve">- </w:t>
      </w:r>
      <w:r w:rsidR="00F96B43" w:rsidRPr="004C25BD">
        <w:rPr>
          <w:rFonts w:ascii="PT Astra Serif" w:hAnsi="PT Astra Serif"/>
          <w:color w:val="000000"/>
          <w:sz w:val="24"/>
          <w:szCs w:val="24"/>
        </w:rPr>
        <w:t>Сублицензиат использует</w:t>
      </w:r>
      <w:r w:rsidR="00AF14BA" w:rsidRPr="004C25BD">
        <w:rPr>
          <w:rFonts w:ascii="PT Astra Serif" w:hAnsi="PT Astra Serif"/>
          <w:color w:val="000000"/>
          <w:sz w:val="24"/>
          <w:szCs w:val="24"/>
        </w:rPr>
        <w:t xml:space="preserve"> годовую подписку 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на обновление </w:t>
      </w:r>
      <w:r w:rsidR="002211BF">
        <w:rPr>
          <w:rFonts w:ascii="PT Astra Serif" w:hAnsi="PT Astra Serif"/>
          <w:color w:val="000000"/>
          <w:sz w:val="24"/>
          <w:szCs w:val="24"/>
        </w:rPr>
        <w:t>БД «ФСНБ-2022»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 - </w:t>
      </w:r>
      <w:r w:rsidR="002211BF" w:rsidRPr="002211BF">
        <w:rPr>
          <w:rFonts w:ascii="PT Astra Serif" w:hAnsi="PT Astra Serif"/>
          <w:color w:val="000000"/>
          <w:sz w:val="24"/>
          <w:szCs w:val="24"/>
        </w:rPr>
        <w:t>2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 шт.</w:t>
      </w:r>
      <w:r w:rsidR="00503D6C" w:rsidRPr="004C25BD">
        <w:rPr>
          <w:rFonts w:ascii="PT Astra Serif" w:hAnsi="PT Astra Serif"/>
          <w:color w:val="000000"/>
          <w:sz w:val="24"/>
          <w:szCs w:val="24"/>
        </w:rPr>
        <w:t>,</w:t>
      </w:r>
      <w:r w:rsidR="002211BF">
        <w:rPr>
          <w:rFonts w:ascii="PT Astra Serif" w:hAnsi="PT Astra Serif"/>
          <w:color w:val="000000"/>
          <w:sz w:val="24"/>
          <w:szCs w:val="24"/>
        </w:rPr>
        <w:br/>
        <w:t>- Сублицензиат использует БД «Укрупнённые нормативы» (НЦС-2025) – 1 шт.</w:t>
      </w:r>
      <w:r w:rsidR="002211BF">
        <w:rPr>
          <w:rFonts w:ascii="PT Astra Serif" w:hAnsi="PT Astra Serif"/>
          <w:color w:val="000000"/>
          <w:sz w:val="24"/>
          <w:szCs w:val="24"/>
        </w:rPr>
        <w:br/>
        <w:t xml:space="preserve">Также, лицензиат предоставляет услуги по технической поддержке, в том числе: </w:t>
      </w:r>
      <w:r w:rsidR="002211BF">
        <w:rPr>
          <w:rFonts w:ascii="PT Astra Serif" w:hAnsi="PT Astra Serif"/>
          <w:color w:val="000000"/>
          <w:sz w:val="24"/>
          <w:szCs w:val="24"/>
        </w:rPr>
        <w:br/>
        <w:t xml:space="preserve">- </w:t>
      </w:r>
      <w:r w:rsidR="002211BF" w:rsidRPr="002211BF">
        <w:rPr>
          <w:rFonts w:ascii="PT Astra Serif" w:hAnsi="PT Astra Serif"/>
          <w:color w:val="000000"/>
          <w:sz w:val="24"/>
          <w:szCs w:val="24"/>
        </w:rPr>
        <w:t>Годовое ежеквартальное техническое сопровождение за 2026 год</w:t>
      </w:r>
      <w:r w:rsidR="002211BF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2211BF" w:rsidRPr="002211BF">
        <w:rPr>
          <w:rFonts w:ascii="PT Astra Serif" w:hAnsi="PT Astra Serif"/>
          <w:color w:val="000000"/>
          <w:sz w:val="24"/>
          <w:szCs w:val="24"/>
        </w:rPr>
        <w:t xml:space="preserve">на </w:t>
      </w:r>
      <w:r w:rsidR="00FD7DAF">
        <w:rPr>
          <w:rFonts w:ascii="PT Astra Serif" w:hAnsi="PT Astra Serif"/>
          <w:color w:val="000000"/>
          <w:sz w:val="24"/>
          <w:szCs w:val="24"/>
        </w:rPr>
        <w:t xml:space="preserve">2 (два) </w:t>
      </w:r>
      <w:r w:rsidR="002211BF" w:rsidRPr="002211BF">
        <w:rPr>
          <w:rFonts w:ascii="PT Astra Serif" w:hAnsi="PT Astra Serif"/>
          <w:color w:val="000000"/>
          <w:sz w:val="24"/>
          <w:szCs w:val="24"/>
        </w:rPr>
        <w:t>локальных рабочих места</w:t>
      </w:r>
      <w:r w:rsidR="00FD7DAF">
        <w:rPr>
          <w:rFonts w:ascii="PT Astra Serif" w:hAnsi="PT Astra Serif"/>
          <w:color w:val="000000"/>
          <w:sz w:val="24"/>
          <w:szCs w:val="24"/>
        </w:rPr>
        <w:t>.</w:t>
      </w:r>
    </w:p>
    <w:p w14:paraId="120BAA87" w14:textId="77777777" w:rsidR="00D06221" w:rsidRPr="004C25BD" w:rsidRDefault="00D06221" w:rsidP="00951E79">
      <w:pPr>
        <w:tabs>
          <w:tab w:val="left" w:pos="1116"/>
        </w:tabs>
        <w:autoSpaceDE/>
        <w:jc w:val="both"/>
        <w:rPr>
          <w:rFonts w:ascii="PT Astra Serif" w:hAnsi="PT Astra Serif"/>
          <w:color w:val="000000"/>
          <w:sz w:val="24"/>
          <w:szCs w:val="24"/>
        </w:rPr>
      </w:pPr>
      <w:r w:rsidRPr="004C25BD">
        <w:rPr>
          <w:rFonts w:ascii="PT Astra Serif" w:hAnsi="PT Astra Serif"/>
          <w:color w:val="000000"/>
          <w:sz w:val="24"/>
          <w:szCs w:val="24"/>
        </w:rPr>
        <w:t xml:space="preserve">а </w:t>
      </w:r>
      <w:r w:rsidR="000C5A40" w:rsidRPr="004C25BD">
        <w:rPr>
          <w:rFonts w:ascii="PT Astra Serif" w:hAnsi="PT Astra Serif"/>
          <w:color w:val="000000"/>
          <w:sz w:val="24"/>
          <w:szCs w:val="24"/>
        </w:rPr>
        <w:t>Сублицензиат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 производит за это оплату в соответствии с условиями на</w:t>
      </w:r>
      <w:r w:rsidR="00503D6C" w:rsidRPr="004C25BD">
        <w:rPr>
          <w:rFonts w:ascii="PT Astra Serif" w:hAnsi="PT Astra Serif"/>
          <w:color w:val="000000"/>
          <w:sz w:val="24"/>
          <w:szCs w:val="24"/>
        </w:rPr>
        <w:t xml:space="preserve">стоящего </w:t>
      </w:r>
      <w:r w:rsidR="00AC6A09" w:rsidRPr="004C25BD">
        <w:rPr>
          <w:rFonts w:ascii="PT Astra Serif" w:hAnsi="PT Astra Serif"/>
          <w:color w:val="000000"/>
          <w:sz w:val="24"/>
          <w:szCs w:val="24"/>
        </w:rPr>
        <w:t>договор</w:t>
      </w:r>
      <w:r w:rsidR="0047319B" w:rsidRPr="004C25BD">
        <w:rPr>
          <w:rFonts w:ascii="PT Astra Serif" w:hAnsi="PT Astra Serif"/>
          <w:color w:val="000000"/>
          <w:sz w:val="24"/>
          <w:szCs w:val="24"/>
        </w:rPr>
        <w:t>а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. </w:t>
      </w:r>
    </w:p>
    <w:p w14:paraId="6499AC8C" w14:textId="2E68AB38" w:rsidR="00D06221" w:rsidRPr="004C25BD" w:rsidRDefault="00D06221" w:rsidP="00951E79">
      <w:pPr>
        <w:tabs>
          <w:tab w:val="left" w:pos="1116"/>
        </w:tabs>
        <w:autoSpaceDE/>
        <w:jc w:val="both"/>
        <w:rPr>
          <w:rFonts w:ascii="PT Astra Serif" w:hAnsi="PT Astra Serif"/>
          <w:color w:val="000000"/>
          <w:sz w:val="24"/>
          <w:szCs w:val="24"/>
        </w:rPr>
      </w:pPr>
      <w:r w:rsidRPr="004C25BD">
        <w:rPr>
          <w:rFonts w:ascii="PT Astra Serif" w:hAnsi="PT Astra Serif"/>
          <w:color w:val="000000"/>
          <w:sz w:val="24"/>
          <w:szCs w:val="24"/>
        </w:rPr>
        <w:t xml:space="preserve">1.2. Доставка </w:t>
      </w:r>
      <w:r w:rsidR="00EA4594" w:rsidRPr="004C25BD">
        <w:rPr>
          <w:rFonts w:ascii="PT Astra Serif" w:hAnsi="PT Astra Serif"/>
          <w:color w:val="000000"/>
          <w:sz w:val="24"/>
          <w:szCs w:val="24"/>
        </w:rPr>
        <w:t xml:space="preserve">экземпляров баз осуществляется 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путем </w:t>
      </w:r>
      <w:r w:rsidR="00FD7DAF">
        <w:rPr>
          <w:rFonts w:ascii="PT Astra Serif" w:hAnsi="PT Astra Serif"/>
          <w:color w:val="000000"/>
          <w:sz w:val="24"/>
          <w:szCs w:val="24"/>
        </w:rPr>
        <w:t>установки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 их </w:t>
      </w:r>
      <w:r w:rsidR="00503D6C" w:rsidRPr="004C25BD">
        <w:rPr>
          <w:rFonts w:ascii="PT Astra Serif" w:hAnsi="PT Astra Serif"/>
          <w:color w:val="000000"/>
          <w:sz w:val="24"/>
          <w:szCs w:val="24"/>
        </w:rPr>
        <w:t>Сублицензиатом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FD7DAF">
        <w:rPr>
          <w:rFonts w:ascii="PT Astra Serif" w:hAnsi="PT Astra Serif"/>
          <w:color w:val="000000"/>
          <w:sz w:val="24"/>
          <w:szCs w:val="24"/>
        </w:rPr>
        <w:t>посредствам лицензионной программы удалённого доступа через сеть Интернет на рабочее место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2E672A" w:rsidRPr="004C25BD">
        <w:rPr>
          <w:rFonts w:ascii="PT Astra Serif" w:hAnsi="PT Astra Serif"/>
          <w:color w:val="000000"/>
          <w:sz w:val="24"/>
          <w:szCs w:val="24"/>
        </w:rPr>
        <w:t>Л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ицензиата. </w:t>
      </w:r>
    </w:p>
    <w:p w14:paraId="767D56D7" w14:textId="77777777" w:rsidR="00D06221" w:rsidRPr="004C25BD" w:rsidRDefault="00D06221" w:rsidP="00951E79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4C25BD">
        <w:rPr>
          <w:rFonts w:ascii="PT Astra Serif" w:hAnsi="PT Astra Serif"/>
          <w:color w:val="000000"/>
          <w:sz w:val="24"/>
          <w:szCs w:val="24"/>
        </w:rPr>
        <w:t xml:space="preserve">1.3. </w:t>
      </w:r>
      <w:r w:rsidR="00503D6C" w:rsidRPr="004C25BD">
        <w:rPr>
          <w:rFonts w:ascii="PT Astra Serif" w:hAnsi="PT Astra Serif"/>
          <w:color w:val="000000"/>
          <w:sz w:val="24"/>
          <w:szCs w:val="24"/>
        </w:rPr>
        <w:t>Неисключительные права на использование базы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, перечисленные в п. 1.1 настоящего </w:t>
      </w:r>
      <w:r w:rsidR="00AC6A09" w:rsidRPr="004C25BD">
        <w:rPr>
          <w:rFonts w:ascii="PT Astra Serif" w:hAnsi="PT Astra Serif"/>
          <w:color w:val="000000"/>
          <w:sz w:val="24"/>
          <w:szCs w:val="24"/>
        </w:rPr>
        <w:t>договор</w:t>
      </w:r>
      <w:r w:rsidR="0047319B" w:rsidRPr="004C25BD">
        <w:rPr>
          <w:rFonts w:ascii="PT Astra Serif" w:hAnsi="PT Astra Serif"/>
          <w:color w:val="000000"/>
          <w:sz w:val="24"/>
          <w:szCs w:val="24"/>
        </w:rPr>
        <w:t>а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, передаются </w:t>
      </w:r>
      <w:r w:rsidR="000C5A40" w:rsidRPr="004C25BD">
        <w:rPr>
          <w:rFonts w:ascii="PT Astra Serif" w:hAnsi="PT Astra Serif"/>
          <w:color w:val="000000"/>
          <w:sz w:val="24"/>
          <w:szCs w:val="24"/>
        </w:rPr>
        <w:t>Сублицензиату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 для использования на территории Российской Федерации.</w:t>
      </w:r>
    </w:p>
    <w:p w14:paraId="69E7FB73" w14:textId="7B2A34DE" w:rsidR="008B49DE" w:rsidRPr="004C25BD" w:rsidRDefault="008B49DE" w:rsidP="00951E79">
      <w:pPr>
        <w:suppressAutoHyphens w:val="0"/>
        <w:autoSpaceDN w:val="0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  <w:r w:rsidRPr="004C25BD">
        <w:rPr>
          <w:rFonts w:ascii="PT Astra Serif" w:hAnsi="PT Astra Serif"/>
          <w:color w:val="000000"/>
          <w:sz w:val="24"/>
          <w:szCs w:val="24"/>
          <w:lang w:eastAsia="ru-RU"/>
        </w:rPr>
        <w:t>1.</w:t>
      </w:r>
      <w:r w:rsidR="00FD7DAF">
        <w:rPr>
          <w:rFonts w:ascii="PT Astra Serif" w:hAnsi="PT Astra Serif"/>
          <w:color w:val="000000"/>
          <w:sz w:val="24"/>
          <w:szCs w:val="24"/>
          <w:lang w:eastAsia="ru-RU"/>
        </w:rPr>
        <w:t>4</w:t>
      </w:r>
      <w:r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 Срок исполнения </w:t>
      </w:r>
      <w:r w:rsidR="00AC6A09" w:rsidRPr="004C25BD">
        <w:rPr>
          <w:rFonts w:ascii="PT Astra Serif" w:hAnsi="PT Astra Serif"/>
          <w:color w:val="000000"/>
          <w:sz w:val="24"/>
          <w:szCs w:val="24"/>
          <w:lang w:eastAsia="ru-RU"/>
        </w:rPr>
        <w:t>договор</w:t>
      </w:r>
      <w:r w:rsidR="002434E6" w:rsidRPr="004C25BD">
        <w:rPr>
          <w:rFonts w:ascii="PT Astra Serif" w:hAnsi="PT Astra Serif"/>
          <w:color w:val="000000"/>
          <w:sz w:val="24"/>
          <w:szCs w:val="24"/>
          <w:lang w:eastAsia="ru-RU"/>
        </w:rPr>
        <w:t>а</w:t>
      </w:r>
      <w:r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: с даты подписания </w:t>
      </w:r>
      <w:r w:rsidR="00AC6A09" w:rsidRPr="004C25BD">
        <w:rPr>
          <w:rFonts w:ascii="PT Astra Serif" w:hAnsi="PT Astra Serif"/>
          <w:color w:val="000000"/>
          <w:sz w:val="24"/>
          <w:szCs w:val="24"/>
          <w:lang w:eastAsia="ru-RU"/>
        </w:rPr>
        <w:t>договор</w:t>
      </w:r>
      <w:r w:rsidR="002434E6" w:rsidRPr="004C25BD">
        <w:rPr>
          <w:rFonts w:ascii="PT Astra Serif" w:hAnsi="PT Astra Serif"/>
          <w:color w:val="000000"/>
          <w:sz w:val="24"/>
          <w:szCs w:val="24"/>
          <w:lang w:eastAsia="ru-RU"/>
        </w:rPr>
        <w:t>а</w:t>
      </w:r>
      <w:r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 по 31.</w:t>
      </w:r>
      <w:r w:rsidR="00FD7DAF">
        <w:rPr>
          <w:rFonts w:ascii="PT Astra Serif" w:hAnsi="PT Astra Serif"/>
          <w:color w:val="000000"/>
          <w:sz w:val="24"/>
          <w:szCs w:val="24"/>
          <w:lang w:eastAsia="ru-RU"/>
        </w:rPr>
        <w:t>12</w:t>
      </w:r>
      <w:r w:rsidRPr="004C25BD">
        <w:rPr>
          <w:rFonts w:ascii="PT Astra Serif" w:hAnsi="PT Astra Serif"/>
          <w:color w:val="000000"/>
          <w:sz w:val="24"/>
          <w:szCs w:val="24"/>
          <w:lang w:eastAsia="ru-RU"/>
        </w:rPr>
        <w:t>.202</w:t>
      </w:r>
      <w:r w:rsidR="00FD7DAF">
        <w:rPr>
          <w:rFonts w:ascii="PT Astra Serif" w:hAnsi="PT Astra Serif"/>
          <w:color w:val="000000"/>
          <w:sz w:val="24"/>
          <w:szCs w:val="24"/>
          <w:lang w:eastAsia="ru-RU"/>
        </w:rPr>
        <w:t>6</w:t>
      </w:r>
      <w:r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 г.</w:t>
      </w:r>
    </w:p>
    <w:p w14:paraId="03A657BA" w14:textId="77777777" w:rsidR="00420298" w:rsidRDefault="00420298" w:rsidP="00420298">
      <w:pPr>
        <w:jc w:val="both"/>
        <w:rPr>
          <w:rFonts w:ascii="PT Astra Serif" w:hAnsi="PT Astra Serif"/>
          <w:b/>
          <w:color w:val="000000"/>
          <w:sz w:val="24"/>
          <w:szCs w:val="24"/>
        </w:rPr>
      </w:pPr>
    </w:p>
    <w:p w14:paraId="1F803218" w14:textId="77777777" w:rsidR="00D06221" w:rsidRPr="004C25BD" w:rsidRDefault="00B2314B" w:rsidP="00951E79">
      <w:pPr>
        <w:ind w:firstLine="540"/>
        <w:jc w:val="center"/>
        <w:rPr>
          <w:rFonts w:ascii="PT Astra Serif" w:hAnsi="PT Astra Serif"/>
          <w:b/>
          <w:color w:val="000000"/>
          <w:sz w:val="24"/>
          <w:szCs w:val="24"/>
        </w:rPr>
      </w:pPr>
      <w:r w:rsidRPr="004C25BD">
        <w:rPr>
          <w:rFonts w:ascii="PT Astra Serif" w:hAnsi="PT Astra Serif"/>
          <w:b/>
          <w:color w:val="000000"/>
          <w:sz w:val="24"/>
          <w:szCs w:val="24"/>
        </w:rPr>
        <w:t>2. ОБЯЗАННОСТИ СТОРОН</w:t>
      </w:r>
    </w:p>
    <w:p w14:paraId="140E8D0D" w14:textId="77777777" w:rsidR="00D06221" w:rsidRPr="004C25BD" w:rsidRDefault="00D06221" w:rsidP="00951E79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4C25BD">
        <w:rPr>
          <w:rFonts w:ascii="PT Astra Serif" w:hAnsi="PT Astra Serif"/>
          <w:color w:val="000000"/>
          <w:sz w:val="24"/>
          <w:szCs w:val="24"/>
        </w:rPr>
        <w:t xml:space="preserve">2.1. </w:t>
      </w:r>
      <w:r w:rsidR="000C5A40" w:rsidRPr="004C25BD">
        <w:rPr>
          <w:rFonts w:ascii="PT Astra Serif" w:hAnsi="PT Astra Serif"/>
          <w:color w:val="000000"/>
          <w:sz w:val="24"/>
          <w:szCs w:val="24"/>
        </w:rPr>
        <w:t>Сублицензиат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 обязан:</w:t>
      </w:r>
    </w:p>
    <w:p w14:paraId="0D45E665" w14:textId="77777777" w:rsidR="00D06221" w:rsidRPr="004C25BD" w:rsidRDefault="00D06221" w:rsidP="00951E79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4C25BD">
        <w:rPr>
          <w:rFonts w:ascii="PT Astra Serif" w:hAnsi="PT Astra Serif"/>
          <w:color w:val="000000"/>
          <w:sz w:val="24"/>
          <w:szCs w:val="24"/>
        </w:rPr>
        <w:t>2.1.1. Использовать базы, права на которые ему передаются, в соответствии с их назначением.</w:t>
      </w:r>
    </w:p>
    <w:p w14:paraId="4DA46CC9" w14:textId="77777777" w:rsidR="00D06221" w:rsidRPr="004C25BD" w:rsidRDefault="00D06221" w:rsidP="00951E79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4C25BD">
        <w:rPr>
          <w:rFonts w:ascii="PT Astra Serif" w:hAnsi="PT Astra Serif"/>
          <w:color w:val="000000"/>
          <w:sz w:val="24"/>
          <w:szCs w:val="24"/>
        </w:rPr>
        <w:t>2.1.2. Оплатить неисклю</w:t>
      </w:r>
      <w:r w:rsidR="00EA4594" w:rsidRPr="004C25BD">
        <w:rPr>
          <w:rFonts w:ascii="PT Astra Serif" w:hAnsi="PT Astra Serif"/>
          <w:color w:val="000000"/>
          <w:sz w:val="24"/>
          <w:szCs w:val="24"/>
        </w:rPr>
        <w:t xml:space="preserve">чительные права на 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базы в размере и порядке, установленном разделом 3 настоящего </w:t>
      </w:r>
      <w:r w:rsidR="00405849" w:rsidRPr="004C25BD">
        <w:rPr>
          <w:rFonts w:ascii="PT Astra Serif" w:hAnsi="PT Astra Serif"/>
          <w:color w:val="000000"/>
          <w:sz w:val="24"/>
          <w:szCs w:val="24"/>
        </w:rPr>
        <w:t>д</w:t>
      </w:r>
      <w:r w:rsidR="00AC6A09" w:rsidRPr="004C25BD">
        <w:rPr>
          <w:rFonts w:ascii="PT Astra Serif" w:hAnsi="PT Astra Serif"/>
          <w:color w:val="000000"/>
          <w:sz w:val="24"/>
          <w:szCs w:val="24"/>
        </w:rPr>
        <w:t>оговор</w:t>
      </w:r>
      <w:r w:rsidR="000F5C79" w:rsidRPr="004C25BD">
        <w:rPr>
          <w:rFonts w:ascii="PT Astra Serif" w:hAnsi="PT Astra Serif"/>
          <w:color w:val="000000"/>
          <w:sz w:val="24"/>
          <w:szCs w:val="24"/>
        </w:rPr>
        <w:t>а</w:t>
      </w:r>
      <w:r w:rsidRPr="004C25BD">
        <w:rPr>
          <w:rFonts w:ascii="PT Astra Serif" w:hAnsi="PT Astra Serif"/>
          <w:color w:val="000000"/>
          <w:sz w:val="24"/>
          <w:szCs w:val="24"/>
        </w:rPr>
        <w:t>.</w:t>
      </w:r>
    </w:p>
    <w:p w14:paraId="37EE286C" w14:textId="77777777" w:rsidR="00D06221" w:rsidRPr="004C25BD" w:rsidRDefault="00D06221" w:rsidP="00951E79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4C25BD">
        <w:rPr>
          <w:rFonts w:ascii="PT Astra Serif" w:hAnsi="PT Astra Serif"/>
          <w:color w:val="000000"/>
          <w:sz w:val="24"/>
          <w:szCs w:val="24"/>
        </w:rPr>
        <w:t>2.1.2. Н</w:t>
      </w:r>
      <w:r w:rsidR="00EA4594" w:rsidRPr="004C25BD">
        <w:rPr>
          <w:rFonts w:ascii="PT Astra Serif" w:hAnsi="PT Astra Serif"/>
          <w:color w:val="000000"/>
          <w:sz w:val="24"/>
          <w:szCs w:val="24"/>
        </w:rPr>
        <w:t xml:space="preserve">е проводить несанкционированных </w:t>
      </w:r>
      <w:r w:rsidRPr="004C25BD">
        <w:rPr>
          <w:rFonts w:ascii="PT Astra Serif" w:hAnsi="PT Astra Serif"/>
          <w:color w:val="000000"/>
          <w:sz w:val="24"/>
          <w:szCs w:val="24"/>
        </w:rPr>
        <w:t>модификаций, снятия защиты от копирования или иных изменений баз.</w:t>
      </w:r>
    </w:p>
    <w:p w14:paraId="46918310" w14:textId="05056516" w:rsidR="00D06221" w:rsidRPr="004C25BD" w:rsidRDefault="00D06221" w:rsidP="00951E79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4C25BD">
        <w:rPr>
          <w:rFonts w:ascii="PT Astra Serif" w:hAnsi="PT Astra Serif"/>
          <w:color w:val="000000"/>
          <w:sz w:val="24"/>
          <w:szCs w:val="24"/>
        </w:rPr>
        <w:t xml:space="preserve">2.1.3. Не позднее чем за 5 </w:t>
      </w:r>
      <w:r w:rsidR="00FD7DAF">
        <w:rPr>
          <w:rFonts w:ascii="PT Astra Serif" w:hAnsi="PT Astra Serif"/>
          <w:color w:val="000000"/>
          <w:sz w:val="24"/>
          <w:szCs w:val="24"/>
        </w:rPr>
        <w:t>рабочих дней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 до получения экземпляров баз предоставить заявку с ука</w:t>
      </w:r>
      <w:r w:rsidR="00BD70AD" w:rsidRPr="004C25BD">
        <w:rPr>
          <w:rFonts w:ascii="PT Astra Serif" w:hAnsi="PT Astra Serif"/>
          <w:color w:val="000000"/>
          <w:sz w:val="24"/>
          <w:szCs w:val="24"/>
        </w:rPr>
        <w:t>занием кодов электронных ключей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 для которых будет дан доступ к экземплярам баз.</w:t>
      </w:r>
    </w:p>
    <w:p w14:paraId="575DCFC2" w14:textId="77777777" w:rsidR="00D06221" w:rsidRPr="004C25BD" w:rsidRDefault="00D06221" w:rsidP="00951E79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4C25BD">
        <w:rPr>
          <w:rFonts w:ascii="PT Astra Serif" w:hAnsi="PT Astra Serif"/>
          <w:color w:val="000000"/>
          <w:sz w:val="24"/>
          <w:szCs w:val="24"/>
        </w:rPr>
        <w:t xml:space="preserve">2.1.4. При изменении банковских реквизитов, адреса или телефона, в течение 5 дней известить об этом </w:t>
      </w:r>
      <w:r w:rsidR="002E672A" w:rsidRPr="004C25BD">
        <w:rPr>
          <w:rFonts w:ascii="PT Astra Serif" w:hAnsi="PT Astra Serif"/>
          <w:color w:val="000000"/>
          <w:sz w:val="24"/>
          <w:szCs w:val="24"/>
        </w:rPr>
        <w:t>Л</w:t>
      </w:r>
      <w:r w:rsidRPr="004C25BD">
        <w:rPr>
          <w:rFonts w:ascii="PT Astra Serif" w:hAnsi="PT Astra Serif"/>
          <w:color w:val="000000"/>
          <w:sz w:val="24"/>
          <w:szCs w:val="24"/>
        </w:rPr>
        <w:t>ицензиата.</w:t>
      </w:r>
    </w:p>
    <w:p w14:paraId="44F8223D" w14:textId="77777777" w:rsidR="00D06221" w:rsidRPr="004C25BD" w:rsidRDefault="00D06221" w:rsidP="00951E79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4C25BD">
        <w:rPr>
          <w:rFonts w:ascii="PT Astra Serif" w:hAnsi="PT Astra Serif"/>
          <w:color w:val="000000"/>
          <w:sz w:val="24"/>
          <w:szCs w:val="24"/>
        </w:rPr>
        <w:t xml:space="preserve">2.2. </w:t>
      </w:r>
      <w:r w:rsidR="002E672A" w:rsidRPr="004C25BD">
        <w:rPr>
          <w:rFonts w:ascii="PT Astra Serif" w:hAnsi="PT Astra Serif"/>
          <w:color w:val="000000"/>
          <w:sz w:val="24"/>
          <w:szCs w:val="24"/>
        </w:rPr>
        <w:t>Л</w:t>
      </w:r>
      <w:r w:rsidRPr="004C25BD">
        <w:rPr>
          <w:rFonts w:ascii="PT Astra Serif" w:hAnsi="PT Astra Serif"/>
          <w:color w:val="000000"/>
          <w:sz w:val="24"/>
          <w:szCs w:val="24"/>
        </w:rPr>
        <w:t>ицензиат обязан:</w:t>
      </w:r>
    </w:p>
    <w:p w14:paraId="7E46530D" w14:textId="57D6BC2A" w:rsidR="00BE5686" w:rsidRPr="004C25BD" w:rsidRDefault="00405849" w:rsidP="00951E79">
      <w:pPr>
        <w:jc w:val="both"/>
        <w:rPr>
          <w:rFonts w:ascii="PT Astra Serif" w:hAnsi="PT Astra Serif"/>
          <w:b/>
          <w:bCs/>
          <w:iCs/>
          <w:color w:val="000000"/>
          <w:sz w:val="24"/>
          <w:szCs w:val="24"/>
        </w:rPr>
      </w:pPr>
      <w:r w:rsidRPr="004C25BD">
        <w:rPr>
          <w:rFonts w:ascii="PT Astra Serif" w:hAnsi="PT Astra Serif"/>
          <w:color w:val="000000"/>
          <w:sz w:val="24"/>
          <w:szCs w:val="24"/>
        </w:rPr>
        <w:t>2.2.1. Экземпляры неисключительных</w:t>
      </w:r>
      <w:r w:rsidR="00D06221" w:rsidRPr="004C25BD">
        <w:rPr>
          <w:rFonts w:ascii="PT Astra Serif" w:hAnsi="PT Astra Serif"/>
          <w:color w:val="000000"/>
          <w:sz w:val="24"/>
          <w:szCs w:val="24"/>
        </w:rPr>
        <w:t xml:space="preserve"> прав на базы п</w:t>
      </w:r>
      <w:r w:rsidR="00BD70AD" w:rsidRPr="004C25BD">
        <w:rPr>
          <w:rFonts w:ascii="PT Astra Serif" w:hAnsi="PT Astra Serif"/>
          <w:color w:val="000000"/>
          <w:sz w:val="24"/>
          <w:szCs w:val="24"/>
        </w:rPr>
        <w:t xml:space="preserve">ередать </w:t>
      </w:r>
      <w:r w:rsidR="000C5A40" w:rsidRPr="004C25BD">
        <w:rPr>
          <w:rFonts w:ascii="PT Astra Serif" w:hAnsi="PT Astra Serif"/>
          <w:color w:val="000000"/>
          <w:sz w:val="24"/>
          <w:szCs w:val="24"/>
        </w:rPr>
        <w:t>Сублицензиату</w:t>
      </w:r>
      <w:r w:rsidR="00BD70AD" w:rsidRPr="004C25BD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06221" w:rsidRPr="004C25BD">
        <w:rPr>
          <w:rFonts w:ascii="PT Astra Serif" w:hAnsi="PT Astra Serif"/>
          <w:color w:val="000000"/>
          <w:sz w:val="24"/>
          <w:szCs w:val="24"/>
        </w:rPr>
        <w:t xml:space="preserve">не позднее </w:t>
      </w:r>
      <w:r w:rsidR="002E672A" w:rsidRPr="004C25BD">
        <w:rPr>
          <w:rFonts w:ascii="PT Astra Serif" w:hAnsi="PT Astra Serif"/>
          <w:color w:val="000000"/>
          <w:sz w:val="24"/>
          <w:szCs w:val="24"/>
        </w:rPr>
        <w:t>10</w:t>
      </w:r>
      <w:r w:rsidR="00D06221" w:rsidRPr="004C25BD">
        <w:rPr>
          <w:rFonts w:ascii="PT Astra Serif" w:hAnsi="PT Astra Serif"/>
          <w:color w:val="000000"/>
          <w:sz w:val="24"/>
          <w:szCs w:val="24"/>
        </w:rPr>
        <w:t xml:space="preserve"> рабочих дней после </w:t>
      </w:r>
      <w:r w:rsidR="002D1BA5" w:rsidRPr="004C25BD">
        <w:rPr>
          <w:rFonts w:ascii="PT Astra Serif" w:hAnsi="PT Astra Serif"/>
          <w:color w:val="000000"/>
          <w:sz w:val="24"/>
          <w:szCs w:val="24"/>
        </w:rPr>
        <w:t xml:space="preserve">поступления денежных </w:t>
      </w:r>
      <w:r w:rsidR="00FD7DAF">
        <w:rPr>
          <w:rFonts w:ascii="PT Astra Serif" w:hAnsi="PT Astra Serif"/>
          <w:color w:val="000000"/>
          <w:sz w:val="24"/>
          <w:szCs w:val="24"/>
        </w:rPr>
        <w:t xml:space="preserve">средств </w:t>
      </w:r>
      <w:r w:rsidR="002D1BA5" w:rsidRPr="004C25BD">
        <w:rPr>
          <w:rFonts w:ascii="PT Astra Serif" w:hAnsi="PT Astra Serif"/>
          <w:color w:val="000000"/>
          <w:sz w:val="24"/>
          <w:szCs w:val="24"/>
        </w:rPr>
        <w:t>на счет Л</w:t>
      </w:r>
      <w:r w:rsidR="002D1BA5" w:rsidRPr="004C25BD">
        <w:rPr>
          <w:rFonts w:ascii="PT Astra Serif" w:hAnsi="PT Astra Serif"/>
          <w:b/>
          <w:bCs/>
          <w:iCs/>
          <w:color w:val="000000"/>
          <w:sz w:val="24"/>
          <w:szCs w:val="24"/>
        </w:rPr>
        <w:t>ицензиат</w:t>
      </w:r>
      <w:r w:rsidRPr="004C25BD">
        <w:rPr>
          <w:rFonts w:ascii="PT Astra Serif" w:hAnsi="PT Astra Serif"/>
          <w:b/>
          <w:bCs/>
          <w:iCs/>
          <w:color w:val="000000"/>
          <w:sz w:val="24"/>
          <w:szCs w:val="24"/>
        </w:rPr>
        <w:t>а</w:t>
      </w:r>
      <w:r w:rsidR="002D1BA5" w:rsidRPr="004C25BD">
        <w:rPr>
          <w:rFonts w:ascii="PT Astra Serif" w:hAnsi="PT Astra Serif"/>
          <w:b/>
          <w:bCs/>
          <w:iCs/>
          <w:color w:val="000000"/>
          <w:sz w:val="24"/>
          <w:szCs w:val="24"/>
        </w:rPr>
        <w:t>.</w:t>
      </w:r>
    </w:p>
    <w:p w14:paraId="6AED1234" w14:textId="1FFD2A7D" w:rsidR="003D1389" w:rsidRPr="004C25BD" w:rsidRDefault="00FC2CAB" w:rsidP="00951E79">
      <w:pPr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  <w:r w:rsidRPr="00420298">
        <w:rPr>
          <w:rFonts w:ascii="PT Astra Serif" w:hAnsi="PT Astra Serif"/>
          <w:iCs/>
          <w:color w:val="000000"/>
          <w:sz w:val="24"/>
          <w:szCs w:val="24"/>
        </w:rPr>
        <w:t>2.2.2. П</w:t>
      </w:r>
      <w:r w:rsidR="003D1389" w:rsidRPr="00420298">
        <w:rPr>
          <w:rFonts w:ascii="PT Astra Serif" w:hAnsi="PT Astra Serif"/>
          <w:color w:val="000000"/>
          <w:sz w:val="24"/>
          <w:szCs w:val="24"/>
          <w:lang w:eastAsia="ru-RU"/>
        </w:rPr>
        <w:t>редостав</w:t>
      </w:r>
      <w:r w:rsidRPr="00420298">
        <w:rPr>
          <w:rFonts w:ascii="PT Astra Serif" w:hAnsi="PT Astra Serif"/>
          <w:color w:val="000000"/>
          <w:sz w:val="24"/>
          <w:szCs w:val="24"/>
          <w:lang w:eastAsia="ru-RU"/>
        </w:rPr>
        <w:t>ить</w:t>
      </w:r>
      <w:r w:rsidR="003D1389"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 </w:t>
      </w:r>
      <w:r w:rsidR="003D1389" w:rsidRPr="004C25BD">
        <w:rPr>
          <w:rFonts w:ascii="PT Astra Serif" w:hAnsi="PT Astra Serif"/>
          <w:color w:val="000000"/>
          <w:sz w:val="24"/>
          <w:szCs w:val="24"/>
        </w:rPr>
        <w:t>Сублицензиату</w:t>
      </w:r>
      <w:r w:rsidR="003D1389"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 </w:t>
      </w:r>
      <w:r w:rsidR="00FD7DAF">
        <w:rPr>
          <w:rFonts w:ascii="PT Astra Serif" w:hAnsi="PT Astra Serif"/>
          <w:color w:val="000000"/>
          <w:sz w:val="24"/>
          <w:szCs w:val="24"/>
          <w:lang w:eastAsia="ru-RU"/>
        </w:rPr>
        <w:t>Универсальный передаточный документ</w:t>
      </w:r>
      <w:r w:rsidR="003D1389"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 (далее по тексту – </w:t>
      </w:r>
      <w:r w:rsidR="00FD7DAF">
        <w:rPr>
          <w:rFonts w:ascii="PT Astra Serif" w:hAnsi="PT Astra Serif"/>
          <w:color w:val="000000"/>
          <w:sz w:val="24"/>
          <w:szCs w:val="24"/>
          <w:lang w:eastAsia="ru-RU"/>
        </w:rPr>
        <w:lastRenderedPageBreak/>
        <w:t>УПД</w:t>
      </w:r>
      <w:r w:rsidR="003D1389" w:rsidRPr="004C25BD">
        <w:rPr>
          <w:rFonts w:ascii="PT Astra Serif" w:hAnsi="PT Astra Serif"/>
          <w:color w:val="000000"/>
          <w:sz w:val="24"/>
          <w:szCs w:val="24"/>
          <w:lang w:eastAsia="ru-RU"/>
        </w:rPr>
        <w:t>).</w:t>
      </w:r>
    </w:p>
    <w:p w14:paraId="23E05818" w14:textId="77777777" w:rsidR="00BD70AD" w:rsidRPr="004C25BD" w:rsidRDefault="00BD70AD" w:rsidP="00951E79">
      <w:pPr>
        <w:jc w:val="both"/>
        <w:rPr>
          <w:rFonts w:ascii="PT Astra Serif" w:hAnsi="PT Astra Serif"/>
          <w:b/>
          <w:color w:val="000000"/>
          <w:sz w:val="24"/>
          <w:szCs w:val="24"/>
        </w:rPr>
      </w:pPr>
    </w:p>
    <w:p w14:paraId="70A0464A" w14:textId="77777777" w:rsidR="00154E07" w:rsidRPr="004C25BD" w:rsidRDefault="00B2314B" w:rsidP="00951E79">
      <w:pPr>
        <w:ind w:firstLine="540"/>
        <w:jc w:val="center"/>
        <w:rPr>
          <w:rFonts w:ascii="PT Astra Serif" w:hAnsi="PT Astra Serif"/>
          <w:b/>
          <w:color w:val="000000"/>
          <w:sz w:val="24"/>
          <w:szCs w:val="24"/>
        </w:rPr>
      </w:pPr>
      <w:r w:rsidRPr="004C25BD">
        <w:rPr>
          <w:rFonts w:ascii="PT Astra Serif" w:hAnsi="PT Astra Serif"/>
          <w:b/>
          <w:color w:val="000000"/>
          <w:sz w:val="24"/>
          <w:szCs w:val="24"/>
        </w:rPr>
        <w:t>3. ЦЕНЫ И ПОРЯДОК РАСЧЕТОВ</w:t>
      </w:r>
    </w:p>
    <w:p w14:paraId="4FB58037" w14:textId="5B8B33A9" w:rsidR="00D06221" w:rsidRPr="004C25BD" w:rsidRDefault="0070331A" w:rsidP="00951E79">
      <w:pPr>
        <w:jc w:val="both"/>
        <w:rPr>
          <w:rFonts w:ascii="PT Astra Serif" w:hAnsi="PT Astra Serif"/>
          <w:color w:val="000000"/>
          <w:sz w:val="24"/>
          <w:szCs w:val="24"/>
        </w:rPr>
      </w:pPr>
      <w:r w:rsidRPr="004C25BD">
        <w:rPr>
          <w:rFonts w:ascii="PT Astra Serif" w:hAnsi="PT Astra Serif"/>
          <w:color w:val="000000"/>
          <w:sz w:val="24"/>
          <w:szCs w:val="24"/>
        </w:rPr>
        <w:t>3.1.</w:t>
      </w:r>
      <w:r w:rsidR="008B49DE" w:rsidRPr="004C25BD">
        <w:rPr>
          <w:rFonts w:ascii="PT Astra Serif" w:hAnsi="PT Astra Serif"/>
          <w:color w:val="000000"/>
          <w:sz w:val="24"/>
          <w:szCs w:val="24"/>
        </w:rPr>
        <w:t>Ц</w:t>
      </w:r>
      <w:r w:rsidR="00E823F5" w:rsidRPr="004C25BD">
        <w:rPr>
          <w:rFonts w:ascii="PT Astra Serif" w:hAnsi="PT Astra Serif"/>
          <w:color w:val="000000"/>
          <w:sz w:val="24"/>
          <w:szCs w:val="24"/>
        </w:rPr>
        <w:t>ена</w:t>
      </w:r>
      <w:r w:rsidR="008B49DE" w:rsidRPr="004C25BD">
        <w:rPr>
          <w:rFonts w:ascii="PT Astra Serif" w:hAnsi="PT Astra Serif"/>
          <w:color w:val="000000"/>
          <w:sz w:val="24"/>
          <w:szCs w:val="24"/>
        </w:rPr>
        <w:t xml:space="preserve"> настоящего </w:t>
      </w:r>
      <w:r w:rsidR="00AC6A09" w:rsidRPr="004C25BD">
        <w:rPr>
          <w:rFonts w:ascii="PT Astra Serif" w:hAnsi="PT Astra Serif"/>
          <w:color w:val="000000"/>
          <w:sz w:val="24"/>
          <w:szCs w:val="24"/>
        </w:rPr>
        <w:t>договор</w:t>
      </w:r>
      <w:r w:rsidR="00405849" w:rsidRPr="004C25BD">
        <w:rPr>
          <w:rFonts w:ascii="PT Astra Serif" w:hAnsi="PT Astra Serif"/>
          <w:color w:val="000000"/>
          <w:sz w:val="24"/>
          <w:szCs w:val="24"/>
        </w:rPr>
        <w:t>а</w:t>
      </w:r>
      <w:r w:rsidR="00E823F5" w:rsidRPr="004C25BD">
        <w:rPr>
          <w:rFonts w:ascii="PT Astra Serif" w:hAnsi="PT Astra Serif"/>
          <w:color w:val="000000"/>
          <w:sz w:val="24"/>
          <w:szCs w:val="24"/>
        </w:rPr>
        <w:t xml:space="preserve"> составляет</w:t>
      </w:r>
      <w:r w:rsidR="00EA4594" w:rsidRPr="004C25BD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BC42E5">
        <w:rPr>
          <w:rFonts w:ascii="PT Astra Serif" w:hAnsi="PT Astra Serif"/>
          <w:color w:val="000000"/>
          <w:sz w:val="24"/>
          <w:szCs w:val="24"/>
        </w:rPr>
        <w:t>__________________</w:t>
      </w:r>
      <w:r w:rsidR="00D06221" w:rsidRPr="004C25BD">
        <w:rPr>
          <w:rFonts w:ascii="PT Astra Serif" w:hAnsi="PT Astra Serif"/>
          <w:b/>
          <w:bCs/>
          <w:color w:val="000000"/>
          <w:sz w:val="24"/>
          <w:szCs w:val="24"/>
        </w:rPr>
        <w:t xml:space="preserve"> (</w:t>
      </w:r>
      <w:r w:rsidR="00BC42E5">
        <w:rPr>
          <w:rFonts w:ascii="PT Astra Serif" w:hAnsi="PT Astra Serif"/>
          <w:b/>
          <w:bCs/>
          <w:color w:val="000000"/>
          <w:sz w:val="24"/>
          <w:szCs w:val="24"/>
        </w:rPr>
        <w:t>________________________</w:t>
      </w:r>
      <w:r w:rsidR="00D06221" w:rsidRPr="004C25BD">
        <w:rPr>
          <w:rFonts w:ascii="PT Astra Serif" w:hAnsi="PT Astra Serif"/>
          <w:b/>
          <w:bCs/>
          <w:color w:val="000000"/>
          <w:sz w:val="24"/>
          <w:szCs w:val="24"/>
        </w:rPr>
        <w:t>)</w:t>
      </w:r>
      <w:r w:rsidR="00D06221" w:rsidRPr="004C25BD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06221" w:rsidRPr="004C25BD">
        <w:rPr>
          <w:rFonts w:ascii="PT Astra Serif" w:hAnsi="PT Astra Serif"/>
          <w:b/>
          <w:color w:val="000000"/>
          <w:sz w:val="24"/>
          <w:szCs w:val="24"/>
        </w:rPr>
        <w:t>рублей</w:t>
      </w:r>
      <w:r w:rsidR="004D65C2" w:rsidRPr="004C25BD">
        <w:rPr>
          <w:rFonts w:ascii="PT Astra Serif" w:hAnsi="PT Astra Serif"/>
          <w:b/>
          <w:color w:val="000000"/>
          <w:sz w:val="24"/>
          <w:szCs w:val="24"/>
        </w:rPr>
        <w:t xml:space="preserve"> 00 копеек</w:t>
      </w:r>
      <w:r w:rsidR="00D06221" w:rsidRPr="004C25BD">
        <w:rPr>
          <w:rFonts w:ascii="PT Astra Serif" w:hAnsi="PT Astra Serif"/>
          <w:color w:val="000000"/>
          <w:sz w:val="24"/>
          <w:szCs w:val="24"/>
        </w:rPr>
        <w:t xml:space="preserve">, </w:t>
      </w:r>
      <w:r w:rsidR="00E823F5" w:rsidRPr="004C25BD">
        <w:rPr>
          <w:rFonts w:ascii="PT Astra Serif" w:hAnsi="PT Astra Serif"/>
          <w:color w:val="000000"/>
          <w:sz w:val="24"/>
          <w:szCs w:val="24"/>
        </w:rPr>
        <w:t xml:space="preserve">без </w:t>
      </w:r>
      <w:r w:rsidR="00D06221" w:rsidRPr="004C25BD">
        <w:rPr>
          <w:rFonts w:ascii="PT Astra Serif" w:hAnsi="PT Astra Serif"/>
          <w:color w:val="000000"/>
          <w:sz w:val="24"/>
          <w:szCs w:val="24"/>
        </w:rPr>
        <w:t>НДС</w:t>
      </w:r>
      <w:r w:rsidR="00BC42E5">
        <w:rPr>
          <w:rFonts w:ascii="PT Astra Serif" w:hAnsi="PT Astra Serif"/>
          <w:color w:val="000000"/>
          <w:sz w:val="24"/>
          <w:szCs w:val="24"/>
        </w:rPr>
        <w:t xml:space="preserve">/ в </w:t>
      </w:r>
      <w:proofErr w:type="spellStart"/>
      <w:r w:rsidR="00BC42E5">
        <w:rPr>
          <w:rFonts w:ascii="PT Astra Serif" w:hAnsi="PT Astra Serif"/>
          <w:color w:val="000000"/>
          <w:sz w:val="24"/>
          <w:szCs w:val="24"/>
        </w:rPr>
        <w:t>т.ч.НДС</w:t>
      </w:r>
      <w:proofErr w:type="spellEnd"/>
      <w:r w:rsidR="005C1F94" w:rsidRPr="004C25BD">
        <w:rPr>
          <w:rFonts w:ascii="PT Astra Serif" w:hAnsi="PT Astra Serif"/>
          <w:color w:val="000000"/>
          <w:sz w:val="24"/>
          <w:szCs w:val="24"/>
        </w:rPr>
        <w:t>, согласно Приложения</w:t>
      </w:r>
      <w:r w:rsidR="00E823F5" w:rsidRPr="004C25BD">
        <w:rPr>
          <w:rFonts w:ascii="PT Astra Serif" w:hAnsi="PT Astra Serif"/>
          <w:color w:val="000000"/>
          <w:sz w:val="24"/>
          <w:szCs w:val="24"/>
        </w:rPr>
        <w:t xml:space="preserve"> №1, являющ</w:t>
      </w:r>
      <w:r w:rsidR="005C1F94" w:rsidRPr="004C25BD">
        <w:rPr>
          <w:rFonts w:ascii="PT Astra Serif" w:hAnsi="PT Astra Serif"/>
          <w:color w:val="000000"/>
          <w:sz w:val="24"/>
          <w:szCs w:val="24"/>
        </w:rPr>
        <w:t>ееся</w:t>
      </w:r>
      <w:r w:rsidR="00E823F5" w:rsidRPr="004C25BD">
        <w:rPr>
          <w:rFonts w:ascii="PT Astra Serif" w:hAnsi="PT Astra Serif"/>
          <w:color w:val="000000"/>
          <w:sz w:val="24"/>
          <w:szCs w:val="24"/>
        </w:rPr>
        <w:t xml:space="preserve"> неотъемлемой частью настоящего </w:t>
      </w:r>
      <w:r w:rsidR="00AC6A09" w:rsidRPr="004C25BD">
        <w:rPr>
          <w:rFonts w:ascii="PT Astra Serif" w:hAnsi="PT Astra Serif"/>
          <w:color w:val="000000"/>
          <w:sz w:val="24"/>
          <w:szCs w:val="24"/>
        </w:rPr>
        <w:t>договор</w:t>
      </w:r>
      <w:r w:rsidR="00E823F5" w:rsidRPr="004C25BD">
        <w:rPr>
          <w:rFonts w:ascii="PT Astra Serif" w:hAnsi="PT Astra Serif"/>
          <w:color w:val="000000"/>
          <w:sz w:val="24"/>
          <w:szCs w:val="24"/>
        </w:rPr>
        <w:t>.</w:t>
      </w:r>
    </w:p>
    <w:p w14:paraId="01049739" w14:textId="77777777" w:rsidR="00D06221" w:rsidRPr="004C25BD" w:rsidRDefault="00D06221" w:rsidP="00951E79">
      <w:pPr>
        <w:pStyle w:val="a7"/>
        <w:spacing w:after="0"/>
        <w:jc w:val="both"/>
        <w:rPr>
          <w:rFonts w:ascii="PT Astra Serif" w:hAnsi="PT Astra Serif"/>
          <w:color w:val="000000"/>
          <w:sz w:val="24"/>
          <w:szCs w:val="24"/>
        </w:rPr>
      </w:pPr>
      <w:r w:rsidRPr="004C25BD">
        <w:rPr>
          <w:rFonts w:ascii="PT Astra Serif" w:hAnsi="PT Astra Serif"/>
          <w:color w:val="000000"/>
          <w:sz w:val="24"/>
          <w:szCs w:val="24"/>
        </w:rPr>
        <w:t>3.2. Стороны согласовали следующи</w:t>
      </w:r>
      <w:r w:rsidR="008B49DE" w:rsidRPr="004C25BD">
        <w:rPr>
          <w:rFonts w:ascii="PT Astra Serif" w:hAnsi="PT Astra Serif"/>
          <w:color w:val="000000"/>
          <w:sz w:val="24"/>
          <w:szCs w:val="24"/>
        </w:rPr>
        <w:t xml:space="preserve">й порядок оплаты по настоящему </w:t>
      </w:r>
      <w:r w:rsidR="00AC6A09" w:rsidRPr="004C25BD">
        <w:rPr>
          <w:rFonts w:ascii="PT Astra Serif" w:hAnsi="PT Astra Serif"/>
          <w:color w:val="000000"/>
          <w:sz w:val="24"/>
          <w:szCs w:val="24"/>
        </w:rPr>
        <w:t>договор</w:t>
      </w:r>
      <w:r w:rsidR="008B49DE" w:rsidRPr="004C25BD">
        <w:rPr>
          <w:rFonts w:ascii="PT Astra Serif" w:hAnsi="PT Astra Serif"/>
          <w:color w:val="000000"/>
          <w:sz w:val="24"/>
          <w:szCs w:val="24"/>
        </w:rPr>
        <w:t>у: стоимость б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аз в размере 100% от </w:t>
      </w:r>
      <w:r w:rsidR="008B49DE" w:rsidRPr="004C25BD">
        <w:rPr>
          <w:rFonts w:ascii="PT Astra Serif" w:hAnsi="PT Astra Serif"/>
          <w:color w:val="000000"/>
          <w:sz w:val="24"/>
          <w:szCs w:val="24"/>
        </w:rPr>
        <w:t>цены,</w:t>
      </w:r>
      <w:r w:rsidRPr="004C25BD">
        <w:rPr>
          <w:rFonts w:ascii="PT Astra Serif" w:hAnsi="PT Astra Serif"/>
          <w:color w:val="000000"/>
          <w:sz w:val="24"/>
          <w:szCs w:val="24"/>
        </w:rPr>
        <w:t xml:space="preserve"> указ</w:t>
      </w:r>
      <w:r w:rsidR="008B49DE" w:rsidRPr="004C25BD">
        <w:rPr>
          <w:rFonts w:ascii="PT Astra Serif" w:hAnsi="PT Astra Serif"/>
          <w:color w:val="000000"/>
          <w:sz w:val="24"/>
          <w:szCs w:val="24"/>
        </w:rPr>
        <w:t xml:space="preserve">анной в пункте 3.1. настоящего </w:t>
      </w:r>
      <w:r w:rsidR="00AC6A09" w:rsidRPr="004C25BD">
        <w:rPr>
          <w:rFonts w:ascii="PT Astra Serif" w:hAnsi="PT Astra Serif"/>
          <w:color w:val="000000"/>
          <w:sz w:val="24"/>
          <w:szCs w:val="24"/>
        </w:rPr>
        <w:t>договор</w:t>
      </w:r>
      <w:r w:rsidR="00405849" w:rsidRPr="004C25BD">
        <w:rPr>
          <w:rFonts w:ascii="PT Astra Serif" w:hAnsi="PT Astra Serif"/>
          <w:color w:val="000000"/>
          <w:sz w:val="24"/>
          <w:szCs w:val="24"/>
        </w:rPr>
        <w:t>а</w:t>
      </w:r>
      <w:r w:rsidRPr="004C25BD">
        <w:rPr>
          <w:rFonts w:ascii="PT Astra Serif" w:hAnsi="PT Astra Serif"/>
          <w:color w:val="000000"/>
          <w:sz w:val="24"/>
          <w:szCs w:val="24"/>
        </w:rPr>
        <w:t>,</w:t>
      </w:r>
      <w:r w:rsidR="003F3E16" w:rsidRPr="004C25BD">
        <w:rPr>
          <w:rFonts w:ascii="PT Astra Serif" w:hAnsi="PT Astra Serif"/>
          <w:color w:val="000000"/>
          <w:sz w:val="24"/>
          <w:szCs w:val="24"/>
        </w:rPr>
        <w:t xml:space="preserve"> перечисляется </w:t>
      </w:r>
      <w:r w:rsidR="00503D6C" w:rsidRPr="004C25BD">
        <w:rPr>
          <w:rFonts w:ascii="PT Astra Serif" w:hAnsi="PT Astra Serif"/>
          <w:color w:val="000000"/>
          <w:sz w:val="24"/>
          <w:szCs w:val="24"/>
        </w:rPr>
        <w:t>Сублицензиатом</w:t>
      </w:r>
      <w:r w:rsidR="003F3E16" w:rsidRPr="004C25BD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5C1F94" w:rsidRPr="004C25BD">
        <w:rPr>
          <w:rFonts w:ascii="PT Astra Serif" w:hAnsi="PT Astra Serif"/>
          <w:color w:val="000000"/>
          <w:sz w:val="24"/>
          <w:szCs w:val="24"/>
          <w:lang w:eastAsia="en-US"/>
        </w:rPr>
        <w:t xml:space="preserve">на расчетный счет </w:t>
      </w:r>
      <w:r w:rsidR="005C1F94" w:rsidRPr="004C25BD">
        <w:rPr>
          <w:rFonts w:ascii="PT Astra Serif" w:hAnsi="PT Astra Serif"/>
          <w:color w:val="000000"/>
          <w:sz w:val="24"/>
          <w:szCs w:val="24"/>
        </w:rPr>
        <w:t>Л</w:t>
      </w:r>
      <w:r w:rsidR="005C1F94" w:rsidRPr="004C25BD">
        <w:rPr>
          <w:rFonts w:ascii="PT Astra Serif" w:hAnsi="PT Astra Serif"/>
          <w:b/>
          <w:bCs/>
          <w:iCs/>
          <w:color w:val="000000"/>
          <w:sz w:val="24"/>
          <w:szCs w:val="24"/>
        </w:rPr>
        <w:t>ицензиата</w:t>
      </w:r>
      <w:r w:rsidR="005C1F94" w:rsidRPr="004C25BD">
        <w:rPr>
          <w:rFonts w:ascii="PT Astra Serif" w:hAnsi="PT Astra Serif"/>
          <w:color w:val="000000"/>
          <w:sz w:val="24"/>
          <w:szCs w:val="24"/>
          <w:lang w:eastAsia="en-US"/>
        </w:rPr>
        <w:t xml:space="preserve"> в течении 10 (десяти) рабочих дней с даты </w:t>
      </w:r>
      <w:r w:rsidR="00154E07" w:rsidRPr="004C25BD">
        <w:rPr>
          <w:rFonts w:ascii="PT Astra Serif" w:hAnsi="PT Astra Serif"/>
          <w:color w:val="000000"/>
          <w:sz w:val="24"/>
          <w:szCs w:val="24"/>
        </w:rPr>
        <w:t>получения счета на оплату.</w:t>
      </w:r>
    </w:p>
    <w:p w14:paraId="282A25FF" w14:textId="77777777" w:rsidR="008B49DE" w:rsidRPr="004C25BD" w:rsidRDefault="0070331A" w:rsidP="00951E79">
      <w:pPr>
        <w:widowControl/>
        <w:tabs>
          <w:tab w:val="left" w:pos="284"/>
        </w:tabs>
        <w:autoSpaceDE/>
        <w:autoSpaceDN w:val="0"/>
        <w:ind w:right="-1"/>
        <w:jc w:val="both"/>
        <w:rPr>
          <w:rFonts w:ascii="PT Astra Serif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hAnsi="PT Astra Serif"/>
          <w:color w:val="000000"/>
          <w:sz w:val="24"/>
          <w:szCs w:val="24"/>
          <w:lang w:eastAsia="en-US"/>
        </w:rPr>
        <w:t>3.3</w:t>
      </w:r>
      <w:r w:rsidR="008B49DE" w:rsidRPr="004C25BD">
        <w:rPr>
          <w:rFonts w:ascii="PT Astra Serif" w:hAnsi="PT Astra Serif"/>
          <w:color w:val="000000"/>
          <w:sz w:val="24"/>
          <w:szCs w:val="24"/>
          <w:lang w:eastAsia="en-US"/>
        </w:rPr>
        <w:t xml:space="preserve">. </w:t>
      </w:r>
      <w:r w:rsidR="008B49DE"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Цена </w:t>
      </w:r>
      <w:r w:rsidR="00AC6A09" w:rsidRPr="004C25BD">
        <w:rPr>
          <w:rFonts w:ascii="PT Astra Serif" w:hAnsi="PT Astra Serif"/>
          <w:color w:val="000000"/>
          <w:sz w:val="24"/>
          <w:szCs w:val="24"/>
          <w:lang w:eastAsia="ru-RU"/>
        </w:rPr>
        <w:t>договор</w:t>
      </w:r>
      <w:r w:rsidR="008B49DE"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 является твердой и не может изменяться в ходе исполнения настоящего </w:t>
      </w:r>
      <w:r w:rsidR="00AC6A09" w:rsidRPr="004C25BD">
        <w:rPr>
          <w:rFonts w:ascii="PT Astra Serif" w:hAnsi="PT Astra Serif"/>
          <w:color w:val="000000"/>
          <w:sz w:val="24"/>
          <w:szCs w:val="24"/>
          <w:lang w:eastAsia="ru-RU"/>
        </w:rPr>
        <w:t>договор</w:t>
      </w:r>
      <w:r w:rsidR="008B49DE" w:rsidRPr="004C25BD">
        <w:rPr>
          <w:rFonts w:ascii="PT Astra Serif" w:hAnsi="PT Astra Serif"/>
          <w:color w:val="000000"/>
          <w:sz w:val="24"/>
          <w:szCs w:val="24"/>
          <w:lang w:eastAsia="ru-RU"/>
        </w:rPr>
        <w:t>, за исключением случаев, предусмотренных действующим законодательством РФ.</w:t>
      </w:r>
    </w:p>
    <w:p w14:paraId="74007BA1" w14:textId="0015C502" w:rsidR="008B49DE" w:rsidRPr="004C25BD" w:rsidRDefault="008B49DE" w:rsidP="00951E79">
      <w:pPr>
        <w:widowControl/>
        <w:tabs>
          <w:tab w:val="left" w:pos="426"/>
          <w:tab w:val="left" w:pos="567"/>
        </w:tabs>
        <w:autoSpaceDE/>
        <w:autoSpaceDN w:val="0"/>
        <w:ind w:right="-1"/>
        <w:jc w:val="both"/>
        <w:rPr>
          <w:rFonts w:ascii="PT Astra Serif" w:hAnsi="PT Astra Serif"/>
          <w:color w:val="000000"/>
          <w:sz w:val="24"/>
          <w:szCs w:val="24"/>
          <w:lang w:val="x-none" w:eastAsia="ru-RU"/>
        </w:rPr>
      </w:pPr>
      <w:r w:rsidRPr="004C25BD">
        <w:rPr>
          <w:rFonts w:ascii="PT Astra Serif" w:hAnsi="PT Astra Serif"/>
          <w:color w:val="000000"/>
          <w:sz w:val="24"/>
          <w:szCs w:val="24"/>
          <w:lang w:val="x-none" w:eastAsia="ru-RU"/>
        </w:rPr>
        <w:t>Источник финансирования: областной</w:t>
      </w:r>
      <w:r w:rsidR="005C1F94" w:rsidRPr="004C25BD">
        <w:rPr>
          <w:rFonts w:ascii="PT Astra Serif" w:hAnsi="PT Astra Serif"/>
          <w:color w:val="000000"/>
          <w:sz w:val="24"/>
          <w:szCs w:val="24"/>
          <w:lang w:val="x-none" w:eastAsia="ru-RU"/>
        </w:rPr>
        <w:t xml:space="preserve"> бюджет Ульяновской области </w:t>
      </w:r>
      <w:r w:rsidR="00FD7DAF">
        <w:rPr>
          <w:rFonts w:ascii="PT Astra Serif" w:hAnsi="PT Astra Serif"/>
          <w:color w:val="000000"/>
          <w:sz w:val="24"/>
          <w:szCs w:val="24"/>
          <w:lang w:val="x-none" w:eastAsia="ru-RU"/>
        </w:rPr>
        <w:t xml:space="preserve">на </w:t>
      </w:r>
      <w:r w:rsidR="005C1F94" w:rsidRPr="004C25BD">
        <w:rPr>
          <w:rFonts w:ascii="PT Astra Serif" w:hAnsi="PT Astra Serif"/>
          <w:color w:val="000000"/>
          <w:sz w:val="24"/>
          <w:szCs w:val="24"/>
          <w:lang w:val="x-none" w:eastAsia="ru-RU"/>
        </w:rPr>
        <w:t>202</w:t>
      </w:r>
      <w:r w:rsidR="00FD7DAF">
        <w:rPr>
          <w:rFonts w:ascii="PT Astra Serif" w:hAnsi="PT Astra Serif"/>
          <w:color w:val="000000"/>
          <w:sz w:val="24"/>
          <w:szCs w:val="24"/>
          <w:lang w:val="x-none" w:eastAsia="ru-RU"/>
        </w:rPr>
        <w:t>6</w:t>
      </w:r>
      <w:r w:rsidRPr="004C25BD">
        <w:rPr>
          <w:rFonts w:ascii="PT Astra Serif" w:hAnsi="PT Astra Serif"/>
          <w:color w:val="000000"/>
          <w:sz w:val="24"/>
          <w:szCs w:val="24"/>
          <w:lang w:val="x-none" w:eastAsia="ru-RU"/>
        </w:rPr>
        <w:t xml:space="preserve"> год.</w:t>
      </w:r>
    </w:p>
    <w:p w14:paraId="5193CC95" w14:textId="77777777" w:rsidR="00D06221" w:rsidRPr="004C25BD" w:rsidRDefault="008B49DE" w:rsidP="00951E79">
      <w:pPr>
        <w:jc w:val="both"/>
        <w:rPr>
          <w:rFonts w:ascii="PT Astra Serif" w:hAnsi="PT Astra Serif"/>
          <w:color w:val="000000"/>
          <w:sz w:val="24"/>
          <w:szCs w:val="24"/>
          <w:lang w:val="x-none" w:eastAsia="x-none"/>
        </w:rPr>
      </w:pPr>
      <w:r w:rsidRPr="004C25BD">
        <w:rPr>
          <w:rFonts w:ascii="PT Astra Serif" w:hAnsi="PT Astra Serif"/>
          <w:color w:val="000000"/>
          <w:sz w:val="24"/>
          <w:szCs w:val="24"/>
          <w:lang w:eastAsia="x-none"/>
        </w:rPr>
        <w:t xml:space="preserve">3.4. </w:t>
      </w:r>
      <w:r w:rsidRPr="004C25BD">
        <w:rPr>
          <w:rFonts w:ascii="PT Astra Serif" w:hAnsi="PT Astra Serif"/>
          <w:color w:val="000000"/>
          <w:sz w:val="24"/>
          <w:szCs w:val="24"/>
          <w:lang w:val="x-none" w:eastAsia="x-none"/>
        </w:rPr>
        <w:t xml:space="preserve">Обязанности </w:t>
      </w:r>
      <w:r w:rsidR="005C1F94" w:rsidRPr="004C25BD">
        <w:rPr>
          <w:rFonts w:ascii="PT Astra Serif" w:hAnsi="PT Astra Serif"/>
          <w:color w:val="000000"/>
          <w:sz w:val="24"/>
          <w:szCs w:val="24"/>
        </w:rPr>
        <w:t>Сублицензиата</w:t>
      </w:r>
      <w:r w:rsidRPr="004C25BD">
        <w:rPr>
          <w:rFonts w:ascii="PT Astra Serif" w:hAnsi="PT Astra Serif"/>
          <w:color w:val="000000"/>
          <w:sz w:val="24"/>
          <w:szCs w:val="24"/>
          <w:lang w:val="x-none" w:eastAsia="x-none"/>
        </w:rPr>
        <w:t xml:space="preserve"> по оплате считаются исполненными после списания дене</w:t>
      </w:r>
      <w:r w:rsidR="005C1F94" w:rsidRPr="004C25BD">
        <w:rPr>
          <w:rFonts w:ascii="PT Astra Serif" w:hAnsi="PT Astra Serif"/>
          <w:color w:val="000000"/>
          <w:sz w:val="24"/>
          <w:szCs w:val="24"/>
          <w:lang w:val="x-none" w:eastAsia="x-none"/>
        </w:rPr>
        <w:t>жных средств с расчётного счёта.</w:t>
      </w:r>
    </w:p>
    <w:p w14:paraId="2E1C4061" w14:textId="77777777" w:rsidR="00F52274" w:rsidRPr="004C25BD" w:rsidRDefault="00F52274" w:rsidP="00951E79">
      <w:pPr>
        <w:jc w:val="both"/>
        <w:rPr>
          <w:rFonts w:ascii="PT Astra Serif" w:hAnsi="PT Astra Serif"/>
          <w:color w:val="000000"/>
          <w:sz w:val="24"/>
          <w:szCs w:val="24"/>
          <w:lang w:val="x-none" w:eastAsia="x-none"/>
        </w:rPr>
      </w:pPr>
    </w:p>
    <w:p w14:paraId="0CDE9153" w14:textId="77777777" w:rsidR="00F52274" w:rsidRPr="004C25BD" w:rsidRDefault="0070331A" w:rsidP="00951E79">
      <w:pPr>
        <w:pStyle w:val="a7"/>
        <w:spacing w:after="0"/>
        <w:jc w:val="center"/>
        <w:rPr>
          <w:rFonts w:ascii="PT Astra Serif" w:hAnsi="PT Astra Serif"/>
          <w:b/>
          <w:bCs/>
          <w:caps/>
          <w:color w:val="000000"/>
          <w:sz w:val="24"/>
          <w:szCs w:val="24"/>
        </w:rPr>
      </w:pPr>
      <w:r w:rsidRPr="004C25BD">
        <w:rPr>
          <w:rFonts w:ascii="PT Astra Serif" w:hAnsi="PT Astra Serif"/>
          <w:b/>
          <w:bCs/>
          <w:caps/>
          <w:color w:val="000000"/>
          <w:sz w:val="24"/>
          <w:szCs w:val="24"/>
        </w:rPr>
        <w:t>4</w:t>
      </w:r>
      <w:r w:rsidR="00F52274" w:rsidRPr="004C25BD">
        <w:rPr>
          <w:rFonts w:ascii="PT Astra Serif" w:hAnsi="PT Astra Serif"/>
          <w:b/>
          <w:bCs/>
          <w:caps/>
          <w:color w:val="000000"/>
          <w:sz w:val="24"/>
          <w:szCs w:val="24"/>
        </w:rPr>
        <w:t>. Гарантии качества материальных носителей</w:t>
      </w:r>
    </w:p>
    <w:p w14:paraId="5179C696" w14:textId="77777777" w:rsidR="00F52274" w:rsidRPr="004C25BD" w:rsidRDefault="0070331A" w:rsidP="00951E79">
      <w:pPr>
        <w:pStyle w:val="a7"/>
        <w:spacing w:after="0"/>
        <w:jc w:val="both"/>
        <w:rPr>
          <w:rFonts w:ascii="PT Astra Serif" w:hAnsi="PT Astra Serif"/>
          <w:color w:val="000000"/>
          <w:sz w:val="24"/>
          <w:szCs w:val="24"/>
        </w:rPr>
      </w:pPr>
      <w:r w:rsidRPr="004C25BD">
        <w:rPr>
          <w:rFonts w:ascii="PT Astra Serif" w:hAnsi="PT Astra Serif"/>
          <w:color w:val="000000"/>
          <w:sz w:val="24"/>
          <w:szCs w:val="24"/>
        </w:rPr>
        <w:t>4</w:t>
      </w:r>
      <w:r w:rsidR="00F52274" w:rsidRPr="004C25BD">
        <w:rPr>
          <w:rFonts w:ascii="PT Astra Serif" w:hAnsi="PT Astra Serif"/>
          <w:color w:val="000000"/>
          <w:sz w:val="24"/>
          <w:szCs w:val="24"/>
        </w:rPr>
        <w:t xml:space="preserve">.1. Лицензиат гарантирует, что качество материальных носителей баз соответствует мировому техническому уровню и действующим стандартам страны Лицензиата на аналогичные материальные носители на момент передачи материальных носителей Эталона. </w:t>
      </w:r>
    </w:p>
    <w:p w14:paraId="47C4537D" w14:textId="77777777" w:rsidR="00F52274" w:rsidRPr="004C25BD" w:rsidRDefault="0070331A" w:rsidP="00951E79">
      <w:pPr>
        <w:pStyle w:val="a7"/>
        <w:spacing w:after="0"/>
        <w:jc w:val="both"/>
        <w:rPr>
          <w:rFonts w:ascii="PT Astra Serif" w:hAnsi="PT Astra Serif"/>
          <w:color w:val="000000"/>
          <w:sz w:val="24"/>
          <w:szCs w:val="24"/>
        </w:rPr>
      </w:pPr>
      <w:r w:rsidRPr="004C25BD">
        <w:rPr>
          <w:rFonts w:ascii="PT Astra Serif" w:hAnsi="PT Astra Serif"/>
          <w:color w:val="000000"/>
          <w:sz w:val="24"/>
          <w:szCs w:val="24"/>
        </w:rPr>
        <w:t>4</w:t>
      </w:r>
      <w:r w:rsidR="00F52274" w:rsidRPr="004C25BD">
        <w:rPr>
          <w:rFonts w:ascii="PT Astra Serif" w:hAnsi="PT Astra Serif"/>
          <w:color w:val="000000"/>
          <w:sz w:val="24"/>
          <w:szCs w:val="24"/>
        </w:rPr>
        <w:t>.2. Лицензиат не несёт ответственности за дефекты и неисправности в материальных носителях для ЭВМ, произошедшие вследствие его неправильной эксплуатации или использования не по назначению.</w:t>
      </w:r>
    </w:p>
    <w:p w14:paraId="51C3CAEF" w14:textId="77777777" w:rsidR="005C1F94" w:rsidRPr="004C25BD" w:rsidRDefault="005C1F94" w:rsidP="00951E79">
      <w:pPr>
        <w:jc w:val="both"/>
        <w:rPr>
          <w:rFonts w:ascii="PT Astra Serif" w:hAnsi="PT Astra Serif"/>
          <w:b/>
          <w:color w:val="000000"/>
          <w:sz w:val="24"/>
          <w:szCs w:val="24"/>
        </w:rPr>
      </w:pPr>
    </w:p>
    <w:p w14:paraId="5F4D1B93" w14:textId="77777777" w:rsidR="00D06221" w:rsidRPr="004C25BD" w:rsidRDefault="00D06221" w:rsidP="00951E79">
      <w:pPr>
        <w:numPr>
          <w:ilvl w:val="0"/>
          <w:numId w:val="9"/>
        </w:numPr>
        <w:jc w:val="center"/>
        <w:rPr>
          <w:rFonts w:ascii="PT Astra Serif" w:hAnsi="PT Astra Serif"/>
          <w:b/>
          <w:color w:val="000000"/>
          <w:sz w:val="24"/>
          <w:szCs w:val="24"/>
        </w:rPr>
      </w:pPr>
      <w:r w:rsidRPr="004C25BD">
        <w:rPr>
          <w:rFonts w:ascii="PT Astra Serif" w:hAnsi="PT Astra Serif"/>
          <w:b/>
          <w:color w:val="000000"/>
          <w:sz w:val="24"/>
          <w:szCs w:val="24"/>
        </w:rPr>
        <w:t>ОТВЕТСТВЕННОСТЬ СТОРОН</w:t>
      </w:r>
    </w:p>
    <w:p w14:paraId="2C27ADB2" w14:textId="77777777" w:rsidR="00F52274" w:rsidRPr="004C25BD" w:rsidRDefault="0070331A" w:rsidP="00951E79">
      <w:pPr>
        <w:autoSpaceDN w:val="0"/>
        <w:adjustRightInd w:val="0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5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.1. За неисполнение или ненадлежащее исполнение обязательств по настоящему 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договор</w:t>
      </w:r>
      <w:r w:rsidR="00E44B35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у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Стороны несут ответственность, предусмотренную действующим законодательством Российской Федерации.</w:t>
      </w:r>
    </w:p>
    <w:p w14:paraId="093F5099" w14:textId="77777777" w:rsidR="00F52274" w:rsidRPr="004C25BD" w:rsidRDefault="0070331A" w:rsidP="00951E79">
      <w:pPr>
        <w:autoSpaceDN w:val="0"/>
        <w:adjustRightInd w:val="0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5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.2. Взыскание неустойки с </w:t>
      </w:r>
      <w:r w:rsidR="0040584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Сублицензиата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.</w:t>
      </w:r>
    </w:p>
    <w:p w14:paraId="5D03A345" w14:textId="77777777" w:rsidR="00F52274" w:rsidRPr="004C25BD" w:rsidRDefault="0070331A" w:rsidP="00951E79">
      <w:pPr>
        <w:autoSpaceDN w:val="0"/>
        <w:adjustRightInd w:val="0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5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.2.1. В случае просрочки исполнения </w:t>
      </w:r>
      <w:r w:rsidR="0040584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Сублицензиатом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обязательств, предусмотренных </w:t>
      </w:r>
      <w:r w:rsidR="0040584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оговором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, а также в иных случаях неисполнения или ненадлежащего исполнения </w:t>
      </w:r>
      <w:r w:rsidR="0040584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Сублицензиатом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обязательств, предусмотренных </w:t>
      </w:r>
      <w:r w:rsidR="0040584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оговором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, 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Лицензиат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направляет </w:t>
      </w:r>
      <w:r w:rsidR="0040584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Сублицензиату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требование об уплате неустоек (штрафов, пеней).</w:t>
      </w:r>
    </w:p>
    <w:p w14:paraId="6F9B75EA" w14:textId="77777777" w:rsidR="00F52274" w:rsidRPr="004C25BD" w:rsidRDefault="0070331A" w:rsidP="00951E79">
      <w:pPr>
        <w:autoSpaceDN w:val="0"/>
        <w:adjustRightInd w:val="0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5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.2.2. Пеня начисляется за каждый день просрочки исполнения </w:t>
      </w:r>
      <w:r w:rsidR="0040584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Сублицензиатом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обязательства, предусмотренного </w:t>
      </w:r>
      <w:r w:rsidR="0040584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оговором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, начиная со дня, следующего после дня истечения установленного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оговором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срока исполнения обязательства, и устанавливается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оговором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(отдельного этапа исполнения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), уменьшенной на сумму, пропорциональную объему обязательств, предусмотренных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оговором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(соответствующим отдельным этапом исполнения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) и фактически исполненных </w:t>
      </w:r>
      <w:r w:rsidR="0040584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Сублицензиатом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3A0788C5" w14:textId="77777777" w:rsidR="00F52274" w:rsidRPr="004C25BD" w:rsidRDefault="0070331A" w:rsidP="00951E79">
      <w:pPr>
        <w:autoSpaceDN w:val="0"/>
        <w:adjustRightInd w:val="0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5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.2.3. Штрафы начисляются за неисполнение или ненадлежащее исполнение </w:t>
      </w:r>
      <w:r w:rsidR="0040584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Сублицензиатом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обязательств, предусмотренных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оговором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, за исключением просрочки исполнения </w:t>
      </w:r>
      <w:r w:rsidR="0040584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Сублицензиатом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обязательств (в том числе гарантийного обязательства), предусмотренных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оговором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. Размер штрафа определяется в соответствии с </w:t>
      </w:r>
      <w:hyperlink r:id="rId8" w:history="1">
        <w:r w:rsidR="00F52274" w:rsidRPr="004C25BD">
          <w:rPr>
            <w:rStyle w:val="a3"/>
            <w:rFonts w:ascii="PT Astra Serif" w:eastAsia="Calibri" w:hAnsi="PT Astra Serif"/>
            <w:color w:val="000000"/>
            <w:sz w:val="24"/>
            <w:szCs w:val="24"/>
            <w:lang w:eastAsia="en-US"/>
          </w:rPr>
          <w:t>Постановлением</w:t>
        </w:r>
      </w:hyperlink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Правительства Российской Федерации от 30.08.2017 N 1042 либо устанавливается законом.</w:t>
      </w:r>
    </w:p>
    <w:p w14:paraId="4E16C3A9" w14:textId="77777777" w:rsidR="00F52274" w:rsidRPr="004C25BD" w:rsidRDefault="00F52274" w:rsidP="00951E79">
      <w:pPr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Если иное не предусмотрено законом, размер штрафа устанавливается в следующем порядке:</w:t>
      </w:r>
    </w:p>
    <w:p w14:paraId="5A5CF8EB" w14:textId="77777777" w:rsidR="00F52274" w:rsidRPr="004C25BD" w:rsidRDefault="00F52274" w:rsidP="00951E79">
      <w:pPr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а) 10% цены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(этапа) в случае, если цена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(этапа) не превышает 3 млн руб.;</w:t>
      </w:r>
    </w:p>
    <w:p w14:paraId="3BC636FF" w14:textId="77777777" w:rsidR="00F52274" w:rsidRPr="004C25BD" w:rsidRDefault="00F52274" w:rsidP="00951E79">
      <w:pPr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б) 5% цены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(этапа) в случае, если цена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(этапа) составляет от 3 млн руб. до 50 млн руб. (включительно);</w:t>
      </w:r>
    </w:p>
    <w:p w14:paraId="3E38B67E" w14:textId="77777777" w:rsidR="00F52274" w:rsidRPr="004C25BD" w:rsidRDefault="00F52274" w:rsidP="00951E79">
      <w:pPr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в) 1% цены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(этапа) в случае, если цена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(этапа) составляет от 50 млн руб. до 100 млн руб. (включительно);</w:t>
      </w:r>
    </w:p>
    <w:p w14:paraId="20BDE228" w14:textId="77777777" w:rsidR="00F52274" w:rsidRPr="004C25BD" w:rsidRDefault="00F52274" w:rsidP="00951E79">
      <w:pPr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lastRenderedPageBreak/>
        <w:t xml:space="preserve">г) 0,5% цены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(этапа) в случае, если цена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(этапа) составляет от 100 млн руб. до 500 млн руб. (включительно);</w:t>
      </w:r>
    </w:p>
    <w:p w14:paraId="2F99DEF7" w14:textId="77777777" w:rsidR="00F52274" w:rsidRPr="004C25BD" w:rsidRDefault="00F52274" w:rsidP="00951E79">
      <w:pPr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д) 0,4% цены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(этапа) в случае, если цена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(этапа) составляет от 500 млн руб. до 1 млрд руб. (включительно);</w:t>
      </w:r>
    </w:p>
    <w:p w14:paraId="3D0B79AE" w14:textId="77777777" w:rsidR="00F52274" w:rsidRPr="004C25BD" w:rsidRDefault="00F52274" w:rsidP="00951E79">
      <w:pPr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е) 0,3% цены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(этапа) в случае, если цена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(этапа) составляет от 1 млрд руб. до 2 млрд руб. (включительно);</w:t>
      </w:r>
    </w:p>
    <w:p w14:paraId="7C47DAC7" w14:textId="77777777" w:rsidR="00F52274" w:rsidRPr="004C25BD" w:rsidRDefault="00F52274" w:rsidP="00951E79">
      <w:pPr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ж) 0,25% цены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(этапа) в случае, если цена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(этапа) составляет от 2 млрд руб. до 5 млрд руб. (включительно);</w:t>
      </w:r>
    </w:p>
    <w:p w14:paraId="6BA10AF0" w14:textId="77777777" w:rsidR="00F52274" w:rsidRPr="004C25BD" w:rsidRDefault="00F52274" w:rsidP="00951E79">
      <w:pPr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з) 0,2% цены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(этапа) в случае, если цена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(этапа) составляет от 5 млрд руб. до 10 млрд руб. (включительно);</w:t>
      </w:r>
    </w:p>
    <w:p w14:paraId="1C2D82C4" w14:textId="77777777" w:rsidR="00F52274" w:rsidRPr="004C25BD" w:rsidRDefault="00F52274" w:rsidP="00951E79">
      <w:pPr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и) 0,1% цены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(этапа) в случае, если цена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(этапа) превышает 10 млрд руб.</w:t>
      </w:r>
    </w:p>
    <w:p w14:paraId="18FE4A22" w14:textId="77777777" w:rsidR="00F52274" w:rsidRPr="004C25BD" w:rsidRDefault="00F52274" w:rsidP="00951E79">
      <w:pPr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За каждый факт неисполнения или ненадлежащего исполнения </w:t>
      </w:r>
      <w:r w:rsidR="0040584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Сублицензиатом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обязательства, предусмотренного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оговором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, которое не имеет стоимостного выражения, размер штрафа устанавливается (при наличии в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E44B35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е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таких обязательств) в следующем порядке:</w:t>
      </w:r>
    </w:p>
    <w:p w14:paraId="6E6EC547" w14:textId="77777777" w:rsidR="00F52274" w:rsidRPr="004C25BD" w:rsidRDefault="00F52274" w:rsidP="00951E79">
      <w:pPr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а) 1 000 руб., если цена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не превышает 3 млн руб.;</w:t>
      </w:r>
    </w:p>
    <w:p w14:paraId="2A932736" w14:textId="77777777" w:rsidR="00F52274" w:rsidRPr="004C25BD" w:rsidRDefault="00F52274" w:rsidP="00951E79">
      <w:pPr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б) 5 000 руб., если цена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составляет от 3 млн руб. до 50 млн руб. (включительно);</w:t>
      </w:r>
    </w:p>
    <w:p w14:paraId="6A54042D" w14:textId="77777777" w:rsidR="00F52274" w:rsidRPr="004C25BD" w:rsidRDefault="00F52274" w:rsidP="00951E79">
      <w:pPr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в) 10 000 руб., если цена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составляет от 50 млн руб. до 100 млн руб. (включительно);</w:t>
      </w:r>
    </w:p>
    <w:p w14:paraId="34313014" w14:textId="77777777" w:rsidR="00F52274" w:rsidRPr="004C25BD" w:rsidRDefault="00F52274" w:rsidP="00951E79">
      <w:pPr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г) 100 000 руб., если цена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превышает 100 млн руб.</w:t>
      </w:r>
    </w:p>
    <w:p w14:paraId="5E0E4129" w14:textId="77777777" w:rsidR="00F52274" w:rsidRPr="004C25BD" w:rsidRDefault="0070331A" w:rsidP="00951E79">
      <w:pPr>
        <w:autoSpaceDN w:val="0"/>
        <w:adjustRightInd w:val="0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5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.2.4. В случае просрочки предоставления </w:t>
      </w:r>
      <w:r w:rsidR="0040584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Сублицензиатом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нового обеспечения исполнения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по причине отзыва у банка, представившего независимую гарантию, лицензии, начисляется пеня в размере одной трехсотой действующей на дату уплаты пени ключевой ставки Центрального банка Российской Федерации от цены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за каждый день просрочки.</w:t>
      </w:r>
    </w:p>
    <w:p w14:paraId="63E6B030" w14:textId="77777777" w:rsidR="00F52274" w:rsidRPr="004C25BD" w:rsidRDefault="0070331A" w:rsidP="00951E79">
      <w:pPr>
        <w:autoSpaceDN w:val="0"/>
        <w:adjustRightInd w:val="0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5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.3. Взыскание неустойки с 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Лицензиат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а.</w:t>
      </w:r>
    </w:p>
    <w:p w14:paraId="240209AA" w14:textId="77777777" w:rsidR="00F52274" w:rsidRPr="004C25BD" w:rsidRDefault="0070331A" w:rsidP="00951E79">
      <w:pPr>
        <w:autoSpaceDN w:val="0"/>
        <w:adjustRightInd w:val="0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5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.3.1. В случае просрочки исполнения 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Лицензиат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ом обязательств, предусмотренных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оговором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, а также в иных случаях неисполнения или ненадлежащего исполнения 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Лицензиат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ом обязательств, предусмотренных 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договором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, </w:t>
      </w:r>
      <w:r w:rsidR="0040584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Сублицензиат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договором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, начиная со дня, следующего после дня истечения установленного 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договором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срока исполнения обязательства. Такая пеня устанавливается 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договором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7D398BA1" w14:textId="77777777" w:rsidR="00F52274" w:rsidRPr="004C25BD" w:rsidRDefault="0070331A" w:rsidP="00951E79">
      <w:pPr>
        <w:autoSpaceDN w:val="0"/>
        <w:adjustRightInd w:val="0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5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.3.2. Штрафы начисляются за ненадлежащее исполнение 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Лицензиат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ом обязательств, предусмотренных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оговором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, за исключением просрочки исполнения обязательств, предусмотренных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оговором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. Размер штрафа определяется в соответствии с </w:t>
      </w:r>
      <w:hyperlink r:id="rId9" w:history="1">
        <w:r w:rsidR="00F52274" w:rsidRPr="004C25BD">
          <w:rPr>
            <w:rStyle w:val="a3"/>
            <w:rFonts w:ascii="PT Astra Serif" w:eastAsia="Calibri" w:hAnsi="PT Astra Serif"/>
            <w:color w:val="000000"/>
            <w:sz w:val="24"/>
            <w:szCs w:val="24"/>
            <w:lang w:eastAsia="en-US"/>
          </w:rPr>
          <w:t>Постановлением</w:t>
        </w:r>
      </w:hyperlink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Правительства Российской Федерации от 30.08.2017 N 1042 либо устанавливается законом.</w:t>
      </w:r>
    </w:p>
    <w:p w14:paraId="23AEADA1" w14:textId="77777777" w:rsidR="00F52274" w:rsidRPr="004C25BD" w:rsidRDefault="00F52274" w:rsidP="00951E79">
      <w:pPr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За каждый факт неисполнения 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Лицензиат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ом обязательств, предусмотренных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оговором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, за исключением просрочки исполнения обязательств, предусмотренных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оговором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, размер штрафа устанавливается в следующем порядке:</w:t>
      </w:r>
    </w:p>
    <w:p w14:paraId="7F47C2FD" w14:textId="77777777" w:rsidR="00F52274" w:rsidRPr="004C25BD" w:rsidRDefault="00F52274" w:rsidP="00951E79">
      <w:pPr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а) 1 000 руб., если цена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не превышает 3 млн руб. (включительно);</w:t>
      </w:r>
    </w:p>
    <w:p w14:paraId="7F106B61" w14:textId="77777777" w:rsidR="00F52274" w:rsidRPr="004C25BD" w:rsidRDefault="00F52274" w:rsidP="00951E79">
      <w:pPr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б) 5 000 руб., если цена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составляет от 3 млн руб. до 50 млн руб. (включительно);</w:t>
      </w:r>
    </w:p>
    <w:p w14:paraId="33F451AA" w14:textId="77777777" w:rsidR="00F52274" w:rsidRPr="004C25BD" w:rsidRDefault="00F52274" w:rsidP="00951E79">
      <w:pPr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в) 10 000 руб., если цена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составляет от 50 млн руб. до 100 млн руб. (включительно);</w:t>
      </w:r>
    </w:p>
    <w:p w14:paraId="3EEDB01D" w14:textId="77777777" w:rsidR="00F52274" w:rsidRPr="004C25BD" w:rsidRDefault="00F52274" w:rsidP="00951E79">
      <w:pPr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г) 100 000 руб., если цена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превышает 100 млн руб.</w:t>
      </w:r>
    </w:p>
    <w:p w14:paraId="3F8A1BB5" w14:textId="77777777" w:rsidR="00F52274" w:rsidRPr="004C25BD" w:rsidRDefault="0070331A" w:rsidP="00951E79">
      <w:pPr>
        <w:autoSpaceDN w:val="0"/>
        <w:adjustRightInd w:val="0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5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1B2F3D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оговором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, произошло вследствие непреодолимой силы или по вине другой Стороны.</w:t>
      </w:r>
    </w:p>
    <w:p w14:paraId="3055BA0F" w14:textId="77777777" w:rsidR="00F52274" w:rsidRPr="004C25BD" w:rsidRDefault="0070331A" w:rsidP="00951E79">
      <w:pPr>
        <w:tabs>
          <w:tab w:val="left" w:pos="900"/>
        </w:tabs>
        <w:jc w:val="both"/>
        <w:rPr>
          <w:rFonts w:ascii="PT Astra Serif" w:hAnsi="PT Astra Serif"/>
          <w:color w:val="000000"/>
          <w:sz w:val="24"/>
          <w:szCs w:val="24"/>
        </w:rPr>
      </w:pPr>
      <w:r w:rsidRPr="004C25BD">
        <w:rPr>
          <w:rFonts w:ascii="PT Astra Serif" w:hAnsi="PT Astra Serif"/>
          <w:color w:val="000000"/>
          <w:sz w:val="24"/>
          <w:szCs w:val="24"/>
        </w:rPr>
        <w:t xml:space="preserve">5.5. </w:t>
      </w:r>
      <w:r w:rsidR="00F52274" w:rsidRPr="004C25BD">
        <w:rPr>
          <w:rFonts w:ascii="PT Astra Serif" w:hAnsi="PT Astra Serif"/>
          <w:color w:val="000000"/>
          <w:sz w:val="24"/>
          <w:szCs w:val="24"/>
        </w:rPr>
        <w:t>Лицензиат не несет ответственности за сметную документацию, создаваемую Сублицензиатом с помощью экземпляра баз, а также за возможное их использование не в соответствии с действующими методиками и нормативными документами, и за возможный ущерб, вызванный подобными действиями.</w:t>
      </w:r>
    </w:p>
    <w:p w14:paraId="63CF99FA" w14:textId="77777777" w:rsidR="002434E6" w:rsidRDefault="0070331A" w:rsidP="00951E79">
      <w:pPr>
        <w:tabs>
          <w:tab w:val="left" w:pos="900"/>
        </w:tabs>
        <w:jc w:val="both"/>
        <w:rPr>
          <w:rFonts w:ascii="PT Astra Serif" w:hAnsi="PT Astra Serif"/>
          <w:color w:val="000000"/>
          <w:sz w:val="24"/>
          <w:szCs w:val="24"/>
        </w:rPr>
      </w:pPr>
      <w:r w:rsidRPr="004C25BD">
        <w:rPr>
          <w:rFonts w:ascii="PT Astra Serif" w:hAnsi="PT Astra Serif"/>
          <w:color w:val="000000"/>
          <w:sz w:val="24"/>
          <w:szCs w:val="24"/>
        </w:rPr>
        <w:t xml:space="preserve">5.6. </w:t>
      </w:r>
      <w:r w:rsidR="00F52274" w:rsidRPr="004C25BD">
        <w:rPr>
          <w:rFonts w:ascii="PT Astra Serif" w:hAnsi="PT Astra Serif"/>
          <w:color w:val="000000"/>
          <w:sz w:val="24"/>
          <w:szCs w:val="24"/>
        </w:rPr>
        <w:t xml:space="preserve">Лицензиат не несет ответственности за возможное повреждение базы данных программы при неиспользовании Сублицензиатом блоков бесперебойного питания, неисправности компьютера и установленной на нем операционной системы, отключении питания компьютера без завершения </w:t>
      </w:r>
      <w:r w:rsidR="00F52274" w:rsidRPr="004C25BD">
        <w:rPr>
          <w:rFonts w:ascii="PT Astra Serif" w:hAnsi="PT Astra Serif"/>
          <w:color w:val="000000"/>
          <w:sz w:val="24"/>
          <w:szCs w:val="24"/>
        </w:rPr>
        <w:lastRenderedPageBreak/>
        <w:t>работы программы-сервера базы</w:t>
      </w:r>
      <w:r w:rsidR="002434E6" w:rsidRPr="004C25BD">
        <w:rPr>
          <w:rFonts w:ascii="PT Astra Serif" w:hAnsi="PT Astra Serif"/>
          <w:color w:val="000000"/>
          <w:sz w:val="24"/>
          <w:szCs w:val="24"/>
        </w:rPr>
        <w:t xml:space="preserve"> данных и операционной системы.</w:t>
      </w:r>
    </w:p>
    <w:p w14:paraId="2E53056E" w14:textId="77777777" w:rsidR="00420298" w:rsidRPr="004C25BD" w:rsidRDefault="00420298" w:rsidP="00951E79">
      <w:pPr>
        <w:tabs>
          <w:tab w:val="left" w:pos="900"/>
        </w:tabs>
        <w:jc w:val="both"/>
        <w:rPr>
          <w:rFonts w:ascii="PT Astra Serif" w:hAnsi="PT Astra Serif"/>
          <w:color w:val="000000"/>
          <w:sz w:val="24"/>
          <w:szCs w:val="24"/>
        </w:rPr>
      </w:pPr>
    </w:p>
    <w:p w14:paraId="42041F3B" w14:textId="77777777" w:rsidR="002434E6" w:rsidRPr="004C25BD" w:rsidRDefault="002434E6" w:rsidP="00951E79">
      <w:pPr>
        <w:pStyle w:val="1b"/>
        <w:keepNext/>
        <w:keepLines/>
        <w:tabs>
          <w:tab w:val="left" w:pos="298"/>
        </w:tabs>
        <w:rPr>
          <w:rFonts w:ascii="PT Astra Serif" w:hAnsi="PT Astra Serif"/>
          <w:color w:val="000000"/>
          <w:sz w:val="24"/>
          <w:szCs w:val="24"/>
        </w:rPr>
      </w:pPr>
      <w:bookmarkStart w:id="0" w:name="bookmark194"/>
      <w:bookmarkStart w:id="1" w:name="bookmark192"/>
      <w:bookmarkStart w:id="2" w:name="bookmark193"/>
      <w:bookmarkStart w:id="3" w:name="bookmark195"/>
      <w:bookmarkEnd w:id="0"/>
      <w:r w:rsidRPr="004C25BD">
        <w:rPr>
          <w:rFonts w:ascii="PT Astra Serif" w:hAnsi="PT Astra Serif"/>
          <w:color w:val="000000"/>
          <w:sz w:val="24"/>
          <w:szCs w:val="24"/>
        </w:rPr>
        <w:t>6.Ф</w:t>
      </w:r>
      <w:r w:rsidR="00AF14BA" w:rsidRPr="00BC42E5">
        <w:rPr>
          <w:rFonts w:ascii="PT Astra Serif" w:hAnsi="PT Astra Serif"/>
          <w:color w:val="000000"/>
          <w:sz w:val="24"/>
          <w:szCs w:val="24"/>
        </w:rPr>
        <w:t>ОРС –МАЖОРНЫЕ ОБСТОЯТЕЛЬСТВА</w:t>
      </w:r>
      <w:bookmarkEnd w:id="1"/>
      <w:bookmarkEnd w:id="2"/>
      <w:bookmarkEnd w:id="3"/>
    </w:p>
    <w:p w14:paraId="332F0535" w14:textId="77777777" w:rsidR="002434E6" w:rsidRPr="004C25BD" w:rsidRDefault="002434E6" w:rsidP="00951E79">
      <w:pPr>
        <w:pStyle w:val="19"/>
        <w:tabs>
          <w:tab w:val="left" w:pos="1083"/>
        </w:tabs>
        <w:ind w:firstLine="0"/>
        <w:jc w:val="both"/>
        <w:rPr>
          <w:rFonts w:ascii="PT Astra Serif" w:hAnsi="PT Astra Serif"/>
          <w:color w:val="000000"/>
          <w:sz w:val="24"/>
          <w:szCs w:val="24"/>
        </w:rPr>
      </w:pPr>
      <w:bookmarkStart w:id="4" w:name="bookmark196"/>
      <w:bookmarkEnd w:id="4"/>
      <w:r w:rsidRPr="004C25BD">
        <w:rPr>
          <w:rFonts w:ascii="PT Astra Serif" w:hAnsi="PT Astra Serif"/>
          <w:color w:val="000000"/>
          <w:sz w:val="24"/>
          <w:szCs w:val="24"/>
        </w:rPr>
        <w:t>6.1.Стороны освобождаются от ответственности за частичное или полное невыполнение обязательств по договору,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договора.</w:t>
      </w:r>
    </w:p>
    <w:p w14:paraId="2DE795E0" w14:textId="77777777" w:rsidR="002434E6" w:rsidRPr="004C25BD" w:rsidRDefault="002434E6" w:rsidP="00951E79">
      <w:pPr>
        <w:pStyle w:val="19"/>
        <w:tabs>
          <w:tab w:val="left" w:pos="1083"/>
        </w:tabs>
        <w:ind w:firstLine="0"/>
        <w:jc w:val="both"/>
        <w:rPr>
          <w:rFonts w:ascii="PT Astra Serif" w:hAnsi="PT Astra Serif"/>
          <w:color w:val="000000"/>
          <w:sz w:val="24"/>
          <w:szCs w:val="24"/>
        </w:rPr>
      </w:pPr>
      <w:bookmarkStart w:id="5" w:name="bookmark197"/>
      <w:bookmarkEnd w:id="5"/>
      <w:r w:rsidRPr="004C25BD">
        <w:rPr>
          <w:rFonts w:ascii="PT Astra Serif" w:hAnsi="PT Astra Serif"/>
          <w:color w:val="000000"/>
          <w:sz w:val="24"/>
          <w:szCs w:val="24"/>
        </w:rPr>
        <w:t>6.2.Сторона, для которой создалась невозможность выполнения обязательств по договору,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14:paraId="286D8120" w14:textId="77777777" w:rsidR="002434E6" w:rsidRPr="004C25BD" w:rsidRDefault="002434E6" w:rsidP="00951E79">
      <w:pPr>
        <w:pStyle w:val="19"/>
        <w:tabs>
          <w:tab w:val="left" w:pos="1083"/>
        </w:tabs>
        <w:ind w:firstLine="0"/>
        <w:jc w:val="both"/>
        <w:rPr>
          <w:rFonts w:ascii="PT Astra Serif" w:hAnsi="PT Astra Serif"/>
          <w:color w:val="000000"/>
          <w:sz w:val="24"/>
          <w:szCs w:val="24"/>
        </w:rPr>
      </w:pPr>
      <w:bookmarkStart w:id="6" w:name="bookmark198"/>
      <w:bookmarkEnd w:id="6"/>
      <w:r w:rsidRPr="004C25BD">
        <w:rPr>
          <w:rFonts w:ascii="PT Astra Serif" w:hAnsi="PT Astra Serif"/>
          <w:color w:val="000000"/>
          <w:sz w:val="24"/>
          <w:szCs w:val="24"/>
        </w:rPr>
        <w:t>6.3.Обязанность доказать наличие обстоятельств непреодолимой силы лежит на Стороне договора, не выполнившей свои обязательства по договору.</w:t>
      </w:r>
    </w:p>
    <w:p w14:paraId="0BFF7ECC" w14:textId="77777777" w:rsidR="00F52274" w:rsidRPr="004C25BD" w:rsidRDefault="002434E6" w:rsidP="00951E79">
      <w:pPr>
        <w:pStyle w:val="19"/>
        <w:tabs>
          <w:tab w:val="left" w:pos="1083"/>
        </w:tabs>
        <w:ind w:firstLine="0"/>
        <w:jc w:val="both"/>
        <w:rPr>
          <w:rFonts w:ascii="PT Astra Serif" w:hAnsi="PT Astra Serif"/>
          <w:color w:val="000000"/>
          <w:sz w:val="24"/>
          <w:szCs w:val="24"/>
        </w:rPr>
      </w:pPr>
      <w:bookmarkStart w:id="7" w:name="bookmark199"/>
      <w:bookmarkEnd w:id="7"/>
      <w:r w:rsidRPr="004C25BD">
        <w:rPr>
          <w:rFonts w:ascii="PT Astra Serif" w:hAnsi="PT Astra Serif"/>
          <w:color w:val="000000"/>
          <w:sz w:val="24"/>
          <w:szCs w:val="24"/>
        </w:rPr>
        <w:t>6.4.Если обстоятельства и их последствия будут длиться более 1 (одного) месяца, то стороны расторгают договор. В этом случае ни одна из сторон не имеет права потребовать от другой стороны возмещения убытков.</w:t>
      </w:r>
    </w:p>
    <w:p w14:paraId="63B0073D" w14:textId="77777777" w:rsidR="00951E79" w:rsidRPr="004C25BD" w:rsidRDefault="00951E79" w:rsidP="00951E79">
      <w:pPr>
        <w:pStyle w:val="19"/>
        <w:tabs>
          <w:tab w:val="left" w:pos="1083"/>
        </w:tabs>
        <w:ind w:firstLine="0"/>
        <w:jc w:val="both"/>
        <w:rPr>
          <w:rFonts w:ascii="PT Astra Serif" w:hAnsi="PT Astra Serif"/>
          <w:color w:val="000000"/>
          <w:sz w:val="24"/>
          <w:szCs w:val="24"/>
        </w:rPr>
      </w:pPr>
    </w:p>
    <w:p w14:paraId="731292AA" w14:textId="77777777" w:rsidR="00F52274" w:rsidRPr="004D17ED" w:rsidRDefault="0070331A" w:rsidP="00951E79">
      <w:pPr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b/>
          <w:color w:val="000000"/>
          <w:sz w:val="24"/>
          <w:szCs w:val="24"/>
          <w:lang w:eastAsia="en-US"/>
        </w:rPr>
        <w:t>7</w:t>
      </w:r>
      <w:r w:rsidR="00F52274" w:rsidRPr="004C25BD">
        <w:rPr>
          <w:rFonts w:ascii="PT Astra Serif" w:eastAsia="Calibri" w:hAnsi="PT Astra Serif"/>
          <w:b/>
          <w:color w:val="000000"/>
          <w:sz w:val="24"/>
          <w:szCs w:val="24"/>
          <w:lang w:eastAsia="en-US"/>
        </w:rPr>
        <w:t>.</w:t>
      </w:r>
      <w:r w:rsidR="007126D9" w:rsidRPr="004C25BD">
        <w:rPr>
          <w:rFonts w:ascii="PT Astra Serif" w:eastAsia="Calibri" w:hAnsi="PT Astra Serif"/>
          <w:b/>
          <w:color w:val="000000"/>
          <w:sz w:val="24"/>
          <w:szCs w:val="24"/>
          <w:lang w:eastAsia="en-US"/>
        </w:rPr>
        <w:t xml:space="preserve"> ПОРЯДОК РАЗРЕШЕНИЯ </w:t>
      </w:r>
      <w:r w:rsidR="007126D9" w:rsidRPr="004D17ED">
        <w:rPr>
          <w:rFonts w:ascii="PT Astra Serif" w:eastAsia="Calibri" w:hAnsi="PT Astra Serif"/>
          <w:b/>
          <w:color w:val="000000"/>
          <w:sz w:val="24"/>
          <w:szCs w:val="24"/>
          <w:lang w:eastAsia="en-US"/>
        </w:rPr>
        <w:t>СПОРОВ</w:t>
      </w:r>
    </w:p>
    <w:p w14:paraId="2A9165FE" w14:textId="77777777" w:rsidR="00F52274" w:rsidRPr="004C25BD" w:rsidRDefault="0070331A" w:rsidP="00951E79">
      <w:pPr>
        <w:autoSpaceDN w:val="0"/>
        <w:adjustRightInd w:val="0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7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.1. Возможные споры, возникшие в ходе исполнения настоящего 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договор</w:t>
      </w:r>
      <w:r w:rsidR="00E44B35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а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, стороны согласились решать путем переговоров и ведения претензионного порядка.</w:t>
      </w:r>
    </w:p>
    <w:p w14:paraId="270279D9" w14:textId="77777777" w:rsidR="00F52274" w:rsidRPr="004C25BD" w:rsidRDefault="0070331A" w:rsidP="00951E79">
      <w:pPr>
        <w:autoSpaceDN w:val="0"/>
        <w:adjustRightInd w:val="0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7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.2. Отказ или не предоставление ответа на предъявленную претензию в течение 10 рабочих дней с момента ее получения предоставляет заинтересованной стороне право обратиться в Арбитражный суд Ульяновской области для защиты своих нарушенных прав.</w:t>
      </w:r>
    </w:p>
    <w:p w14:paraId="250932A1" w14:textId="77777777" w:rsidR="003D1389" w:rsidRPr="004C25BD" w:rsidRDefault="003D1389" w:rsidP="00951E79">
      <w:pPr>
        <w:autoSpaceDN w:val="0"/>
        <w:adjustRightInd w:val="0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</w:p>
    <w:p w14:paraId="6CE81830" w14:textId="77777777" w:rsidR="003D1389" w:rsidRPr="004C25BD" w:rsidRDefault="003D1389" w:rsidP="00951E79">
      <w:pPr>
        <w:widowControl/>
        <w:suppressAutoHyphens w:val="0"/>
        <w:autoSpaceDE/>
        <w:ind w:left="3420"/>
        <w:jc w:val="both"/>
        <w:rPr>
          <w:rFonts w:ascii="PT Astra Serif" w:hAnsi="PT Astra Serif"/>
          <w:b/>
          <w:color w:val="000000"/>
          <w:sz w:val="24"/>
          <w:szCs w:val="24"/>
          <w:lang w:eastAsia="ru-RU"/>
        </w:rPr>
      </w:pPr>
      <w:r w:rsidRPr="004C25BD">
        <w:rPr>
          <w:rFonts w:ascii="PT Astra Serif" w:hAnsi="PT Astra Serif"/>
          <w:b/>
          <w:color w:val="000000"/>
          <w:sz w:val="24"/>
          <w:szCs w:val="24"/>
          <w:lang w:eastAsia="ru-RU"/>
        </w:rPr>
        <w:t xml:space="preserve">8. </w:t>
      </w:r>
      <w:r w:rsidR="00FC2CAB" w:rsidRPr="004C25BD">
        <w:rPr>
          <w:rFonts w:ascii="PT Astra Serif" w:hAnsi="PT Astra Serif"/>
          <w:b/>
          <w:color w:val="000000"/>
          <w:sz w:val="24"/>
          <w:szCs w:val="24"/>
          <w:lang w:eastAsia="ru-RU"/>
        </w:rPr>
        <w:t>ПОРЯДОК СДАЧИ-ПРИЕМА УСЛУ</w:t>
      </w:r>
      <w:r w:rsidR="00420298">
        <w:rPr>
          <w:rFonts w:ascii="PT Astra Serif" w:hAnsi="PT Astra Serif"/>
          <w:b/>
          <w:color w:val="000000"/>
          <w:sz w:val="24"/>
          <w:szCs w:val="24"/>
          <w:lang w:eastAsia="ru-RU"/>
        </w:rPr>
        <w:t>Г</w:t>
      </w:r>
    </w:p>
    <w:p w14:paraId="1EF4D124" w14:textId="0A905FD7" w:rsidR="007126D9" w:rsidRPr="004C25BD" w:rsidRDefault="00FC2CAB" w:rsidP="00951E79">
      <w:pPr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  <w:r w:rsidRPr="004C25BD">
        <w:rPr>
          <w:rFonts w:ascii="PT Astra Serif" w:hAnsi="PT Astra Serif"/>
          <w:bCs/>
          <w:iCs/>
          <w:color w:val="000000"/>
          <w:sz w:val="24"/>
          <w:szCs w:val="24"/>
        </w:rPr>
        <w:t>8.1.</w:t>
      </w:r>
      <w:r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 По факту оказания услуг </w:t>
      </w:r>
      <w:r w:rsidRPr="004C25BD">
        <w:rPr>
          <w:rFonts w:ascii="PT Astra Serif" w:hAnsi="PT Astra Serif"/>
          <w:color w:val="000000"/>
          <w:sz w:val="24"/>
          <w:szCs w:val="24"/>
        </w:rPr>
        <w:t>Лицензиат</w:t>
      </w:r>
      <w:r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 предоставляет </w:t>
      </w:r>
      <w:r w:rsidRPr="004C25BD">
        <w:rPr>
          <w:rFonts w:ascii="PT Astra Serif" w:hAnsi="PT Astra Serif"/>
          <w:color w:val="000000"/>
          <w:sz w:val="24"/>
          <w:szCs w:val="24"/>
        </w:rPr>
        <w:t>Сублицензиату</w:t>
      </w:r>
      <w:r w:rsidR="00FD7DAF">
        <w:rPr>
          <w:rFonts w:ascii="PT Astra Serif" w:hAnsi="PT Astra Serif"/>
          <w:color w:val="000000"/>
          <w:sz w:val="24"/>
          <w:szCs w:val="24"/>
          <w:lang w:eastAsia="ru-RU"/>
        </w:rPr>
        <w:t xml:space="preserve"> УПД</w:t>
      </w:r>
      <w:r w:rsidRPr="004C25BD">
        <w:rPr>
          <w:rFonts w:ascii="PT Astra Serif" w:hAnsi="PT Astra Serif"/>
          <w:color w:val="000000"/>
          <w:sz w:val="24"/>
          <w:szCs w:val="24"/>
          <w:lang w:eastAsia="ru-RU"/>
        </w:rPr>
        <w:t>.</w:t>
      </w:r>
      <w:r w:rsidR="007126D9"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 </w:t>
      </w:r>
    </w:p>
    <w:p w14:paraId="3108148A" w14:textId="5D7CBF0D" w:rsidR="003D1389" w:rsidRPr="004C25BD" w:rsidRDefault="003D1389" w:rsidP="00951E79">
      <w:pPr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  <w:r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8.2. В течении 10 рабочих дней со дня получения </w:t>
      </w:r>
      <w:r w:rsidR="00FD7DAF">
        <w:rPr>
          <w:rFonts w:ascii="PT Astra Serif" w:hAnsi="PT Astra Serif"/>
          <w:color w:val="000000"/>
          <w:sz w:val="24"/>
          <w:szCs w:val="24"/>
          <w:lang w:eastAsia="ru-RU"/>
        </w:rPr>
        <w:t>УПД</w:t>
      </w:r>
      <w:r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, оформленного надлежащим образом, </w:t>
      </w:r>
      <w:r w:rsidR="00FC2CAB" w:rsidRPr="004C25BD">
        <w:rPr>
          <w:rFonts w:ascii="PT Astra Serif" w:hAnsi="PT Astra Serif"/>
          <w:color w:val="000000"/>
          <w:sz w:val="24"/>
          <w:szCs w:val="24"/>
        </w:rPr>
        <w:t>Сублицензиат</w:t>
      </w:r>
      <w:r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 обязан либо принять услуги, указанные в </w:t>
      </w:r>
      <w:r w:rsidR="00FD7DAF">
        <w:rPr>
          <w:rFonts w:ascii="PT Astra Serif" w:hAnsi="PT Astra Serif"/>
          <w:color w:val="000000"/>
          <w:sz w:val="24"/>
          <w:szCs w:val="24"/>
          <w:lang w:eastAsia="ru-RU"/>
        </w:rPr>
        <w:t>УПД</w:t>
      </w:r>
      <w:r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, подписав </w:t>
      </w:r>
      <w:r w:rsidR="00FD7DAF">
        <w:rPr>
          <w:rFonts w:ascii="PT Astra Serif" w:hAnsi="PT Astra Serif"/>
          <w:color w:val="000000"/>
          <w:sz w:val="24"/>
          <w:szCs w:val="24"/>
          <w:lang w:eastAsia="ru-RU"/>
        </w:rPr>
        <w:t>УПД</w:t>
      </w:r>
      <w:r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, либо направить </w:t>
      </w:r>
      <w:r w:rsidR="007126D9" w:rsidRPr="004C25BD">
        <w:rPr>
          <w:rFonts w:ascii="PT Astra Serif" w:hAnsi="PT Astra Serif"/>
          <w:color w:val="000000"/>
          <w:sz w:val="24"/>
          <w:szCs w:val="24"/>
        </w:rPr>
        <w:t>Л</w:t>
      </w:r>
      <w:r w:rsidR="007126D9" w:rsidRPr="004C25BD">
        <w:rPr>
          <w:rFonts w:ascii="PT Astra Serif" w:hAnsi="PT Astra Serif"/>
          <w:bCs/>
          <w:iCs/>
          <w:color w:val="000000"/>
          <w:sz w:val="24"/>
          <w:szCs w:val="24"/>
        </w:rPr>
        <w:t xml:space="preserve">ицензиату </w:t>
      </w:r>
      <w:r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 письменные мотивированные возражения к </w:t>
      </w:r>
      <w:r w:rsidR="00FD7DAF">
        <w:rPr>
          <w:rFonts w:ascii="PT Astra Serif" w:hAnsi="PT Astra Serif"/>
          <w:color w:val="000000"/>
          <w:sz w:val="24"/>
          <w:szCs w:val="24"/>
          <w:lang w:eastAsia="ru-RU"/>
        </w:rPr>
        <w:t>УПД</w:t>
      </w:r>
      <w:r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. </w:t>
      </w:r>
    </w:p>
    <w:p w14:paraId="1E08D065" w14:textId="7097C695" w:rsidR="003D1389" w:rsidRPr="004C25BD" w:rsidRDefault="003D1389" w:rsidP="00951E79">
      <w:pPr>
        <w:widowControl/>
        <w:suppressAutoHyphens w:val="0"/>
        <w:autoSpaceDE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  <w:r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8.3. Стороны пришли к соглашению, что если в течении 10 рабочих дней со дня получения </w:t>
      </w:r>
      <w:r w:rsidR="00FD7DAF">
        <w:rPr>
          <w:rFonts w:ascii="PT Astra Serif" w:hAnsi="PT Astra Serif"/>
          <w:color w:val="000000"/>
          <w:sz w:val="24"/>
          <w:szCs w:val="24"/>
          <w:lang w:eastAsia="ru-RU"/>
        </w:rPr>
        <w:t>УПД</w:t>
      </w:r>
      <w:r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, </w:t>
      </w:r>
      <w:r w:rsidR="007126D9" w:rsidRPr="004C25BD">
        <w:rPr>
          <w:rFonts w:ascii="PT Astra Serif" w:hAnsi="PT Astra Serif"/>
          <w:color w:val="000000"/>
          <w:sz w:val="24"/>
          <w:szCs w:val="24"/>
        </w:rPr>
        <w:t>Сублицензиат</w:t>
      </w:r>
      <w:r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 не предоставил </w:t>
      </w:r>
      <w:r w:rsidR="007126D9" w:rsidRPr="004C25BD">
        <w:rPr>
          <w:rFonts w:ascii="PT Astra Serif" w:hAnsi="PT Astra Serif"/>
          <w:color w:val="000000"/>
          <w:sz w:val="24"/>
          <w:szCs w:val="24"/>
        </w:rPr>
        <w:t>Л</w:t>
      </w:r>
      <w:r w:rsidR="007126D9" w:rsidRPr="004C25BD">
        <w:rPr>
          <w:rFonts w:ascii="PT Astra Serif" w:hAnsi="PT Astra Serif"/>
          <w:bCs/>
          <w:iCs/>
          <w:color w:val="000000"/>
          <w:sz w:val="24"/>
          <w:szCs w:val="24"/>
        </w:rPr>
        <w:t>ицензиату</w:t>
      </w:r>
      <w:r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 нарочным или заказным почтовым отправлением по выбору </w:t>
      </w:r>
      <w:r w:rsidR="007126D9" w:rsidRPr="004C25BD">
        <w:rPr>
          <w:rFonts w:ascii="PT Astra Serif" w:hAnsi="PT Astra Serif"/>
          <w:color w:val="000000"/>
          <w:sz w:val="24"/>
          <w:szCs w:val="24"/>
        </w:rPr>
        <w:t>Субл</w:t>
      </w:r>
      <w:r w:rsidR="007126D9" w:rsidRPr="004C25BD">
        <w:rPr>
          <w:rFonts w:ascii="PT Astra Serif" w:hAnsi="PT Astra Serif"/>
          <w:bCs/>
          <w:iCs/>
          <w:color w:val="000000"/>
          <w:sz w:val="24"/>
          <w:szCs w:val="24"/>
        </w:rPr>
        <w:t>ицензиат</w:t>
      </w:r>
      <w:r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а посменные мотивированные возражения к </w:t>
      </w:r>
      <w:r w:rsidR="00FD7DAF">
        <w:rPr>
          <w:rFonts w:ascii="PT Astra Serif" w:hAnsi="PT Astra Serif"/>
          <w:color w:val="000000"/>
          <w:sz w:val="24"/>
          <w:szCs w:val="24"/>
          <w:lang w:eastAsia="ru-RU"/>
        </w:rPr>
        <w:t>УПД</w:t>
      </w:r>
      <w:r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, то </w:t>
      </w:r>
      <w:r w:rsidR="00FD7DAF">
        <w:rPr>
          <w:rFonts w:ascii="PT Astra Serif" w:hAnsi="PT Astra Serif"/>
          <w:color w:val="000000"/>
          <w:sz w:val="24"/>
          <w:szCs w:val="24"/>
          <w:lang w:eastAsia="ru-RU"/>
        </w:rPr>
        <w:t>УПД</w:t>
      </w:r>
      <w:r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 считается подписанным </w:t>
      </w:r>
      <w:r w:rsidR="007126D9" w:rsidRPr="004C25BD">
        <w:rPr>
          <w:rFonts w:ascii="PT Astra Serif" w:hAnsi="PT Astra Serif"/>
          <w:color w:val="000000"/>
          <w:sz w:val="24"/>
          <w:szCs w:val="24"/>
        </w:rPr>
        <w:t>Сублицензиатом</w:t>
      </w:r>
      <w:r w:rsidRPr="004C25BD">
        <w:rPr>
          <w:rFonts w:ascii="PT Astra Serif" w:hAnsi="PT Astra Serif"/>
          <w:color w:val="000000"/>
          <w:sz w:val="24"/>
          <w:szCs w:val="24"/>
          <w:lang w:eastAsia="ru-RU"/>
        </w:rPr>
        <w:t>, а Услуги, указанны</w:t>
      </w:r>
      <w:r w:rsidR="007126D9"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е в </w:t>
      </w:r>
      <w:r w:rsidR="00FD7DAF">
        <w:rPr>
          <w:rFonts w:ascii="PT Astra Serif" w:hAnsi="PT Astra Serif"/>
          <w:color w:val="000000"/>
          <w:sz w:val="24"/>
          <w:szCs w:val="24"/>
          <w:lang w:eastAsia="ru-RU"/>
        </w:rPr>
        <w:t>УПД</w:t>
      </w:r>
      <w:r w:rsidR="007126D9"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 – принятыми.</w:t>
      </w:r>
    </w:p>
    <w:p w14:paraId="532F797F" w14:textId="77777777" w:rsidR="003D1389" w:rsidRPr="004C25BD" w:rsidRDefault="003D1389" w:rsidP="00951E79">
      <w:pPr>
        <w:widowControl/>
        <w:suppressAutoHyphens w:val="0"/>
        <w:autoSpaceDE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  <w:r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8.4. Срок устранения </w:t>
      </w:r>
      <w:r w:rsidR="007126D9" w:rsidRPr="004C25BD">
        <w:rPr>
          <w:rFonts w:ascii="PT Astra Serif" w:hAnsi="PT Astra Serif"/>
          <w:color w:val="000000"/>
          <w:sz w:val="24"/>
          <w:szCs w:val="24"/>
        </w:rPr>
        <w:t>Л</w:t>
      </w:r>
      <w:r w:rsidR="007126D9" w:rsidRPr="004C25BD">
        <w:rPr>
          <w:rFonts w:ascii="PT Astra Serif" w:hAnsi="PT Astra Serif"/>
          <w:bCs/>
          <w:iCs/>
          <w:color w:val="000000"/>
          <w:sz w:val="24"/>
          <w:szCs w:val="24"/>
        </w:rPr>
        <w:t>ицензиато</w:t>
      </w:r>
      <w:r w:rsidRPr="004C25BD">
        <w:rPr>
          <w:rFonts w:ascii="PT Astra Serif" w:hAnsi="PT Astra Serif"/>
          <w:color w:val="000000"/>
          <w:sz w:val="24"/>
          <w:szCs w:val="24"/>
          <w:lang w:eastAsia="ru-RU"/>
        </w:rPr>
        <w:t xml:space="preserve">м недостатков составляет 10 рабочих дней, со дня получения </w:t>
      </w:r>
      <w:r w:rsidR="007126D9" w:rsidRPr="004C25BD">
        <w:rPr>
          <w:rFonts w:ascii="PT Astra Serif" w:hAnsi="PT Astra Serif"/>
          <w:color w:val="000000"/>
          <w:sz w:val="24"/>
          <w:szCs w:val="24"/>
        </w:rPr>
        <w:t>Л</w:t>
      </w:r>
      <w:r w:rsidR="007126D9" w:rsidRPr="004C25BD">
        <w:rPr>
          <w:rFonts w:ascii="PT Astra Serif" w:hAnsi="PT Astra Serif"/>
          <w:bCs/>
          <w:iCs/>
          <w:color w:val="000000"/>
          <w:sz w:val="24"/>
          <w:szCs w:val="24"/>
        </w:rPr>
        <w:t>ицензиато</w:t>
      </w:r>
      <w:r w:rsidRPr="004C25BD">
        <w:rPr>
          <w:rFonts w:ascii="PT Astra Serif" w:hAnsi="PT Astra Serif"/>
          <w:color w:val="000000"/>
          <w:sz w:val="24"/>
          <w:szCs w:val="24"/>
          <w:lang w:eastAsia="ru-RU"/>
        </w:rPr>
        <w:t>м письменного мотивированного возражения</w:t>
      </w:r>
      <w:r w:rsidR="007126D9" w:rsidRPr="004C25BD">
        <w:rPr>
          <w:rFonts w:ascii="PT Astra Serif" w:hAnsi="PT Astra Serif"/>
          <w:color w:val="000000"/>
          <w:sz w:val="24"/>
          <w:szCs w:val="24"/>
          <w:lang w:eastAsia="ru-RU"/>
        </w:rPr>
        <w:t>.</w:t>
      </w:r>
    </w:p>
    <w:p w14:paraId="5F54EFED" w14:textId="77777777" w:rsidR="00F52274" w:rsidRPr="004C25BD" w:rsidRDefault="00F52274" w:rsidP="00951E79">
      <w:pPr>
        <w:autoSpaceDN w:val="0"/>
        <w:adjustRightInd w:val="0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</w:p>
    <w:p w14:paraId="58853B6D" w14:textId="77777777" w:rsidR="00F52274" w:rsidRPr="004C25BD" w:rsidRDefault="003D1389" w:rsidP="00951E79">
      <w:pPr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b/>
          <w:color w:val="000000"/>
          <w:sz w:val="24"/>
          <w:szCs w:val="24"/>
          <w:lang w:eastAsia="en-US"/>
        </w:rPr>
        <w:t>9</w:t>
      </w:r>
      <w:r w:rsidR="00F52274" w:rsidRPr="004C25BD">
        <w:rPr>
          <w:rFonts w:ascii="PT Astra Serif" w:eastAsia="Calibri" w:hAnsi="PT Astra Serif"/>
          <w:b/>
          <w:color w:val="000000"/>
          <w:sz w:val="24"/>
          <w:szCs w:val="24"/>
          <w:lang w:eastAsia="en-US"/>
        </w:rPr>
        <w:t>.С</w:t>
      </w:r>
      <w:r w:rsidR="00AF14BA" w:rsidRPr="004C25BD">
        <w:rPr>
          <w:rFonts w:ascii="PT Astra Serif" w:eastAsia="Calibri" w:hAnsi="PT Astra Serif"/>
          <w:b/>
          <w:color w:val="000000"/>
          <w:sz w:val="24"/>
          <w:szCs w:val="24"/>
          <w:lang w:eastAsia="en-US"/>
        </w:rPr>
        <w:t xml:space="preserve">РОК ДЕЙСТВИЯ ДОГОВОРА, ИЗМЕНЕНИЕ, РАСТОРЖЕНИЕ ДОГОВОРА </w:t>
      </w:r>
    </w:p>
    <w:p w14:paraId="0A45A6C2" w14:textId="77777777" w:rsidR="00F52274" w:rsidRPr="004C25BD" w:rsidRDefault="007126D9" w:rsidP="00951E79">
      <w:pPr>
        <w:autoSpaceDN w:val="0"/>
        <w:adjustRightInd w:val="0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9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.1. Настоящий 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Договор</w:t>
      </w:r>
      <w:r w:rsidR="00E44B35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 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вступает в силу с момента подписания и действует п</w:t>
      </w:r>
      <w:r w:rsidR="0024104B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о 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до </w:t>
      </w:r>
      <w:r w:rsidR="0024104B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полного исполнения стороной своих 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обязательств.</w:t>
      </w:r>
    </w:p>
    <w:p w14:paraId="2D1B1201" w14:textId="77777777" w:rsidR="00F52274" w:rsidRPr="004C25BD" w:rsidRDefault="007126D9" w:rsidP="00951E79">
      <w:pPr>
        <w:autoSpaceDN w:val="0"/>
        <w:adjustRightInd w:val="0"/>
        <w:jc w:val="both"/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>9</w:t>
      </w:r>
      <w:r w:rsidR="0024104B"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 xml:space="preserve">.2. </w:t>
      </w:r>
      <w:r w:rsidR="00AC6A09"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>Договор</w:t>
      </w:r>
      <w:r w:rsidR="00E44B35"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 xml:space="preserve"> </w:t>
      </w:r>
      <w:r w:rsidR="00F52274"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>может быть расторгнут по соглашению Сторон.</w:t>
      </w:r>
    </w:p>
    <w:p w14:paraId="028E8CAE" w14:textId="77777777" w:rsidR="00F52274" w:rsidRPr="004C25BD" w:rsidRDefault="007126D9" w:rsidP="00951E79">
      <w:pPr>
        <w:autoSpaceDN w:val="0"/>
        <w:adjustRightInd w:val="0"/>
        <w:jc w:val="both"/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>9</w:t>
      </w:r>
      <w:r w:rsidR="0024104B"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 xml:space="preserve">.3. </w:t>
      </w:r>
      <w:r w:rsidR="00F52274"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 xml:space="preserve">Сторона, решившая расторгнуть настоящий </w:t>
      </w:r>
      <w:r w:rsidR="00AC6A09"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>договор</w:t>
      </w:r>
      <w:r w:rsidR="00F52274"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>, направляет письменное уведомление другой Стороне.</w:t>
      </w:r>
    </w:p>
    <w:p w14:paraId="31B79A4C" w14:textId="77777777" w:rsidR="00F52274" w:rsidRPr="004C25BD" w:rsidRDefault="007126D9" w:rsidP="00951E79">
      <w:pPr>
        <w:autoSpaceDN w:val="0"/>
        <w:adjustRightInd w:val="0"/>
        <w:jc w:val="both"/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>9</w:t>
      </w:r>
      <w:r w:rsidR="0024104B"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 xml:space="preserve">.4. </w:t>
      </w:r>
      <w:r w:rsidR="00AC6A09"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>Договор</w:t>
      </w:r>
      <w:r w:rsidR="00E44B35"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 xml:space="preserve"> </w:t>
      </w:r>
      <w:r w:rsidR="00F52274"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 xml:space="preserve">считается расторгнутым с момента подписания Сторонами соглашения о расторжении, в котором должны быть урегулированы материальные и финансовые претензии по исполненным до момента расторжения </w:t>
      </w:r>
      <w:r w:rsidR="00AC6A09"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>договор</w:t>
      </w:r>
      <w:r w:rsidR="00E44B35"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>а</w:t>
      </w:r>
      <w:r w:rsidR="00F52274"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 xml:space="preserve"> обязательствам.</w:t>
      </w:r>
    </w:p>
    <w:p w14:paraId="6BA71A18" w14:textId="77777777" w:rsidR="00F52274" w:rsidRPr="004C25BD" w:rsidRDefault="007126D9" w:rsidP="00951E79">
      <w:pPr>
        <w:autoSpaceDN w:val="0"/>
        <w:adjustRightInd w:val="0"/>
        <w:jc w:val="both"/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>9</w:t>
      </w:r>
      <w:r w:rsidR="0024104B"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 xml:space="preserve">.5. </w:t>
      </w:r>
      <w:r w:rsidR="00AC6A09"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>Договор</w:t>
      </w:r>
      <w:r w:rsidR="00E44B35"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 xml:space="preserve"> </w:t>
      </w:r>
      <w:r w:rsidR="00F52274"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 xml:space="preserve">может быть расторгнут в связи с односторонним отказом Стороны от его исполнения в соответствии с гражданским законодательством Российской Федерации, а также в случаях, предусмотренных </w:t>
      </w:r>
      <w:hyperlink r:id="rId10" w:history="1">
        <w:r w:rsidR="00F52274" w:rsidRPr="004C25BD">
          <w:rPr>
            <w:rStyle w:val="a3"/>
            <w:rFonts w:ascii="PT Astra Serif" w:eastAsia="Calibri" w:hAnsi="PT Astra Serif"/>
            <w:bCs/>
            <w:color w:val="000000"/>
            <w:sz w:val="24"/>
            <w:szCs w:val="24"/>
            <w:lang w:eastAsia="en-US"/>
          </w:rPr>
          <w:t>ст. 95</w:t>
        </w:r>
      </w:hyperlink>
      <w:r w:rsidR="00F52274"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 xml:space="preserve"> Федерального закона от 05.04.2013 N 44-ФЗ "О </w:t>
      </w:r>
      <w:r w:rsidR="00AC6A09"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>договор</w:t>
      </w:r>
      <w:r w:rsidR="00F52274"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>ной системе в сфере закупок товаров, работ, услуг для обеспечения государственных и муниципальных нужд".</w:t>
      </w:r>
    </w:p>
    <w:p w14:paraId="04A0FC50" w14:textId="77777777" w:rsidR="00F52274" w:rsidRPr="004C25BD" w:rsidRDefault="007126D9" w:rsidP="00951E79">
      <w:pPr>
        <w:autoSpaceDN w:val="0"/>
        <w:adjustRightInd w:val="0"/>
        <w:jc w:val="both"/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>9</w:t>
      </w:r>
      <w:r w:rsidR="0024104B"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>.6.</w:t>
      </w:r>
      <w:r w:rsidR="00AC6A09"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>Договор</w:t>
      </w:r>
      <w:r w:rsidR="00E44B35"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 xml:space="preserve"> </w:t>
      </w:r>
      <w:r w:rsidR="00F52274" w:rsidRPr="004C25BD"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  <w:t>может быть расторгнут по решению суда.</w:t>
      </w:r>
    </w:p>
    <w:p w14:paraId="2EFC4AA0" w14:textId="77777777" w:rsidR="00F52274" w:rsidRPr="004C25BD" w:rsidRDefault="00F52274" w:rsidP="00951E79">
      <w:pPr>
        <w:autoSpaceDN w:val="0"/>
        <w:adjustRightInd w:val="0"/>
        <w:jc w:val="both"/>
        <w:rPr>
          <w:rFonts w:ascii="PT Astra Serif" w:eastAsia="Calibri" w:hAnsi="PT Astra Serif"/>
          <w:bCs/>
          <w:color w:val="000000"/>
          <w:sz w:val="24"/>
          <w:szCs w:val="24"/>
          <w:lang w:eastAsia="en-US"/>
        </w:rPr>
      </w:pPr>
    </w:p>
    <w:p w14:paraId="1FC7B37E" w14:textId="77777777" w:rsidR="00F52274" w:rsidRPr="004D17ED" w:rsidRDefault="007126D9" w:rsidP="00951E79">
      <w:pPr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b/>
          <w:color w:val="000000"/>
          <w:sz w:val="24"/>
          <w:szCs w:val="24"/>
          <w:lang w:eastAsia="en-US"/>
        </w:rPr>
        <w:t>10</w:t>
      </w:r>
      <w:r w:rsidR="00F52274" w:rsidRPr="004C25BD">
        <w:rPr>
          <w:rFonts w:ascii="PT Astra Serif" w:eastAsia="Calibri" w:hAnsi="PT Astra Serif"/>
          <w:b/>
          <w:color w:val="000000"/>
          <w:sz w:val="24"/>
          <w:szCs w:val="24"/>
          <w:lang w:eastAsia="en-US"/>
        </w:rPr>
        <w:t>. П</w:t>
      </w:r>
      <w:r w:rsidR="00AF14BA" w:rsidRPr="004D17ED">
        <w:rPr>
          <w:rFonts w:ascii="PT Astra Serif" w:eastAsia="Calibri" w:hAnsi="PT Astra Serif"/>
          <w:b/>
          <w:color w:val="000000"/>
          <w:sz w:val="24"/>
          <w:szCs w:val="24"/>
          <w:lang w:eastAsia="en-US"/>
        </w:rPr>
        <w:t>РОЧИЕ УСЛОВИЯ</w:t>
      </w:r>
    </w:p>
    <w:p w14:paraId="4B3DBAAB" w14:textId="77777777" w:rsidR="00F52274" w:rsidRPr="004C25BD" w:rsidRDefault="007126D9" w:rsidP="00951E79">
      <w:pPr>
        <w:autoSpaceDN w:val="0"/>
        <w:adjustRightInd w:val="0"/>
        <w:jc w:val="both"/>
        <w:rPr>
          <w:rFonts w:ascii="PT Astra Serif" w:eastAsia="Calibri" w:hAnsi="PT Astra Serif"/>
          <w:color w:val="000000"/>
          <w:sz w:val="24"/>
          <w:szCs w:val="24"/>
          <w:lang w:eastAsia="en-US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10</w:t>
      </w:r>
      <w:r w:rsidR="0024104B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.1. 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Вопросы, не урегулированные в настоящем </w:t>
      </w:r>
      <w:r w:rsidR="00AC6A09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договор</w:t>
      </w:r>
      <w:r w:rsidR="00E44B35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е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, разрешаются в соответствии с </w:t>
      </w:r>
      <w:r w:rsidR="00F52274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lastRenderedPageBreak/>
        <w:t>законодательством Российской Федерации.</w:t>
      </w:r>
    </w:p>
    <w:p w14:paraId="787F9BE7" w14:textId="77777777" w:rsidR="003161AB" w:rsidRPr="00FB4919" w:rsidRDefault="007126D9" w:rsidP="003161AB">
      <w:pPr>
        <w:jc w:val="both"/>
        <w:rPr>
          <w:rFonts w:ascii="PT Astra Serif" w:hAnsi="PT Astra Serif"/>
          <w:sz w:val="24"/>
          <w:szCs w:val="24"/>
        </w:rPr>
      </w:pPr>
      <w:r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>10</w:t>
      </w:r>
      <w:r w:rsidR="0024104B" w:rsidRPr="004C25BD">
        <w:rPr>
          <w:rFonts w:ascii="PT Astra Serif" w:eastAsia="Calibri" w:hAnsi="PT Astra Serif"/>
          <w:color w:val="000000"/>
          <w:sz w:val="24"/>
          <w:szCs w:val="24"/>
          <w:lang w:eastAsia="en-US"/>
        </w:rPr>
        <w:t xml:space="preserve">.2. </w:t>
      </w:r>
      <w:r w:rsidR="003161AB" w:rsidRPr="00FB4919">
        <w:rPr>
          <w:rFonts w:ascii="PT Astra Serif" w:hAnsi="PT Astra Serif"/>
          <w:sz w:val="24"/>
          <w:szCs w:val="24"/>
        </w:rPr>
        <w:t>Контракт заключен в форме электронного документа, подписанного усиленными электронными подписями Сторон, в порядке, предусмотренном статьёй 51 Федерального закона № 44-ФЗ. По обоюдному согласию Стороны также вправе дополнительно оформить настоящий Контракт в письменном виде в 2 (двух) экземплярах, по одному для каждой из Сторон.</w:t>
      </w:r>
    </w:p>
    <w:p w14:paraId="1CFB6ABC" w14:textId="528CD5BE" w:rsidR="00F52274" w:rsidRPr="004C25BD" w:rsidRDefault="00F52274" w:rsidP="003161AB">
      <w:pPr>
        <w:autoSpaceDN w:val="0"/>
        <w:adjustRightInd w:val="0"/>
        <w:jc w:val="both"/>
        <w:rPr>
          <w:rFonts w:ascii="PT Astra Serif" w:hAnsi="PT Astra Serif"/>
          <w:b/>
          <w:color w:val="000000"/>
          <w:sz w:val="24"/>
          <w:szCs w:val="24"/>
        </w:rPr>
      </w:pPr>
    </w:p>
    <w:p w14:paraId="743A7B2C" w14:textId="77777777" w:rsidR="00B23A33" w:rsidRPr="004C25BD" w:rsidRDefault="007126D9" w:rsidP="00951E79">
      <w:pPr>
        <w:widowControl/>
        <w:suppressAutoHyphens w:val="0"/>
        <w:autoSpaceDE/>
        <w:jc w:val="center"/>
        <w:rPr>
          <w:rFonts w:ascii="PT Astra Serif" w:hAnsi="PT Astra Serif"/>
          <w:b/>
          <w:color w:val="000000"/>
          <w:sz w:val="24"/>
          <w:szCs w:val="24"/>
          <w:lang w:eastAsia="ru-RU"/>
        </w:rPr>
      </w:pPr>
      <w:r w:rsidRPr="004C25BD">
        <w:rPr>
          <w:rFonts w:ascii="PT Astra Serif" w:hAnsi="PT Astra Serif"/>
          <w:b/>
          <w:color w:val="000000"/>
          <w:sz w:val="24"/>
          <w:szCs w:val="24"/>
        </w:rPr>
        <w:t>11</w:t>
      </w:r>
      <w:r w:rsidR="00951E79" w:rsidRPr="004C25BD">
        <w:rPr>
          <w:rFonts w:ascii="PT Astra Serif" w:hAnsi="PT Astra Serif"/>
          <w:b/>
          <w:color w:val="000000"/>
          <w:sz w:val="24"/>
          <w:szCs w:val="24"/>
          <w:lang w:eastAsia="ru-RU"/>
        </w:rPr>
        <w:t xml:space="preserve">. </w:t>
      </w:r>
      <w:r w:rsidR="00AF14BA" w:rsidRPr="004C25BD">
        <w:rPr>
          <w:rFonts w:ascii="PT Astra Serif" w:hAnsi="PT Astra Serif"/>
          <w:b/>
          <w:color w:val="000000"/>
          <w:sz w:val="24"/>
          <w:szCs w:val="24"/>
          <w:lang w:eastAsia="ru-RU"/>
        </w:rPr>
        <w:t>РЕКВИЗИТЫ СТОРОН: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822"/>
        <w:gridCol w:w="5040"/>
      </w:tblGrid>
      <w:tr w:rsidR="00D06221" w:rsidRPr="004C25BD" w14:paraId="73F6E913" w14:textId="77777777" w:rsidTr="00693A1A">
        <w:trPr>
          <w:trHeight w:val="444"/>
        </w:trPr>
        <w:tc>
          <w:tcPr>
            <w:tcW w:w="4822" w:type="dxa"/>
          </w:tcPr>
          <w:p w14:paraId="02942EC4" w14:textId="77777777" w:rsidR="00D06221" w:rsidRPr="004C25BD" w:rsidRDefault="00814BBD" w:rsidP="00951E79">
            <w:pPr>
              <w:pStyle w:val="a7"/>
              <w:snapToGrid w:val="0"/>
              <w:spacing w:after="0"/>
              <w:jc w:val="both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4C25B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Лицензиат:</w:t>
            </w:r>
          </w:p>
        </w:tc>
        <w:tc>
          <w:tcPr>
            <w:tcW w:w="5040" w:type="dxa"/>
          </w:tcPr>
          <w:p w14:paraId="09D2B859" w14:textId="77777777" w:rsidR="00D06221" w:rsidRPr="004C25BD" w:rsidRDefault="00591208" w:rsidP="00951E79">
            <w:pPr>
              <w:snapToGrid w:val="0"/>
              <w:jc w:val="both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4C25B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Сублицензиат</w:t>
            </w:r>
            <w:r w:rsidR="00814BBD" w:rsidRPr="004C25B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D06221" w:rsidRPr="004C25BD" w14:paraId="26F74D5A" w14:textId="77777777" w:rsidTr="004D65C2">
        <w:tc>
          <w:tcPr>
            <w:tcW w:w="4822" w:type="dxa"/>
          </w:tcPr>
          <w:p w14:paraId="09706D2B" w14:textId="77777777" w:rsidR="00BC42E5" w:rsidRPr="00E70415" w:rsidRDefault="00BC42E5" w:rsidP="00BC42E5">
            <w:pPr>
              <w:pStyle w:val="17"/>
              <w:rPr>
                <w:bCs/>
                <w:sz w:val="24"/>
                <w:szCs w:val="24"/>
              </w:rPr>
            </w:pPr>
            <w:r w:rsidRPr="00E70415">
              <w:rPr>
                <w:bCs/>
                <w:sz w:val="24"/>
                <w:szCs w:val="24"/>
              </w:rPr>
              <w:t xml:space="preserve">ИНН: </w:t>
            </w:r>
          </w:p>
          <w:p w14:paraId="3918C392" w14:textId="77777777" w:rsidR="00BC42E5" w:rsidRPr="00E70415" w:rsidRDefault="00BC42E5" w:rsidP="00BC42E5">
            <w:pPr>
              <w:pStyle w:val="17"/>
              <w:rPr>
                <w:bCs/>
                <w:sz w:val="24"/>
                <w:szCs w:val="24"/>
              </w:rPr>
            </w:pPr>
            <w:r w:rsidRPr="00E70415">
              <w:rPr>
                <w:bCs/>
                <w:sz w:val="24"/>
                <w:szCs w:val="24"/>
              </w:rPr>
              <w:t xml:space="preserve">КПП: </w:t>
            </w:r>
          </w:p>
          <w:p w14:paraId="06137BB2" w14:textId="77777777" w:rsidR="00BC42E5" w:rsidRPr="00E70415" w:rsidRDefault="00BC42E5" w:rsidP="00BC42E5">
            <w:pPr>
              <w:pStyle w:val="17"/>
              <w:rPr>
                <w:bCs/>
                <w:sz w:val="24"/>
                <w:szCs w:val="24"/>
              </w:rPr>
            </w:pPr>
            <w:r w:rsidRPr="00E70415">
              <w:rPr>
                <w:bCs/>
                <w:sz w:val="24"/>
                <w:szCs w:val="24"/>
              </w:rPr>
              <w:t xml:space="preserve">Адрес: </w:t>
            </w:r>
          </w:p>
          <w:p w14:paraId="347D00AE" w14:textId="77777777" w:rsidR="00BC42E5" w:rsidRDefault="00BC42E5" w:rsidP="00BC42E5">
            <w:pPr>
              <w:pStyle w:val="17"/>
              <w:rPr>
                <w:bCs/>
                <w:sz w:val="24"/>
                <w:szCs w:val="24"/>
              </w:rPr>
            </w:pPr>
            <w:r w:rsidRPr="00E70415">
              <w:rPr>
                <w:bCs/>
                <w:sz w:val="24"/>
                <w:szCs w:val="24"/>
              </w:rPr>
              <w:t xml:space="preserve">Тел./факс: </w:t>
            </w:r>
          </w:p>
          <w:p w14:paraId="3A8FE2B6" w14:textId="77777777" w:rsidR="00BC42E5" w:rsidRPr="00E70415" w:rsidRDefault="00BC42E5" w:rsidP="00BC42E5">
            <w:pPr>
              <w:pStyle w:val="1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Банковский счет </w:t>
            </w:r>
          </w:p>
          <w:p w14:paraId="3CF92F3E" w14:textId="77777777" w:rsidR="00BC42E5" w:rsidRPr="00D61B43" w:rsidRDefault="00BC42E5" w:rsidP="00BC42E5">
            <w:pPr>
              <w:pStyle w:val="17"/>
              <w:rPr>
                <w:sz w:val="24"/>
                <w:szCs w:val="24"/>
              </w:rPr>
            </w:pPr>
          </w:p>
          <w:p w14:paraId="3E96302B" w14:textId="77777777" w:rsidR="00BC42E5" w:rsidRDefault="00BC42E5" w:rsidP="00BC42E5">
            <w:pPr>
              <w:pStyle w:val="17"/>
              <w:rPr>
                <w:sz w:val="24"/>
                <w:szCs w:val="24"/>
              </w:rPr>
            </w:pPr>
          </w:p>
          <w:p w14:paraId="22C2C8E0" w14:textId="77777777" w:rsidR="00BC42E5" w:rsidRDefault="00BC42E5" w:rsidP="00BC42E5">
            <w:pPr>
              <w:pStyle w:val="17"/>
              <w:rPr>
                <w:sz w:val="24"/>
                <w:szCs w:val="24"/>
              </w:rPr>
            </w:pPr>
          </w:p>
          <w:p w14:paraId="25A0F864" w14:textId="77777777" w:rsidR="00BC42E5" w:rsidRDefault="00BC42E5" w:rsidP="00BC42E5">
            <w:pPr>
              <w:pStyle w:val="17"/>
              <w:rPr>
                <w:sz w:val="24"/>
                <w:szCs w:val="24"/>
              </w:rPr>
            </w:pPr>
          </w:p>
          <w:p w14:paraId="2B65E4F4" w14:textId="77777777" w:rsidR="00BC42E5" w:rsidRDefault="00BC42E5" w:rsidP="00BC42E5">
            <w:pPr>
              <w:pStyle w:val="17"/>
              <w:rPr>
                <w:sz w:val="24"/>
                <w:szCs w:val="24"/>
              </w:rPr>
            </w:pPr>
          </w:p>
          <w:p w14:paraId="75783153" w14:textId="0649CB8A" w:rsidR="00D06221" w:rsidRPr="004C25BD" w:rsidRDefault="00D06221" w:rsidP="00951E79">
            <w:pPr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5040" w:type="dxa"/>
          </w:tcPr>
          <w:p w14:paraId="1F0934F7" w14:textId="77777777" w:rsidR="001002FA" w:rsidRPr="004C25BD" w:rsidRDefault="00591208" w:rsidP="00951E79">
            <w:pPr>
              <w:widowControl/>
              <w:suppressAutoHyphens w:val="0"/>
              <w:autoSpaceDE/>
              <w:jc w:val="both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C25BD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ОГКУ «</w:t>
            </w:r>
            <w:proofErr w:type="spellStart"/>
            <w:r w:rsidR="0042029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Ульяновскоблстройзаказчик</w:t>
            </w:r>
            <w:proofErr w:type="spellEnd"/>
            <w:r w:rsidRPr="004C25BD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»</w:t>
            </w:r>
          </w:p>
          <w:p w14:paraId="3F41AC4A" w14:textId="77777777" w:rsidR="001002FA" w:rsidRPr="004C25BD" w:rsidRDefault="001002FA" w:rsidP="00951E79">
            <w:pPr>
              <w:widowControl/>
              <w:suppressAutoHyphens w:val="0"/>
              <w:autoSpaceDE/>
              <w:jc w:val="both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14:paraId="557B7470" w14:textId="77777777" w:rsidR="00591208" w:rsidRPr="004C25BD" w:rsidRDefault="00591208" w:rsidP="00951E79">
            <w:pPr>
              <w:widowControl/>
              <w:suppressAutoHyphens w:val="0"/>
              <w:autoSpaceDE/>
              <w:jc w:val="both"/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</w:pPr>
            <w:r w:rsidRPr="004C25BD"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  <w:t>Юридический адрес: 432027, г. Ульяновск, ул. Радищева, 171/48,стр.1</w:t>
            </w:r>
          </w:p>
          <w:p w14:paraId="7C2ED98E" w14:textId="77777777" w:rsidR="00591208" w:rsidRPr="004C25BD" w:rsidRDefault="00591208" w:rsidP="00951E79">
            <w:pPr>
              <w:widowControl/>
              <w:suppressAutoHyphens w:val="0"/>
              <w:autoSpaceDE/>
              <w:jc w:val="both"/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</w:pPr>
            <w:r w:rsidRPr="004C25BD"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  <w:t>Почтовый адрес: 432027, г. Ульяновск, ул. Радищева, 171/48,стр.1</w:t>
            </w:r>
          </w:p>
          <w:p w14:paraId="2C5D19DE" w14:textId="77777777" w:rsidR="00591208" w:rsidRPr="004C25BD" w:rsidRDefault="00591208" w:rsidP="00951E79">
            <w:pPr>
              <w:widowControl/>
              <w:suppressAutoHyphens w:val="0"/>
              <w:autoSpaceDE/>
              <w:jc w:val="both"/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</w:pPr>
            <w:r w:rsidRPr="004C25BD"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  <w:t xml:space="preserve">Тел./факс: (8422) 46-37-14 </w:t>
            </w:r>
          </w:p>
          <w:p w14:paraId="0AB6281A" w14:textId="77777777" w:rsidR="00591208" w:rsidRPr="004C25BD" w:rsidRDefault="00591208" w:rsidP="00951E79">
            <w:pPr>
              <w:widowControl/>
              <w:suppressAutoHyphens w:val="0"/>
              <w:autoSpaceDE/>
              <w:jc w:val="both"/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C25BD"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  <w:t>e-mail</w:t>
            </w:r>
            <w:proofErr w:type="spellEnd"/>
            <w:r w:rsidRPr="004C25BD"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  <w:t>: oguplan@mail.ru</w:t>
            </w:r>
          </w:p>
          <w:p w14:paraId="092D27BE" w14:textId="77777777" w:rsidR="00591208" w:rsidRPr="004C25BD" w:rsidRDefault="00591208" w:rsidP="00951E79">
            <w:pPr>
              <w:widowControl/>
              <w:suppressAutoHyphens w:val="0"/>
              <w:autoSpaceDE/>
              <w:jc w:val="both"/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</w:pPr>
            <w:r w:rsidRPr="004C25BD"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  <w:t>ИНН 7325048632, КПП 732501001</w:t>
            </w:r>
          </w:p>
          <w:p w14:paraId="245A63A4" w14:textId="77777777" w:rsidR="00591208" w:rsidRPr="004C25BD" w:rsidRDefault="00591208" w:rsidP="00951E79">
            <w:pPr>
              <w:widowControl/>
              <w:suppressAutoHyphens w:val="0"/>
              <w:autoSpaceDE/>
              <w:jc w:val="both"/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</w:pPr>
            <w:r w:rsidRPr="004C25BD"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  <w:t>Министерство финансов Ульяновской области (Областное государственное казённое учреждение «</w:t>
            </w:r>
            <w:proofErr w:type="spellStart"/>
            <w:r w:rsidR="00420298"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  <w:t>Ульяновскоблстройзаказчик</w:t>
            </w:r>
            <w:proofErr w:type="spellEnd"/>
            <w:r w:rsidRPr="004C25BD"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  <w:t>» л/счет 03269132D86)</w:t>
            </w:r>
          </w:p>
          <w:p w14:paraId="3AAD4639" w14:textId="77777777" w:rsidR="00591208" w:rsidRPr="004C25BD" w:rsidRDefault="00591208" w:rsidP="00951E79">
            <w:pPr>
              <w:widowControl/>
              <w:suppressAutoHyphens w:val="0"/>
              <w:autoSpaceDE/>
              <w:jc w:val="both"/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</w:pPr>
            <w:r w:rsidRPr="004C25BD"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  <w:t>Банковский счет 40102810645370000061</w:t>
            </w:r>
          </w:p>
          <w:p w14:paraId="246BC2AA" w14:textId="77777777" w:rsidR="00591208" w:rsidRPr="004C25BD" w:rsidRDefault="00591208" w:rsidP="00951E79">
            <w:pPr>
              <w:widowControl/>
              <w:suppressAutoHyphens w:val="0"/>
              <w:autoSpaceDE/>
              <w:jc w:val="both"/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</w:pPr>
            <w:r w:rsidRPr="004C25BD"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  <w:t>Казначейский счет 03221643730000006800</w:t>
            </w:r>
          </w:p>
          <w:p w14:paraId="1A7779F3" w14:textId="2033B3DF" w:rsidR="004D17ED" w:rsidRPr="004D17ED" w:rsidRDefault="004D17ED" w:rsidP="004D17ED">
            <w:pPr>
              <w:widowControl/>
              <w:suppressAutoHyphens w:val="0"/>
              <w:autoSpaceDE/>
              <w:jc w:val="both"/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</w:pPr>
            <w:r w:rsidRPr="004D17ED"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  <w:t>ОКЦ № 5 ВВГУ Банка России//УФК по Ульяновской области, г</w:t>
            </w:r>
            <w:r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  <w:t>.</w:t>
            </w:r>
            <w:r w:rsidRPr="004D17ED"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  <w:t xml:space="preserve"> Ульяновск</w:t>
            </w:r>
          </w:p>
          <w:p w14:paraId="091287FB" w14:textId="239B846B" w:rsidR="00D06221" w:rsidRPr="004C25BD" w:rsidRDefault="00591208" w:rsidP="00951E79">
            <w:pPr>
              <w:widowControl/>
              <w:suppressAutoHyphens w:val="0"/>
              <w:autoSpaceDE/>
              <w:jc w:val="both"/>
              <w:rPr>
                <w:rFonts w:ascii="PT Astra Serif" w:hAnsi="PT Astra Serif"/>
                <w:bCs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4C25BD">
              <w:rPr>
                <w:rFonts w:ascii="PT Astra Serif" w:hAnsi="PT Astra Serif"/>
                <w:bCs/>
                <w:color w:val="000000"/>
                <w:sz w:val="22"/>
                <w:szCs w:val="22"/>
                <w:lang w:eastAsia="ru-RU"/>
              </w:rPr>
              <w:t>БИК 017308101</w:t>
            </w:r>
          </w:p>
        </w:tc>
      </w:tr>
      <w:tr w:rsidR="00B55F24" w:rsidRPr="004C25BD" w14:paraId="25CDB4FC" w14:textId="77777777" w:rsidTr="004D65C2">
        <w:tc>
          <w:tcPr>
            <w:tcW w:w="4822" w:type="dxa"/>
          </w:tcPr>
          <w:p w14:paraId="76454872" w14:textId="58122B3F" w:rsidR="00B55F24" w:rsidRPr="004C25BD" w:rsidRDefault="00B55F24" w:rsidP="00951E79">
            <w:pPr>
              <w:pStyle w:val="17"/>
              <w:shd w:val="clear" w:color="auto" w:fill="FFFFFF"/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5040" w:type="dxa"/>
          </w:tcPr>
          <w:p w14:paraId="5AF93752" w14:textId="0C607B67" w:rsidR="001002FA" w:rsidRPr="004C25BD" w:rsidRDefault="004D17ED" w:rsidP="00951E79">
            <w:pPr>
              <w:jc w:val="both"/>
              <w:rPr>
                <w:rFonts w:ascii="PT Astra Serif" w:hAnsi="PT Astra Serif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Cs/>
                <w:color w:val="000000"/>
                <w:sz w:val="22"/>
                <w:szCs w:val="22"/>
              </w:rPr>
              <w:t>Исполняющий обязанности директора</w:t>
            </w:r>
          </w:p>
          <w:p w14:paraId="25CC3303" w14:textId="77777777" w:rsidR="00B55F24" w:rsidRPr="004C25BD" w:rsidRDefault="00591208" w:rsidP="00951E79">
            <w:pPr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C25BD">
              <w:rPr>
                <w:rFonts w:ascii="PT Astra Serif" w:hAnsi="PT Astra Serif"/>
                <w:bCs/>
                <w:iCs/>
                <w:color w:val="000000"/>
                <w:sz w:val="22"/>
                <w:szCs w:val="22"/>
              </w:rPr>
              <w:t>ОГКУ «</w:t>
            </w:r>
            <w:proofErr w:type="spellStart"/>
            <w:r w:rsidR="00420298">
              <w:rPr>
                <w:rFonts w:ascii="PT Astra Serif" w:hAnsi="PT Astra Serif"/>
                <w:bCs/>
                <w:iCs/>
                <w:color w:val="000000"/>
                <w:sz w:val="22"/>
                <w:szCs w:val="22"/>
              </w:rPr>
              <w:t>Ульяновскоблстройзаказчик</w:t>
            </w:r>
            <w:proofErr w:type="spellEnd"/>
            <w:r w:rsidRPr="004C25BD">
              <w:rPr>
                <w:rFonts w:ascii="PT Astra Serif" w:hAnsi="PT Astra Serif"/>
                <w:bCs/>
                <w:iCs/>
                <w:color w:val="000000"/>
                <w:sz w:val="22"/>
                <w:szCs w:val="22"/>
              </w:rPr>
              <w:t>»</w:t>
            </w:r>
          </w:p>
        </w:tc>
      </w:tr>
      <w:tr w:rsidR="00B55F24" w:rsidRPr="0024104B" w14:paraId="63D0EB81" w14:textId="77777777" w:rsidTr="004D65C2">
        <w:tc>
          <w:tcPr>
            <w:tcW w:w="4822" w:type="dxa"/>
          </w:tcPr>
          <w:p w14:paraId="5FA4F88B" w14:textId="77777777" w:rsidR="00B55F24" w:rsidRPr="00951E79" w:rsidRDefault="00B55F24" w:rsidP="00951E79">
            <w:pPr>
              <w:snapToGri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56DFD3E5" w14:textId="77777777" w:rsidR="00B55F24" w:rsidRPr="00951E79" w:rsidRDefault="00B55F24" w:rsidP="00951E7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55F24" w:rsidRPr="0024104B" w14:paraId="4B4A1AB2" w14:textId="77777777" w:rsidTr="004D65C2">
        <w:tc>
          <w:tcPr>
            <w:tcW w:w="4822" w:type="dxa"/>
          </w:tcPr>
          <w:p w14:paraId="7C174767" w14:textId="77777777" w:rsidR="00BC42E5" w:rsidRPr="00E70415" w:rsidRDefault="00BC42E5" w:rsidP="00BC42E5">
            <w:pPr>
              <w:pStyle w:val="17"/>
              <w:shd w:val="clear" w:color="auto" w:fill="FFFFFF"/>
              <w:rPr>
                <w:sz w:val="24"/>
                <w:szCs w:val="24"/>
              </w:rPr>
            </w:pPr>
          </w:p>
          <w:p w14:paraId="241B3334" w14:textId="77777777" w:rsidR="00BC42E5" w:rsidRPr="00D61B43" w:rsidRDefault="00BC42E5" w:rsidP="00BC42E5">
            <w:pPr>
              <w:pStyle w:val="17"/>
              <w:shd w:val="clear" w:color="auto" w:fill="FFFFFF"/>
              <w:rPr>
                <w:sz w:val="24"/>
                <w:szCs w:val="24"/>
              </w:rPr>
            </w:pPr>
            <w:r w:rsidRPr="00E70415">
              <w:rPr>
                <w:sz w:val="24"/>
                <w:szCs w:val="24"/>
              </w:rPr>
              <w:t xml:space="preserve">________________ / </w:t>
            </w:r>
            <w:r>
              <w:rPr>
                <w:sz w:val="24"/>
                <w:szCs w:val="24"/>
              </w:rPr>
              <w:t>____________</w:t>
            </w:r>
            <w:r w:rsidRPr="00D61B43">
              <w:rPr>
                <w:sz w:val="24"/>
                <w:szCs w:val="24"/>
              </w:rPr>
              <w:t xml:space="preserve"> /</w:t>
            </w:r>
          </w:p>
          <w:p w14:paraId="60E7A29B" w14:textId="4288243D" w:rsidR="00B55F24" w:rsidRPr="00951E79" w:rsidRDefault="00BC42E5" w:rsidP="00BC42E5">
            <w:pPr>
              <w:snapToGrid w:val="0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D61B43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5040" w:type="dxa"/>
          </w:tcPr>
          <w:p w14:paraId="3155FFFB" w14:textId="59F05DA3" w:rsidR="00B55F24" w:rsidRPr="00951E79" w:rsidRDefault="00B55F24" w:rsidP="00951E7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51E79">
              <w:rPr>
                <w:rFonts w:ascii="PT Astra Serif" w:hAnsi="PT Astra Serif"/>
                <w:sz w:val="22"/>
                <w:szCs w:val="22"/>
              </w:rPr>
              <w:t xml:space="preserve">_________________ / </w:t>
            </w:r>
            <w:r w:rsidR="004D17ED">
              <w:rPr>
                <w:rFonts w:ascii="PT Astra Serif" w:hAnsi="PT Astra Serif"/>
                <w:bCs/>
                <w:iCs/>
                <w:sz w:val="22"/>
                <w:szCs w:val="22"/>
              </w:rPr>
              <w:t>Д.Е</w:t>
            </w:r>
            <w:r w:rsidR="0024104B" w:rsidRPr="00951E79">
              <w:rPr>
                <w:rFonts w:ascii="PT Astra Serif" w:hAnsi="PT Astra Serif"/>
                <w:bCs/>
                <w:iCs/>
                <w:sz w:val="22"/>
                <w:szCs w:val="22"/>
              </w:rPr>
              <w:t>.</w:t>
            </w:r>
            <w:r w:rsidR="004D17ED">
              <w:rPr>
                <w:rFonts w:ascii="PT Astra Serif" w:hAnsi="PT Astra Serif"/>
                <w:bCs/>
                <w:iCs/>
                <w:sz w:val="22"/>
                <w:szCs w:val="22"/>
              </w:rPr>
              <w:t xml:space="preserve"> Андреев</w:t>
            </w:r>
            <w:r w:rsidR="00591208" w:rsidRPr="00951E79">
              <w:rPr>
                <w:rFonts w:ascii="PT Astra Serif" w:hAnsi="PT Astra Serif"/>
                <w:bCs/>
                <w:iCs/>
                <w:sz w:val="22"/>
                <w:szCs w:val="22"/>
              </w:rPr>
              <w:t xml:space="preserve"> /</w:t>
            </w:r>
          </w:p>
        </w:tc>
      </w:tr>
      <w:tr w:rsidR="00D06221" w:rsidRPr="0024104B" w14:paraId="0B953FB2" w14:textId="77777777" w:rsidTr="004D65C2">
        <w:tc>
          <w:tcPr>
            <w:tcW w:w="4822" w:type="dxa"/>
          </w:tcPr>
          <w:p w14:paraId="74EF08AF" w14:textId="69960FD5" w:rsidR="00D06221" w:rsidRPr="00951E79" w:rsidRDefault="00D06221" w:rsidP="00951E79">
            <w:pPr>
              <w:snapToGrid w:val="0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14:paraId="112D229B" w14:textId="77777777" w:rsidR="00D06221" w:rsidRPr="00951E79" w:rsidRDefault="00D06221" w:rsidP="00951E79">
            <w:pPr>
              <w:snapToGrid w:val="0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proofErr w:type="spellStart"/>
            <w:r w:rsidRPr="00951E79">
              <w:rPr>
                <w:rFonts w:ascii="PT Astra Serif" w:hAnsi="PT Astra Serif"/>
                <w:bCs/>
                <w:sz w:val="22"/>
                <w:szCs w:val="22"/>
              </w:rPr>
              <w:t>м.п</w:t>
            </w:r>
            <w:proofErr w:type="spellEnd"/>
            <w:r w:rsidRPr="00951E79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</w:tr>
    </w:tbl>
    <w:p w14:paraId="77B949A8" w14:textId="77777777" w:rsidR="00422277" w:rsidRDefault="00422277" w:rsidP="00951E79">
      <w:pPr>
        <w:jc w:val="both"/>
        <w:rPr>
          <w:rFonts w:ascii="PT Astra Serif" w:hAnsi="PT Astra Serif"/>
          <w:b/>
          <w:sz w:val="24"/>
          <w:szCs w:val="24"/>
        </w:rPr>
      </w:pPr>
    </w:p>
    <w:p w14:paraId="1A4BA280" w14:textId="77777777" w:rsidR="00951E79" w:rsidRDefault="00951E79" w:rsidP="00951E79">
      <w:pPr>
        <w:jc w:val="both"/>
        <w:rPr>
          <w:rFonts w:ascii="PT Astra Serif" w:hAnsi="PT Astra Serif"/>
          <w:b/>
          <w:sz w:val="24"/>
          <w:szCs w:val="24"/>
        </w:rPr>
      </w:pPr>
    </w:p>
    <w:p w14:paraId="0596B2CF" w14:textId="77777777" w:rsidR="00FD7DAF" w:rsidRDefault="00FD7DAF" w:rsidP="00951E79">
      <w:pPr>
        <w:jc w:val="both"/>
        <w:rPr>
          <w:rFonts w:ascii="PT Astra Serif" w:hAnsi="PT Astra Serif"/>
          <w:b/>
          <w:sz w:val="24"/>
          <w:szCs w:val="24"/>
        </w:rPr>
      </w:pPr>
    </w:p>
    <w:p w14:paraId="68B8882A" w14:textId="77777777" w:rsidR="00FD7DAF" w:rsidRDefault="00FD7DAF" w:rsidP="00951E79">
      <w:pPr>
        <w:jc w:val="both"/>
        <w:rPr>
          <w:rFonts w:ascii="PT Astra Serif" w:hAnsi="PT Astra Serif"/>
          <w:b/>
          <w:sz w:val="24"/>
          <w:szCs w:val="24"/>
        </w:rPr>
      </w:pPr>
    </w:p>
    <w:p w14:paraId="3B7973E9" w14:textId="77777777" w:rsidR="00FD7DAF" w:rsidRDefault="00FD7DAF" w:rsidP="00951E79">
      <w:pPr>
        <w:jc w:val="both"/>
        <w:rPr>
          <w:rFonts w:ascii="PT Astra Serif" w:hAnsi="PT Astra Serif"/>
          <w:b/>
          <w:sz w:val="24"/>
          <w:szCs w:val="24"/>
        </w:rPr>
      </w:pPr>
    </w:p>
    <w:p w14:paraId="392204C2" w14:textId="77777777" w:rsidR="00FD7DAF" w:rsidRDefault="00FD7DAF" w:rsidP="00951E79">
      <w:pPr>
        <w:jc w:val="both"/>
        <w:rPr>
          <w:rFonts w:ascii="PT Astra Serif" w:hAnsi="PT Astra Serif"/>
          <w:b/>
          <w:sz w:val="24"/>
          <w:szCs w:val="24"/>
        </w:rPr>
      </w:pPr>
    </w:p>
    <w:p w14:paraId="25B1A45C" w14:textId="77777777" w:rsidR="00FD7DAF" w:rsidRDefault="00FD7DAF" w:rsidP="00951E79">
      <w:pPr>
        <w:jc w:val="both"/>
        <w:rPr>
          <w:rFonts w:ascii="PT Astra Serif" w:hAnsi="PT Astra Serif"/>
          <w:b/>
          <w:sz w:val="24"/>
          <w:szCs w:val="24"/>
        </w:rPr>
      </w:pPr>
    </w:p>
    <w:p w14:paraId="00956D43" w14:textId="77777777" w:rsidR="00FD7DAF" w:rsidRDefault="00FD7DAF" w:rsidP="00951E79">
      <w:pPr>
        <w:jc w:val="both"/>
        <w:rPr>
          <w:rFonts w:ascii="PT Astra Serif" w:hAnsi="PT Astra Serif"/>
          <w:b/>
          <w:sz w:val="24"/>
          <w:szCs w:val="24"/>
        </w:rPr>
      </w:pPr>
    </w:p>
    <w:p w14:paraId="6934C508" w14:textId="77777777" w:rsidR="00FD7DAF" w:rsidRDefault="00FD7DAF" w:rsidP="00951E79">
      <w:pPr>
        <w:jc w:val="both"/>
        <w:rPr>
          <w:rFonts w:ascii="PT Astra Serif" w:hAnsi="PT Astra Serif"/>
          <w:b/>
          <w:sz w:val="24"/>
          <w:szCs w:val="24"/>
        </w:rPr>
      </w:pPr>
    </w:p>
    <w:p w14:paraId="62A5D4B3" w14:textId="7A8831EC" w:rsidR="00951E79" w:rsidRDefault="00951E79" w:rsidP="00951E79">
      <w:pPr>
        <w:jc w:val="both"/>
        <w:rPr>
          <w:rFonts w:ascii="PT Astra Serif" w:hAnsi="PT Astra Serif"/>
          <w:b/>
          <w:sz w:val="24"/>
          <w:szCs w:val="24"/>
        </w:rPr>
      </w:pPr>
    </w:p>
    <w:p w14:paraId="55F0289D" w14:textId="7952EEDE" w:rsidR="004D17ED" w:rsidRDefault="004D17ED" w:rsidP="00951E79">
      <w:pPr>
        <w:jc w:val="both"/>
        <w:rPr>
          <w:rFonts w:ascii="PT Astra Serif" w:hAnsi="PT Astra Serif"/>
          <w:b/>
          <w:sz w:val="24"/>
          <w:szCs w:val="24"/>
        </w:rPr>
      </w:pPr>
    </w:p>
    <w:p w14:paraId="7DA2A0B3" w14:textId="62FBDC26" w:rsidR="004D17ED" w:rsidRDefault="004D17ED" w:rsidP="00951E79">
      <w:pPr>
        <w:jc w:val="both"/>
        <w:rPr>
          <w:rFonts w:ascii="PT Astra Serif" w:hAnsi="PT Astra Serif"/>
          <w:b/>
          <w:sz w:val="24"/>
          <w:szCs w:val="24"/>
        </w:rPr>
      </w:pPr>
    </w:p>
    <w:p w14:paraId="73399803" w14:textId="03898EC0" w:rsidR="004D17ED" w:rsidRDefault="004D17ED" w:rsidP="00951E79">
      <w:pPr>
        <w:jc w:val="both"/>
        <w:rPr>
          <w:rFonts w:ascii="PT Astra Serif" w:hAnsi="PT Astra Serif"/>
          <w:b/>
          <w:sz w:val="24"/>
          <w:szCs w:val="24"/>
        </w:rPr>
      </w:pPr>
    </w:p>
    <w:p w14:paraId="4F35FF57" w14:textId="65919128" w:rsidR="004D17ED" w:rsidRDefault="004D17ED" w:rsidP="00951E79">
      <w:pPr>
        <w:jc w:val="both"/>
        <w:rPr>
          <w:rFonts w:ascii="PT Astra Serif" w:hAnsi="PT Astra Serif"/>
          <w:b/>
          <w:sz w:val="24"/>
          <w:szCs w:val="24"/>
        </w:rPr>
      </w:pPr>
    </w:p>
    <w:p w14:paraId="1C7AA298" w14:textId="27BC6CC0" w:rsidR="004D17ED" w:rsidRDefault="004D17ED" w:rsidP="00951E79">
      <w:pPr>
        <w:jc w:val="both"/>
        <w:rPr>
          <w:rFonts w:ascii="PT Astra Serif" w:hAnsi="PT Astra Serif"/>
          <w:b/>
          <w:sz w:val="24"/>
          <w:szCs w:val="24"/>
        </w:rPr>
      </w:pPr>
    </w:p>
    <w:p w14:paraId="02A4B8D4" w14:textId="04533D8A" w:rsidR="004D17ED" w:rsidRDefault="004D17ED" w:rsidP="00951E79">
      <w:pPr>
        <w:jc w:val="both"/>
        <w:rPr>
          <w:rFonts w:ascii="PT Astra Serif" w:hAnsi="PT Astra Serif"/>
          <w:b/>
          <w:sz w:val="24"/>
          <w:szCs w:val="24"/>
        </w:rPr>
      </w:pPr>
    </w:p>
    <w:p w14:paraId="086C842C" w14:textId="46173676" w:rsidR="004D17ED" w:rsidRDefault="004D17ED" w:rsidP="00951E79">
      <w:pPr>
        <w:jc w:val="both"/>
        <w:rPr>
          <w:rFonts w:ascii="PT Astra Serif" w:hAnsi="PT Astra Serif"/>
          <w:b/>
          <w:sz w:val="24"/>
          <w:szCs w:val="24"/>
        </w:rPr>
      </w:pPr>
    </w:p>
    <w:p w14:paraId="03911714" w14:textId="702F0E6A" w:rsidR="004D17ED" w:rsidRDefault="004D17ED" w:rsidP="00951E79">
      <w:pPr>
        <w:jc w:val="both"/>
        <w:rPr>
          <w:rFonts w:ascii="PT Astra Serif" w:hAnsi="PT Astra Serif"/>
          <w:b/>
          <w:sz w:val="24"/>
          <w:szCs w:val="24"/>
        </w:rPr>
      </w:pPr>
    </w:p>
    <w:p w14:paraId="5848E288" w14:textId="7F275624" w:rsidR="004D17ED" w:rsidRDefault="004D17ED" w:rsidP="00951E79">
      <w:pPr>
        <w:jc w:val="both"/>
        <w:rPr>
          <w:rFonts w:ascii="PT Astra Serif" w:hAnsi="PT Astra Serif"/>
          <w:b/>
          <w:sz w:val="24"/>
          <w:szCs w:val="24"/>
        </w:rPr>
      </w:pPr>
    </w:p>
    <w:p w14:paraId="2320A202" w14:textId="35F3F52D" w:rsidR="004D17ED" w:rsidRDefault="004D17ED" w:rsidP="00951E79">
      <w:pPr>
        <w:jc w:val="both"/>
        <w:rPr>
          <w:rFonts w:ascii="PT Astra Serif" w:hAnsi="PT Astra Serif"/>
          <w:b/>
          <w:sz w:val="24"/>
          <w:szCs w:val="24"/>
        </w:rPr>
      </w:pPr>
    </w:p>
    <w:p w14:paraId="6B11A001" w14:textId="1E342C58" w:rsidR="004D17ED" w:rsidRDefault="004D17ED" w:rsidP="00951E79">
      <w:pPr>
        <w:jc w:val="both"/>
        <w:rPr>
          <w:rFonts w:ascii="PT Astra Serif" w:hAnsi="PT Astra Serif"/>
          <w:b/>
          <w:sz w:val="24"/>
          <w:szCs w:val="24"/>
        </w:rPr>
      </w:pPr>
    </w:p>
    <w:p w14:paraId="5295E7B0" w14:textId="5BE61BDC" w:rsidR="004D17ED" w:rsidRDefault="004D17ED" w:rsidP="00951E79">
      <w:pPr>
        <w:jc w:val="both"/>
        <w:rPr>
          <w:rFonts w:ascii="PT Astra Serif" w:hAnsi="PT Astra Serif"/>
          <w:b/>
          <w:sz w:val="24"/>
          <w:szCs w:val="24"/>
        </w:rPr>
      </w:pPr>
    </w:p>
    <w:p w14:paraId="25C7A75B" w14:textId="776C1F21" w:rsidR="004D17ED" w:rsidRDefault="004D17ED" w:rsidP="00951E79">
      <w:pPr>
        <w:jc w:val="both"/>
        <w:rPr>
          <w:rFonts w:ascii="PT Astra Serif" w:hAnsi="PT Astra Serif"/>
          <w:b/>
          <w:sz w:val="24"/>
          <w:szCs w:val="24"/>
        </w:rPr>
      </w:pPr>
    </w:p>
    <w:p w14:paraId="6E073614" w14:textId="02CCFF8D" w:rsidR="0024104B" w:rsidRPr="0024104B" w:rsidRDefault="00BC42E5" w:rsidP="00BC42E5">
      <w:pPr>
        <w:ind w:left="354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br w:type="page"/>
      </w:r>
      <w:r w:rsidR="00B2314B" w:rsidRPr="0024104B">
        <w:rPr>
          <w:rFonts w:ascii="PT Astra Serif" w:hAnsi="PT Astra Serif"/>
          <w:b/>
          <w:sz w:val="24"/>
          <w:szCs w:val="24"/>
        </w:rPr>
        <w:lastRenderedPageBreak/>
        <w:t xml:space="preserve">Приложение №1 к </w:t>
      </w:r>
      <w:proofErr w:type="spellStart"/>
      <w:r w:rsidR="0024104B" w:rsidRPr="0024104B">
        <w:rPr>
          <w:rFonts w:ascii="PT Astra Serif" w:hAnsi="PT Astra Serif"/>
          <w:b/>
          <w:sz w:val="24"/>
          <w:szCs w:val="24"/>
        </w:rPr>
        <w:t>сублицензионному</w:t>
      </w:r>
      <w:proofErr w:type="spellEnd"/>
      <w:r w:rsidR="0024104B" w:rsidRPr="0024104B">
        <w:rPr>
          <w:rFonts w:ascii="PT Astra Serif" w:hAnsi="PT Astra Serif"/>
          <w:b/>
          <w:sz w:val="24"/>
          <w:szCs w:val="24"/>
        </w:rPr>
        <w:t xml:space="preserve">  </w:t>
      </w:r>
      <w:r w:rsidR="00AC6A09">
        <w:rPr>
          <w:rFonts w:ascii="PT Astra Serif" w:hAnsi="PT Astra Serif"/>
          <w:b/>
          <w:sz w:val="24"/>
          <w:szCs w:val="24"/>
        </w:rPr>
        <w:t>договор</w:t>
      </w:r>
      <w:r w:rsidR="0024104B" w:rsidRPr="00E44B35">
        <w:rPr>
          <w:rFonts w:ascii="PT Astra Serif" w:hAnsi="PT Astra Serif"/>
          <w:b/>
          <w:sz w:val="24"/>
          <w:szCs w:val="24"/>
        </w:rPr>
        <w:t>у</w:t>
      </w:r>
      <w:r w:rsidR="0024104B" w:rsidRPr="0024104B">
        <w:rPr>
          <w:rFonts w:ascii="PT Astra Serif" w:hAnsi="PT Astra Serif"/>
          <w:b/>
          <w:sz w:val="24"/>
          <w:szCs w:val="24"/>
        </w:rPr>
        <w:t xml:space="preserve"> № 0</w:t>
      </w:r>
      <w:r w:rsidR="00FD7DAF">
        <w:rPr>
          <w:rFonts w:ascii="PT Astra Serif" w:hAnsi="PT Astra Serif"/>
          <w:b/>
          <w:sz w:val="24"/>
          <w:szCs w:val="24"/>
        </w:rPr>
        <w:t>23</w:t>
      </w:r>
      <w:r w:rsidR="0024104B" w:rsidRPr="0024104B">
        <w:rPr>
          <w:rFonts w:ascii="PT Astra Serif" w:hAnsi="PT Astra Serif"/>
          <w:b/>
          <w:sz w:val="24"/>
          <w:szCs w:val="24"/>
        </w:rPr>
        <w:t>/Ф</w:t>
      </w:r>
    </w:p>
    <w:p w14:paraId="25B29A66" w14:textId="5E4B3729" w:rsidR="00B2314B" w:rsidRPr="0024104B" w:rsidRDefault="00EA4594" w:rsidP="00951E79">
      <w:pPr>
        <w:ind w:left="360"/>
        <w:jc w:val="right"/>
        <w:rPr>
          <w:rFonts w:ascii="PT Astra Serif" w:hAnsi="PT Astra Serif"/>
          <w:b/>
          <w:sz w:val="24"/>
          <w:szCs w:val="24"/>
        </w:rPr>
      </w:pPr>
      <w:r w:rsidRPr="0024104B">
        <w:rPr>
          <w:rFonts w:ascii="PT Astra Serif" w:hAnsi="PT Astra Serif"/>
          <w:b/>
          <w:sz w:val="24"/>
          <w:szCs w:val="24"/>
        </w:rPr>
        <w:t xml:space="preserve">от </w:t>
      </w:r>
      <w:r w:rsidR="00591208" w:rsidRPr="0024104B">
        <w:rPr>
          <w:rFonts w:ascii="PT Astra Serif" w:hAnsi="PT Astra Serif"/>
          <w:b/>
          <w:sz w:val="24"/>
          <w:szCs w:val="24"/>
        </w:rPr>
        <w:t>«_</w:t>
      </w:r>
      <w:r w:rsidR="00420298">
        <w:rPr>
          <w:rFonts w:ascii="PT Astra Serif" w:hAnsi="PT Astra Serif"/>
          <w:b/>
          <w:sz w:val="24"/>
          <w:szCs w:val="24"/>
        </w:rPr>
        <w:t>___</w:t>
      </w:r>
      <w:r w:rsidR="00591208" w:rsidRPr="0024104B">
        <w:rPr>
          <w:rFonts w:ascii="PT Astra Serif" w:hAnsi="PT Astra Serif"/>
          <w:b/>
          <w:sz w:val="24"/>
          <w:szCs w:val="24"/>
        </w:rPr>
        <w:t>_»___</w:t>
      </w:r>
      <w:r w:rsidR="00420298">
        <w:rPr>
          <w:rFonts w:ascii="PT Astra Serif" w:hAnsi="PT Astra Serif"/>
          <w:b/>
          <w:sz w:val="24"/>
          <w:szCs w:val="24"/>
        </w:rPr>
        <w:t>__</w:t>
      </w:r>
      <w:r w:rsidR="00591208" w:rsidRPr="0024104B">
        <w:rPr>
          <w:rFonts w:ascii="PT Astra Serif" w:hAnsi="PT Astra Serif"/>
          <w:b/>
          <w:sz w:val="24"/>
          <w:szCs w:val="24"/>
        </w:rPr>
        <w:t>____</w:t>
      </w:r>
      <w:r w:rsidR="00993EAD" w:rsidRPr="0024104B">
        <w:rPr>
          <w:rFonts w:ascii="PT Astra Serif" w:hAnsi="PT Astra Serif"/>
          <w:b/>
          <w:sz w:val="24"/>
          <w:szCs w:val="24"/>
        </w:rPr>
        <w:t>202</w:t>
      </w:r>
      <w:r w:rsidR="00FD7DAF">
        <w:rPr>
          <w:rFonts w:ascii="PT Astra Serif" w:hAnsi="PT Astra Serif"/>
          <w:b/>
          <w:sz w:val="24"/>
          <w:szCs w:val="24"/>
        </w:rPr>
        <w:t>6</w:t>
      </w:r>
      <w:r w:rsidRPr="0024104B">
        <w:rPr>
          <w:rFonts w:ascii="PT Astra Serif" w:hAnsi="PT Astra Serif"/>
          <w:b/>
          <w:sz w:val="24"/>
          <w:szCs w:val="24"/>
        </w:rPr>
        <w:t xml:space="preserve"> г.</w:t>
      </w:r>
    </w:p>
    <w:p w14:paraId="4FD9FBB8" w14:textId="77777777" w:rsidR="00B2314B" w:rsidRPr="0024104B" w:rsidRDefault="00B2314B" w:rsidP="00951E79">
      <w:pPr>
        <w:ind w:left="360"/>
        <w:jc w:val="right"/>
        <w:rPr>
          <w:rFonts w:ascii="PT Astra Serif" w:hAnsi="PT Astra Serif"/>
          <w:b/>
          <w:sz w:val="24"/>
          <w:szCs w:val="24"/>
        </w:rPr>
      </w:pPr>
    </w:p>
    <w:p w14:paraId="789A9250" w14:textId="77777777" w:rsidR="00B2314B" w:rsidRPr="0024104B" w:rsidRDefault="00B2314B" w:rsidP="00951E79">
      <w:pPr>
        <w:ind w:left="360"/>
        <w:jc w:val="both"/>
        <w:rPr>
          <w:rFonts w:ascii="PT Astra Serif" w:hAnsi="PT Astra Serif"/>
          <w:b/>
          <w:sz w:val="24"/>
          <w:szCs w:val="24"/>
        </w:rPr>
      </w:pPr>
    </w:p>
    <w:tbl>
      <w:tblPr>
        <w:tblW w:w="9986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4985"/>
        <w:gridCol w:w="709"/>
        <w:gridCol w:w="992"/>
        <w:gridCol w:w="1276"/>
        <w:gridCol w:w="1558"/>
      </w:tblGrid>
      <w:tr w:rsidR="00B2314B" w:rsidRPr="0024104B" w14:paraId="2134C0C8" w14:textId="77777777" w:rsidTr="00420298">
        <w:tc>
          <w:tcPr>
            <w:tcW w:w="466" w:type="dxa"/>
            <w:vAlign w:val="center"/>
          </w:tcPr>
          <w:p w14:paraId="5CEC0A69" w14:textId="77777777" w:rsidR="00B2314B" w:rsidRPr="0024104B" w:rsidRDefault="00B2314B" w:rsidP="00951E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104B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4985" w:type="dxa"/>
            <w:vAlign w:val="center"/>
          </w:tcPr>
          <w:p w14:paraId="66584804" w14:textId="77777777" w:rsidR="00B2314B" w:rsidRPr="0024104B" w:rsidRDefault="00B2314B" w:rsidP="00951E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104B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  <w:p w14:paraId="63CFB48B" w14:textId="77777777" w:rsidR="00B2314B" w:rsidRPr="0024104B" w:rsidRDefault="00B2314B" w:rsidP="00951E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104B">
              <w:rPr>
                <w:rFonts w:ascii="PT Astra Serif" w:hAnsi="PT Astra Serif"/>
                <w:sz w:val="24"/>
                <w:szCs w:val="24"/>
              </w:rPr>
              <w:t>товара</w:t>
            </w:r>
          </w:p>
        </w:tc>
        <w:tc>
          <w:tcPr>
            <w:tcW w:w="709" w:type="dxa"/>
            <w:vAlign w:val="center"/>
          </w:tcPr>
          <w:p w14:paraId="324E1256" w14:textId="77777777" w:rsidR="00B2314B" w:rsidRPr="0024104B" w:rsidRDefault="00B2314B" w:rsidP="00951E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104B">
              <w:rPr>
                <w:rFonts w:ascii="PT Astra Serif" w:hAnsi="PT Astra Serif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vAlign w:val="center"/>
          </w:tcPr>
          <w:p w14:paraId="78223EE9" w14:textId="77777777" w:rsidR="00B2314B" w:rsidRPr="0024104B" w:rsidRDefault="00B2314B" w:rsidP="00951E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104B">
              <w:rPr>
                <w:rFonts w:ascii="PT Astra Serif" w:hAnsi="PT Astra Serif"/>
                <w:sz w:val="24"/>
                <w:szCs w:val="24"/>
              </w:rPr>
              <w:t>Коли-</w:t>
            </w:r>
            <w:proofErr w:type="spellStart"/>
            <w:r w:rsidRPr="0024104B">
              <w:rPr>
                <w:rFonts w:ascii="PT Astra Serif" w:hAnsi="PT Astra Serif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1276" w:type="dxa"/>
            <w:vAlign w:val="center"/>
          </w:tcPr>
          <w:p w14:paraId="54D47065" w14:textId="77777777" w:rsidR="00B2314B" w:rsidRPr="0024104B" w:rsidRDefault="00B2314B" w:rsidP="00951E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104B">
              <w:rPr>
                <w:rFonts w:ascii="PT Astra Serif" w:hAnsi="PT Astra Serif"/>
                <w:sz w:val="24"/>
                <w:szCs w:val="24"/>
              </w:rPr>
              <w:t>Цена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74E8C75A" w14:textId="77777777" w:rsidR="00B2314B" w:rsidRPr="0024104B" w:rsidRDefault="00B2314B" w:rsidP="00951E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104B">
              <w:rPr>
                <w:rFonts w:ascii="PT Astra Serif" w:hAnsi="PT Astra Serif"/>
                <w:sz w:val="24"/>
                <w:szCs w:val="24"/>
              </w:rPr>
              <w:t>Сумма</w:t>
            </w:r>
          </w:p>
        </w:tc>
      </w:tr>
      <w:tr w:rsidR="00B2314B" w:rsidRPr="0024104B" w14:paraId="58652751" w14:textId="77777777" w:rsidTr="00420298">
        <w:tc>
          <w:tcPr>
            <w:tcW w:w="466" w:type="dxa"/>
          </w:tcPr>
          <w:p w14:paraId="7FD48082" w14:textId="77777777" w:rsidR="00B2314B" w:rsidRPr="0024104B" w:rsidRDefault="00814D09" w:rsidP="00951E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104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985" w:type="dxa"/>
          </w:tcPr>
          <w:p w14:paraId="1FAE0D4E" w14:textId="77777777" w:rsidR="00FD7DAF" w:rsidRPr="00FD7DAF" w:rsidRDefault="00FD7DAF" w:rsidP="00FD7DAF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D7DAF">
              <w:rPr>
                <w:rFonts w:ascii="PT Astra Serif" w:hAnsi="PT Astra Serif"/>
                <w:color w:val="000000"/>
                <w:sz w:val="24"/>
                <w:szCs w:val="24"/>
              </w:rPr>
              <w:t>Годовая подписка на обновление версий программы «ГРАНД-</w:t>
            </w:r>
          </w:p>
          <w:p w14:paraId="165302DA" w14:textId="73413C0E" w:rsidR="00B2314B" w:rsidRPr="0024104B" w:rsidRDefault="00FD7DAF" w:rsidP="00FD7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D7DAF">
              <w:rPr>
                <w:rFonts w:ascii="PT Astra Serif" w:hAnsi="PT Astra Serif"/>
                <w:color w:val="000000"/>
                <w:sz w:val="24"/>
                <w:szCs w:val="24"/>
              </w:rPr>
              <w:t>Смета»</w:t>
            </w:r>
          </w:p>
        </w:tc>
        <w:tc>
          <w:tcPr>
            <w:tcW w:w="709" w:type="dxa"/>
            <w:vAlign w:val="center"/>
          </w:tcPr>
          <w:p w14:paraId="09A10FFC" w14:textId="77777777" w:rsidR="00B2314B" w:rsidRPr="0024104B" w:rsidRDefault="00512AC7" w:rsidP="00951E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4104B">
              <w:rPr>
                <w:rFonts w:ascii="PT Astra Serif" w:hAnsi="PT Astra Serif"/>
                <w:sz w:val="24"/>
                <w:szCs w:val="24"/>
              </w:rPr>
              <w:t>Ш</w:t>
            </w:r>
            <w:r w:rsidR="00B2314B" w:rsidRPr="0024104B">
              <w:rPr>
                <w:rFonts w:ascii="PT Astra Serif" w:hAnsi="PT Astra Serif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EEDF29" w14:textId="77777777" w:rsidR="00B2314B" w:rsidRPr="0024104B" w:rsidRDefault="008A6EE8" w:rsidP="00951E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104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0F3EC9B" w14:textId="45386132" w:rsidR="00B2314B" w:rsidRPr="0024104B" w:rsidRDefault="00B2314B" w:rsidP="00951E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48C8BF71" w14:textId="0D74644C" w:rsidR="00B2314B" w:rsidRPr="0024104B" w:rsidRDefault="00B2314B" w:rsidP="00951E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A6EE8" w:rsidRPr="0024104B" w14:paraId="660BEECC" w14:textId="77777777" w:rsidTr="00420298">
        <w:tc>
          <w:tcPr>
            <w:tcW w:w="466" w:type="dxa"/>
          </w:tcPr>
          <w:p w14:paraId="3BA24364" w14:textId="77777777" w:rsidR="008A6EE8" w:rsidRPr="0024104B" w:rsidRDefault="00FB5B38" w:rsidP="00951E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104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985" w:type="dxa"/>
          </w:tcPr>
          <w:p w14:paraId="5B001B8F" w14:textId="445BF77B" w:rsidR="008A6EE8" w:rsidRPr="0024104B" w:rsidRDefault="00FD7DAF" w:rsidP="00951E79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D7DAF">
              <w:rPr>
                <w:rFonts w:ascii="PT Astra Serif" w:hAnsi="PT Astra Serif"/>
                <w:color w:val="000000"/>
                <w:sz w:val="24"/>
                <w:szCs w:val="24"/>
              </w:rPr>
              <w:t>Годовая подписка на обновление БД «ФСНБ-2022»</w:t>
            </w:r>
          </w:p>
        </w:tc>
        <w:tc>
          <w:tcPr>
            <w:tcW w:w="709" w:type="dxa"/>
            <w:vAlign w:val="center"/>
          </w:tcPr>
          <w:p w14:paraId="2E2E1AB0" w14:textId="77777777" w:rsidR="008A6EE8" w:rsidRPr="0024104B" w:rsidRDefault="008A6EE8" w:rsidP="00951E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4104B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9C28E55" w14:textId="355EAF0D" w:rsidR="008A6EE8" w:rsidRPr="0024104B" w:rsidRDefault="000E0F8E" w:rsidP="00951E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7DB15C9" w14:textId="50BDBDE0" w:rsidR="008A6EE8" w:rsidRPr="0024104B" w:rsidRDefault="008A6EE8" w:rsidP="00951E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2ADFC817" w14:textId="1EF5A4BE" w:rsidR="008A6EE8" w:rsidRPr="0024104B" w:rsidRDefault="008A6EE8" w:rsidP="00951E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A6EE8" w:rsidRPr="0024104B" w14:paraId="71CB289D" w14:textId="77777777" w:rsidTr="00420298">
        <w:tc>
          <w:tcPr>
            <w:tcW w:w="466" w:type="dxa"/>
          </w:tcPr>
          <w:p w14:paraId="72D4FD25" w14:textId="77777777" w:rsidR="008A6EE8" w:rsidRPr="0024104B" w:rsidRDefault="00FB5B38" w:rsidP="00951E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104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985" w:type="dxa"/>
          </w:tcPr>
          <w:p w14:paraId="1F65CA74" w14:textId="77777777" w:rsidR="00FD7DAF" w:rsidRPr="00FD7DAF" w:rsidRDefault="00FD7DAF" w:rsidP="00FD7DAF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D7DAF">
              <w:rPr>
                <w:rFonts w:ascii="PT Astra Serif" w:hAnsi="PT Astra Serif"/>
                <w:color w:val="000000"/>
                <w:sz w:val="24"/>
                <w:szCs w:val="24"/>
              </w:rPr>
              <w:t>Годовое ежеквартальное техническое сопровождение за 2026 год.</w:t>
            </w:r>
          </w:p>
          <w:p w14:paraId="70006A00" w14:textId="2A04FB81" w:rsidR="008A6EE8" w:rsidRPr="0024104B" w:rsidRDefault="00FD7DAF" w:rsidP="00FD7DAF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D7DAF">
              <w:rPr>
                <w:rFonts w:ascii="PT Astra Serif" w:hAnsi="PT Astra Serif"/>
                <w:color w:val="000000"/>
                <w:sz w:val="24"/>
                <w:szCs w:val="24"/>
              </w:rPr>
              <w:t>на 2 локальных рабочих места</w:t>
            </w:r>
            <w:r w:rsidR="000E0F8E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за один квартал 2026 года</w:t>
            </w:r>
          </w:p>
        </w:tc>
        <w:tc>
          <w:tcPr>
            <w:tcW w:w="709" w:type="dxa"/>
            <w:vAlign w:val="center"/>
          </w:tcPr>
          <w:p w14:paraId="5AEF820D" w14:textId="77777777" w:rsidR="008A6EE8" w:rsidRPr="0024104B" w:rsidRDefault="008A6EE8" w:rsidP="00951E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4104B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5D16E6" w14:textId="659768BD" w:rsidR="008A6EE8" w:rsidRPr="0024104B" w:rsidRDefault="000E0F8E" w:rsidP="00951E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B4437CA" w14:textId="5DCEB733" w:rsidR="008A6EE8" w:rsidRPr="0024104B" w:rsidRDefault="008A6EE8" w:rsidP="00951E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631D3019" w14:textId="1A2A24B3" w:rsidR="008A6EE8" w:rsidRPr="0024104B" w:rsidRDefault="008A6EE8" w:rsidP="00951E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A6EE8" w:rsidRPr="0024104B" w14:paraId="68A5BA38" w14:textId="77777777" w:rsidTr="00420298">
        <w:tc>
          <w:tcPr>
            <w:tcW w:w="466" w:type="dxa"/>
          </w:tcPr>
          <w:p w14:paraId="19E200B4" w14:textId="77777777" w:rsidR="008A6EE8" w:rsidRPr="0024104B" w:rsidRDefault="00FB5B38" w:rsidP="00951E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104B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4985" w:type="dxa"/>
          </w:tcPr>
          <w:p w14:paraId="0E41C200" w14:textId="0225BE4C" w:rsidR="008A6EE8" w:rsidRPr="0024104B" w:rsidRDefault="00FD7DAF" w:rsidP="00951E79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D7DAF">
              <w:rPr>
                <w:rFonts w:ascii="PT Astra Serif" w:hAnsi="PT Astra Serif"/>
                <w:color w:val="000000"/>
                <w:sz w:val="24"/>
                <w:szCs w:val="24"/>
              </w:rPr>
              <w:t>БД «Укрупненные нормативы» (НЦС-2025)</w:t>
            </w:r>
          </w:p>
        </w:tc>
        <w:tc>
          <w:tcPr>
            <w:tcW w:w="709" w:type="dxa"/>
            <w:vAlign w:val="center"/>
          </w:tcPr>
          <w:p w14:paraId="0BBC2DDB" w14:textId="77777777" w:rsidR="008A6EE8" w:rsidRPr="0024104B" w:rsidRDefault="008A6EE8" w:rsidP="00951E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4104B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D37D258" w14:textId="77777777" w:rsidR="008A6EE8" w:rsidRPr="0024104B" w:rsidRDefault="008A6EE8" w:rsidP="00951E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104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18D651D" w14:textId="4BB48548" w:rsidR="008A6EE8" w:rsidRPr="0024104B" w:rsidRDefault="008A6EE8" w:rsidP="00951E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586CFFFF" w14:textId="5E570700" w:rsidR="008A6EE8" w:rsidRPr="0024104B" w:rsidRDefault="008A6EE8" w:rsidP="00951E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A6EE8" w:rsidRPr="0024104B" w14:paraId="24033F3C" w14:textId="77777777" w:rsidTr="00420298">
        <w:tblPrEx>
          <w:tblLook w:val="0000" w:firstRow="0" w:lastRow="0" w:firstColumn="0" w:lastColumn="0" w:noHBand="0" w:noVBand="0"/>
        </w:tblPrEx>
        <w:trPr>
          <w:gridBefore w:val="3"/>
          <w:wBefore w:w="6160" w:type="dxa"/>
          <w:trHeight w:val="345"/>
        </w:trPr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8E5D55B" w14:textId="77777777" w:rsidR="008A6EE8" w:rsidRPr="0024104B" w:rsidRDefault="008A6EE8" w:rsidP="00951E79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24104B">
              <w:rPr>
                <w:rFonts w:ascii="PT Astra Serif" w:hAnsi="PT Astra Serif"/>
                <w:b/>
                <w:sz w:val="24"/>
                <w:szCs w:val="24"/>
              </w:rPr>
              <w:t>Итого: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36C3D2" w14:textId="67FCB5CD" w:rsidR="008A6EE8" w:rsidRPr="0024104B" w:rsidRDefault="008A6EE8" w:rsidP="00951E79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BC42E5" w:rsidRPr="0024104B" w14:paraId="41823D10" w14:textId="77777777" w:rsidTr="00420298">
        <w:tblPrEx>
          <w:tblLook w:val="0000" w:firstRow="0" w:lastRow="0" w:firstColumn="0" w:lastColumn="0" w:noHBand="0" w:noVBand="0"/>
        </w:tblPrEx>
        <w:trPr>
          <w:gridBefore w:val="3"/>
          <w:wBefore w:w="6160" w:type="dxa"/>
          <w:trHeight w:val="34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9DA283" w14:textId="03DA47AF" w:rsidR="00BC42E5" w:rsidRPr="0024104B" w:rsidRDefault="00BC42E5" w:rsidP="00BC42E5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D61B43">
              <w:rPr>
                <w:b/>
              </w:rPr>
              <w:t>Без налога (НДС)</w:t>
            </w:r>
            <w:r>
              <w:rPr>
                <w:b/>
              </w:rPr>
              <w:t xml:space="preserve"> / в том числе НДС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59703A87" w14:textId="64D76046" w:rsidR="00BC42E5" w:rsidRPr="0024104B" w:rsidRDefault="00BC42E5" w:rsidP="00BC42E5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8A6EE8" w:rsidRPr="0024104B" w14:paraId="409B4A09" w14:textId="77777777" w:rsidTr="00420298">
        <w:tblPrEx>
          <w:tblLook w:val="0000" w:firstRow="0" w:lastRow="0" w:firstColumn="0" w:lastColumn="0" w:noHBand="0" w:noVBand="0"/>
        </w:tblPrEx>
        <w:trPr>
          <w:gridBefore w:val="3"/>
          <w:wBefore w:w="6160" w:type="dxa"/>
          <w:trHeight w:val="36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6D577E" w14:textId="77777777" w:rsidR="008A6EE8" w:rsidRPr="0024104B" w:rsidRDefault="008A6EE8" w:rsidP="00951E79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24104B">
              <w:rPr>
                <w:rFonts w:ascii="PT Astra Serif" w:hAnsi="PT Astra Serif"/>
                <w:b/>
                <w:sz w:val="24"/>
                <w:szCs w:val="24"/>
              </w:rPr>
              <w:t>Всего: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49C25DF5" w14:textId="35953F5D" w:rsidR="008A6EE8" w:rsidRPr="0024104B" w:rsidRDefault="008A6EE8" w:rsidP="00951E79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14:paraId="2074006E" w14:textId="77777777" w:rsidR="00B2314B" w:rsidRPr="0024104B" w:rsidRDefault="00B2314B" w:rsidP="00951E79">
      <w:pPr>
        <w:jc w:val="both"/>
        <w:rPr>
          <w:rFonts w:ascii="PT Astra Serif" w:hAnsi="PT Astra Serif"/>
          <w:sz w:val="24"/>
          <w:szCs w:val="24"/>
        </w:rPr>
      </w:pPr>
    </w:p>
    <w:p w14:paraId="1D41488A" w14:textId="77777777" w:rsidR="00B2314B" w:rsidRPr="0024104B" w:rsidRDefault="00B2314B" w:rsidP="00951E79">
      <w:pPr>
        <w:jc w:val="both"/>
        <w:rPr>
          <w:rFonts w:ascii="PT Astra Serif" w:hAnsi="PT Astra Serif"/>
          <w:sz w:val="24"/>
          <w:szCs w:val="24"/>
        </w:rPr>
      </w:pPr>
    </w:p>
    <w:p w14:paraId="6C88A208" w14:textId="77777777" w:rsidR="00814D09" w:rsidRPr="0024104B" w:rsidRDefault="00814D09" w:rsidP="00951E79">
      <w:pPr>
        <w:jc w:val="both"/>
        <w:rPr>
          <w:rFonts w:ascii="PT Astra Serif" w:hAnsi="PT Astra Serif"/>
          <w:sz w:val="24"/>
          <w:szCs w:val="24"/>
        </w:rPr>
      </w:pPr>
    </w:p>
    <w:p w14:paraId="50BD0D2F" w14:textId="77777777" w:rsidR="00B2314B" w:rsidRPr="0024104B" w:rsidRDefault="00B2314B" w:rsidP="00951E79">
      <w:pPr>
        <w:jc w:val="both"/>
        <w:rPr>
          <w:rFonts w:ascii="PT Astra Serif" w:hAnsi="PT Astra Serif"/>
          <w:sz w:val="24"/>
          <w:szCs w:val="24"/>
        </w:rPr>
      </w:pPr>
    </w:p>
    <w:p w14:paraId="7FAF9CB6" w14:textId="77777777" w:rsidR="00B2314B" w:rsidRPr="0024104B" w:rsidRDefault="00B2314B" w:rsidP="00951E79">
      <w:pPr>
        <w:jc w:val="both"/>
        <w:rPr>
          <w:rFonts w:ascii="PT Astra Serif" w:hAnsi="PT Astra Serif"/>
          <w:sz w:val="24"/>
          <w:szCs w:val="24"/>
        </w:rPr>
      </w:pPr>
    </w:p>
    <w:p w14:paraId="0F1BEDC1" w14:textId="77777777" w:rsidR="00B2314B" w:rsidRPr="0024104B" w:rsidRDefault="00B2314B" w:rsidP="00951E79">
      <w:pPr>
        <w:jc w:val="both"/>
        <w:rPr>
          <w:rFonts w:ascii="PT Astra Serif" w:hAnsi="PT Astra Serif"/>
          <w:sz w:val="24"/>
          <w:szCs w:val="24"/>
        </w:rPr>
      </w:pPr>
    </w:p>
    <w:tbl>
      <w:tblPr>
        <w:tblW w:w="8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389"/>
      </w:tblGrid>
      <w:tr w:rsidR="007C01C3" w:rsidRPr="0024104B" w14:paraId="5F5F5F58" w14:textId="77777777" w:rsidTr="00E82F4C">
        <w:trPr>
          <w:jc w:val="center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CAD80" w14:textId="1A9B58B1" w:rsidR="006335E5" w:rsidRPr="0024104B" w:rsidRDefault="006335E5" w:rsidP="00951E79">
            <w:pPr>
              <w:pStyle w:val="17"/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7318DDAA" w14:textId="064F1419" w:rsidR="006335E5" w:rsidRPr="0024104B" w:rsidRDefault="006335E5" w:rsidP="00951E79">
            <w:pPr>
              <w:pStyle w:val="17"/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1BFCBE9E" w14:textId="77777777" w:rsidR="000F7A87" w:rsidRPr="0024104B" w:rsidRDefault="000F7A87" w:rsidP="00951E79">
            <w:pPr>
              <w:pStyle w:val="17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A29709D" w14:textId="77777777" w:rsidR="00B47DF3" w:rsidRPr="0024104B" w:rsidRDefault="00B47DF3" w:rsidP="00951E79">
            <w:pPr>
              <w:pStyle w:val="17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2D2203C" w14:textId="56877986" w:rsidR="007C01C3" w:rsidRPr="0024104B" w:rsidRDefault="007C01C3" w:rsidP="00951E79">
            <w:pPr>
              <w:pStyle w:val="1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104B">
              <w:rPr>
                <w:rFonts w:ascii="PT Astra Serif" w:hAnsi="PT Astra Serif"/>
                <w:sz w:val="24"/>
                <w:szCs w:val="24"/>
              </w:rPr>
              <w:t>____</w:t>
            </w:r>
            <w:r w:rsidR="00B47DF3" w:rsidRPr="0024104B">
              <w:rPr>
                <w:rFonts w:ascii="PT Astra Serif" w:hAnsi="PT Astra Serif"/>
                <w:sz w:val="24"/>
                <w:szCs w:val="24"/>
              </w:rPr>
              <w:t>_________</w:t>
            </w:r>
            <w:r w:rsidR="000F7A87" w:rsidRPr="0024104B">
              <w:rPr>
                <w:rFonts w:ascii="PT Astra Serif" w:hAnsi="PT Astra Serif"/>
                <w:sz w:val="24"/>
                <w:szCs w:val="24"/>
              </w:rPr>
              <w:t xml:space="preserve">______ </w:t>
            </w:r>
            <w:r w:rsidR="00FD7DAF">
              <w:rPr>
                <w:rFonts w:ascii="PT Astra Serif" w:hAnsi="PT Astra Serif"/>
                <w:sz w:val="24"/>
                <w:szCs w:val="24"/>
              </w:rPr>
              <w:t xml:space="preserve">/ </w:t>
            </w:r>
            <w:r w:rsidR="00BC42E5">
              <w:rPr>
                <w:rFonts w:ascii="PT Astra Serif" w:hAnsi="PT Astra Serif"/>
                <w:sz w:val="24"/>
                <w:szCs w:val="24"/>
              </w:rPr>
              <w:t>_____________</w:t>
            </w:r>
            <w:r w:rsidR="006335E5" w:rsidRPr="0024104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F7A87" w:rsidRPr="0024104B">
              <w:rPr>
                <w:rFonts w:ascii="PT Astra Serif" w:hAnsi="PT Astra Serif"/>
                <w:sz w:val="24"/>
                <w:szCs w:val="24"/>
              </w:rPr>
              <w:t>/</w:t>
            </w:r>
          </w:p>
          <w:p w14:paraId="422B7889" w14:textId="77777777" w:rsidR="007C01C3" w:rsidRPr="0024104B" w:rsidRDefault="007C01C3" w:rsidP="00951E79">
            <w:pPr>
              <w:pStyle w:val="17"/>
              <w:jc w:val="both"/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 w:rsidRPr="0024104B">
              <w:rPr>
                <w:rFonts w:ascii="PT Astra Serif" w:hAnsi="PT Astra Serif"/>
                <w:sz w:val="24"/>
                <w:szCs w:val="24"/>
                <w:vertAlign w:val="superscript"/>
              </w:rPr>
              <w:t xml:space="preserve">подпись                                                            </w:t>
            </w:r>
          </w:p>
          <w:p w14:paraId="18BBF856" w14:textId="77777777" w:rsidR="007C01C3" w:rsidRPr="0024104B" w:rsidRDefault="007C01C3" w:rsidP="00951E7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104B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C98A" w14:textId="4C42A2DD" w:rsidR="001002FA" w:rsidRPr="0024104B" w:rsidRDefault="004D17ED" w:rsidP="00951E79">
            <w:pPr>
              <w:pStyle w:val="17"/>
              <w:jc w:val="both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iCs/>
                <w:sz w:val="24"/>
                <w:szCs w:val="24"/>
              </w:rPr>
              <w:t>Исполняющий обязанности директора</w:t>
            </w:r>
            <w:r w:rsidR="001002FA" w:rsidRPr="0024104B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</w:t>
            </w:r>
          </w:p>
          <w:p w14:paraId="7D6AAC37" w14:textId="77777777" w:rsidR="00B55F24" w:rsidRPr="0024104B" w:rsidRDefault="00591208" w:rsidP="00951E79">
            <w:pPr>
              <w:pStyle w:val="17"/>
              <w:jc w:val="both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24104B">
              <w:rPr>
                <w:rFonts w:ascii="PT Astra Serif" w:hAnsi="PT Astra Serif"/>
                <w:bCs/>
                <w:iCs/>
                <w:sz w:val="24"/>
                <w:szCs w:val="24"/>
              </w:rPr>
              <w:t>ОГКУ «</w:t>
            </w:r>
            <w:proofErr w:type="spellStart"/>
            <w:r w:rsidR="00420298">
              <w:rPr>
                <w:rFonts w:ascii="PT Astra Serif" w:hAnsi="PT Astra Serif"/>
                <w:bCs/>
                <w:iCs/>
                <w:sz w:val="24"/>
                <w:szCs w:val="24"/>
              </w:rPr>
              <w:t>Ульяновскоблстройзаказчик</w:t>
            </w:r>
            <w:proofErr w:type="spellEnd"/>
            <w:r w:rsidRPr="0024104B">
              <w:rPr>
                <w:rFonts w:ascii="PT Astra Serif" w:hAnsi="PT Astra Serif"/>
                <w:bCs/>
                <w:iCs/>
                <w:sz w:val="24"/>
                <w:szCs w:val="24"/>
              </w:rPr>
              <w:t>»</w:t>
            </w:r>
          </w:p>
          <w:p w14:paraId="005DA834" w14:textId="77777777" w:rsidR="00591208" w:rsidRPr="0024104B" w:rsidRDefault="00591208" w:rsidP="00951E79">
            <w:pPr>
              <w:pStyle w:val="17"/>
              <w:jc w:val="both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</w:p>
          <w:p w14:paraId="240A8DDC" w14:textId="77777777" w:rsidR="00591208" w:rsidRPr="0024104B" w:rsidRDefault="00591208" w:rsidP="00951E79">
            <w:pPr>
              <w:pStyle w:val="17"/>
              <w:jc w:val="both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</w:p>
          <w:p w14:paraId="43F108E4" w14:textId="43AD1632" w:rsidR="00B55F24" w:rsidRPr="0024104B" w:rsidRDefault="003C4EBD" w:rsidP="00951E79">
            <w:pPr>
              <w:pStyle w:val="17"/>
              <w:jc w:val="both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24104B">
              <w:rPr>
                <w:rFonts w:ascii="PT Astra Serif" w:hAnsi="PT Astra Serif"/>
                <w:bCs/>
                <w:iCs/>
                <w:sz w:val="24"/>
                <w:szCs w:val="24"/>
              </w:rPr>
              <w:t>______</w:t>
            </w:r>
            <w:r w:rsidR="00B55F24" w:rsidRPr="0024104B">
              <w:rPr>
                <w:rFonts w:ascii="PT Astra Serif" w:hAnsi="PT Astra Serif"/>
                <w:bCs/>
                <w:iCs/>
                <w:sz w:val="24"/>
                <w:szCs w:val="24"/>
              </w:rPr>
              <w:t>_____</w:t>
            </w:r>
            <w:r w:rsidR="0024104B" w:rsidRPr="00420298">
              <w:rPr>
                <w:rFonts w:ascii="PT Astra Serif" w:hAnsi="PT Astra Serif"/>
                <w:bCs/>
                <w:iCs/>
                <w:sz w:val="24"/>
                <w:szCs w:val="24"/>
              </w:rPr>
              <w:t>_______</w:t>
            </w:r>
            <w:r w:rsidR="00B55F24" w:rsidRPr="0024104B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__ / </w:t>
            </w:r>
            <w:r w:rsidR="004D17ED">
              <w:rPr>
                <w:rFonts w:ascii="PT Astra Serif" w:hAnsi="PT Astra Serif"/>
                <w:bCs/>
                <w:iCs/>
                <w:sz w:val="24"/>
                <w:szCs w:val="24"/>
              </w:rPr>
              <w:t>Д.Е</w:t>
            </w:r>
            <w:r w:rsidR="0024104B" w:rsidRPr="0024104B">
              <w:rPr>
                <w:rFonts w:ascii="PT Astra Serif" w:hAnsi="PT Astra Serif"/>
                <w:bCs/>
                <w:iCs/>
                <w:sz w:val="24"/>
                <w:szCs w:val="24"/>
              </w:rPr>
              <w:t>.</w:t>
            </w:r>
            <w:r w:rsidR="004D17ED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Андреев</w:t>
            </w:r>
            <w:r w:rsidR="0024104B" w:rsidRPr="0024104B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</w:t>
            </w:r>
            <w:r w:rsidR="001002FA" w:rsidRPr="0024104B">
              <w:rPr>
                <w:rFonts w:ascii="PT Astra Serif" w:hAnsi="PT Astra Serif"/>
                <w:sz w:val="24"/>
                <w:szCs w:val="24"/>
              </w:rPr>
              <w:t>/</w:t>
            </w:r>
          </w:p>
          <w:p w14:paraId="10EEDE22" w14:textId="77777777" w:rsidR="000F7A87" w:rsidRPr="0024104B" w:rsidRDefault="0087409C" w:rsidP="00951E79">
            <w:pPr>
              <w:pStyle w:val="17"/>
              <w:jc w:val="both"/>
              <w:rPr>
                <w:rFonts w:ascii="PT Astra Serif" w:hAnsi="PT Astra Serif"/>
                <w:bCs/>
                <w:iCs/>
                <w:sz w:val="24"/>
                <w:szCs w:val="24"/>
                <w:vertAlign w:val="superscript"/>
              </w:rPr>
            </w:pPr>
            <w:r w:rsidRPr="0024104B">
              <w:rPr>
                <w:rFonts w:ascii="PT Astra Serif" w:hAnsi="PT Astra Serif"/>
                <w:sz w:val="24"/>
                <w:szCs w:val="24"/>
                <w:vertAlign w:val="superscript"/>
              </w:rPr>
              <w:t>подпись</w:t>
            </w:r>
          </w:p>
          <w:p w14:paraId="36CC86E2" w14:textId="77777777" w:rsidR="007C01C3" w:rsidRPr="0024104B" w:rsidRDefault="007C01C3" w:rsidP="00951E79">
            <w:pPr>
              <w:ind w:left="-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4104B">
              <w:rPr>
                <w:rFonts w:ascii="PT Astra Serif" w:hAnsi="PT Astra Serif"/>
                <w:sz w:val="24"/>
                <w:szCs w:val="24"/>
              </w:rPr>
              <w:t xml:space="preserve">  М.П.</w:t>
            </w:r>
          </w:p>
        </w:tc>
      </w:tr>
    </w:tbl>
    <w:p w14:paraId="68D9AB9A" w14:textId="77777777" w:rsidR="00B2314B" w:rsidRPr="0024104B" w:rsidRDefault="00B2314B" w:rsidP="00951E79">
      <w:pPr>
        <w:jc w:val="both"/>
        <w:rPr>
          <w:rFonts w:ascii="PT Astra Serif" w:hAnsi="PT Astra Serif"/>
          <w:sz w:val="24"/>
          <w:szCs w:val="24"/>
        </w:rPr>
      </w:pPr>
    </w:p>
    <w:sectPr w:rsidR="00B2314B" w:rsidRPr="0024104B" w:rsidSect="00420298">
      <w:pgSz w:w="11905" w:h="16837"/>
      <w:pgMar w:top="993" w:right="706" w:bottom="426" w:left="1134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067C3" w14:textId="77777777" w:rsidR="00671C28" w:rsidRDefault="00671C28">
      <w:r>
        <w:separator/>
      </w:r>
    </w:p>
  </w:endnote>
  <w:endnote w:type="continuationSeparator" w:id="0">
    <w:p w14:paraId="7E46B065" w14:textId="77777777" w:rsidR="00671C28" w:rsidRDefault="0067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59676" w14:textId="77777777" w:rsidR="00671C28" w:rsidRDefault="00671C28">
      <w:r>
        <w:separator/>
      </w:r>
    </w:p>
  </w:footnote>
  <w:footnote w:type="continuationSeparator" w:id="0">
    <w:p w14:paraId="7B5ECFB8" w14:textId="77777777" w:rsidR="00671C28" w:rsidRDefault="00671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57"/>
        </w:tabs>
        <w:ind w:left="360" w:hanging="360"/>
      </w:pPr>
    </w:lvl>
    <w:lvl w:ilvl="1">
      <w:start w:val="1"/>
      <w:numFmt w:val="decimal"/>
      <w:pStyle w:val="2"/>
      <w:suff w:val="space"/>
      <w:lvlText w:val="%1.%2."/>
      <w:lvlJc w:val="left"/>
      <w:pPr>
        <w:tabs>
          <w:tab w:val="num" w:pos="0"/>
        </w:tabs>
        <w:ind w:left="786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5" w15:restartNumberingAfterBreak="0">
    <w:nsid w:val="261F1B03"/>
    <w:multiLevelType w:val="hybridMultilevel"/>
    <w:tmpl w:val="BB2899E2"/>
    <w:lvl w:ilvl="0" w:tplc="5C709B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C52037"/>
    <w:multiLevelType w:val="multilevel"/>
    <w:tmpl w:val="4FA008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4961F72"/>
    <w:multiLevelType w:val="hybridMultilevel"/>
    <w:tmpl w:val="2D928EF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7188"/>
    <w:multiLevelType w:val="hybridMultilevel"/>
    <w:tmpl w:val="5950E19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13220"/>
    <w:multiLevelType w:val="hybridMultilevel"/>
    <w:tmpl w:val="81F0474A"/>
    <w:lvl w:ilvl="0" w:tplc="AEDE0FDA">
      <w:start w:val="7"/>
      <w:numFmt w:val="decimal"/>
      <w:lvlText w:val="%1.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0" w15:restartNumberingAfterBreak="0">
    <w:nsid w:val="5DBD54B0"/>
    <w:multiLevelType w:val="hybridMultilevel"/>
    <w:tmpl w:val="1524854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642F364A"/>
    <w:multiLevelType w:val="multilevel"/>
    <w:tmpl w:val="C7DCB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2" w15:restartNumberingAfterBreak="0">
    <w:nsid w:val="685A134F"/>
    <w:multiLevelType w:val="hybridMultilevel"/>
    <w:tmpl w:val="30941A40"/>
    <w:lvl w:ilvl="0" w:tplc="616852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9218C"/>
    <w:multiLevelType w:val="hybridMultilevel"/>
    <w:tmpl w:val="1646F512"/>
    <w:lvl w:ilvl="0" w:tplc="40DC9650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8"/>
  </w:num>
  <w:num w:numId="8">
    <w:abstractNumId w:val="12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1">
    <w:abstractNumId w:val="11"/>
  </w:num>
  <w:num w:numId="12">
    <w:abstractNumId w:val="1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375F"/>
    <w:rsid w:val="000013EF"/>
    <w:rsid w:val="00001F25"/>
    <w:rsid w:val="00022759"/>
    <w:rsid w:val="000250B3"/>
    <w:rsid w:val="00045773"/>
    <w:rsid w:val="00071E0D"/>
    <w:rsid w:val="000931B4"/>
    <w:rsid w:val="00093E5F"/>
    <w:rsid w:val="00097926"/>
    <w:rsid w:val="000B204F"/>
    <w:rsid w:val="000C5A40"/>
    <w:rsid w:val="000C5D1F"/>
    <w:rsid w:val="000E0F46"/>
    <w:rsid w:val="000E0F8E"/>
    <w:rsid w:val="000F5C79"/>
    <w:rsid w:val="000F7A87"/>
    <w:rsid w:val="001002FA"/>
    <w:rsid w:val="00122598"/>
    <w:rsid w:val="001465A6"/>
    <w:rsid w:val="00154E07"/>
    <w:rsid w:val="0016237A"/>
    <w:rsid w:val="001B2F3D"/>
    <w:rsid w:val="001C28DA"/>
    <w:rsid w:val="001C4115"/>
    <w:rsid w:val="00201C65"/>
    <w:rsid w:val="00210A3F"/>
    <w:rsid w:val="002211BF"/>
    <w:rsid w:val="002245C5"/>
    <w:rsid w:val="002263C8"/>
    <w:rsid w:val="00235C14"/>
    <w:rsid w:val="0024104B"/>
    <w:rsid w:val="002434E6"/>
    <w:rsid w:val="00244A8D"/>
    <w:rsid w:val="00252411"/>
    <w:rsid w:val="002547F2"/>
    <w:rsid w:val="002610E0"/>
    <w:rsid w:val="002703F1"/>
    <w:rsid w:val="00296999"/>
    <w:rsid w:val="002A7633"/>
    <w:rsid w:val="002C7B3F"/>
    <w:rsid w:val="002D1BA5"/>
    <w:rsid w:val="002E1F32"/>
    <w:rsid w:val="002E672A"/>
    <w:rsid w:val="0030076F"/>
    <w:rsid w:val="00314110"/>
    <w:rsid w:val="00314F55"/>
    <w:rsid w:val="003161AB"/>
    <w:rsid w:val="003217C7"/>
    <w:rsid w:val="00331067"/>
    <w:rsid w:val="00340FD1"/>
    <w:rsid w:val="003817C1"/>
    <w:rsid w:val="00390249"/>
    <w:rsid w:val="003A642C"/>
    <w:rsid w:val="003C4EBD"/>
    <w:rsid w:val="003D1389"/>
    <w:rsid w:val="003D6D38"/>
    <w:rsid w:val="003D6D99"/>
    <w:rsid w:val="003F3E16"/>
    <w:rsid w:val="004033E0"/>
    <w:rsid w:val="00405849"/>
    <w:rsid w:val="00406F45"/>
    <w:rsid w:val="00420298"/>
    <w:rsid w:val="00422277"/>
    <w:rsid w:val="00422579"/>
    <w:rsid w:val="00422F24"/>
    <w:rsid w:val="00444DB9"/>
    <w:rsid w:val="00453E9F"/>
    <w:rsid w:val="00455A27"/>
    <w:rsid w:val="004669FB"/>
    <w:rsid w:val="0047319B"/>
    <w:rsid w:val="00481E68"/>
    <w:rsid w:val="00492415"/>
    <w:rsid w:val="004A37FE"/>
    <w:rsid w:val="004B68A8"/>
    <w:rsid w:val="004B754B"/>
    <w:rsid w:val="004C25BD"/>
    <w:rsid w:val="004C377D"/>
    <w:rsid w:val="004D17ED"/>
    <w:rsid w:val="004D65C2"/>
    <w:rsid w:val="004F3843"/>
    <w:rsid w:val="004F3932"/>
    <w:rsid w:val="004F3B36"/>
    <w:rsid w:val="00503D6C"/>
    <w:rsid w:val="00507019"/>
    <w:rsid w:val="0051198D"/>
    <w:rsid w:val="0051292F"/>
    <w:rsid w:val="00512AC7"/>
    <w:rsid w:val="005164B9"/>
    <w:rsid w:val="00520BB1"/>
    <w:rsid w:val="005425B9"/>
    <w:rsid w:val="00550B11"/>
    <w:rsid w:val="00563333"/>
    <w:rsid w:val="005675F0"/>
    <w:rsid w:val="00573B55"/>
    <w:rsid w:val="00591208"/>
    <w:rsid w:val="005924D3"/>
    <w:rsid w:val="00595F02"/>
    <w:rsid w:val="005B18AD"/>
    <w:rsid w:val="005C1F94"/>
    <w:rsid w:val="005E7D3E"/>
    <w:rsid w:val="00604AC0"/>
    <w:rsid w:val="00615AE1"/>
    <w:rsid w:val="00624DCD"/>
    <w:rsid w:val="006335E5"/>
    <w:rsid w:val="00645739"/>
    <w:rsid w:val="00660848"/>
    <w:rsid w:val="00662472"/>
    <w:rsid w:val="00671C28"/>
    <w:rsid w:val="00672EF9"/>
    <w:rsid w:val="00693A1A"/>
    <w:rsid w:val="006A1A04"/>
    <w:rsid w:val="006A3555"/>
    <w:rsid w:val="006B4EEA"/>
    <w:rsid w:val="006D0B08"/>
    <w:rsid w:val="0070331A"/>
    <w:rsid w:val="007126D9"/>
    <w:rsid w:val="007421C0"/>
    <w:rsid w:val="00752CF8"/>
    <w:rsid w:val="00761000"/>
    <w:rsid w:val="007936DD"/>
    <w:rsid w:val="007B4770"/>
    <w:rsid w:val="007C01C3"/>
    <w:rsid w:val="007C7639"/>
    <w:rsid w:val="007D6631"/>
    <w:rsid w:val="00813975"/>
    <w:rsid w:val="00814BBD"/>
    <w:rsid w:val="00814D09"/>
    <w:rsid w:val="00824CFA"/>
    <w:rsid w:val="008347D5"/>
    <w:rsid w:val="00836A7D"/>
    <w:rsid w:val="008544C7"/>
    <w:rsid w:val="0085704D"/>
    <w:rsid w:val="00860240"/>
    <w:rsid w:val="0087409C"/>
    <w:rsid w:val="008855DA"/>
    <w:rsid w:val="00896F79"/>
    <w:rsid w:val="008A29A4"/>
    <w:rsid w:val="008A6EE8"/>
    <w:rsid w:val="008B0D91"/>
    <w:rsid w:val="008B49DE"/>
    <w:rsid w:val="008E20CF"/>
    <w:rsid w:val="008E375F"/>
    <w:rsid w:val="00927AEB"/>
    <w:rsid w:val="009354C4"/>
    <w:rsid w:val="00935765"/>
    <w:rsid w:val="00942B3E"/>
    <w:rsid w:val="00951E79"/>
    <w:rsid w:val="009844B9"/>
    <w:rsid w:val="00993EAD"/>
    <w:rsid w:val="00995F96"/>
    <w:rsid w:val="009A18B7"/>
    <w:rsid w:val="009D057F"/>
    <w:rsid w:val="009D105C"/>
    <w:rsid w:val="009D458B"/>
    <w:rsid w:val="009D523B"/>
    <w:rsid w:val="00A13D73"/>
    <w:rsid w:val="00A3123B"/>
    <w:rsid w:val="00A40779"/>
    <w:rsid w:val="00A414D6"/>
    <w:rsid w:val="00A46F3A"/>
    <w:rsid w:val="00A641CE"/>
    <w:rsid w:val="00A820F2"/>
    <w:rsid w:val="00AA3B00"/>
    <w:rsid w:val="00AC6A09"/>
    <w:rsid w:val="00AD51A4"/>
    <w:rsid w:val="00AF14BA"/>
    <w:rsid w:val="00B011D0"/>
    <w:rsid w:val="00B0410D"/>
    <w:rsid w:val="00B12D45"/>
    <w:rsid w:val="00B16C25"/>
    <w:rsid w:val="00B2314B"/>
    <w:rsid w:val="00B23A33"/>
    <w:rsid w:val="00B3261F"/>
    <w:rsid w:val="00B44A4F"/>
    <w:rsid w:val="00B47DF3"/>
    <w:rsid w:val="00B51E2B"/>
    <w:rsid w:val="00B55F24"/>
    <w:rsid w:val="00B752AD"/>
    <w:rsid w:val="00B868DC"/>
    <w:rsid w:val="00BA24FB"/>
    <w:rsid w:val="00BC2080"/>
    <w:rsid w:val="00BC42E5"/>
    <w:rsid w:val="00BD70AD"/>
    <w:rsid w:val="00BE5686"/>
    <w:rsid w:val="00BF4466"/>
    <w:rsid w:val="00C05270"/>
    <w:rsid w:val="00C05B0C"/>
    <w:rsid w:val="00C11BCD"/>
    <w:rsid w:val="00C1467A"/>
    <w:rsid w:val="00C269A4"/>
    <w:rsid w:val="00C55050"/>
    <w:rsid w:val="00C85A1E"/>
    <w:rsid w:val="00C922A8"/>
    <w:rsid w:val="00C94E18"/>
    <w:rsid w:val="00C94F84"/>
    <w:rsid w:val="00C96AB1"/>
    <w:rsid w:val="00CD7DAB"/>
    <w:rsid w:val="00D00E47"/>
    <w:rsid w:val="00D06221"/>
    <w:rsid w:val="00D23F1F"/>
    <w:rsid w:val="00D27FB4"/>
    <w:rsid w:val="00D52FE0"/>
    <w:rsid w:val="00D75205"/>
    <w:rsid w:val="00D75225"/>
    <w:rsid w:val="00D871EB"/>
    <w:rsid w:val="00DA03D2"/>
    <w:rsid w:val="00DA178A"/>
    <w:rsid w:val="00DC0D5D"/>
    <w:rsid w:val="00DC11F2"/>
    <w:rsid w:val="00DD0B91"/>
    <w:rsid w:val="00DE6726"/>
    <w:rsid w:val="00DF2353"/>
    <w:rsid w:val="00DF2EBD"/>
    <w:rsid w:val="00E44B35"/>
    <w:rsid w:val="00E73D46"/>
    <w:rsid w:val="00E75DA1"/>
    <w:rsid w:val="00E823F5"/>
    <w:rsid w:val="00E82F4C"/>
    <w:rsid w:val="00E93A22"/>
    <w:rsid w:val="00EA4594"/>
    <w:rsid w:val="00EC26E5"/>
    <w:rsid w:val="00EC5062"/>
    <w:rsid w:val="00ED01BF"/>
    <w:rsid w:val="00ED60BA"/>
    <w:rsid w:val="00F17FBD"/>
    <w:rsid w:val="00F25701"/>
    <w:rsid w:val="00F47DC0"/>
    <w:rsid w:val="00F52274"/>
    <w:rsid w:val="00F547ED"/>
    <w:rsid w:val="00F5602D"/>
    <w:rsid w:val="00F81D20"/>
    <w:rsid w:val="00F95978"/>
    <w:rsid w:val="00F96B43"/>
    <w:rsid w:val="00FB4AC6"/>
    <w:rsid w:val="00FB5B38"/>
    <w:rsid w:val="00FC2CAB"/>
    <w:rsid w:val="00FD02A0"/>
    <w:rsid w:val="00FD7DAF"/>
    <w:rsid w:val="00FE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A1A82D"/>
  <w15:chartTrackingRefBased/>
  <w15:docId w15:val="{9E3E09C1-391B-4836-B01C-535E8E2E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EBD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spacing w:before="360" w:after="12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widowControl/>
      <w:numPr>
        <w:ilvl w:val="1"/>
        <w:numId w:val="1"/>
      </w:numPr>
      <w:autoSpaceDE/>
      <w:spacing w:after="12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Pr>
      <w:b w:val="0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6z1">
    <w:name w:val="WW8Num6z1"/>
    <w:rPr>
      <w:b/>
    </w:rPr>
  </w:style>
  <w:style w:type="character" w:customStyle="1" w:styleId="WW8Num10z1">
    <w:name w:val="WW8Num10z1"/>
    <w:rPr>
      <w:b w:val="0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rFonts w:ascii="Symbol" w:eastAsia="Times New Roman" w:hAnsi="Symbol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9z1">
    <w:name w:val="WW8Num19z1"/>
    <w:rPr>
      <w:b w:val="0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Symbol" w:hAnsi="Symbol"/>
    </w:rPr>
  </w:style>
  <w:style w:type="character" w:customStyle="1" w:styleId="WW8Num24z2">
    <w:name w:val="WW8Num24z2"/>
    <w:rPr>
      <w:b w:val="0"/>
      <w:i w:val="0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11"/>
  </w:style>
  <w:style w:type="character" w:styleId="a5">
    <w:name w:val="FollowedHyperlink"/>
    <w:rPr>
      <w:color w:val="800080"/>
      <w:u w:val="single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14">
    <w:name w:val="Текст1"/>
    <w:basedOn w:val="a"/>
    <w:pPr>
      <w:widowControl/>
      <w:autoSpaceDE/>
      <w:ind w:firstLine="567"/>
      <w:jc w:val="both"/>
    </w:pPr>
    <w:rPr>
      <w:rFonts w:ascii="Arial" w:hAnsi="Arial"/>
    </w:rPr>
  </w:style>
  <w:style w:type="paragraph" w:customStyle="1" w:styleId="31">
    <w:name w:val="Основной текст 31"/>
    <w:basedOn w:val="a"/>
    <w:pPr>
      <w:widowControl/>
      <w:autoSpaceDE/>
      <w:jc w:val="center"/>
    </w:pPr>
    <w:rPr>
      <w:rFonts w:ascii="Arial" w:hAnsi="Arial"/>
      <w:b/>
      <w:sz w:val="24"/>
    </w:rPr>
  </w:style>
  <w:style w:type="paragraph" w:customStyle="1" w:styleId="Iacaaiea">
    <w:name w:val="Iacaaiea"/>
    <w:basedOn w:val="a"/>
    <w:pPr>
      <w:widowControl/>
      <w:autoSpaceDE/>
      <w:jc w:val="center"/>
    </w:pPr>
    <w:rPr>
      <w:b/>
    </w:rPr>
  </w:style>
  <w:style w:type="paragraph" w:customStyle="1" w:styleId="15">
    <w:name w:val="Обычный1"/>
    <w:pPr>
      <w:suppressAutoHyphens/>
    </w:pPr>
    <w:rPr>
      <w:rFonts w:eastAsia="Arial"/>
      <w:sz w:val="32"/>
      <w:lang w:eastAsia="ar-SA"/>
    </w:rPr>
  </w:style>
  <w:style w:type="paragraph" w:styleId="a9">
    <w:name w:val="Body Text Indent"/>
    <w:basedOn w:val="a"/>
    <w:pPr>
      <w:widowControl/>
      <w:autoSpaceDE/>
      <w:spacing w:after="120"/>
      <w:ind w:left="283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0">
    <w:name w:val="Нумерованный список1"/>
    <w:basedOn w:val="a"/>
    <w:pPr>
      <w:widowControl/>
      <w:numPr>
        <w:numId w:val="4"/>
      </w:numPr>
      <w:autoSpaceDE/>
    </w:pPr>
    <w:rPr>
      <w:lang w:val="en-US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styleId="af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16">
    <w:name w:val="Без интервала1"/>
    <w:rsid w:val="003A642C"/>
    <w:rPr>
      <w:rFonts w:ascii="Calibri" w:hAnsi="Calibri"/>
      <w:sz w:val="22"/>
      <w:szCs w:val="22"/>
      <w:lang w:eastAsia="en-US"/>
    </w:rPr>
  </w:style>
  <w:style w:type="paragraph" w:customStyle="1" w:styleId="17">
    <w:name w:val="Обычный1"/>
    <w:link w:val="18"/>
    <w:rsid w:val="00B2314B"/>
  </w:style>
  <w:style w:type="character" w:customStyle="1" w:styleId="18">
    <w:name w:val="Обычный1 Знак"/>
    <w:link w:val="17"/>
    <w:locked/>
    <w:rsid w:val="00DF2EBD"/>
  </w:style>
  <w:style w:type="character" w:customStyle="1" w:styleId="af0">
    <w:name w:val="Основной текст_"/>
    <w:link w:val="19"/>
    <w:locked/>
    <w:rsid w:val="002434E6"/>
  </w:style>
  <w:style w:type="paragraph" w:customStyle="1" w:styleId="19">
    <w:name w:val="Основной текст1"/>
    <w:basedOn w:val="a"/>
    <w:link w:val="af0"/>
    <w:rsid w:val="002434E6"/>
    <w:pPr>
      <w:suppressAutoHyphens w:val="0"/>
      <w:autoSpaceDE/>
      <w:ind w:firstLine="400"/>
    </w:pPr>
    <w:rPr>
      <w:lang w:eastAsia="ru-RU"/>
    </w:rPr>
  </w:style>
  <w:style w:type="character" w:customStyle="1" w:styleId="1a">
    <w:name w:val="Заголовок №1_"/>
    <w:link w:val="1b"/>
    <w:locked/>
    <w:rsid w:val="002434E6"/>
    <w:rPr>
      <w:b/>
      <w:bCs/>
    </w:rPr>
  </w:style>
  <w:style w:type="paragraph" w:customStyle="1" w:styleId="1b">
    <w:name w:val="Заголовок №1"/>
    <w:basedOn w:val="a"/>
    <w:link w:val="1a"/>
    <w:rsid w:val="002434E6"/>
    <w:pPr>
      <w:suppressAutoHyphens w:val="0"/>
      <w:autoSpaceDE/>
      <w:jc w:val="center"/>
      <w:outlineLvl w:val="0"/>
    </w:pPr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DD1732CDC6A50F094CCB548FF0EAD9D96502D5F83F02DA5094EAF3161E3EA27A4E6D08B69C2D972D6B3B985BrFg0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F9BFC14D1BE3D821C790B4FAC3621F376E5178766967C0C8300CFDC31E8854B7C35B3E06902FACC296F44A9D2B328176C58F56F0EC91383bBFA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DD1732CDC6A50F094CCB548FF0EAD9D96502D5F83F02DA5094EAF3161E3EA27A4E6D08B69C2D972D6B3B985BrFg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D285A-590C-470E-9D85-9C814E0B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2517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/>
  <LinksUpToDate>false</LinksUpToDate>
  <CharactersWithSpaces>16831</CharactersWithSpaces>
  <SharedDoc>false</SharedDoc>
  <HLinks>
    <vt:vector size="18" baseType="variant">
      <vt:variant>
        <vt:i4>3735605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consultantplus://offline/ref=5F9BFC14D1BE3D821C790B4FAC3621F376E5178766967C0C8300CFDC31E8854B7C35B3E06902FACC296F44A9D2B328176C58F56F0EC91383bBFAP</vt:lpwstr>
      </vt:variant>
      <vt:variant>
        <vt:lpwstr/>
      </vt:variant>
      <vt:variant>
        <vt:i4>5505111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consultantplus://offline/ref=D6DD1732CDC6A50F094CCB548FF0EAD9D96502D5F83F02DA5094EAF3161E3EA27A4E6D08B69C2D972D6B3B985BrFg0O</vt:lpwstr>
      </vt:variant>
      <vt:variant>
        <vt:lpwstr/>
      </vt:variant>
      <vt:variant>
        <vt:i4>5505111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consultantplus://offline/ref=D6DD1732CDC6A50F094CCB548FF0EAD9D96502D5F83F02DA5094EAF3161E3EA27A4E6D08B69C2D972D6B3B985BrFg0O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ГОССТРОЙСМЕТА</dc:creator>
  <cp:keywords/>
  <cp:lastModifiedBy>User</cp:lastModifiedBy>
  <cp:revision>6</cp:revision>
  <cp:lastPrinted>2025-04-01T05:29:00Z</cp:lastPrinted>
  <dcterms:created xsi:type="dcterms:W3CDTF">2026-04-20T06:48:00Z</dcterms:created>
  <dcterms:modified xsi:type="dcterms:W3CDTF">2026-05-21T10:39:00Z</dcterms:modified>
</cp:coreProperties>
</file>