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3F0" w:rsidRDefault="002E53F0" w:rsidP="002E53F0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6954">
        <w:rPr>
          <w:rFonts w:ascii="Times New Roman" w:eastAsia="Times New Roman" w:hAnsi="Times New Roman" w:cs="Times New Roman"/>
          <w:sz w:val="28"/>
          <w:szCs w:val="28"/>
        </w:rPr>
        <w:t>ОБОСНОВАНИЕ НАЧАЛЬНОЙ (МАКСИМАЛЬНОЙ) ЦЕНЫ КОНТРАКТА</w:t>
      </w:r>
    </w:p>
    <w:p w:rsidR="003918B3" w:rsidRDefault="003918B3" w:rsidP="002E53F0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417F8" w:rsidRPr="00E86954" w:rsidRDefault="007D69AA" w:rsidP="002E53F0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Поставка </w:t>
      </w:r>
      <w:r w:rsidR="00EA497A">
        <w:rPr>
          <w:rFonts w:ascii="Times New Roman" w:hAnsi="Times New Roman" w:cs="Times New Roman"/>
          <w:sz w:val="28"/>
          <w:szCs w:val="28"/>
        </w:rPr>
        <w:t>бытовой техники</w:t>
      </w:r>
    </w:p>
    <w:p w:rsidR="002E53F0" w:rsidRDefault="002E53F0" w:rsidP="002E53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95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статьёй 22 Федерального закона от </w:t>
      </w:r>
      <w:r w:rsidR="00E86954" w:rsidRPr="00E8695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86954">
        <w:rPr>
          <w:rFonts w:ascii="Times New Roman" w:eastAsia="Times New Roman" w:hAnsi="Times New Roman" w:cs="Times New Roman"/>
          <w:sz w:val="28"/>
          <w:szCs w:val="28"/>
        </w:rPr>
        <w:t>5 апреля 2013 г. № 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начальная (максимальная) цена контракта определена Методом сопоставимых рыночных цен (анализа рынка):</w:t>
      </w:r>
    </w:p>
    <w:p w:rsidR="00EA497A" w:rsidRDefault="00EA497A" w:rsidP="002E53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12"/>
        <w:gridCol w:w="2530"/>
        <w:gridCol w:w="1201"/>
        <w:gridCol w:w="1317"/>
        <w:gridCol w:w="1210"/>
        <w:gridCol w:w="1984"/>
        <w:gridCol w:w="1241"/>
        <w:gridCol w:w="1495"/>
        <w:gridCol w:w="1062"/>
        <w:gridCol w:w="1284"/>
        <w:gridCol w:w="1517"/>
      </w:tblGrid>
      <w:tr w:rsidR="00EA497A" w:rsidRPr="00EA497A" w:rsidTr="00EA497A">
        <w:trPr>
          <w:trHeight w:val="780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>Наименование товара (работы, услуги)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>Единца измерения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>Количество (объем)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 xml:space="preserve"> Цена за единицу, КП1, </w:t>
            </w:r>
            <w:proofErr w:type="spellStart"/>
            <w:r w:rsidRPr="00EA497A">
              <w:rPr>
                <w:rFonts w:ascii="Times New Roman" w:eastAsia="Times New Roman" w:hAnsi="Times New Roman" w:cs="Times New Roman"/>
                <w:color w:val="000000"/>
              </w:rPr>
              <w:t>руб</w:t>
            </w:r>
            <w:proofErr w:type="spellEnd"/>
            <w:r w:rsidRPr="00EA497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 xml:space="preserve">Цена за единицу, КП2, </w:t>
            </w:r>
            <w:proofErr w:type="spellStart"/>
            <w:r w:rsidRPr="00EA497A">
              <w:rPr>
                <w:rFonts w:ascii="Times New Roman" w:eastAsia="Times New Roman" w:hAnsi="Times New Roman" w:cs="Times New Roman"/>
                <w:color w:val="000000"/>
              </w:rPr>
              <w:t>руб</w:t>
            </w:r>
            <w:proofErr w:type="spellEnd"/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 xml:space="preserve">Цена за единицу, КП3, </w:t>
            </w:r>
            <w:proofErr w:type="spellStart"/>
            <w:r w:rsidRPr="00EA497A">
              <w:rPr>
                <w:rFonts w:ascii="Times New Roman" w:eastAsia="Times New Roman" w:hAnsi="Times New Roman" w:cs="Times New Roman"/>
                <w:color w:val="000000"/>
              </w:rPr>
              <w:t>руб</w:t>
            </w:r>
            <w:proofErr w:type="spellEnd"/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 xml:space="preserve">Среднее квадратичное отклонение, </w:t>
            </w:r>
            <w:proofErr w:type="spellStart"/>
            <w:r w:rsidRPr="00EA497A">
              <w:rPr>
                <w:rFonts w:ascii="Times New Roman" w:eastAsia="Times New Roman" w:hAnsi="Times New Roman" w:cs="Times New Roman"/>
                <w:color w:val="000000"/>
              </w:rPr>
              <w:t>руб</w:t>
            </w:r>
            <w:proofErr w:type="spellEnd"/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 xml:space="preserve">Средняя цена за единицу, </w:t>
            </w:r>
            <w:proofErr w:type="spellStart"/>
            <w:r w:rsidRPr="00EA497A">
              <w:rPr>
                <w:rFonts w:ascii="Times New Roman" w:eastAsia="Times New Roman" w:hAnsi="Times New Roman" w:cs="Times New Roman"/>
                <w:color w:val="000000"/>
              </w:rPr>
              <w:t>руб</w:t>
            </w:r>
            <w:proofErr w:type="spellEnd"/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 xml:space="preserve">Стоимость, </w:t>
            </w:r>
            <w:proofErr w:type="spellStart"/>
            <w:r w:rsidRPr="00EA497A">
              <w:rPr>
                <w:rFonts w:ascii="Times New Roman" w:eastAsia="Times New Roman" w:hAnsi="Times New Roman" w:cs="Times New Roman"/>
                <w:color w:val="000000"/>
              </w:rPr>
              <w:t>руб</w:t>
            </w:r>
            <w:proofErr w:type="spellEnd"/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>Коэффициент вариации, %</w:t>
            </w:r>
          </w:p>
        </w:tc>
      </w:tr>
      <w:tr w:rsidR="00EA497A" w:rsidRPr="00EA497A" w:rsidTr="00EA497A">
        <w:trPr>
          <w:trHeight w:val="57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4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>Микроволновая печь</w:t>
            </w:r>
          </w:p>
        </w:tc>
        <w:tc>
          <w:tcPr>
            <w:tcW w:w="3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A497A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 xml:space="preserve">               5 278,25   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 xml:space="preserve"> 5 647,73   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 xml:space="preserve"> 5 542,16  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>190,31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>5 489,38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>10 978,76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>3,47</w:t>
            </w:r>
          </w:p>
        </w:tc>
      </w:tr>
      <w:tr w:rsidR="00EA497A" w:rsidRPr="00EA497A" w:rsidTr="00EA497A">
        <w:trPr>
          <w:trHeight w:val="51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97A" w:rsidRPr="00EA497A" w:rsidRDefault="00EA497A" w:rsidP="00EA4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>Чайник электрический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A497A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 xml:space="preserve">               1 813,46   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 xml:space="preserve"> 1 940,40   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 xml:space="preserve"> 1 904,13  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>65,38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>1 886,00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>3 772,00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>3,47</w:t>
            </w:r>
          </w:p>
        </w:tc>
      </w:tr>
      <w:tr w:rsidR="00EA497A" w:rsidRPr="00EA497A" w:rsidTr="00EA497A">
        <w:trPr>
          <w:trHeight w:val="57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 xml:space="preserve">ИТОГО, </w:t>
            </w:r>
            <w:proofErr w:type="spellStart"/>
            <w:r w:rsidRPr="00EA497A">
              <w:rPr>
                <w:rFonts w:ascii="Times New Roman" w:eastAsia="Times New Roman" w:hAnsi="Times New Roman" w:cs="Times New Roman"/>
                <w:color w:val="000000"/>
              </w:rPr>
              <w:t>руб</w:t>
            </w:r>
            <w:proofErr w:type="spellEnd"/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497A">
              <w:rPr>
                <w:rFonts w:ascii="Times New Roman" w:eastAsia="Times New Roman" w:hAnsi="Times New Roman" w:cs="Times New Roman"/>
                <w:color w:val="000000"/>
              </w:rPr>
              <w:t>14 750,76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97A" w:rsidRPr="00EA497A" w:rsidRDefault="00EA497A" w:rsidP="00EA4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7817CE" w:rsidRPr="00E86954" w:rsidRDefault="007817CE" w:rsidP="002E53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5E9F" w:rsidRPr="004920DE" w:rsidRDefault="004920DE" w:rsidP="005F5E9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920DE">
        <w:rPr>
          <w:rFonts w:ascii="Times New Roman" w:eastAsia="Times New Roman" w:hAnsi="Times New Roman" w:cs="Times New Roman"/>
          <w:sz w:val="28"/>
          <w:szCs w:val="28"/>
          <w:lang w:eastAsia="en-US"/>
        </w:rPr>
        <w:t>Валюта, используемая при расчете – рубль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0C64C1" w:rsidRPr="005F5E9F" w:rsidRDefault="005F5E9F" w:rsidP="005F5E9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</w:t>
      </w:r>
      <w:r w:rsid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>ачальная (максимальная) цена контракта</w:t>
      </w:r>
      <w:r w:rsidR="002E53F0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составляет</w:t>
      </w:r>
      <w:r w:rsidR="00CE013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EA497A">
        <w:rPr>
          <w:rFonts w:ascii="Times New Roman" w:eastAsia="Times New Roman" w:hAnsi="Times New Roman" w:cs="Times New Roman"/>
          <w:sz w:val="28"/>
          <w:szCs w:val="28"/>
          <w:lang w:eastAsia="en-US"/>
        </w:rPr>
        <w:t>14 750,76</w:t>
      </w:r>
      <w:r w:rsidR="002E53F0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EA3CF0">
        <w:rPr>
          <w:rFonts w:ascii="Times New Roman" w:eastAsia="Times New Roman" w:hAnsi="Times New Roman" w:cs="Times New Roman"/>
          <w:sz w:val="28"/>
          <w:szCs w:val="28"/>
        </w:rPr>
        <w:t>рублей</w:t>
      </w:r>
      <w:r w:rsidR="00CE013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EA497A">
        <w:rPr>
          <w:rFonts w:ascii="Times New Roman" w:eastAsia="Times New Roman" w:hAnsi="Times New Roman" w:cs="Times New Roman"/>
          <w:sz w:val="28"/>
          <w:szCs w:val="28"/>
        </w:rPr>
        <w:t>четырнадцать тысяч семьсот пятьдесят</w:t>
      </w:r>
      <w:r w:rsidR="00CE0131">
        <w:rPr>
          <w:rFonts w:ascii="Times New Roman" w:eastAsia="Times New Roman" w:hAnsi="Times New Roman" w:cs="Times New Roman"/>
          <w:sz w:val="28"/>
          <w:szCs w:val="28"/>
        </w:rPr>
        <w:t>)</w:t>
      </w:r>
      <w:r w:rsidR="007D69AA"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 w:rsidR="00081DB8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7D69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A497A">
        <w:rPr>
          <w:rFonts w:ascii="Times New Roman" w:eastAsia="Times New Roman" w:hAnsi="Times New Roman" w:cs="Times New Roman"/>
          <w:sz w:val="28"/>
          <w:szCs w:val="28"/>
        </w:rPr>
        <w:t xml:space="preserve">76 </w:t>
      </w:r>
      <w:r w:rsidR="004920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69AA">
        <w:rPr>
          <w:rFonts w:ascii="Times New Roman" w:eastAsia="Times New Roman" w:hAnsi="Times New Roman" w:cs="Times New Roman"/>
          <w:sz w:val="28"/>
          <w:szCs w:val="28"/>
        </w:rPr>
        <w:t>коп</w:t>
      </w:r>
      <w:proofErr w:type="gramEnd"/>
      <w:r w:rsidR="007D69AA">
        <w:rPr>
          <w:rFonts w:ascii="Times New Roman" w:eastAsia="Times New Roman" w:hAnsi="Times New Roman" w:cs="Times New Roman"/>
          <w:sz w:val="28"/>
          <w:szCs w:val="28"/>
        </w:rPr>
        <w:t xml:space="preserve">. и </w:t>
      </w:r>
      <w:r w:rsidR="002E53F0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>определена по среднему</w:t>
      </w:r>
      <w:r w:rsidR="00361579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значению вышеуказанных данных.</w:t>
      </w:r>
    </w:p>
    <w:sectPr w:rsidR="000C64C1" w:rsidRPr="005F5E9F" w:rsidSect="005F5E9F">
      <w:pgSz w:w="16838" w:h="11906" w:orient="landscape"/>
      <w:pgMar w:top="568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D1C90"/>
    <w:rsid w:val="000261D9"/>
    <w:rsid w:val="000501C6"/>
    <w:rsid w:val="00081DB8"/>
    <w:rsid w:val="00094A2D"/>
    <w:rsid w:val="000C64C1"/>
    <w:rsid w:val="000D1BA0"/>
    <w:rsid w:val="000E525F"/>
    <w:rsid w:val="001069A1"/>
    <w:rsid w:val="00122FE8"/>
    <w:rsid w:val="0013515C"/>
    <w:rsid w:val="001868FE"/>
    <w:rsid w:val="001C28BA"/>
    <w:rsid w:val="001C5F76"/>
    <w:rsid w:val="002417F8"/>
    <w:rsid w:val="00246FF5"/>
    <w:rsid w:val="002522BF"/>
    <w:rsid w:val="002675F5"/>
    <w:rsid w:val="002D4A17"/>
    <w:rsid w:val="002D7B7F"/>
    <w:rsid w:val="002E53F0"/>
    <w:rsid w:val="002F1A4D"/>
    <w:rsid w:val="00360249"/>
    <w:rsid w:val="00361579"/>
    <w:rsid w:val="00377AAA"/>
    <w:rsid w:val="003918B3"/>
    <w:rsid w:val="003C1E5A"/>
    <w:rsid w:val="003C57FF"/>
    <w:rsid w:val="00412ED4"/>
    <w:rsid w:val="00415474"/>
    <w:rsid w:val="004857B2"/>
    <w:rsid w:val="004920DE"/>
    <w:rsid w:val="004961F9"/>
    <w:rsid w:val="004C4603"/>
    <w:rsid w:val="004E6FE3"/>
    <w:rsid w:val="004F53C5"/>
    <w:rsid w:val="00533C42"/>
    <w:rsid w:val="00552233"/>
    <w:rsid w:val="005C1B30"/>
    <w:rsid w:val="005D1C90"/>
    <w:rsid w:val="005F5DF8"/>
    <w:rsid w:val="005F5E9F"/>
    <w:rsid w:val="00603EBB"/>
    <w:rsid w:val="00695671"/>
    <w:rsid w:val="0069719D"/>
    <w:rsid w:val="006A4734"/>
    <w:rsid w:val="006F2F0D"/>
    <w:rsid w:val="00775DC4"/>
    <w:rsid w:val="007817CE"/>
    <w:rsid w:val="00784581"/>
    <w:rsid w:val="007A0F68"/>
    <w:rsid w:val="007D69AA"/>
    <w:rsid w:val="007E169C"/>
    <w:rsid w:val="007F4ADD"/>
    <w:rsid w:val="00812DBD"/>
    <w:rsid w:val="00854CC6"/>
    <w:rsid w:val="00860B41"/>
    <w:rsid w:val="0086582D"/>
    <w:rsid w:val="0087363F"/>
    <w:rsid w:val="00873ED2"/>
    <w:rsid w:val="00935A7C"/>
    <w:rsid w:val="00937754"/>
    <w:rsid w:val="0094496F"/>
    <w:rsid w:val="009E153E"/>
    <w:rsid w:val="009E3881"/>
    <w:rsid w:val="009E40EB"/>
    <w:rsid w:val="00A0247C"/>
    <w:rsid w:val="00A07D6E"/>
    <w:rsid w:val="00A548B7"/>
    <w:rsid w:val="00A61DA8"/>
    <w:rsid w:val="00A62C15"/>
    <w:rsid w:val="00A939CE"/>
    <w:rsid w:val="00AA490F"/>
    <w:rsid w:val="00AB7F90"/>
    <w:rsid w:val="00AF0A0F"/>
    <w:rsid w:val="00B169FC"/>
    <w:rsid w:val="00B332FE"/>
    <w:rsid w:val="00B53C42"/>
    <w:rsid w:val="00B55D2F"/>
    <w:rsid w:val="00B7330C"/>
    <w:rsid w:val="00B90B84"/>
    <w:rsid w:val="00B937AD"/>
    <w:rsid w:val="00C16B99"/>
    <w:rsid w:val="00C2479A"/>
    <w:rsid w:val="00C50D60"/>
    <w:rsid w:val="00C63B9E"/>
    <w:rsid w:val="00C72D57"/>
    <w:rsid w:val="00C7342C"/>
    <w:rsid w:val="00CB7103"/>
    <w:rsid w:val="00CE0131"/>
    <w:rsid w:val="00D569C1"/>
    <w:rsid w:val="00D64567"/>
    <w:rsid w:val="00DA3408"/>
    <w:rsid w:val="00DA385E"/>
    <w:rsid w:val="00DB74DF"/>
    <w:rsid w:val="00DD167F"/>
    <w:rsid w:val="00DD1E9E"/>
    <w:rsid w:val="00DF5E74"/>
    <w:rsid w:val="00DF671E"/>
    <w:rsid w:val="00E05788"/>
    <w:rsid w:val="00E4238E"/>
    <w:rsid w:val="00E568D1"/>
    <w:rsid w:val="00E86954"/>
    <w:rsid w:val="00EA3CF0"/>
    <w:rsid w:val="00EA497A"/>
    <w:rsid w:val="00F1407F"/>
    <w:rsid w:val="00F249FD"/>
    <w:rsid w:val="00F36352"/>
    <w:rsid w:val="00F374EB"/>
    <w:rsid w:val="00F57866"/>
    <w:rsid w:val="00F6225A"/>
    <w:rsid w:val="00F70CDA"/>
    <w:rsid w:val="00F8159C"/>
    <w:rsid w:val="00F82F9F"/>
    <w:rsid w:val="00FB36E0"/>
    <w:rsid w:val="00FB62D9"/>
    <w:rsid w:val="00FE3D4B"/>
    <w:rsid w:val="00FF1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F11280"/>
  <w15:docId w15:val="{BB3D73F8-74F1-4CC9-B3C7-4EFF2A23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58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49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xozu-135-5</dc:creator>
  <cp:lastModifiedBy>Nastya</cp:lastModifiedBy>
  <cp:revision>16</cp:revision>
  <cp:lastPrinted>2025-04-09T09:41:00Z</cp:lastPrinted>
  <dcterms:created xsi:type="dcterms:W3CDTF">2025-04-29T12:54:00Z</dcterms:created>
  <dcterms:modified xsi:type="dcterms:W3CDTF">2026-08-27T09:22:00Z</dcterms:modified>
</cp:coreProperties>
</file>