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06E39" w:rsidRPr="00915A50" w:rsidRDefault="00A016F9">
      <w:pPr>
        <w:spacing w:line="200" w:lineRule="atLeast"/>
        <w:ind w:right="74"/>
        <w:jc w:val="center"/>
        <w:rPr>
          <w:b/>
          <w:sz w:val="24"/>
          <w:szCs w:val="24"/>
          <w:highlight w:val="white"/>
        </w:rPr>
      </w:pPr>
      <w:r w:rsidRPr="00915A50">
        <w:rPr>
          <w:b/>
          <w:sz w:val="24"/>
          <w:szCs w:val="24"/>
          <w:highlight w:val="white"/>
        </w:rPr>
        <w:t>К</w:t>
      </w:r>
      <w:r w:rsidR="00E6225A" w:rsidRPr="00915A50">
        <w:rPr>
          <w:b/>
          <w:sz w:val="24"/>
          <w:szCs w:val="24"/>
          <w:highlight w:val="white"/>
        </w:rPr>
        <w:t>онтракт №___</w:t>
      </w:r>
    </w:p>
    <w:p w:rsidR="00A016F9" w:rsidRDefault="00E6225A">
      <w:pPr>
        <w:pStyle w:val="aff9"/>
        <w:jc w:val="center"/>
        <w:rPr>
          <w:b/>
          <w:bCs/>
          <w:sz w:val="24"/>
          <w:szCs w:val="24"/>
          <w:highlight w:val="white"/>
        </w:rPr>
      </w:pPr>
      <w:r>
        <w:rPr>
          <w:b/>
          <w:bCs/>
          <w:sz w:val="24"/>
          <w:szCs w:val="24"/>
          <w:highlight w:val="white"/>
        </w:rPr>
        <w:t>на  передачу неисключительного права на использование обновлений программного продукта «Конфигурация для учреждений ФСИН для 1С</w:t>
      </w:r>
      <w:proofErr w:type="gramStart"/>
      <w:r>
        <w:rPr>
          <w:b/>
          <w:bCs/>
          <w:sz w:val="24"/>
          <w:szCs w:val="24"/>
          <w:highlight w:val="white"/>
        </w:rPr>
        <w:t>:П</w:t>
      </w:r>
      <w:proofErr w:type="gramEnd"/>
      <w:r>
        <w:rPr>
          <w:b/>
          <w:bCs/>
          <w:sz w:val="24"/>
          <w:szCs w:val="24"/>
          <w:highlight w:val="white"/>
        </w:rPr>
        <w:t xml:space="preserve">редприятие 8» </w:t>
      </w:r>
    </w:p>
    <w:p w:rsidR="00906E39" w:rsidRDefault="00E6225A">
      <w:pPr>
        <w:pStyle w:val="aff9"/>
        <w:jc w:val="center"/>
        <w:rPr>
          <w:b/>
          <w:bCs/>
          <w:sz w:val="24"/>
          <w:szCs w:val="24"/>
          <w:highlight w:val="white"/>
        </w:rPr>
      </w:pPr>
      <w:r>
        <w:rPr>
          <w:b/>
          <w:bCs/>
          <w:sz w:val="24"/>
          <w:szCs w:val="24"/>
          <w:highlight w:val="white"/>
        </w:rPr>
        <w:t xml:space="preserve">(№ в реестре </w:t>
      </w:r>
      <w:proofErr w:type="gramStart"/>
      <w:r>
        <w:rPr>
          <w:b/>
          <w:bCs/>
          <w:sz w:val="24"/>
          <w:szCs w:val="24"/>
          <w:highlight w:val="white"/>
        </w:rPr>
        <w:t>российского</w:t>
      </w:r>
      <w:proofErr w:type="gramEnd"/>
      <w:r>
        <w:rPr>
          <w:b/>
          <w:bCs/>
          <w:sz w:val="24"/>
          <w:szCs w:val="24"/>
          <w:highlight w:val="white"/>
        </w:rPr>
        <w:t xml:space="preserve"> ПО: 5096)</w:t>
      </w:r>
    </w:p>
    <w:p w:rsidR="00906E39" w:rsidRDefault="00C6563A" w:rsidP="00C6563A">
      <w:pPr>
        <w:pStyle w:val="aff9"/>
        <w:jc w:val="center"/>
        <w:rPr>
          <w:b/>
          <w:color w:val="000000"/>
          <w:sz w:val="24"/>
          <w:szCs w:val="24"/>
          <w:u w:val="single"/>
          <w:shd w:val="clear" w:color="auto" w:fill="FFFFFF"/>
        </w:rPr>
      </w:pPr>
      <w:r>
        <w:rPr>
          <w:b/>
          <w:bCs/>
          <w:sz w:val="24"/>
          <w:szCs w:val="24"/>
          <w:highlight w:val="white"/>
        </w:rPr>
        <w:t>(</w:t>
      </w:r>
      <w:r w:rsidR="00A016F9">
        <w:rPr>
          <w:b/>
          <w:bCs/>
          <w:sz w:val="24"/>
          <w:szCs w:val="24"/>
          <w:highlight w:val="white"/>
        </w:rPr>
        <w:t>ИКЗ</w:t>
      </w:r>
      <w:r w:rsidR="00A60BE6" w:rsidRPr="007A5101">
        <w:rPr>
          <w:b/>
          <w:color w:val="000000"/>
          <w:sz w:val="24"/>
          <w:szCs w:val="24"/>
          <w:u w:val="single"/>
          <w:shd w:val="clear" w:color="auto" w:fill="FFFFFF"/>
        </w:rPr>
        <w:t xml:space="preserve"> 2</w:t>
      </w:r>
      <w:r w:rsidR="00A60BE6" w:rsidRPr="007A5101">
        <w:rPr>
          <w:b/>
          <w:color w:val="000000"/>
          <w:sz w:val="24"/>
          <w:szCs w:val="24"/>
          <w:u w:val="single"/>
          <w:shd w:val="clear" w:color="auto" w:fill="FFFFFF"/>
          <w:lang w:val="en-US"/>
        </w:rPr>
        <w:t>6</w:t>
      </w:r>
      <w:r w:rsidR="00A60BE6" w:rsidRPr="007A5101">
        <w:rPr>
          <w:b/>
          <w:color w:val="000000"/>
          <w:sz w:val="24"/>
          <w:szCs w:val="24"/>
          <w:u w:val="single"/>
          <w:shd w:val="clear" w:color="auto" w:fill="FFFFFF"/>
        </w:rPr>
        <w:t xml:space="preserve"> 1 3015028798 301501001 0021 000 0000</w:t>
      </w:r>
      <w:r>
        <w:rPr>
          <w:b/>
          <w:color w:val="000000"/>
          <w:sz w:val="24"/>
          <w:szCs w:val="24"/>
          <w:u w:val="single"/>
          <w:shd w:val="clear" w:color="auto" w:fill="FFFFFF"/>
        </w:rPr>
        <w:t>244)</w:t>
      </w:r>
      <w:r w:rsidR="00A60BE6" w:rsidRPr="007A5101">
        <w:rPr>
          <w:b/>
          <w:color w:val="000000"/>
          <w:sz w:val="24"/>
          <w:szCs w:val="24"/>
          <w:u w:val="single"/>
          <w:shd w:val="clear" w:color="auto" w:fill="FFFFFF"/>
        </w:rPr>
        <w:t xml:space="preserve"> </w:t>
      </w:r>
    </w:p>
    <w:p w:rsidR="00C6563A" w:rsidRDefault="00C6563A" w:rsidP="00C6563A">
      <w:pPr>
        <w:pStyle w:val="aff9"/>
        <w:jc w:val="center"/>
        <w:rPr>
          <w:sz w:val="24"/>
          <w:szCs w:val="24"/>
          <w:highlight w:val="white"/>
        </w:rPr>
      </w:pPr>
    </w:p>
    <w:p w:rsidR="00906E39" w:rsidRDefault="00A016F9">
      <w:pPr>
        <w:spacing w:line="200" w:lineRule="atLeast"/>
        <w:ind w:right="74"/>
        <w:jc w:val="both"/>
        <w:rPr>
          <w:sz w:val="24"/>
          <w:szCs w:val="24"/>
          <w:highlight w:val="white"/>
        </w:rPr>
      </w:pPr>
      <w:r>
        <w:rPr>
          <w:sz w:val="24"/>
          <w:szCs w:val="24"/>
          <w:highlight w:val="white"/>
        </w:rPr>
        <w:t>г</w:t>
      </w:r>
      <w:proofErr w:type="gramStart"/>
      <w:r>
        <w:rPr>
          <w:sz w:val="24"/>
          <w:szCs w:val="24"/>
          <w:highlight w:val="white"/>
        </w:rPr>
        <w:t>.А</w:t>
      </w:r>
      <w:proofErr w:type="gramEnd"/>
      <w:r>
        <w:rPr>
          <w:sz w:val="24"/>
          <w:szCs w:val="24"/>
          <w:highlight w:val="white"/>
        </w:rPr>
        <w:t>страхань</w:t>
      </w:r>
      <w:r w:rsidR="00E6225A">
        <w:rPr>
          <w:sz w:val="24"/>
          <w:szCs w:val="24"/>
          <w:highlight w:val="white"/>
        </w:rPr>
        <w:t xml:space="preserve">                                                                      </w:t>
      </w:r>
      <w:r>
        <w:rPr>
          <w:sz w:val="24"/>
          <w:szCs w:val="24"/>
          <w:highlight w:val="white"/>
        </w:rPr>
        <w:t xml:space="preserve">                                </w:t>
      </w:r>
      <w:r w:rsidR="00E6225A">
        <w:rPr>
          <w:sz w:val="24"/>
          <w:szCs w:val="24"/>
          <w:highlight w:val="white"/>
        </w:rPr>
        <w:t>«__»__________ 20</w:t>
      </w:r>
      <w:r>
        <w:rPr>
          <w:sz w:val="24"/>
          <w:szCs w:val="24"/>
          <w:highlight w:val="white"/>
        </w:rPr>
        <w:t>26</w:t>
      </w:r>
      <w:r w:rsidR="00E6225A">
        <w:rPr>
          <w:sz w:val="24"/>
          <w:szCs w:val="24"/>
          <w:highlight w:val="white"/>
        </w:rPr>
        <w:t xml:space="preserve"> г.</w:t>
      </w:r>
    </w:p>
    <w:p w:rsidR="00906E39" w:rsidRDefault="00906E39">
      <w:pPr>
        <w:spacing w:line="200" w:lineRule="atLeast"/>
        <w:ind w:right="74"/>
        <w:jc w:val="center"/>
        <w:rPr>
          <w:sz w:val="24"/>
          <w:szCs w:val="24"/>
          <w:highlight w:val="white"/>
        </w:rPr>
      </w:pPr>
    </w:p>
    <w:p w:rsidR="00906E39" w:rsidRDefault="009B4D8B" w:rsidP="00A016F9">
      <w:pPr>
        <w:spacing w:line="200" w:lineRule="atLeast"/>
        <w:ind w:right="74" w:firstLine="567"/>
        <w:jc w:val="both"/>
        <w:rPr>
          <w:sz w:val="24"/>
          <w:szCs w:val="24"/>
          <w:highlight w:val="white"/>
        </w:rPr>
      </w:pPr>
      <w:r>
        <w:rPr>
          <w:sz w:val="24"/>
          <w:szCs w:val="24"/>
          <w:highlight w:val="white"/>
        </w:rPr>
        <w:t>Управление Феде</w:t>
      </w:r>
      <w:r w:rsidR="00A016F9">
        <w:rPr>
          <w:sz w:val="24"/>
          <w:szCs w:val="24"/>
          <w:highlight w:val="white"/>
        </w:rPr>
        <w:t>р</w:t>
      </w:r>
      <w:r>
        <w:rPr>
          <w:sz w:val="24"/>
          <w:szCs w:val="24"/>
          <w:highlight w:val="white"/>
        </w:rPr>
        <w:t>альной службы исполнения наказаний по Астраханской области</w:t>
      </w:r>
      <w:r w:rsidR="00A016F9">
        <w:rPr>
          <w:sz w:val="24"/>
          <w:szCs w:val="24"/>
          <w:highlight w:val="white"/>
        </w:rPr>
        <w:t xml:space="preserve"> </w:t>
      </w:r>
      <w:r w:rsidR="004774E5">
        <w:rPr>
          <w:sz w:val="24"/>
          <w:szCs w:val="24"/>
          <w:highlight w:val="white"/>
        </w:rPr>
        <w:br/>
      </w:r>
      <w:r w:rsidR="00A016F9">
        <w:rPr>
          <w:sz w:val="24"/>
          <w:szCs w:val="24"/>
          <w:highlight w:val="white"/>
        </w:rPr>
        <w:t xml:space="preserve">(далее — _______), </w:t>
      </w:r>
      <w:r w:rsidR="00E6225A">
        <w:rPr>
          <w:sz w:val="24"/>
          <w:szCs w:val="24"/>
          <w:highlight w:val="white"/>
        </w:rPr>
        <w:t xml:space="preserve">именуемое в дальнейшем </w:t>
      </w:r>
      <w:r w:rsidR="002B16DF" w:rsidRPr="002B16DF">
        <w:rPr>
          <w:sz w:val="24"/>
          <w:szCs w:val="24"/>
          <w:highlight w:val="white"/>
        </w:rPr>
        <w:t>Лицензиат</w:t>
      </w:r>
      <w:r w:rsidR="002B16DF">
        <w:rPr>
          <w:sz w:val="24"/>
          <w:szCs w:val="24"/>
          <w:highlight w:val="white"/>
        </w:rPr>
        <w:t xml:space="preserve"> (далее - </w:t>
      </w:r>
      <w:r w:rsidR="00E6225A">
        <w:rPr>
          <w:sz w:val="24"/>
          <w:szCs w:val="24"/>
          <w:highlight w:val="white"/>
        </w:rPr>
        <w:t>«</w:t>
      </w:r>
      <w:r w:rsidR="00A016F9">
        <w:rPr>
          <w:sz w:val="24"/>
          <w:szCs w:val="24"/>
          <w:highlight w:val="white"/>
        </w:rPr>
        <w:t>З</w:t>
      </w:r>
      <w:r w:rsidR="00E6225A">
        <w:rPr>
          <w:sz w:val="24"/>
          <w:szCs w:val="24"/>
          <w:highlight w:val="white"/>
        </w:rPr>
        <w:t>аказчик»</w:t>
      </w:r>
      <w:r w:rsidR="002B16DF">
        <w:rPr>
          <w:sz w:val="24"/>
          <w:szCs w:val="24"/>
          <w:highlight w:val="white"/>
        </w:rPr>
        <w:t>)</w:t>
      </w:r>
      <w:r w:rsidR="00E6225A">
        <w:rPr>
          <w:sz w:val="24"/>
          <w:szCs w:val="24"/>
          <w:highlight w:val="white"/>
        </w:rPr>
        <w:t xml:space="preserve">, в лице ___________, действующего на основании </w:t>
      </w:r>
      <w:r w:rsidR="00A016F9">
        <w:rPr>
          <w:sz w:val="24"/>
          <w:szCs w:val="24"/>
          <w:highlight w:val="white"/>
        </w:rPr>
        <w:t>_________</w:t>
      </w:r>
      <w:r w:rsidR="00E6225A">
        <w:rPr>
          <w:sz w:val="24"/>
          <w:szCs w:val="24"/>
          <w:highlight w:val="white"/>
        </w:rPr>
        <w:t xml:space="preserve">, с одной стороны, и </w:t>
      </w:r>
      <w:r w:rsidR="00A016F9">
        <w:rPr>
          <w:sz w:val="24"/>
          <w:szCs w:val="24"/>
          <w:highlight w:val="white"/>
        </w:rPr>
        <w:t>______________</w:t>
      </w:r>
      <w:r w:rsidR="00E6225A">
        <w:rPr>
          <w:sz w:val="24"/>
          <w:szCs w:val="24"/>
          <w:highlight w:val="white"/>
        </w:rPr>
        <w:t xml:space="preserve"> (далее —</w:t>
      </w:r>
      <w:r w:rsidR="00A016F9">
        <w:rPr>
          <w:sz w:val="24"/>
          <w:szCs w:val="24"/>
          <w:highlight w:val="white"/>
        </w:rPr>
        <w:t>________</w:t>
      </w:r>
      <w:r w:rsidR="00E6225A">
        <w:rPr>
          <w:sz w:val="24"/>
          <w:szCs w:val="24"/>
          <w:highlight w:val="white"/>
        </w:rPr>
        <w:t xml:space="preserve">), именуемое в дальнейшем </w:t>
      </w:r>
      <w:r w:rsidR="002B16DF" w:rsidRPr="002B16DF">
        <w:rPr>
          <w:sz w:val="24"/>
          <w:szCs w:val="24"/>
          <w:highlight w:val="white"/>
        </w:rPr>
        <w:t>Лицензиар</w:t>
      </w:r>
      <w:r w:rsidR="002B16DF">
        <w:rPr>
          <w:sz w:val="24"/>
          <w:szCs w:val="24"/>
          <w:highlight w:val="white"/>
        </w:rPr>
        <w:t xml:space="preserve"> (далее - </w:t>
      </w:r>
      <w:r w:rsidR="00E6225A">
        <w:rPr>
          <w:sz w:val="24"/>
          <w:szCs w:val="24"/>
          <w:highlight w:val="white"/>
        </w:rPr>
        <w:t>«Исполнитель»</w:t>
      </w:r>
      <w:r w:rsidR="002B16DF">
        <w:rPr>
          <w:sz w:val="24"/>
          <w:szCs w:val="24"/>
          <w:highlight w:val="white"/>
        </w:rPr>
        <w:t>)</w:t>
      </w:r>
      <w:r w:rsidR="00E6225A">
        <w:rPr>
          <w:sz w:val="24"/>
          <w:szCs w:val="24"/>
          <w:highlight w:val="white"/>
        </w:rPr>
        <w:t xml:space="preserve">, в лице </w:t>
      </w:r>
      <w:r w:rsidR="00A016F9">
        <w:rPr>
          <w:sz w:val="24"/>
          <w:szCs w:val="24"/>
          <w:highlight w:val="white"/>
        </w:rPr>
        <w:t>________________</w:t>
      </w:r>
      <w:proofErr w:type="gramStart"/>
      <w:r w:rsidR="00A016F9">
        <w:rPr>
          <w:sz w:val="24"/>
          <w:szCs w:val="24"/>
          <w:highlight w:val="white"/>
        </w:rPr>
        <w:t xml:space="preserve"> </w:t>
      </w:r>
      <w:r w:rsidR="00E6225A">
        <w:rPr>
          <w:sz w:val="24"/>
          <w:szCs w:val="24"/>
          <w:highlight w:val="white"/>
        </w:rPr>
        <w:t>,</w:t>
      </w:r>
      <w:proofErr w:type="gramEnd"/>
      <w:r w:rsidR="00E6225A">
        <w:rPr>
          <w:sz w:val="24"/>
          <w:szCs w:val="24"/>
          <w:highlight w:val="white"/>
        </w:rPr>
        <w:t xml:space="preserve"> действующего на основании </w:t>
      </w:r>
      <w:r w:rsidR="00A016F9">
        <w:rPr>
          <w:sz w:val="24"/>
          <w:szCs w:val="24"/>
          <w:highlight w:val="white"/>
        </w:rPr>
        <w:t xml:space="preserve">____________ </w:t>
      </w:r>
      <w:r w:rsidR="00E6225A">
        <w:rPr>
          <w:sz w:val="24"/>
          <w:szCs w:val="24"/>
          <w:highlight w:val="white"/>
        </w:rPr>
        <w:t>, с другой стороны, в дальнейшем при совместном упоминании именуемые «Стороны», а по отдельности  - Сторона, на основании п.4 ч.1 ст.93 Федерального закона от 05.04.2013 №44-ФЗ «О контрактной системе в сфере закупок товаров, услуг для обеспечения государственных и муниципальных нужд» заключили настоящий Контракт (далее – Контракт) о нижеследующем:</w:t>
      </w:r>
    </w:p>
    <w:p w:rsidR="00906E39" w:rsidRDefault="00906E39">
      <w:pPr>
        <w:spacing w:line="200" w:lineRule="atLeast"/>
        <w:ind w:right="74"/>
        <w:jc w:val="both"/>
        <w:rPr>
          <w:sz w:val="24"/>
          <w:szCs w:val="24"/>
          <w:highlight w:val="white"/>
        </w:rPr>
      </w:pPr>
    </w:p>
    <w:p w:rsidR="00906E39" w:rsidRPr="00915A50" w:rsidRDefault="00E6225A">
      <w:pPr>
        <w:tabs>
          <w:tab w:val="left" w:pos="720"/>
        </w:tabs>
        <w:spacing w:line="200" w:lineRule="atLeast"/>
        <w:ind w:right="74"/>
        <w:jc w:val="center"/>
        <w:rPr>
          <w:b/>
          <w:sz w:val="24"/>
          <w:szCs w:val="24"/>
          <w:highlight w:val="white"/>
        </w:rPr>
      </w:pPr>
      <w:r w:rsidRPr="00915A50">
        <w:rPr>
          <w:b/>
          <w:sz w:val="24"/>
          <w:szCs w:val="24"/>
          <w:highlight w:val="white"/>
        </w:rPr>
        <w:t>1. Предмет контракта</w:t>
      </w:r>
      <w:r w:rsidR="00915A50">
        <w:rPr>
          <w:b/>
          <w:sz w:val="24"/>
          <w:szCs w:val="24"/>
          <w:highlight w:val="white"/>
        </w:rPr>
        <w:t>.</w:t>
      </w:r>
    </w:p>
    <w:p w:rsidR="004774E5" w:rsidRDefault="00E6225A" w:rsidP="00A016F9">
      <w:pPr>
        <w:pStyle w:val="aff9"/>
        <w:ind w:firstLine="567"/>
        <w:jc w:val="both"/>
        <w:rPr>
          <w:sz w:val="24"/>
          <w:szCs w:val="24"/>
          <w:highlight w:val="white"/>
        </w:rPr>
      </w:pPr>
      <w:r>
        <w:rPr>
          <w:sz w:val="24"/>
          <w:szCs w:val="24"/>
          <w:highlight w:val="white"/>
        </w:rPr>
        <w:t xml:space="preserve">1.1. </w:t>
      </w:r>
      <w:r w:rsidR="004774E5" w:rsidRPr="004774E5">
        <w:rPr>
          <w:sz w:val="24"/>
          <w:szCs w:val="24"/>
          <w:highlight w:val="white"/>
        </w:rPr>
        <w:t xml:space="preserve">Предметом </w:t>
      </w:r>
      <w:r w:rsidR="004774E5">
        <w:rPr>
          <w:sz w:val="24"/>
          <w:szCs w:val="24"/>
          <w:highlight w:val="white"/>
        </w:rPr>
        <w:t xml:space="preserve">настоящего </w:t>
      </w:r>
      <w:r w:rsidR="004774E5" w:rsidRPr="004774E5">
        <w:rPr>
          <w:sz w:val="24"/>
          <w:szCs w:val="24"/>
          <w:highlight w:val="white"/>
        </w:rPr>
        <w:t xml:space="preserve">Контракта является передача </w:t>
      </w:r>
      <w:r w:rsidR="004774E5">
        <w:rPr>
          <w:sz w:val="24"/>
          <w:szCs w:val="24"/>
          <w:highlight w:val="white"/>
        </w:rPr>
        <w:t>Исполнителем неисключительного права на использование обновлений программного продукта «Конфигурация для учреждений ФСИН для 1С:</w:t>
      </w:r>
      <w:r w:rsidR="00AA27D6">
        <w:rPr>
          <w:sz w:val="24"/>
          <w:szCs w:val="24"/>
          <w:highlight w:val="white"/>
        </w:rPr>
        <w:t xml:space="preserve"> </w:t>
      </w:r>
      <w:r w:rsidR="004774E5">
        <w:rPr>
          <w:sz w:val="24"/>
          <w:szCs w:val="24"/>
          <w:highlight w:val="white"/>
        </w:rPr>
        <w:t xml:space="preserve">Предприятие 8» (№ в реестре российского ПО: 5096)  (далее – ПП), в соответствии с Техническим заданием </w:t>
      </w:r>
      <w:r w:rsidR="004774E5" w:rsidRPr="004774E5">
        <w:rPr>
          <w:sz w:val="24"/>
          <w:szCs w:val="24"/>
          <w:highlight w:val="white"/>
        </w:rPr>
        <w:t xml:space="preserve">(Приложение № 1 к настоящему Контракту), </w:t>
      </w:r>
      <w:r w:rsidR="004774E5">
        <w:rPr>
          <w:sz w:val="24"/>
          <w:szCs w:val="24"/>
          <w:highlight w:val="white"/>
        </w:rPr>
        <w:t xml:space="preserve">в объеме, указанном в Техническом задании, а Заказчик обязуется принять и оплатить переданные </w:t>
      </w:r>
      <w:r w:rsidR="002B16DF">
        <w:rPr>
          <w:sz w:val="24"/>
          <w:szCs w:val="24"/>
          <w:highlight w:val="white"/>
        </w:rPr>
        <w:t xml:space="preserve">Исполнителем </w:t>
      </w:r>
      <w:r w:rsidR="004774E5">
        <w:rPr>
          <w:sz w:val="24"/>
          <w:szCs w:val="24"/>
          <w:highlight w:val="white"/>
        </w:rPr>
        <w:t>неисключительные права на использование обновлений программного продукта «Конфигурация для учреждений ФСИН для 1С:</w:t>
      </w:r>
      <w:r w:rsidR="00AA27D6">
        <w:rPr>
          <w:sz w:val="24"/>
          <w:szCs w:val="24"/>
          <w:highlight w:val="white"/>
        </w:rPr>
        <w:t xml:space="preserve"> </w:t>
      </w:r>
      <w:r w:rsidR="004774E5">
        <w:rPr>
          <w:sz w:val="24"/>
          <w:szCs w:val="24"/>
          <w:highlight w:val="white"/>
        </w:rPr>
        <w:t>Предприятие 8».</w:t>
      </w:r>
    </w:p>
    <w:p w:rsidR="00906E39" w:rsidRDefault="00906E39">
      <w:pPr>
        <w:spacing w:line="200" w:lineRule="atLeast"/>
        <w:ind w:right="74"/>
        <w:jc w:val="both"/>
        <w:rPr>
          <w:sz w:val="24"/>
          <w:szCs w:val="24"/>
          <w:highlight w:val="white"/>
        </w:rPr>
      </w:pPr>
    </w:p>
    <w:p w:rsidR="00906E39" w:rsidRPr="00915A50" w:rsidRDefault="00E6225A">
      <w:pPr>
        <w:spacing w:line="200" w:lineRule="atLeast"/>
        <w:ind w:right="74"/>
        <w:jc w:val="center"/>
        <w:rPr>
          <w:b/>
          <w:sz w:val="24"/>
          <w:szCs w:val="24"/>
          <w:highlight w:val="white"/>
        </w:rPr>
      </w:pPr>
      <w:r w:rsidRPr="00915A50">
        <w:rPr>
          <w:b/>
          <w:sz w:val="24"/>
          <w:szCs w:val="24"/>
          <w:highlight w:val="white"/>
        </w:rPr>
        <w:t>2. Сроки</w:t>
      </w:r>
      <w:r w:rsidR="003F13F2">
        <w:rPr>
          <w:b/>
          <w:sz w:val="24"/>
          <w:szCs w:val="24"/>
          <w:highlight w:val="white"/>
        </w:rPr>
        <w:t>,</w:t>
      </w:r>
      <w:r w:rsidRPr="00915A50">
        <w:rPr>
          <w:b/>
          <w:sz w:val="24"/>
          <w:szCs w:val="24"/>
          <w:highlight w:val="white"/>
        </w:rPr>
        <w:t xml:space="preserve"> порядок</w:t>
      </w:r>
      <w:r w:rsidR="003F13F2">
        <w:rPr>
          <w:b/>
          <w:sz w:val="24"/>
          <w:szCs w:val="24"/>
          <w:highlight w:val="white"/>
        </w:rPr>
        <w:t xml:space="preserve"> сдачи и приемки</w:t>
      </w:r>
      <w:r w:rsidRPr="00915A50">
        <w:rPr>
          <w:b/>
          <w:sz w:val="24"/>
          <w:szCs w:val="24"/>
          <w:highlight w:val="white"/>
        </w:rPr>
        <w:t xml:space="preserve"> оказан</w:t>
      </w:r>
      <w:r w:rsidR="003F13F2">
        <w:rPr>
          <w:b/>
          <w:sz w:val="24"/>
          <w:szCs w:val="24"/>
          <w:highlight w:val="white"/>
        </w:rPr>
        <w:t>ных</w:t>
      </w:r>
      <w:r w:rsidRPr="00915A50">
        <w:rPr>
          <w:b/>
          <w:sz w:val="24"/>
          <w:szCs w:val="24"/>
          <w:highlight w:val="white"/>
        </w:rPr>
        <w:t xml:space="preserve"> услуг</w:t>
      </w:r>
      <w:r w:rsidR="00915A50">
        <w:rPr>
          <w:b/>
          <w:sz w:val="24"/>
          <w:szCs w:val="24"/>
          <w:highlight w:val="white"/>
        </w:rPr>
        <w:t>.</w:t>
      </w:r>
    </w:p>
    <w:p w:rsidR="00906E39" w:rsidRDefault="00E6225A" w:rsidP="00A016F9">
      <w:pPr>
        <w:spacing w:line="200" w:lineRule="atLeast"/>
        <w:ind w:right="74" w:firstLine="567"/>
        <w:jc w:val="both"/>
        <w:rPr>
          <w:sz w:val="24"/>
          <w:szCs w:val="24"/>
          <w:highlight w:val="white"/>
        </w:rPr>
      </w:pPr>
      <w:r>
        <w:rPr>
          <w:sz w:val="24"/>
          <w:szCs w:val="24"/>
          <w:highlight w:val="white"/>
        </w:rPr>
        <w:t>2.1.</w:t>
      </w:r>
      <w:r w:rsidR="001E4483">
        <w:rPr>
          <w:sz w:val="24"/>
          <w:szCs w:val="24"/>
          <w:highlight w:val="white"/>
        </w:rPr>
        <w:t xml:space="preserve"> </w:t>
      </w:r>
      <w:r>
        <w:rPr>
          <w:sz w:val="24"/>
          <w:szCs w:val="24"/>
          <w:highlight w:val="white"/>
        </w:rPr>
        <w:t>Исполнитель обязуется</w:t>
      </w:r>
      <w:r w:rsidR="00E94558">
        <w:rPr>
          <w:sz w:val="24"/>
          <w:szCs w:val="24"/>
          <w:highlight w:val="white"/>
        </w:rPr>
        <w:t xml:space="preserve"> </w:t>
      </w:r>
      <w:r w:rsidR="002B16DF">
        <w:rPr>
          <w:sz w:val="24"/>
          <w:szCs w:val="24"/>
          <w:highlight w:val="white"/>
        </w:rPr>
        <w:t>передать неисключительные права на использование обновлений программного продукта «Конфигурация для учреждений ФСИН для 1С</w:t>
      </w:r>
      <w:proofErr w:type="gramStart"/>
      <w:r w:rsidR="002B16DF">
        <w:rPr>
          <w:sz w:val="24"/>
          <w:szCs w:val="24"/>
          <w:highlight w:val="white"/>
        </w:rPr>
        <w:t>:П</w:t>
      </w:r>
      <w:proofErr w:type="gramEnd"/>
      <w:r w:rsidR="002B16DF">
        <w:rPr>
          <w:sz w:val="24"/>
          <w:szCs w:val="24"/>
          <w:highlight w:val="white"/>
        </w:rPr>
        <w:t xml:space="preserve">редприятие 8» </w:t>
      </w:r>
      <w:r>
        <w:rPr>
          <w:sz w:val="24"/>
          <w:szCs w:val="24"/>
          <w:highlight w:val="white"/>
        </w:rPr>
        <w:t>по настоящему контракту  дистанционно</w:t>
      </w:r>
      <w:r w:rsidR="0039235D">
        <w:rPr>
          <w:sz w:val="24"/>
          <w:szCs w:val="24"/>
          <w:highlight w:val="white"/>
        </w:rPr>
        <w:t>,</w:t>
      </w:r>
      <w:r w:rsidR="0039235D" w:rsidRPr="0039235D">
        <w:rPr>
          <w:sz w:val="22"/>
          <w:szCs w:val="22"/>
        </w:rPr>
        <w:t xml:space="preserve"> </w:t>
      </w:r>
      <w:r w:rsidR="0039235D">
        <w:rPr>
          <w:sz w:val="22"/>
          <w:szCs w:val="22"/>
        </w:rPr>
        <w:t>направлением необходимых файлов обновлений (модификаций) посредством электронной почты  в адрес подведомственных учреждений УФСИН России по Астраханской области (приложение№2).</w:t>
      </w:r>
    </w:p>
    <w:p w:rsidR="0039235D" w:rsidRDefault="001E4483" w:rsidP="0039235D">
      <w:pPr>
        <w:pStyle w:val="aff9"/>
        <w:jc w:val="both"/>
        <w:rPr>
          <w:sz w:val="24"/>
          <w:szCs w:val="24"/>
          <w:highlight w:val="white"/>
        </w:rPr>
      </w:pPr>
      <w:r>
        <w:rPr>
          <w:sz w:val="24"/>
          <w:szCs w:val="24"/>
          <w:highlight w:val="white"/>
        </w:rPr>
        <w:t>2.2. Исполнитель</w:t>
      </w:r>
      <w:r w:rsidR="00E6225A">
        <w:rPr>
          <w:sz w:val="24"/>
          <w:szCs w:val="24"/>
          <w:highlight w:val="white"/>
        </w:rPr>
        <w:t xml:space="preserve"> </w:t>
      </w:r>
      <w:r w:rsidR="002B16DF">
        <w:rPr>
          <w:sz w:val="24"/>
          <w:szCs w:val="24"/>
          <w:highlight w:val="white"/>
        </w:rPr>
        <w:t>осуществляет</w:t>
      </w:r>
      <w:r w:rsidR="00E6225A">
        <w:rPr>
          <w:sz w:val="24"/>
          <w:szCs w:val="24"/>
          <w:highlight w:val="white"/>
        </w:rPr>
        <w:t xml:space="preserve"> передачу неисключительного права на использование обновлений программного продукта «Конфигурация для учреждений ФСИН для 1С</w:t>
      </w:r>
      <w:proofErr w:type="gramStart"/>
      <w:r w:rsidR="00E6225A">
        <w:rPr>
          <w:sz w:val="24"/>
          <w:szCs w:val="24"/>
          <w:highlight w:val="white"/>
        </w:rPr>
        <w:t>:П</w:t>
      </w:r>
      <w:proofErr w:type="gramEnd"/>
      <w:r w:rsidR="00E6225A">
        <w:rPr>
          <w:sz w:val="24"/>
          <w:szCs w:val="24"/>
          <w:highlight w:val="white"/>
        </w:rPr>
        <w:t xml:space="preserve">редприятие 8» (№ в реестре российского ПО: 5096) </w:t>
      </w:r>
      <w:r w:rsidR="00E6225A" w:rsidRPr="00B84C00">
        <w:rPr>
          <w:sz w:val="24"/>
          <w:szCs w:val="24"/>
        </w:rPr>
        <w:t xml:space="preserve">с момента подписания  Контракта  </w:t>
      </w:r>
      <w:r w:rsidR="002B16DF" w:rsidRPr="00B84C00">
        <w:rPr>
          <w:sz w:val="24"/>
          <w:szCs w:val="24"/>
        </w:rPr>
        <w:br/>
      </w:r>
      <w:r w:rsidR="00E6225A" w:rsidRPr="00B84C00">
        <w:rPr>
          <w:sz w:val="24"/>
          <w:szCs w:val="24"/>
        </w:rPr>
        <w:t>до «</w:t>
      </w:r>
      <w:r w:rsidR="00B84C00" w:rsidRPr="00B84C00">
        <w:rPr>
          <w:sz w:val="24"/>
          <w:szCs w:val="24"/>
        </w:rPr>
        <w:t>31</w:t>
      </w:r>
      <w:r w:rsidR="00E6225A" w:rsidRPr="00B84C00">
        <w:rPr>
          <w:sz w:val="24"/>
          <w:szCs w:val="24"/>
        </w:rPr>
        <w:t xml:space="preserve">» </w:t>
      </w:r>
      <w:r w:rsidR="00B84C00" w:rsidRPr="00B84C00">
        <w:rPr>
          <w:sz w:val="24"/>
          <w:szCs w:val="24"/>
        </w:rPr>
        <w:t xml:space="preserve">декабря </w:t>
      </w:r>
      <w:r w:rsidR="00E6225A" w:rsidRPr="00B84C00">
        <w:rPr>
          <w:sz w:val="24"/>
          <w:szCs w:val="24"/>
        </w:rPr>
        <w:t>20</w:t>
      </w:r>
      <w:r w:rsidR="00B84C00" w:rsidRPr="00B84C00">
        <w:rPr>
          <w:sz w:val="24"/>
          <w:szCs w:val="24"/>
        </w:rPr>
        <w:t>26</w:t>
      </w:r>
      <w:r w:rsidR="00E6225A" w:rsidRPr="00B84C00">
        <w:rPr>
          <w:sz w:val="24"/>
          <w:szCs w:val="24"/>
        </w:rPr>
        <w:t xml:space="preserve">г. </w:t>
      </w:r>
      <w:r w:rsidR="0047507A" w:rsidRPr="00B84C00">
        <w:rPr>
          <w:sz w:val="24"/>
          <w:szCs w:val="24"/>
        </w:rPr>
        <w:t xml:space="preserve"> </w:t>
      </w:r>
      <w:r w:rsidR="00E6225A" w:rsidRPr="00B84C00">
        <w:rPr>
          <w:sz w:val="24"/>
          <w:szCs w:val="24"/>
        </w:rPr>
        <w:t>ежемесячно,</w:t>
      </w:r>
      <w:r w:rsidR="002B16DF" w:rsidRPr="00B84C00">
        <w:rPr>
          <w:sz w:val="24"/>
          <w:szCs w:val="24"/>
        </w:rPr>
        <w:t xml:space="preserve"> но</w:t>
      </w:r>
      <w:r w:rsidR="00E6225A" w:rsidRPr="00B84C00">
        <w:rPr>
          <w:b/>
          <w:sz w:val="24"/>
          <w:szCs w:val="24"/>
        </w:rPr>
        <w:t xml:space="preserve"> </w:t>
      </w:r>
      <w:r w:rsidR="00E6225A" w:rsidRPr="00B84C00">
        <w:rPr>
          <w:sz w:val="24"/>
          <w:szCs w:val="24"/>
        </w:rPr>
        <w:t xml:space="preserve"> </w:t>
      </w:r>
      <w:r w:rsidR="0039235D" w:rsidRPr="00B84C00">
        <w:rPr>
          <w:sz w:val="24"/>
          <w:szCs w:val="24"/>
        </w:rPr>
        <w:t xml:space="preserve">не позднее 28 числа каждого месяца. В случае </w:t>
      </w:r>
      <w:r w:rsidR="0039235D">
        <w:rPr>
          <w:sz w:val="24"/>
          <w:szCs w:val="24"/>
          <w:highlight w:val="white"/>
        </w:rPr>
        <w:t xml:space="preserve">просрочки, либо не оказания услуги, пропуск одного из обновлений, Заказчик </w:t>
      </w:r>
      <w:proofErr w:type="gramStart"/>
      <w:r w:rsidR="0039235D">
        <w:rPr>
          <w:sz w:val="24"/>
          <w:szCs w:val="24"/>
          <w:highlight w:val="white"/>
        </w:rPr>
        <w:t>в праве</w:t>
      </w:r>
      <w:proofErr w:type="gramEnd"/>
      <w:r w:rsidR="0039235D">
        <w:rPr>
          <w:sz w:val="24"/>
          <w:szCs w:val="24"/>
          <w:highlight w:val="white"/>
        </w:rPr>
        <w:t xml:space="preserve"> требовать неустойку, указанную в данном ГК.</w:t>
      </w:r>
    </w:p>
    <w:p w:rsidR="002B16DF" w:rsidRDefault="002B16DF" w:rsidP="00A016F9">
      <w:pPr>
        <w:pStyle w:val="aff9"/>
        <w:ind w:firstLine="567"/>
        <w:jc w:val="both"/>
        <w:rPr>
          <w:sz w:val="24"/>
          <w:szCs w:val="24"/>
          <w:highlight w:val="white"/>
        </w:rPr>
      </w:pPr>
    </w:p>
    <w:p w:rsidR="00906E39" w:rsidRDefault="002B16DF" w:rsidP="00A016F9">
      <w:pPr>
        <w:pStyle w:val="aff9"/>
        <w:ind w:firstLine="567"/>
        <w:jc w:val="both"/>
        <w:rPr>
          <w:sz w:val="24"/>
          <w:szCs w:val="24"/>
          <w:highlight w:val="white"/>
        </w:rPr>
      </w:pPr>
      <w:r>
        <w:rPr>
          <w:sz w:val="24"/>
          <w:szCs w:val="24"/>
          <w:highlight w:val="white"/>
        </w:rPr>
        <w:t xml:space="preserve">2.2.1. </w:t>
      </w:r>
      <w:r w:rsidR="00E6225A">
        <w:rPr>
          <w:sz w:val="24"/>
          <w:szCs w:val="24"/>
          <w:highlight w:val="white"/>
        </w:rPr>
        <w:t xml:space="preserve">В случае просрочки, либо не </w:t>
      </w:r>
      <w:r>
        <w:rPr>
          <w:sz w:val="24"/>
          <w:szCs w:val="24"/>
          <w:highlight w:val="white"/>
        </w:rPr>
        <w:t>передачи неисключительных прав на использование обновлений программного продукта «Конфигурация для учреждений ФСИН для 1С</w:t>
      </w:r>
      <w:proofErr w:type="gramStart"/>
      <w:r>
        <w:rPr>
          <w:sz w:val="24"/>
          <w:szCs w:val="24"/>
          <w:highlight w:val="white"/>
        </w:rPr>
        <w:t>:П</w:t>
      </w:r>
      <w:proofErr w:type="gramEnd"/>
      <w:r>
        <w:rPr>
          <w:sz w:val="24"/>
          <w:szCs w:val="24"/>
          <w:highlight w:val="white"/>
        </w:rPr>
        <w:t>редприятие 8»</w:t>
      </w:r>
      <w:r w:rsidR="00E6225A">
        <w:rPr>
          <w:sz w:val="24"/>
          <w:szCs w:val="24"/>
          <w:highlight w:val="white"/>
        </w:rPr>
        <w:t>, пропуск одного из обновлений, Заказчик вправе требовать неустойку, указанную в данном К</w:t>
      </w:r>
      <w:r w:rsidR="00A016F9">
        <w:rPr>
          <w:sz w:val="24"/>
          <w:szCs w:val="24"/>
          <w:highlight w:val="white"/>
        </w:rPr>
        <w:t>онтракте</w:t>
      </w:r>
      <w:r w:rsidR="00E6225A">
        <w:rPr>
          <w:sz w:val="24"/>
          <w:szCs w:val="24"/>
          <w:highlight w:val="white"/>
        </w:rPr>
        <w:t>.</w:t>
      </w:r>
    </w:p>
    <w:p w:rsidR="0093268E" w:rsidRPr="0093268E" w:rsidRDefault="0093268E" w:rsidP="00F22D8B">
      <w:pPr>
        <w:spacing w:line="200" w:lineRule="atLeast"/>
        <w:ind w:right="74" w:firstLine="567"/>
        <w:jc w:val="both"/>
        <w:rPr>
          <w:b/>
          <w:i/>
          <w:sz w:val="24"/>
          <w:szCs w:val="24"/>
          <w:highlight w:val="red"/>
        </w:rPr>
      </w:pPr>
      <w:r>
        <w:rPr>
          <w:sz w:val="24"/>
          <w:szCs w:val="24"/>
          <w:highlight w:val="white"/>
        </w:rPr>
        <w:t xml:space="preserve">2.3. </w:t>
      </w:r>
      <w:proofErr w:type="gramStart"/>
      <w:r w:rsidRPr="0093268E">
        <w:rPr>
          <w:sz w:val="24"/>
          <w:szCs w:val="24"/>
          <w:highlight w:val="white"/>
        </w:rPr>
        <w:t>По итогам оказания услуг Исполнитель представляет Заказчику  документ о приемке услуг (</w:t>
      </w:r>
      <w:r w:rsidRPr="00C86387">
        <w:rPr>
          <w:spacing w:val="5"/>
          <w:sz w:val="24"/>
          <w:szCs w:val="24"/>
          <w:highlight w:val="white"/>
        </w:rPr>
        <w:t>У</w:t>
      </w:r>
      <w:r>
        <w:rPr>
          <w:spacing w:val="5"/>
          <w:sz w:val="24"/>
          <w:szCs w:val="24"/>
          <w:highlight w:val="white"/>
        </w:rPr>
        <w:t>ниверсальный передаточный акт (</w:t>
      </w:r>
      <w:proofErr w:type="spellStart"/>
      <w:r>
        <w:rPr>
          <w:spacing w:val="5"/>
          <w:sz w:val="24"/>
          <w:szCs w:val="24"/>
          <w:highlight w:val="white"/>
        </w:rPr>
        <w:t>далее-У</w:t>
      </w:r>
      <w:r w:rsidRPr="00C86387">
        <w:rPr>
          <w:spacing w:val="5"/>
          <w:sz w:val="24"/>
          <w:szCs w:val="24"/>
          <w:highlight w:val="white"/>
        </w:rPr>
        <w:t>ПД</w:t>
      </w:r>
      <w:proofErr w:type="spellEnd"/>
      <w:r>
        <w:rPr>
          <w:spacing w:val="5"/>
          <w:sz w:val="24"/>
          <w:szCs w:val="24"/>
          <w:highlight w:val="white"/>
        </w:rPr>
        <w:t>),</w:t>
      </w:r>
      <w:r w:rsidRPr="00C86387">
        <w:rPr>
          <w:spacing w:val="5"/>
          <w:sz w:val="24"/>
          <w:szCs w:val="24"/>
          <w:highlight w:val="white"/>
        </w:rPr>
        <w:t xml:space="preserve"> либо, при необходимости</w:t>
      </w:r>
      <w:r w:rsidR="00F22D8B" w:rsidRPr="00F22D8B">
        <w:rPr>
          <w:sz w:val="24"/>
          <w:szCs w:val="24"/>
        </w:rPr>
        <w:t xml:space="preserve"> </w:t>
      </w:r>
      <w:r w:rsidR="00F22D8B" w:rsidRPr="00915A50">
        <w:rPr>
          <w:sz w:val="24"/>
          <w:szCs w:val="24"/>
        </w:rPr>
        <w:t>счет-фактуру</w:t>
      </w:r>
      <w:r w:rsidRPr="00C86387">
        <w:rPr>
          <w:spacing w:val="5"/>
          <w:sz w:val="24"/>
          <w:szCs w:val="24"/>
          <w:highlight w:val="white"/>
        </w:rPr>
        <w:t>, Акт об оказании услуг (далее - Акт)</w:t>
      </w:r>
      <w:r>
        <w:rPr>
          <w:spacing w:val="5"/>
          <w:sz w:val="24"/>
          <w:szCs w:val="24"/>
          <w:highlight w:val="white"/>
        </w:rPr>
        <w:t xml:space="preserve"> </w:t>
      </w:r>
      <w:r w:rsidRPr="0093268E">
        <w:rPr>
          <w:sz w:val="24"/>
          <w:szCs w:val="24"/>
          <w:highlight w:val="white"/>
        </w:rPr>
        <w:t>в 2-х (двух) экземплярах.</w:t>
      </w:r>
      <w:r w:rsidR="00F22D8B" w:rsidRPr="00F22D8B">
        <w:rPr>
          <w:sz w:val="24"/>
          <w:szCs w:val="24"/>
        </w:rPr>
        <w:t xml:space="preserve"> </w:t>
      </w:r>
      <w:proofErr w:type="gramEnd"/>
    </w:p>
    <w:p w:rsidR="005460F2" w:rsidRDefault="0093268E" w:rsidP="005460F2">
      <w:pPr>
        <w:tabs>
          <w:tab w:val="left" w:pos="993"/>
        </w:tabs>
        <w:ind w:firstLine="567"/>
        <w:jc w:val="both"/>
        <w:rPr>
          <w:color w:val="000000"/>
          <w:sz w:val="22"/>
          <w:szCs w:val="22"/>
        </w:rPr>
      </w:pPr>
      <w:r w:rsidRPr="0093268E">
        <w:rPr>
          <w:sz w:val="24"/>
          <w:szCs w:val="24"/>
          <w:highlight w:val="white"/>
        </w:rPr>
        <w:t xml:space="preserve">К акту оказанных услуг прилагаются также документы, предусмотренные техническим заданием: </w:t>
      </w:r>
      <w:r w:rsidR="005460F2">
        <w:rPr>
          <w:b/>
          <w:bCs/>
          <w:color w:val="000000"/>
          <w:sz w:val="22"/>
          <w:szCs w:val="22"/>
        </w:rPr>
        <w:t>Учет рабочего времени и выполненных работ</w:t>
      </w:r>
      <w:r w:rsidR="005460F2">
        <w:rPr>
          <w:color w:val="000000"/>
          <w:sz w:val="22"/>
          <w:szCs w:val="22"/>
        </w:rPr>
        <w:t xml:space="preserve"> должен вестись путем составления Листа учета рабочего времени (далее – ЛУРВ) – включенный в Программный продукт отчет, доступный для просмотра специалистам Гос</w:t>
      </w:r>
      <w:r w:rsidR="005460F2">
        <w:rPr>
          <w:color w:val="000000"/>
          <w:sz w:val="22"/>
          <w:szCs w:val="22"/>
        </w:rPr>
        <w:t>у</w:t>
      </w:r>
      <w:r w:rsidR="005460F2">
        <w:rPr>
          <w:color w:val="000000"/>
          <w:sz w:val="22"/>
          <w:szCs w:val="22"/>
        </w:rPr>
        <w:t>дарственного заказчика, в котором указывается дата оказания услуг, Ф.И.О. специалиста Испо</w:t>
      </w:r>
      <w:r w:rsidR="005460F2">
        <w:rPr>
          <w:color w:val="000000"/>
          <w:sz w:val="22"/>
          <w:szCs w:val="22"/>
        </w:rPr>
        <w:t>л</w:t>
      </w:r>
      <w:r w:rsidR="005460F2">
        <w:rPr>
          <w:color w:val="000000"/>
          <w:sz w:val="22"/>
          <w:szCs w:val="22"/>
        </w:rPr>
        <w:t xml:space="preserve">нителя. </w:t>
      </w:r>
    </w:p>
    <w:p w:rsidR="0093268E" w:rsidRPr="0093268E" w:rsidRDefault="0093268E" w:rsidP="0093268E">
      <w:pPr>
        <w:pStyle w:val="aff9"/>
        <w:ind w:firstLine="567"/>
        <w:jc w:val="both"/>
        <w:rPr>
          <w:sz w:val="24"/>
          <w:szCs w:val="24"/>
          <w:highlight w:val="white"/>
        </w:rPr>
      </w:pPr>
      <w:r w:rsidRPr="0093268E">
        <w:rPr>
          <w:sz w:val="24"/>
          <w:szCs w:val="24"/>
          <w:highlight w:val="white"/>
        </w:rPr>
        <w:lastRenderedPageBreak/>
        <w:t>В случае если документы, указанные в настоящем пункте Контракта, не переданы Исполнителем Заказчику услуги считаются не оказанными.</w:t>
      </w:r>
    </w:p>
    <w:p w:rsidR="0093268E" w:rsidRPr="0093268E" w:rsidRDefault="00A217FD" w:rsidP="0093268E">
      <w:pPr>
        <w:pStyle w:val="aff9"/>
        <w:ind w:firstLine="567"/>
        <w:jc w:val="both"/>
        <w:rPr>
          <w:sz w:val="24"/>
          <w:szCs w:val="24"/>
          <w:highlight w:val="white"/>
        </w:rPr>
      </w:pPr>
      <w:bookmarkStart w:id="0" w:name="Par861"/>
      <w:bookmarkEnd w:id="0"/>
      <w:r>
        <w:rPr>
          <w:sz w:val="24"/>
          <w:szCs w:val="24"/>
          <w:highlight w:val="white"/>
        </w:rPr>
        <w:t>2.4</w:t>
      </w:r>
      <w:r w:rsidR="0093268E" w:rsidRPr="0093268E">
        <w:rPr>
          <w:sz w:val="24"/>
          <w:szCs w:val="24"/>
          <w:highlight w:val="white"/>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0093268E" w:rsidRPr="0093268E">
          <w:rPr>
            <w:sz w:val="24"/>
            <w:szCs w:val="24"/>
            <w:highlight w:val="white"/>
          </w:rPr>
          <w:t>законом</w:t>
        </w:r>
      </w:hyperlink>
      <w:r w:rsidR="0093268E" w:rsidRPr="0093268E">
        <w:rPr>
          <w:sz w:val="24"/>
          <w:szCs w:val="24"/>
          <w:highlight w:val="white"/>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93268E" w:rsidRPr="0093268E" w:rsidRDefault="00A217FD" w:rsidP="0093268E">
      <w:pPr>
        <w:pStyle w:val="aff9"/>
        <w:ind w:firstLine="567"/>
        <w:jc w:val="both"/>
        <w:rPr>
          <w:sz w:val="24"/>
          <w:szCs w:val="24"/>
          <w:highlight w:val="white"/>
        </w:rPr>
      </w:pPr>
      <w:r>
        <w:rPr>
          <w:sz w:val="24"/>
          <w:szCs w:val="24"/>
          <w:highlight w:val="white"/>
        </w:rPr>
        <w:t>2.</w:t>
      </w:r>
      <w:r w:rsidR="0093268E" w:rsidRPr="0093268E">
        <w:rPr>
          <w:sz w:val="24"/>
          <w:szCs w:val="24"/>
          <w:highlight w:val="white"/>
        </w:rPr>
        <w:t xml:space="preserve">5. </w:t>
      </w:r>
      <w:proofErr w:type="gramStart"/>
      <w:r w:rsidR="0093268E" w:rsidRPr="0093268E">
        <w:rPr>
          <w:sz w:val="24"/>
          <w:szCs w:val="24"/>
          <w:highlight w:val="white"/>
        </w:rPr>
        <w:t xml:space="preserve">Заказчик в течение трех рабочих дней с даты получения акта сдачи-приемки оказанных услуг (этапа оказания услуг) и документов, указанных в </w:t>
      </w:r>
      <w:hyperlink w:anchor="Par856" w:history="1">
        <w:r w:rsidR="0093268E" w:rsidRPr="0093268E">
          <w:rPr>
            <w:sz w:val="24"/>
            <w:szCs w:val="24"/>
            <w:highlight w:val="white"/>
          </w:rPr>
          <w:t>пункте 5.1</w:t>
        </w:r>
      </w:hyperlink>
      <w:r w:rsidR="0093268E" w:rsidRPr="0093268E">
        <w:rPr>
          <w:sz w:val="24"/>
          <w:szCs w:val="24"/>
          <w:highlight w:val="white"/>
        </w:rPr>
        <w:t>. Контракта, осуществляет проверку оказанных Исполнителем услуг (этапа оказания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(этапа оказания услуг) по Контракту</w:t>
      </w:r>
      <w:proofErr w:type="gramEnd"/>
      <w:r w:rsidR="0093268E" w:rsidRPr="0093268E">
        <w:rPr>
          <w:sz w:val="24"/>
          <w:szCs w:val="24"/>
          <w:highlight w:val="white"/>
        </w:rPr>
        <w:t xml:space="preserve"> или отказывает в приемке, направляя мотивированный отказ от приемки оказанных услуг (этапа оказания услуг) с перечнем выявленных недостатков и с указанием сроков их устранения.</w:t>
      </w:r>
    </w:p>
    <w:p w:rsidR="0093268E" w:rsidRPr="0093268E" w:rsidRDefault="0093268E" w:rsidP="0093268E">
      <w:pPr>
        <w:pStyle w:val="aff9"/>
        <w:ind w:firstLine="567"/>
        <w:jc w:val="both"/>
        <w:rPr>
          <w:sz w:val="24"/>
          <w:szCs w:val="24"/>
          <w:highlight w:val="white"/>
        </w:rPr>
      </w:pPr>
      <w:r w:rsidRPr="0093268E">
        <w:rPr>
          <w:sz w:val="24"/>
          <w:szCs w:val="24"/>
          <w:highlight w:val="white"/>
        </w:rPr>
        <w:t>Заказчик своими силами или с привлечением экспертов, экспертных организаций проводит экспертизу оказанных услуг.</w:t>
      </w:r>
    </w:p>
    <w:p w:rsidR="0093268E" w:rsidRPr="0093268E" w:rsidRDefault="00A217FD" w:rsidP="0093268E">
      <w:pPr>
        <w:pStyle w:val="aff9"/>
        <w:ind w:firstLine="567"/>
        <w:jc w:val="both"/>
        <w:rPr>
          <w:sz w:val="24"/>
          <w:szCs w:val="24"/>
          <w:highlight w:val="white"/>
        </w:rPr>
      </w:pPr>
      <w:bookmarkStart w:id="1" w:name="Par863"/>
      <w:bookmarkEnd w:id="1"/>
      <w:r>
        <w:rPr>
          <w:sz w:val="24"/>
          <w:szCs w:val="24"/>
          <w:highlight w:val="white"/>
        </w:rPr>
        <w:t>2.6.</w:t>
      </w:r>
      <w:r w:rsidR="0093268E" w:rsidRPr="0093268E">
        <w:rPr>
          <w:sz w:val="24"/>
          <w:szCs w:val="24"/>
          <w:highlight w:val="white"/>
        </w:rPr>
        <w:t xml:space="preserve"> Заказчик вправе не отказывать в приемке оказанных услуг (этапа оказания услуг) в случае выявления несоответствия этих услуг (этапа оказания услуг) условиям Контракта, если выявленное несоответствие не препятствует приемке этих услуг и устранено Исполнителем.</w:t>
      </w:r>
    </w:p>
    <w:p w:rsidR="0093268E" w:rsidRPr="0093268E" w:rsidRDefault="00A217FD" w:rsidP="0093268E">
      <w:pPr>
        <w:pStyle w:val="aff9"/>
        <w:ind w:firstLine="567"/>
        <w:jc w:val="both"/>
        <w:rPr>
          <w:sz w:val="24"/>
          <w:szCs w:val="24"/>
          <w:highlight w:val="white"/>
        </w:rPr>
      </w:pPr>
      <w:r>
        <w:rPr>
          <w:sz w:val="24"/>
          <w:szCs w:val="24"/>
          <w:highlight w:val="white"/>
        </w:rPr>
        <w:t>2.7.</w:t>
      </w:r>
      <w:r w:rsidR="0093268E" w:rsidRPr="0093268E">
        <w:rPr>
          <w:sz w:val="24"/>
          <w:szCs w:val="24"/>
          <w:highlight w:val="white"/>
        </w:rPr>
        <w:t xml:space="preserve"> В случае обнаружения Заказчиком некачественно оказанных услуг, Сторонами в течение 5 (пяти) рабочих дней составляется двусторонний акт с перечнем выявленных недостатков, необходимых доработок и сроком их устранения. После подписания двустороннего акта Исполнитель обязан в течени</w:t>
      </w:r>
      <w:proofErr w:type="gramStart"/>
      <w:r w:rsidR="0093268E" w:rsidRPr="0093268E">
        <w:rPr>
          <w:sz w:val="24"/>
          <w:szCs w:val="24"/>
          <w:highlight w:val="white"/>
        </w:rPr>
        <w:t>и</w:t>
      </w:r>
      <w:proofErr w:type="gramEnd"/>
      <w:r w:rsidR="0093268E" w:rsidRPr="0093268E">
        <w:rPr>
          <w:sz w:val="24"/>
          <w:szCs w:val="24"/>
          <w:highlight w:val="white"/>
        </w:rPr>
        <w:t xml:space="preserve"> 10 дней своими силами и без увеличения цены Контракта устранить недостатки в оказанных услугах.</w:t>
      </w:r>
    </w:p>
    <w:p w:rsidR="0093268E" w:rsidRPr="0093268E" w:rsidRDefault="00A217FD" w:rsidP="0093268E">
      <w:pPr>
        <w:pStyle w:val="aff9"/>
        <w:ind w:firstLine="567"/>
        <w:jc w:val="both"/>
        <w:rPr>
          <w:sz w:val="24"/>
          <w:szCs w:val="24"/>
          <w:highlight w:val="white"/>
        </w:rPr>
      </w:pPr>
      <w:r>
        <w:rPr>
          <w:sz w:val="24"/>
          <w:szCs w:val="24"/>
          <w:highlight w:val="white"/>
        </w:rPr>
        <w:t>2.8.</w:t>
      </w:r>
      <w:r w:rsidR="0093268E" w:rsidRPr="0093268E">
        <w:rPr>
          <w:sz w:val="24"/>
          <w:szCs w:val="24"/>
          <w:highlight w:val="white"/>
        </w:rPr>
        <w:t xml:space="preserve"> В случае отказа Исполнителя подписать двусторонний акт или уклонения от его подписания, акт составляется в отсутствии Исполнителя. При этом Заказчик вправе для устранения недостатков оказанных услуг, исправления некачественно оказанных Исполнителя услуг привлечь другую организацию, с последующей оплатой понесенных расходов за счет Исполнителя.</w:t>
      </w:r>
    </w:p>
    <w:p w:rsidR="0093268E" w:rsidRPr="0093268E" w:rsidRDefault="00A217FD" w:rsidP="0093268E">
      <w:pPr>
        <w:pStyle w:val="aff9"/>
        <w:ind w:firstLine="567"/>
        <w:jc w:val="both"/>
        <w:rPr>
          <w:sz w:val="24"/>
          <w:szCs w:val="24"/>
          <w:highlight w:val="white"/>
        </w:rPr>
      </w:pPr>
      <w:r>
        <w:rPr>
          <w:sz w:val="24"/>
          <w:szCs w:val="24"/>
          <w:highlight w:val="white"/>
        </w:rPr>
        <w:t>2.9.</w:t>
      </w:r>
      <w:r w:rsidR="0093268E" w:rsidRPr="0093268E">
        <w:rPr>
          <w:sz w:val="24"/>
          <w:szCs w:val="24"/>
          <w:highlight w:val="white"/>
        </w:rPr>
        <w:t xml:space="preserve"> Все расходы, связанные с устранением недостатков/исправлению некачественно оказанных услуг другими лицами, оплачиваются Исполнителем, а в случае их неоплаты они возмещаются Заказчику путем удержания соответствующих сумм из платежей, причитающихся Исполнителю.</w:t>
      </w:r>
    </w:p>
    <w:p w:rsidR="0093268E" w:rsidRPr="0093268E" w:rsidRDefault="00A217FD" w:rsidP="0093268E">
      <w:pPr>
        <w:pStyle w:val="aff9"/>
        <w:ind w:firstLine="567"/>
        <w:jc w:val="both"/>
        <w:rPr>
          <w:sz w:val="24"/>
          <w:szCs w:val="24"/>
          <w:highlight w:val="white"/>
        </w:rPr>
      </w:pPr>
      <w:r>
        <w:rPr>
          <w:sz w:val="24"/>
          <w:szCs w:val="24"/>
          <w:highlight w:val="white"/>
        </w:rPr>
        <w:t>2.10.</w:t>
      </w:r>
      <w:r w:rsidR="0093268E" w:rsidRPr="0093268E">
        <w:rPr>
          <w:sz w:val="24"/>
          <w:szCs w:val="24"/>
          <w:highlight w:val="white"/>
        </w:rPr>
        <w:t xml:space="preserve"> Услуги, оказанные Исполнителем с изменением или отклонением от условий Контракта, оплате не подлежат.</w:t>
      </w:r>
    </w:p>
    <w:p w:rsidR="0093268E" w:rsidRPr="0093268E" w:rsidRDefault="00A217FD" w:rsidP="0093268E">
      <w:pPr>
        <w:pStyle w:val="aff9"/>
        <w:ind w:firstLine="567"/>
        <w:jc w:val="both"/>
        <w:rPr>
          <w:sz w:val="24"/>
          <w:szCs w:val="24"/>
          <w:highlight w:val="white"/>
        </w:rPr>
      </w:pPr>
      <w:r>
        <w:rPr>
          <w:sz w:val="24"/>
          <w:szCs w:val="24"/>
          <w:highlight w:val="white"/>
        </w:rPr>
        <w:t>2.11.</w:t>
      </w:r>
      <w:r w:rsidR="0093268E" w:rsidRPr="0093268E">
        <w:rPr>
          <w:sz w:val="24"/>
          <w:szCs w:val="24"/>
          <w:highlight w:val="white"/>
        </w:rPr>
        <w:t xml:space="preserve"> Заказчик вправе вместо требования о безвозмездном устранении недостатков потребовать от Исполнителя соразмерного уменьшения установленной за оказанные услуги цены или возмещения своих расходов на устранение недостатков.</w:t>
      </w:r>
    </w:p>
    <w:p w:rsidR="0093268E" w:rsidRDefault="00A217FD" w:rsidP="0093268E">
      <w:pPr>
        <w:pStyle w:val="aff9"/>
        <w:ind w:firstLine="567"/>
        <w:jc w:val="both"/>
        <w:rPr>
          <w:sz w:val="24"/>
          <w:szCs w:val="24"/>
          <w:highlight w:val="white"/>
        </w:rPr>
      </w:pPr>
      <w:r>
        <w:rPr>
          <w:sz w:val="24"/>
          <w:szCs w:val="24"/>
          <w:highlight w:val="white"/>
        </w:rPr>
        <w:t>2</w:t>
      </w:r>
      <w:r w:rsidR="0093268E" w:rsidRPr="0093268E">
        <w:rPr>
          <w:sz w:val="24"/>
          <w:szCs w:val="24"/>
          <w:highlight w:val="white"/>
        </w:rPr>
        <w:t>.1</w:t>
      </w:r>
      <w:r>
        <w:rPr>
          <w:sz w:val="24"/>
          <w:szCs w:val="24"/>
          <w:highlight w:val="white"/>
        </w:rPr>
        <w:t>2</w:t>
      </w:r>
      <w:r w:rsidR="0093268E" w:rsidRPr="0093268E">
        <w:rPr>
          <w:sz w:val="24"/>
          <w:szCs w:val="24"/>
          <w:highlight w:val="white"/>
        </w:rPr>
        <w:t>. Устранение Исполнителем в установленные сроки выявленных Заказчиком недостатков не освобождает его от уплаты штрафных санкций, предусмотренных Контрактом.</w:t>
      </w:r>
    </w:p>
    <w:p w:rsidR="00906E39" w:rsidRDefault="00906E39">
      <w:pPr>
        <w:spacing w:line="200" w:lineRule="atLeast"/>
        <w:ind w:right="74"/>
        <w:jc w:val="both"/>
        <w:rPr>
          <w:sz w:val="24"/>
          <w:szCs w:val="24"/>
          <w:highlight w:val="white"/>
        </w:rPr>
      </w:pPr>
    </w:p>
    <w:p w:rsidR="00906E39" w:rsidRPr="00915A50" w:rsidRDefault="00E6225A">
      <w:pPr>
        <w:tabs>
          <w:tab w:val="left" w:pos="1134"/>
        </w:tabs>
        <w:spacing w:line="200" w:lineRule="atLeast"/>
        <w:ind w:right="74"/>
        <w:jc w:val="center"/>
        <w:rPr>
          <w:b/>
          <w:sz w:val="24"/>
          <w:szCs w:val="24"/>
          <w:highlight w:val="white"/>
        </w:rPr>
      </w:pPr>
      <w:r w:rsidRPr="00E57861">
        <w:rPr>
          <w:b/>
          <w:sz w:val="24"/>
          <w:szCs w:val="24"/>
          <w:highlight w:val="white"/>
        </w:rPr>
        <w:t>3.</w:t>
      </w:r>
      <w:r w:rsidRPr="00915A50">
        <w:rPr>
          <w:b/>
          <w:sz w:val="24"/>
          <w:szCs w:val="24"/>
          <w:highlight w:val="white"/>
        </w:rPr>
        <w:t xml:space="preserve"> Цена контракта и порядок расчетов.</w:t>
      </w:r>
    </w:p>
    <w:p w:rsidR="006D4F17" w:rsidRDefault="00E6225A" w:rsidP="00A016F9">
      <w:pPr>
        <w:spacing w:line="200" w:lineRule="atLeast"/>
        <w:ind w:right="74" w:firstLine="567"/>
        <w:jc w:val="both"/>
        <w:rPr>
          <w:sz w:val="24"/>
          <w:szCs w:val="24"/>
        </w:rPr>
      </w:pPr>
      <w:r>
        <w:rPr>
          <w:sz w:val="24"/>
          <w:szCs w:val="24"/>
          <w:highlight w:val="white"/>
        </w:rPr>
        <w:t>3.1</w:t>
      </w:r>
      <w:r w:rsidRPr="006D4F17">
        <w:rPr>
          <w:sz w:val="24"/>
          <w:szCs w:val="24"/>
        </w:rPr>
        <w:t>.</w:t>
      </w:r>
      <w:r w:rsidR="002E50B6" w:rsidRPr="006D4F17">
        <w:rPr>
          <w:sz w:val="24"/>
          <w:szCs w:val="24"/>
        </w:rPr>
        <w:t xml:space="preserve"> </w:t>
      </w:r>
      <w:r w:rsidR="002E50B6" w:rsidRPr="006D4F17">
        <w:rPr>
          <w:color w:val="000000"/>
          <w:spacing w:val="-5"/>
          <w:sz w:val="24"/>
          <w:szCs w:val="24"/>
        </w:rPr>
        <w:t>Цена</w:t>
      </w:r>
      <w:r w:rsidRPr="006D4F17">
        <w:rPr>
          <w:color w:val="000000"/>
          <w:spacing w:val="-5"/>
          <w:sz w:val="24"/>
          <w:szCs w:val="24"/>
        </w:rPr>
        <w:t xml:space="preserve"> Контракта составляет______ (_________) рублей </w:t>
      </w:r>
      <w:r w:rsidRPr="006D4F17">
        <w:rPr>
          <w:b/>
          <w:color w:val="000000"/>
          <w:spacing w:val="-5"/>
          <w:sz w:val="24"/>
          <w:szCs w:val="24"/>
        </w:rPr>
        <w:t xml:space="preserve">_____ </w:t>
      </w:r>
      <w:r w:rsidRPr="006D4F17">
        <w:rPr>
          <w:color w:val="000000"/>
          <w:spacing w:val="-5"/>
          <w:sz w:val="24"/>
          <w:szCs w:val="24"/>
        </w:rPr>
        <w:t xml:space="preserve">копеек, </w:t>
      </w:r>
      <w:r w:rsidRPr="006D4F17">
        <w:rPr>
          <w:sz w:val="24"/>
          <w:szCs w:val="24"/>
        </w:rPr>
        <w:t>НДС не облагаются (</w:t>
      </w:r>
      <w:proofErr w:type="spellStart"/>
      <w:r w:rsidRPr="006D4F17">
        <w:rPr>
          <w:sz w:val="24"/>
          <w:szCs w:val="24"/>
        </w:rPr>
        <w:t>пп</w:t>
      </w:r>
      <w:proofErr w:type="spellEnd"/>
      <w:r w:rsidRPr="006D4F17">
        <w:rPr>
          <w:sz w:val="24"/>
          <w:szCs w:val="24"/>
        </w:rPr>
        <w:t xml:space="preserve">. 26 п. 2 ст. 149 НК РФ) и ___ (___________) рублей 00 </w:t>
      </w:r>
      <w:proofErr w:type="gramStart"/>
      <w:r w:rsidRPr="006D4F17">
        <w:rPr>
          <w:sz w:val="24"/>
          <w:szCs w:val="24"/>
        </w:rPr>
        <w:t>копеек</w:t>
      </w:r>
      <w:proofErr w:type="gramEnd"/>
      <w:r w:rsidRPr="006D4F17">
        <w:rPr>
          <w:sz w:val="24"/>
          <w:szCs w:val="24"/>
        </w:rPr>
        <w:t xml:space="preserve"> в том числе НДС 5%  (п. 8 ст. 164 НК РФ).</w:t>
      </w:r>
      <w:r w:rsidR="002E50B6" w:rsidRPr="006D4F17">
        <w:rPr>
          <w:sz w:val="24"/>
          <w:szCs w:val="24"/>
        </w:rPr>
        <w:t xml:space="preserve"> </w:t>
      </w:r>
    </w:p>
    <w:p w:rsidR="003700A5" w:rsidRDefault="00E6225A" w:rsidP="00A016F9">
      <w:pPr>
        <w:spacing w:line="200" w:lineRule="atLeast"/>
        <w:ind w:right="74" w:firstLine="567"/>
        <w:jc w:val="both"/>
        <w:rPr>
          <w:color w:val="000000"/>
          <w:spacing w:val="-5"/>
          <w:sz w:val="24"/>
          <w:szCs w:val="24"/>
          <w:highlight w:val="white"/>
        </w:rPr>
      </w:pPr>
      <w:r>
        <w:rPr>
          <w:color w:val="000000"/>
          <w:spacing w:val="-5"/>
          <w:sz w:val="24"/>
          <w:szCs w:val="24"/>
          <w:highlight w:val="white"/>
        </w:rPr>
        <w:t xml:space="preserve">3.2. </w:t>
      </w:r>
      <w:r w:rsidR="00AA27D6" w:rsidRPr="00AA27D6">
        <w:rPr>
          <w:color w:val="000000"/>
          <w:spacing w:val="-5"/>
          <w:sz w:val="24"/>
          <w:szCs w:val="24"/>
          <w:highlight w:val="white"/>
        </w:rPr>
        <w:t xml:space="preserve">Цена настоящего Контракта является твёрдой, определяется на весь срок исполнения Контракта и не может изменяться в ходе его исполнения, за исключением случаев, предусмотренных Федеральным законом от 05.04.20013 г. № 44-ФЗ «О контрактной системе в сфере закупок товаров, работ, услуг для обеспечения государственных и муниципальных нужд». </w:t>
      </w:r>
    </w:p>
    <w:p w:rsidR="00906E39" w:rsidRPr="00AA27D6" w:rsidRDefault="003700A5" w:rsidP="00A016F9">
      <w:pPr>
        <w:spacing w:line="200" w:lineRule="atLeast"/>
        <w:ind w:right="74" w:firstLine="567"/>
        <w:jc w:val="both"/>
        <w:rPr>
          <w:color w:val="000000"/>
          <w:spacing w:val="-5"/>
          <w:sz w:val="24"/>
          <w:szCs w:val="24"/>
          <w:highlight w:val="white"/>
        </w:rPr>
      </w:pPr>
      <w:r>
        <w:rPr>
          <w:color w:val="000000"/>
          <w:spacing w:val="-5"/>
          <w:sz w:val="24"/>
          <w:szCs w:val="24"/>
          <w:highlight w:val="white"/>
        </w:rPr>
        <w:lastRenderedPageBreak/>
        <w:t xml:space="preserve">3.2.1. </w:t>
      </w:r>
      <w:r w:rsidR="00AA27D6" w:rsidRPr="00AA27D6">
        <w:rPr>
          <w:color w:val="000000"/>
          <w:spacing w:val="-5"/>
          <w:sz w:val="24"/>
          <w:szCs w:val="24"/>
          <w:highlight w:val="white"/>
        </w:rPr>
        <w:t>Цена Контракта может быть снижена по соглашению Сторон без изменения объема прав, услуг и иных условий Контракта.</w:t>
      </w:r>
    </w:p>
    <w:p w:rsidR="00906E39" w:rsidRDefault="00E6225A" w:rsidP="00A016F9">
      <w:pPr>
        <w:spacing w:line="200" w:lineRule="atLeast"/>
        <w:ind w:right="74" w:firstLine="567"/>
        <w:jc w:val="both"/>
        <w:rPr>
          <w:sz w:val="24"/>
          <w:szCs w:val="24"/>
          <w:highlight w:val="white"/>
        </w:rPr>
      </w:pPr>
      <w:r>
        <w:rPr>
          <w:bCs/>
          <w:sz w:val="24"/>
          <w:szCs w:val="24"/>
          <w:highlight w:val="white"/>
        </w:rPr>
        <w:t xml:space="preserve">3.3. Цена Контракта включает в себя все расходы Исполнителя по предмету Контракта, в т.ч.: расходы на сопровождение ПП,  удаленную консультацию, обновление, </w:t>
      </w:r>
      <w:r>
        <w:rPr>
          <w:sz w:val="24"/>
          <w:szCs w:val="24"/>
          <w:highlight w:val="white"/>
        </w:rPr>
        <w:t>расходы на транспортировку</w:t>
      </w:r>
      <w:r>
        <w:rPr>
          <w:bCs/>
          <w:sz w:val="24"/>
          <w:szCs w:val="24"/>
          <w:highlight w:val="white"/>
        </w:rPr>
        <w:t xml:space="preserve">, страхование, уплату таможенных пошлин, </w:t>
      </w:r>
      <w:r>
        <w:rPr>
          <w:sz w:val="24"/>
          <w:szCs w:val="24"/>
          <w:highlight w:val="white"/>
        </w:rPr>
        <w:t xml:space="preserve">а также уплату налогов, сборов и других обязательных платежей, предусмотренных действующим законодательством. </w:t>
      </w:r>
    </w:p>
    <w:p w:rsidR="00906E39" w:rsidRDefault="00E6225A" w:rsidP="00A016F9">
      <w:pPr>
        <w:spacing w:line="200" w:lineRule="atLeast"/>
        <w:ind w:right="74" w:firstLine="567"/>
        <w:jc w:val="both"/>
        <w:rPr>
          <w:sz w:val="24"/>
          <w:szCs w:val="24"/>
          <w:highlight w:val="white"/>
        </w:rPr>
      </w:pPr>
      <w:r>
        <w:rPr>
          <w:sz w:val="24"/>
          <w:szCs w:val="24"/>
          <w:highlight w:val="white"/>
        </w:rPr>
        <w:t>3.4.</w:t>
      </w:r>
      <w:r w:rsidR="0025740D">
        <w:rPr>
          <w:sz w:val="24"/>
          <w:szCs w:val="24"/>
          <w:highlight w:val="white"/>
        </w:rPr>
        <w:t xml:space="preserve"> </w:t>
      </w:r>
      <w:r>
        <w:rPr>
          <w:sz w:val="24"/>
          <w:szCs w:val="24"/>
          <w:highlight w:val="white"/>
        </w:rPr>
        <w:t>Источник финансирования</w:t>
      </w:r>
      <w:r w:rsidR="009B4D8B">
        <w:rPr>
          <w:sz w:val="24"/>
          <w:szCs w:val="24"/>
          <w:highlight w:val="white"/>
        </w:rPr>
        <w:t xml:space="preserve">-средства федерального бюджета Российской Федерации по </w:t>
      </w:r>
      <w:r>
        <w:rPr>
          <w:sz w:val="24"/>
          <w:szCs w:val="24"/>
          <w:highlight w:val="white"/>
        </w:rPr>
        <w:t xml:space="preserve"> </w:t>
      </w:r>
      <w:r w:rsidR="009B4D8B" w:rsidRPr="00C86387">
        <w:rPr>
          <w:b/>
          <w:sz w:val="24"/>
          <w:szCs w:val="24"/>
          <w:highlight w:val="white"/>
        </w:rPr>
        <w:t>КБК</w:t>
      </w:r>
      <w:r w:rsidR="00C86387" w:rsidRPr="00C86387">
        <w:rPr>
          <w:b/>
          <w:sz w:val="24"/>
          <w:szCs w:val="24"/>
          <w:highlight w:val="white"/>
        </w:rPr>
        <w:t xml:space="preserve"> </w:t>
      </w:r>
      <w:r w:rsidR="009B4D8B" w:rsidRPr="00C86387">
        <w:rPr>
          <w:b/>
          <w:sz w:val="24"/>
          <w:szCs w:val="24"/>
          <w:highlight w:val="white"/>
        </w:rPr>
        <w:t>32003054240690049242</w:t>
      </w:r>
      <w:r>
        <w:rPr>
          <w:sz w:val="24"/>
          <w:szCs w:val="24"/>
          <w:highlight w:val="white"/>
        </w:rPr>
        <w:t>.</w:t>
      </w:r>
    </w:p>
    <w:p w:rsidR="00906E39" w:rsidRPr="00C86387" w:rsidRDefault="00E6225A" w:rsidP="00A016F9">
      <w:pPr>
        <w:spacing w:line="200" w:lineRule="atLeast"/>
        <w:ind w:right="74" w:firstLine="567"/>
        <w:jc w:val="both"/>
        <w:rPr>
          <w:spacing w:val="5"/>
          <w:sz w:val="24"/>
          <w:szCs w:val="24"/>
          <w:highlight w:val="white"/>
        </w:rPr>
      </w:pPr>
      <w:r>
        <w:rPr>
          <w:spacing w:val="5"/>
          <w:sz w:val="24"/>
          <w:szCs w:val="24"/>
          <w:highlight w:val="white"/>
        </w:rPr>
        <w:t xml:space="preserve">3.5.Оплата оказанных услуг производится </w:t>
      </w:r>
      <w:r w:rsidR="00B16A62">
        <w:rPr>
          <w:spacing w:val="5"/>
          <w:sz w:val="24"/>
          <w:szCs w:val="24"/>
          <w:highlight w:val="white"/>
        </w:rPr>
        <w:t>З</w:t>
      </w:r>
      <w:r>
        <w:rPr>
          <w:spacing w:val="5"/>
          <w:sz w:val="24"/>
          <w:szCs w:val="24"/>
          <w:highlight w:val="white"/>
        </w:rPr>
        <w:t xml:space="preserve">аказчиком </w:t>
      </w:r>
      <w:r>
        <w:rPr>
          <w:spacing w:val="4"/>
          <w:sz w:val="24"/>
          <w:szCs w:val="24"/>
          <w:highlight w:val="white"/>
        </w:rPr>
        <w:t xml:space="preserve">путем безналичного перечисления </w:t>
      </w:r>
      <w:r>
        <w:rPr>
          <w:spacing w:val="1"/>
          <w:sz w:val="24"/>
          <w:szCs w:val="24"/>
          <w:highlight w:val="white"/>
        </w:rPr>
        <w:t xml:space="preserve">денежных средств </w:t>
      </w:r>
      <w:r w:rsidRPr="00842A86">
        <w:rPr>
          <w:spacing w:val="1"/>
          <w:sz w:val="24"/>
          <w:szCs w:val="24"/>
          <w:highlight w:val="white"/>
        </w:rPr>
        <w:t xml:space="preserve">на расчетный счет </w:t>
      </w:r>
      <w:r>
        <w:rPr>
          <w:spacing w:val="1"/>
          <w:sz w:val="24"/>
          <w:szCs w:val="24"/>
          <w:highlight w:val="white"/>
        </w:rPr>
        <w:t xml:space="preserve">Исполнителя в течение 10 (десяти) </w:t>
      </w:r>
      <w:r w:rsidR="00AA27D6">
        <w:rPr>
          <w:spacing w:val="1"/>
          <w:sz w:val="24"/>
          <w:szCs w:val="24"/>
          <w:highlight w:val="white"/>
        </w:rPr>
        <w:t>рабочи</w:t>
      </w:r>
      <w:r>
        <w:rPr>
          <w:spacing w:val="1"/>
          <w:sz w:val="24"/>
          <w:szCs w:val="24"/>
          <w:highlight w:val="white"/>
        </w:rPr>
        <w:t xml:space="preserve">х </w:t>
      </w:r>
      <w:r w:rsidRPr="00C86387">
        <w:rPr>
          <w:spacing w:val="5"/>
          <w:sz w:val="24"/>
          <w:szCs w:val="24"/>
          <w:highlight w:val="white"/>
        </w:rPr>
        <w:t xml:space="preserve">дней с момента подписания </w:t>
      </w:r>
      <w:r w:rsidR="00AA27D6" w:rsidRPr="00C86387">
        <w:rPr>
          <w:spacing w:val="5"/>
          <w:sz w:val="24"/>
          <w:szCs w:val="24"/>
          <w:highlight w:val="white"/>
        </w:rPr>
        <w:t>документа о приемке Заказчиком (</w:t>
      </w:r>
      <w:r w:rsidRPr="00C86387">
        <w:rPr>
          <w:spacing w:val="5"/>
          <w:sz w:val="24"/>
          <w:szCs w:val="24"/>
          <w:highlight w:val="white"/>
        </w:rPr>
        <w:t>первичных документов (УПД либо, при необходимости, Акт об оказании услуг (далее - Акт)</w:t>
      </w:r>
      <w:proofErr w:type="gramStart"/>
      <w:r w:rsidRPr="00C86387">
        <w:rPr>
          <w:spacing w:val="5"/>
          <w:sz w:val="24"/>
          <w:szCs w:val="24"/>
          <w:highlight w:val="white"/>
        </w:rPr>
        <w:t xml:space="preserve"> )</w:t>
      </w:r>
      <w:proofErr w:type="gramEnd"/>
      <w:r w:rsidRPr="00C86387">
        <w:rPr>
          <w:spacing w:val="5"/>
          <w:sz w:val="24"/>
          <w:szCs w:val="24"/>
          <w:highlight w:val="white"/>
        </w:rPr>
        <w:t>.</w:t>
      </w:r>
    </w:p>
    <w:p w:rsidR="00842A86" w:rsidRPr="00C86387" w:rsidRDefault="00842A86" w:rsidP="00A016F9">
      <w:pPr>
        <w:spacing w:line="200" w:lineRule="atLeast"/>
        <w:ind w:right="74" w:firstLine="567"/>
        <w:jc w:val="both"/>
        <w:rPr>
          <w:spacing w:val="5"/>
          <w:sz w:val="24"/>
          <w:szCs w:val="24"/>
          <w:highlight w:val="white"/>
        </w:rPr>
      </w:pPr>
      <w:r w:rsidRPr="00C86387">
        <w:rPr>
          <w:spacing w:val="5"/>
          <w:sz w:val="24"/>
          <w:szCs w:val="24"/>
          <w:highlight w:val="white"/>
        </w:rPr>
        <w:t>3.5.1. Расчеты между Заказчиком и Исполнителем производятся в валюте РФ.</w:t>
      </w:r>
    </w:p>
    <w:p w:rsidR="00842A86" w:rsidRPr="00C86387" w:rsidRDefault="00842A86" w:rsidP="00A016F9">
      <w:pPr>
        <w:spacing w:line="200" w:lineRule="atLeast"/>
        <w:ind w:right="74" w:firstLine="567"/>
        <w:jc w:val="both"/>
        <w:rPr>
          <w:spacing w:val="5"/>
          <w:sz w:val="24"/>
          <w:szCs w:val="24"/>
          <w:highlight w:val="white"/>
        </w:rPr>
      </w:pPr>
      <w:r w:rsidRPr="00C86387">
        <w:rPr>
          <w:spacing w:val="5"/>
          <w:sz w:val="24"/>
          <w:szCs w:val="24"/>
          <w:highlight w:val="white"/>
        </w:rPr>
        <w:t xml:space="preserve">3.5.2. </w:t>
      </w:r>
      <w:r w:rsidR="003700A5" w:rsidRPr="003700A5">
        <w:rPr>
          <w:spacing w:val="5"/>
          <w:sz w:val="24"/>
          <w:szCs w:val="24"/>
          <w:highlight w:val="white"/>
        </w:rPr>
        <w:t>Обязательства по оплате оказанных услуг считаются выполненными в день списания денежных средств со счетов Заказчика.</w:t>
      </w:r>
    </w:p>
    <w:p w:rsidR="0026189F" w:rsidRPr="003700A5" w:rsidRDefault="00E6225A" w:rsidP="00842A86">
      <w:pPr>
        <w:spacing w:line="200" w:lineRule="atLeast"/>
        <w:ind w:right="74" w:firstLine="567"/>
        <w:jc w:val="both"/>
        <w:rPr>
          <w:spacing w:val="5"/>
          <w:sz w:val="24"/>
          <w:szCs w:val="24"/>
          <w:highlight w:val="white"/>
        </w:rPr>
      </w:pPr>
      <w:r w:rsidRPr="00C86387">
        <w:rPr>
          <w:spacing w:val="5"/>
          <w:sz w:val="24"/>
          <w:szCs w:val="24"/>
          <w:highlight w:val="white"/>
        </w:rPr>
        <w:t xml:space="preserve">3.6. Если </w:t>
      </w:r>
      <w:r w:rsidR="00B16A62" w:rsidRPr="00C86387">
        <w:rPr>
          <w:spacing w:val="5"/>
          <w:sz w:val="24"/>
          <w:szCs w:val="24"/>
          <w:highlight w:val="white"/>
        </w:rPr>
        <w:t>З</w:t>
      </w:r>
      <w:r w:rsidRPr="00C86387">
        <w:rPr>
          <w:spacing w:val="5"/>
          <w:sz w:val="24"/>
          <w:szCs w:val="24"/>
          <w:highlight w:val="white"/>
        </w:rPr>
        <w:t>аказчик в течение 30 дней не</w:t>
      </w:r>
      <w:r w:rsidRPr="003700A5">
        <w:rPr>
          <w:spacing w:val="5"/>
          <w:sz w:val="24"/>
          <w:szCs w:val="24"/>
          <w:highlight w:val="white"/>
        </w:rPr>
        <w:t xml:space="preserve"> вернул подписанный УПД (Акт) и не предъявил в письменном виде претензии, услуга считается оказанной, дальнейшие претензии не принимаются. </w:t>
      </w:r>
    </w:p>
    <w:p w:rsidR="00906E39" w:rsidRDefault="0026189F" w:rsidP="00842A86">
      <w:pPr>
        <w:spacing w:line="200" w:lineRule="atLeast"/>
        <w:ind w:right="74" w:firstLine="567"/>
        <w:jc w:val="both"/>
        <w:rPr>
          <w:spacing w:val="1"/>
          <w:sz w:val="24"/>
          <w:szCs w:val="24"/>
          <w:highlight w:val="white"/>
        </w:rPr>
      </w:pPr>
      <w:r>
        <w:rPr>
          <w:spacing w:val="1"/>
          <w:sz w:val="24"/>
          <w:szCs w:val="24"/>
          <w:highlight w:val="white"/>
        </w:rPr>
        <w:t xml:space="preserve">3.6.1. </w:t>
      </w:r>
      <w:r w:rsidR="00154DB0">
        <w:rPr>
          <w:spacing w:val="1"/>
          <w:sz w:val="24"/>
          <w:szCs w:val="24"/>
          <w:highlight w:val="white"/>
        </w:rPr>
        <w:t>Выплата аванса не предусмотрена условиями контракта.</w:t>
      </w:r>
    </w:p>
    <w:p w:rsidR="00906E39" w:rsidRPr="00EC52AA" w:rsidRDefault="00842A86" w:rsidP="00842A86">
      <w:pPr>
        <w:spacing w:line="200" w:lineRule="atLeast"/>
        <w:ind w:right="74" w:firstLine="567"/>
        <w:jc w:val="both"/>
        <w:rPr>
          <w:sz w:val="24"/>
          <w:szCs w:val="24"/>
        </w:rPr>
      </w:pPr>
      <w:r>
        <w:rPr>
          <w:spacing w:val="1"/>
          <w:sz w:val="24"/>
          <w:szCs w:val="24"/>
          <w:highlight w:val="white"/>
        </w:rPr>
        <w:t xml:space="preserve">3.7. </w:t>
      </w:r>
      <w:r w:rsidR="00EC52AA" w:rsidRPr="003C1E93">
        <w:rPr>
          <w:sz w:val="24"/>
          <w:szCs w:val="24"/>
        </w:rPr>
        <w:t>В случае изменения банковских</w:t>
      </w:r>
      <w:r w:rsidR="00EC52AA" w:rsidRPr="000C52DB">
        <w:rPr>
          <w:sz w:val="24"/>
          <w:szCs w:val="24"/>
        </w:rPr>
        <w:t xml:space="preserve"> реквизитов </w:t>
      </w:r>
      <w:r w:rsidR="00EC52AA">
        <w:rPr>
          <w:sz w:val="24"/>
          <w:szCs w:val="24"/>
        </w:rPr>
        <w:t>Исполнитель</w:t>
      </w:r>
      <w:r w:rsidR="00EC52AA" w:rsidRPr="000C52DB">
        <w:rPr>
          <w:sz w:val="24"/>
          <w:szCs w:val="24"/>
        </w:rPr>
        <w:t xml:space="preserve"> обязан в течение 1 (одного) рабочего дня в письменной форме сообщить об этом </w:t>
      </w:r>
      <w:r w:rsidR="00EC52AA">
        <w:rPr>
          <w:sz w:val="24"/>
          <w:szCs w:val="24"/>
        </w:rPr>
        <w:t>Заказчику</w:t>
      </w:r>
      <w:r w:rsidR="00EC52AA" w:rsidRPr="000C52DB">
        <w:rPr>
          <w:sz w:val="24"/>
          <w:szCs w:val="24"/>
        </w:rPr>
        <w:t xml:space="preserve"> с указанием новых реквизитов. В противном случае все риски, связанные с перечислением </w:t>
      </w:r>
      <w:r w:rsidR="00EC52AA">
        <w:rPr>
          <w:sz w:val="24"/>
          <w:szCs w:val="24"/>
        </w:rPr>
        <w:t>Заказчика</w:t>
      </w:r>
      <w:r w:rsidR="00EC52AA" w:rsidRPr="000C52DB">
        <w:rPr>
          <w:sz w:val="24"/>
          <w:szCs w:val="24"/>
        </w:rPr>
        <w:t xml:space="preserve"> денежных средств по указанным в Контракте реквизитам </w:t>
      </w:r>
      <w:r w:rsidR="00EC52AA">
        <w:rPr>
          <w:sz w:val="24"/>
          <w:szCs w:val="24"/>
        </w:rPr>
        <w:t>Исполнителя</w:t>
      </w:r>
      <w:r w:rsidR="00EC52AA" w:rsidRPr="000C52DB">
        <w:rPr>
          <w:sz w:val="24"/>
          <w:szCs w:val="24"/>
        </w:rPr>
        <w:t xml:space="preserve">, несет </w:t>
      </w:r>
      <w:r w:rsidR="00EC52AA">
        <w:rPr>
          <w:sz w:val="24"/>
          <w:szCs w:val="24"/>
        </w:rPr>
        <w:t>Исполнитель</w:t>
      </w:r>
      <w:r w:rsidR="00EC52AA" w:rsidRPr="000C52DB">
        <w:rPr>
          <w:sz w:val="24"/>
          <w:szCs w:val="24"/>
        </w:rPr>
        <w:t>.</w:t>
      </w:r>
    </w:p>
    <w:p w:rsidR="00EC52AA" w:rsidRPr="00EC52AA" w:rsidRDefault="00EC52AA" w:rsidP="00842A86">
      <w:pPr>
        <w:spacing w:line="200" w:lineRule="atLeast"/>
        <w:ind w:right="74" w:firstLine="567"/>
        <w:jc w:val="both"/>
        <w:rPr>
          <w:sz w:val="24"/>
          <w:szCs w:val="24"/>
        </w:rPr>
      </w:pPr>
      <w:r w:rsidRPr="00EC52AA">
        <w:rPr>
          <w:sz w:val="24"/>
          <w:szCs w:val="24"/>
        </w:rPr>
        <w:t xml:space="preserve">3.8. </w:t>
      </w:r>
      <w:proofErr w:type="gramStart"/>
      <w:r w:rsidRPr="00EC52AA">
        <w:rPr>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C52AA" w:rsidRDefault="00EC52AA" w:rsidP="00842A86">
      <w:pPr>
        <w:spacing w:line="200" w:lineRule="atLeast"/>
        <w:ind w:right="74" w:firstLine="567"/>
        <w:jc w:val="both"/>
        <w:rPr>
          <w:spacing w:val="1"/>
          <w:sz w:val="24"/>
          <w:szCs w:val="24"/>
          <w:highlight w:val="white"/>
        </w:rPr>
      </w:pPr>
    </w:p>
    <w:p w:rsidR="00906E39" w:rsidRPr="00915A50" w:rsidRDefault="00E6225A">
      <w:pPr>
        <w:spacing w:line="200" w:lineRule="atLeast"/>
        <w:ind w:right="74"/>
        <w:jc w:val="center"/>
        <w:rPr>
          <w:b/>
          <w:sz w:val="24"/>
          <w:szCs w:val="24"/>
          <w:highlight w:val="white"/>
        </w:rPr>
      </w:pPr>
      <w:r w:rsidRPr="00915A50">
        <w:rPr>
          <w:b/>
          <w:sz w:val="24"/>
          <w:szCs w:val="24"/>
          <w:highlight w:val="white"/>
        </w:rPr>
        <w:t xml:space="preserve">4. </w:t>
      </w:r>
      <w:r w:rsidR="00516A3E" w:rsidRPr="00915A50">
        <w:rPr>
          <w:b/>
          <w:sz w:val="24"/>
          <w:szCs w:val="24"/>
          <w:highlight w:val="white"/>
        </w:rPr>
        <w:t>Права и обязанности Сторон</w:t>
      </w:r>
      <w:r w:rsidR="00915A50">
        <w:rPr>
          <w:b/>
          <w:sz w:val="24"/>
          <w:szCs w:val="24"/>
          <w:highlight w:val="white"/>
        </w:rPr>
        <w:t>.</w:t>
      </w:r>
    </w:p>
    <w:p w:rsidR="00906E39" w:rsidRPr="00915A50" w:rsidRDefault="00E6225A" w:rsidP="00915A50">
      <w:pPr>
        <w:spacing w:line="200" w:lineRule="atLeast"/>
        <w:ind w:right="74" w:firstLine="567"/>
        <w:jc w:val="both"/>
        <w:rPr>
          <w:b/>
          <w:sz w:val="24"/>
          <w:szCs w:val="24"/>
        </w:rPr>
      </w:pPr>
      <w:r w:rsidRPr="00915A50">
        <w:rPr>
          <w:b/>
          <w:sz w:val="24"/>
          <w:szCs w:val="24"/>
        </w:rPr>
        <w:t>4.1. Исполнитель обязуется:</w:t>
      </w:r>
    </w:p>
    <w:p w:rsidR="00906E39" w:rsidRPr="00915A50" w:rsidRDefault="00E6225A" w:rsidP="00915A50">
      <w:pPr>
        <w:spacing w:line="200" w:lineRule="atLeast"/>
        <w:ind w:right="74" w:firstLine="567"/>
        <w:jc w:val="both"/>
        <w:rPr>
          <w:sz w:val="24"/>
          <w:szCs w:val="24"/>
        </w:rPr>
      </w:pPr>
      <w:r w:rsidRPr="00915A50">
        <w:rPr>
          <w:sz w:val="24"/>
          <w:szCs w:val="24"/>
        </w:rPr>
        <w:t>4.1.1. Оказать услуги в объеме согласно Техническому заданию,  в предусмотренный настоящим Контрактом срок;</w:t>
      </w:r>
    </w:p>
    <w:p w:rsidR="00906E39" w:rsidRPr="00915A50" w:rsidRDefault="00E6225A" w:rsidP="00915A50">
      <w:pPr>
        <w:spacing w:line="200" w:lineRule="atLeast"/>
        <w:ind w:right="74" w:firstLine="567"/>
        <w:jc w:val="both"/>
        <w:rPr>
          <w:sz w:val="24"/>
          <w:szCs w:val="24"/>
        </w:rPr>
      </w:pPr>
      <w:r w:rsidRPr="00915A50">
        <w:rPr>
          <w:sz w:val="24"/>
          <w:szCs w:val="24"/>
        </w:rPr>
        <w:t xml:space="preserve">4.1.2. Согласовать с </w:t>
      </w:r>
      <w:r w:rsidR="00B16A62" w:rsidRPr="00915A50">
        <w:rPr>
          <w:sz w:val="24"/>
          <w:szCs w:val="24"/>
        </w:rPr>
        <w:t>З</w:t>
      </w:r>
      <w:r w:rsidRPr="00915A50">
        <w:rPr>
          <w:sz w:val="24"/>
          <w:szCs w:val="24"/>
        </w:rPr>
        <w:t>аказчиком время оказания услуг;</w:t>
      </w:r>
    </w:p>
    <w:p w:rsidR="00906E39" w:rsidRPr="00915A50" w:rsidRDefault="00E6225A" w:rsidP="00915A50">
      <w:pPr>
        <w:spacing w:line="200" w:lineRule="atLeast"/>
        <w:ind w:right="74" w:firstLine="567"/>
        <w:jc w:val="both"/>
        <w:rPr>
          <w:sz w:val="24"/>
          <w:szCs w:val="24"/>
        </w:rPr>
      </w:pPr>
      <w:r w:rsidRPr="00915A50">
        <w:rPr>
          <w:sz w:val="24"/>
          <w:szCs w:val="24"/>
        </w:rPr>
        <w:t xml:space="preserve">4.1.3. </w:t>
      </w:r>
      <w:proofErr w:type="gramStart"/>
      <w:r w:rsidRPr="00915A50">
        <w:rPr>
          <w:sz w:val="24"/>
          <w:szCs w:val="24"/>
        </w:rPr>
        <w:t>Предоставить Универсальный передаточный документ</w:t>
      </w:r>
      <w:proofErr w:type="gramEnd"/>
      <w:r w:rsidRPr="00915A50">
        <w:rPr>
          <w:sz w:val="24"/>
          <w:szCs w:val="24"/>
        </w:rPr>
        <w:t xml:space="preserve"> (УПД) и счет на оплату (при необходимости, Акт и счет-фактуру) в адрес </w:t>
      </w:r>
      <w:r w:rsidR="00B16A62" w:rsidRPr="00915A50">
        <w:rPr>
          <w:sz w:val="24"/>
          <w:szCs w:val="24"/>
        </w:rPr>
        <w:t>З</w:t>
      </w:r>
      <w:r w:rsidRPr="00915A50">
        <w:rPr>
          <w:sz w:val="24"/>
          <w:szCs w:val="24"/>
        </w:rPr>
        <w:t>аказчика;</w:t>
      </w:r>
    </w:p>
    <w:p w:rsidR="00906E39" w:rsidRPr="00915A50" w:rsidRDefault="00E6225A" w:rsidP="00915A50">
      <w:pPr>
        <w:spacing w:line="200" w:lineRule="atLeast"/>
        <w:ind w:right="74" w:firstLine="567"/>
        <w:jc w:val="both"/>
        <w:rPr>
          <w:sz w:val="24"/>
          <w:szCs w:val="24"/>
        </w:rPr>
      </w:pPr>
      <w:r w:rsidRPr="00915A50">
        <w:rPr>
          <w:sz w:val="24"/>
          <w:szCs w:val="24"/>
        </w:rPr>
        <w:t>4.1.4. Выполнять требования Контракта о порядке, сроках, количеству, ассортименту, качеству и цене.</w:t>
      </w:r>
    </w:p>
    <w:p w:rsidR="00516A3E" w:rsidRPr="00915A50" w:rsidRDefault="00516A3E" w:rsidP="00915A50">
      <w:pPr>
        <w:spacing w:line="200" w:lineRule="atLeast"/>
        <w:ind w:right="74" w:firstLine="567"/>
        <w:jc w:val="both"/>
        <w:rPr>
          <w:sz w:val="24"/>
          <w:szCs w:val="24"/>
        </w:rPr>
      </w:pPr>
      <w:r w:rsidRPr="00915A50">
        <w:rPr>
          <w:sz w:val="24"/>
          <w:szCs w:val="24"/>
        </w:rPr>
        <w:t>4.1.5. Соблюдать конфиденциальность информации, ставшей известной Исполнителю  в процессе исполнения Контракта.</w:t>
      </w:r>
    </w:p>
    <w:p w:rsidR="00516A3E" w:rsidRPr="00915A50" w:rsidRDefault="00516A3E" w:rsidP="00915A50">
      <w:pPr>
        <w:spacing w:line="200" w:lineRule="atLeast"/>
        <w:ind w:right="74" w:firstLine="567"/>
        <w:jc w:val="both"/>
        <w:rPr>
          <w:sz w:val="24"/>
          <w:szCs w:val="24"/>
        </w:rPr>
      </w:pPr>
      <w:r w:rsidRPr="00915A50">
        <w:rPr>
          <w:sz w:val="24"/>
          <w:szCs w:val="24"/>
        </w:rPr>
        <w:t>4.1.6. Передать Заказчику неисключительные права в соответствии с Приложением № 1 к настоящему Контракту.</w:t>
      </w:r>
    </w:p>
    <w:p w:rsidR="00516A3E" w:rsidRPr="00915A50" w:rsidRDefault="00516A3E" w:rsidP="00915A50">
      <w:pPr>
        <w:spacing w:line="200" w:lineRule="atLeast"/>
        <w:ind w:right="74" w:firstLine="567"/>
        <w:jc w:val="both"/>
        <w:rPr>
          <w:sz w:val="24"/>
          <w:szCs w:val="24"/>
        </w:rPr>
      </w:pPr>
      <w:r w:rsidRPr="00915A50">
        <w:rPr>
          <w:sz w:val="24"/>
          <w:szCs w:val="24"/>
        </w:rPr>
        <w:t>4.1.7. В случае нарушения условий Контракта о сроках и качестве оказанных услуг возместить убытки Заказчику.</w:t>
      </w:r>
    </w:p>
    <w:p w:rsidR="00516A3E" w:rsidRPr="00915A50" w:rsidRDefault="00516A3E" w:rsidP="00915A50">
      <w:pPr>
        <w:spacing w:line="200" w:lineRule="atLeast"/>
        <w:ind w:right="74" w:firstLine="567"/>
        <w:jc w:val="both"/>
        <w:rPr>
          <w:sz w:val="24"/>
          <w:szCs w:val="24"/>
        </w:rPr>
      </w:pPr>
      <w:r w:rsidRPr="00915A50">
        <w:rPr>
          <w:sz w:val="24"/>
          <w:szCs w:val="24"/>
        </w:rPr>
        <w:t>4.1.8. Исполнитель не вправе без согласия Заказчика оказывать дополнительные услуги за плату, а также обуславливать оказание одних услуг обязательным исполнением других.</w:t>
      </w:r>
    </w:p>
    <w:p w:rsidR="00516A3E" w:rsidRPr="00915A50" w:rsidRDefault="00516A3E" w:rsidP="00915A50">
      <w:pPr>
        <w:spacing w:line="200" w:lineRule="atLeast"/>
        <w:ind w:right="74" w:firstLine="567"/>
        <w:jc w:val="both"/>
        <w:rPr>
          <w:sz w:val="24"/>
          <w:szCs w:val="24"/>
        </w:rPr>
      </w:pPr>
      <w:r w:rsidRPr="00915A50">
        <w:rPr>
          <w:sz w:val="24"/>
          <w:szCs w:val="24"/>
        </w:rPr>
        <w:t xml:space="preserve">4.1.9. </w:t>
      </w:r>
      <w:proofErr w:type="gramStart"/>
      <w:r w:rsidRPr="00915A50">
        <w:rPr>
          <w:sz w:val="24"/>
          <w:szCs w:val="24"/>
        </w:rPr>
        <w:t xml:space="preserve">В случае принятия Исполнителем решения об одностороннем отказе от исполнения контракта, при осуществлении закупок, предусмотренных </w:t>
      </w:r>
      <w:hyperlink r:id="rId8" w:history="1">
        <w:r w:rsidRPr="00915A50">
          <w:rPr>
            <w:sz w:val="24"/>
            <w:szCs w:val="24"/>
          </w:rPr>
          <w:t>статьей 93</w:t>
        </w:r>
      </w:hyperlink>
      <w:r w:rsidRPr="00915A50">
        <w:rPr>
          <w:sz w:val="24"/>
          <w:szCs w:val="24"/>
        </w:rPr>
        <w:t xml:space="preserve"> №44-ФЗ (за исключением закупки товара у единственного поставщика на сумму, предусмотренную </w:t>
      </w:r>
      <w:hyperlink r:id="rId9" w:history="1">
        <w:r w:rsidRPr="00915A50">
          <w:rPr>
            <w:sz w:val="24"/>
            <w:szCs w:val="24"/>
          </w:rPr>
          <w:t>частью 12 статьи 93</w:t>
        </w:r>
      </w:hyperlink>
      <w:r w:rsidRPr="00915A50">
        <w:rPr>
          <w:sz w:val="24"/>
          <w:szCs w:val="24"/>
        </w:rPr>
        <w:t xml:space="preserve"> настоящего Федерального закона), </w:t>
      </w:r>
      <w:hyperlink r:id="rId10" w:history="1">
        <w:r w:rsidRPr="00915A50">
          <w:rPr>
            <w:sz w:val="24"/>
            <w:szCs w:val="24"/>
          </w:rPr>
          <w:t>статьей 111</w:t>
        </w:r>
      </w:hyperlink>
      <w:r w:rsidRPr="00915A50">
        <w:rPr>
          <w:sz w:val="24"/>
          <w:szCs w:val="24"/>
        </w:rPr>
        <w:t xml:space="preserve"> (в случае определения в соответствии с </w:t>
      </w:r>
      <w:hyperlink r:id="rId11" w:history="1">
        <w:r w:rsidRPr="00915A50">
          <w:rPr>
            <w:sz w:val="24"/>
            <w:szCs w:val="24"/>
          </w:rPr>
          <w:t>частью 1 статьи 111</w:t>
        </w:r>
      </w:hyperlink>
      <w:r w:rsidRPr="00915A50">
        <w:rPr>
          <w:sz w:val="24"/>
          <w:szCs w:val="24"/>
        </w:rPr>
        <w:t xml:space="preserve"> настоящего Федерального закона особенностей, предусматривающих не размещение информации и документов в единой информационной</w:t>
      </w:r>
      <w:proofErr w:type="gramEnd"/>
      <w:r w:rsidRPr="00915A50">
        <w:rPr>
          <w:sz w:val="24"/>
          <w:szCs w:val="24"/>
        </w:rPr>
        <w:t xml:space="preserve"> системе, на официальном сайте при определении поставщика и </w:t>
      </w:r>
      <w:hyperlink r:id="rId12" w:history="1">
        <w:r w:rsidRPr="00915A50">
          <w:rPr>
            <w:sz w:val="24"/>
            <w:szCs w:val="24"/>
          </w:rPr>
          <w:t>статьей 111.1</w:t>
        </w:r>
      </w:hyperlink>
      <w:r w:rsidRPr="00915A50">
        <w:rPr>
          <w:sz w:val="24"/>
          <w:szCs w:val="24"/>
        </w:rPr>
        <w:t xml:space="preserve"> настоящего Федерального закона, такое </w:t>
      </w:r>
      <w:r w:rsidRPr="00915A50">
        <w:rPr>
          <w:sz w:val="24"/>
          <w:szCs w:val="24"/>
        </w:rPr>
        <w:lastRenderedPageBreak/>
        <w:t xml:space="preserve">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 </w:t>
      </w:r>
    </w:p>
    <w:p w:rsidR="00516A3E" w:rsidRPr="00915A50" w:rsidRDefault="00516A3E" w:rsidP="00915A50">
      <w:pPr>
        <w:spacing w:line="200" w:lineRule="atLeast"/>
        <w:ind w:right="74" w:firstLine="567"/>
        <w:jc w:val="both"/>
        <w:rPr>
          <w:sz w:val="24"/>
          <w:szCs w:val="24"/>
        </w:rPr>
      </w:pPr>
      <w:r w:rsidRPr="00915A50">
        <w:rPr>
          <w:sz w:val="24"/>
          <w:szCs w:val="24"/>
        </w:rPr>
        <w:t xml:space="preserve">1) дата, указанная лицом, имеющим право действовать от имени заказчика, </w:t>
      </w:r>
      <w:r w:rsidRPr="00915A50">
        <w:rPr>
          <w:sz w:val="24"/>
          <w:szCs w:val="24"/>
        </w:rPr>
        <w:br/>
        <w:t xml:space="preserve">в расписке о получении решения об одностороннем отказе от исполнения контракта </w:t>
      </w:r>
      <w:r w:rsidRPr="00915A50">
        <w:rPr>
          <w:sz w:val="24"/>
          <w:szCs w:val="24"/>
        </w:rPr>
        <w:br/>
        <w:t xml:space="preserve">(в случае передачи такого решения лицу, имеющему право действовать от имени заказчика, лично под расписку); </w:t>
      </w:r>
    </w:p>
    <w:p w:rsidR="00516A3E" w:rsidRPr="00915A50" w:rsidRDefault="00516A3E" w:rsidP="00915A50">
      <w:pPr>
        <w:spacing w:line="200" w:lineRule="atLeast"/>
        <w:ind w:right="74" w:firstLine="567"/>
        <w:jc w:val="both"/>
        <w:rPr>
          <w:sz w:val="24"/>
          <w:szCs w:val="24"/>
        </w:rPr>
      </w:pPr>
      <w:r w:rsidRPr="00915A50">
        <w:rPr>
          <w:sz w:val="24"/>
          <w:szCs w:val="24"/>
        </w:rPr>
        <w:t>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16A3E" w:rsidRPr="00915A50" w:rsidRDefault="00516A3E" w:rsidP="00915A50">
      <w:pPr>
        <w:spacing w:line="200" w:lineRule="atLeast"/>
        <w:ind w:right="74" w:firstLine="567"/>
        <w:jc w:val="both"/>
        <w:rPr>
          <w:sz w:val="24"/>
          <w:szCs w:val="24"/>
        </w:rPr>
      </w:pPr>
      <w:r w:rsidRPr="00915A50">
        <w:rPr>
          <w:sz w:val="24"/>
          <w:szCs w:val="24"/>
        </w:rPr>
        <w:t xml:space="preserve">4.1.10. Решение Исполнителя об одностороннем отказе от исполнения контракта вступает в </w:t>
      </w:r>
      <w:proofErr w:type="gramStart"/>
      <w:r w:rsidRPr="00915A50">
        <w:rPr>
          <w:sz w:val="24"/>
          <w:szCs w:val="24"/>
        </w:rPr>
        <w:t>силу</w:t>
      </w:r>
      <w:proofErr w:type="gramEnd"/>
      <w:r w:rsidRPr="00915A50">
        <w:rPr>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700A5" w:rsidRPr="00915A50" w:rsidRDefault="00516A3E" w:rsidP="00915A50">
      <w:pPr>
        <w:spacing w:line="200" w:lineRule="atLeast"/>
        <w:ind w:right="74" w:firstLine="567"/>
        <w:jc w:val="both"/>
        <w:rPr>
          <w:sz w:val="24"/>
          <w:szCs w:val="24"/>
        </w:rPr>
      </w:pPr>
      <w:r w:rsidRPr="00915A50">
        <w:rPr>
          <w:sz w:val="24"/>
          <w:szCs w:val="24"/>
        </w:rPr>
        <w:t>4.1.11. Выполнять иные обязанности, предусмотренные законодательством Российской Федерации и Контрактом.</w:t>
      </w:r>
    </w:p>
    <w:p w:rsidR="00906E39" w:rsidRPr="005534BA" w:rsidRDefault="00E6225A" w:rsidP="00915A50">
      <w:pPr>
        <w:spacing w:line="200" w:lineRule="atLeast"/>
        <w:ind w:right="74" w:firstLine="567"/>
        <w:jc w:val="both"/>
        <w:rPr>
          <w:b/>
          <w:sz w:val="24"/>
          <w:szCs w:val="24"/>
        </w:rPr>
      </w:pPr>
      <w:r w:rsidRPr="005534BA">
        <w:rPr>
          <w:b/>
          <w:sz w:val="24"/>
          <w:szCs w:val="24"/>
        </w:rPr>
        <w:t xml:space="preserve">4.2. </w:t>
      </w:r>
      <w:r w:rsidR="00B16A62" w:rsidRPr="005534BA">
        <w:rPr>
          <w:b/>
          <w:sz w:val="24"/>
          <w:szCs w:val="24"/>
        </w:rPr>
        <w:t>З</w:t>
      </w:r>
      <w:r w:rsidRPr="005534BA">
        <w:rPr>
          <w:b/>
          <w:sz w:val="24"/>
          <w:szCs w:val="24"/>
        </w:rPr>
        <w:t>аказчик обязуется:</w:t>
      </w:r>
    </w:p>
    <w:p w:rsidR="00906E39" w:rsidRPr="00915A50" w:rsidRDefault="00E6225A" w:rsidP="00915A50">
      <w:pPr>
        <w:spacing w:line="200" w:lineRule="atLeast"/>
        <w:ind w:right="74" w:firstLine="567"/>
        <w:jc w:val="both"/>
        <w:rPr>
          <w:sz w:val="24"/>
          <w:szCs w:val="24"/>
        </w:rPr>
      </w:pPr>
      <w:r w:rsidRPr="00915A50">
        <w:rPr>
          <w:sz w:val="24"/>
          <w:szCs w:val="24"/>
        </w:rPr>
        <w:t>4.2.1. Принять оказанные Исполнителем услуги путем подписания УПД (Акта);</w:t>
      </w:r>
    </w:p>
    <w:p w:rsidR="00906E39" w:rsidRPr="00915A50" w:rsidRDefault="00E6225A" w:rsidP="00915A50">
      <w:pPr>
        <w:spacing w:line="200" w:lineRule="atLeast"/>
        <w:ind w:right="74" w:firstLine="567"/>
        <w:jc w:val="both"/>
        <w:rPr>
          <w:sz w:val="24"/>
          <w:szCs w:val="24"/>
        </w:rPr>
      </w:pPr>
      <w:r w:rsidRPr="00915A50">
        <w:rPr>
          <w:sz w:val="24"/>
          <w:szCs w:val="24"/>
        </w:rPr>
        <w:t>4.2.2.  Обеспечить готовность своих технических сре</w:t>
      </w:r>
      <w:proofErr w:type="gramStart"/>
      <w:r w:rsidRPr="00915A50">
        <w:rPr>
          <w:sz w:val="24"/>
          <w:szCs w:val="24"/>
        </w:rPr>
        <w:t>дств дл</w:t>
      </w:r>
      <w:proofErr w:type="gramEnd"/>
      <w:r w:rsidRPr="00915A50">
        <w:rPr>
          <w:sz w:val="24"/>
          <w:szCs w:val="24"/>
        </w:rPr>
        <w:t>я возможности принятия обновления;</w:t>
      </w:r>
    </w:p>
    <w:p w:rsidR="00906E39" w:rsidRPr="00915A50" w:rsidRDefault="00E6225A" w:rsidP="00915A50">
      <w:pPr>
        <w:spacing w:line="200" w:lineRule="atLeast"/>
        <w:ind w:right="74" w:firstLine="567"/>
        <w:jc w:val="both"/>
        <w:rPr>
          <w:sz w:val="24"/>
          <w:szCs w:val="24"/>
        </w:rPr>
      </w:pPr>
      <w:r w:rsidRPr="00915A50">
        <w:rPr>
          <w:sz w:val="24"/>
          <w:szCs w:val="24"/>
        </w:rPr>
        <w:t>4.2.3.  Обеспечить со своей стороны канал Интернета;</w:t>
      </w:r>
    </w:p>
    <w:p w:rsidR="00906E39" w:rsidRPr="00915A50" w:rsidRDefault="00E6225A" w:rsidP="00915A50">
      <w:pPr>
        <w:spacing w:line="200" w:lineRule="atLeast"/>
        <w:ind w:right="74" w:firstLine="567"/>
        <w:jc w:val="both"/>
        <w:rPr>
          <w:sz w:val="24"/>
          <w:szCs w:val="24"/>
        </w:rPr>
      </w:pPr>
      <w:r w:rsidRPr="00915A50">
        <w:rPr>
          <w:sz w:val="24"/>
          <w:szCs w:val="24"/>
        </w:rPr>
        <w:t>4.2.4. Оплатить услуги в порядке и сроки, предусмотренные настоящим Контрактом;</w:t>
      </w:r>
    </w:p>
    <w:p w:rsidR="00906E39" w:rsidRPr="00915A50" w:rsidRDefault="00E6225A" w:rsidP="00915A50">
      <w:pPr>
        <w:spacing w:line="200" w:lineRule="atLeast"/>
        <w:ind w:right="74" w:firstLine="567"/>
        <w:jc w:val="both"/>
        <w:rPr>
          <w:sz w:val="24"/>
          <w:szCs w:val="24"/>
        </w:rPr>
      </w:pPr>
      <w:r w:rsidRPr="00915A50">
        <w:rPr>
          <w:sz w:val="24"/>
          <w:szCs w:val="24"/>
        </w:rPr>
        <w:t>4.2.5.</w:t>
      </w:r>
      <w:r w:rsidR="003700A5" w:rsidRPr="00915A50">
        <w:rPr>
          <w:sz w:val="24"/>
          <w:szCs w:val="24"/>
        </w:rPr>
        <w:t xml:space="preserve"> </w:t>
      </w:r>
      <w:proofErr w:type="gramStart"/>
      <w:r w:rsidRPr="00915A50">
        <w:rPr>
          <w:sz w:val="24"/>
          <w:szCs w:val="24"/>
        </w:rPr>
        <w:t xml:space="preserve">Не копировать, не модифицировать, не переводить, не </w:t>
      </w:r>
      <w:proofErr w:type="spellStart"/>
      <w:r w:rsidRPr="00915A50">
        <w:rPr>
          <w:sz w:val="24"/>
          <w:szCs w:val="24"/>
        </w:rPr>
        <w:t>декомпилировать</w:t>
      </w:r>
      <w:proofErr w:type="spellEnd"/>
      <w:r w:rsidRPr="00915A50">
        <w:rPr>
          <w:sz w:val="24"/>
          <w:szCs w:val="24"/>
        </w:rPr>
        <w:t>, не дизассемблировать, не переконструировать или каким-либо другим способом предпринимать попытки переводить объектный код ПП в форму, понятную человеку, или производить какие-либо производные действия, а также не позволять никому (как постороннему, так и своим сотрудникам) делать вышеозначенное, кроме случаев прямо предусмотренных действующим законодательством Российской Федерации.</w:t>
      </w:r>
      <w:proofErr w:type="gramEnd"/>
    </w:p>
    <w:p w:rsidR="003700A5" w:rsidRPr="00915A50" w:rsidRDefault="003700A5" w:rsidP="00915A50">
      <w:pPr>
        <w:spacing w:line="200" w:lineRule="atLeast"/>
        <w:ind w:right="74" w:firstLine="567"/>
        <w:jc w:val="both"/>
        <w:rPr>
          <w:sz w:val="24"/>
          <w:szCs w:val="24"/>
        </w:rPr>
      </w:pPr>
      <w:r w:rsidRPr="00915A50">
        <w:rPr>
          <w:sz w:val="24"/>
          <w:szCs w:val="24"/>
        </w:rPr>
        <w:t>4.2.6. провести экспертизу передаваемых неисключительных прав использования Программы по настоящему контракту, в части их соответствия условиям настоящего контракта (согласно ст.94 44-ФЗ от 05.04.2013).</w:t>
      </w:r>
    </w:p>
    <w:p w:rsidR="00516A3E" w:rsidRPr="00915A50" w:rsidRDefault="003700A5" w:rsidP="00915A50">
      <w:pPr>
        <w:spacing w:line="200" w:lineRule="atLeast"/>
        <w:ind w:right="74" w:firstLine="567"/>
        <w:jc w:val="both"/>
        <w:rPr>
          <w:sz w:val="24"/>
          <w:szCs w:val="24"/>
        </w:rPr>
      </w:pPr>
      <w:r w:rsidRPr="00915A50">
        <w:rPr>
          <w:sz w:val="24"/>
          <w:szCs w:val="24"/>
        </w:rPr>
        <w:t xml:space="preserve">4.2.7. </w:t>
      </w:r>
      <w:r w:rsidR="00516A3E" w:rsidRPr="00915A50">
        <w:rPr>
          <w:sz w:val="24"/>
          <w:szCs w:val="24"/>
        </w:rPr>
        <w:t xml:space="preserve">3.1.7. </w:t>
      </w:r>
      <w:proofErr w:type="gramStart"/>
      <w:r w:rsidR="00516A3E" w:rsidRPr="00915A50">
        <w:rPr>
          <w:sz w:val="24"/>
          <w:szCs w:val="24"/>
        </w:rPr>
        <w:t>Принять решение об одностороннем отказе от исполнения настоящего Контракта в случае, если в ходе исполнения настоящего Контракта установлено, что  Исполнитель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00516A3E" w:rsidRPr="00915A50">
        <w:rPr>
          <w:sz w:val="24"/>
          <w:szCs w:val="24"/>
        </w:rPr>
        <w:t xml:space="preserve"> ему стать победителем определения Поставщика.</w:t>
      </w:r>
    </w:p>
    <w:p w:rsidR="00516A3E" w:rsidRPr="00915A50" w:rsidRDefault="00516A3E" w:rsidP="00915A50">
      <w:pPr>
        <w:spacing w:line="200" w:lineRule="atLeast"/>
        <w:ind w:right="74" w:firstLine="567"/>
        <w:jc w:val="both"/>
        <w:rPr>
          <w:sz w:val="24"/>
          <w:szCs w:val="24"/>
        </w:rPr>
      </w:pPr>
      <w:r w:rsidRPr="00915A50">
        <w:rPr>
          <w:sz w:val="24"/>
          <w:szCs w:val="24"/>
        </w:rPr>
        <w:t xml:space="preserve">4.2.8. </w:t>
      </w:r>
      <w:proofErr w:type="gramStart"/>
      <w:r w:rsidRPr="00915A50">
        <w:rPr>
          <w:sz w:val="24"/>
          <w:szCs w:val="24"/>
        </w:rPr>
        <w:t xml:space="preserve">В случае принятия Заказчиком предусмотренного </w:t>
      </w:r>
      <w:hyperlink r:id="rId13" w:history="1">
        <w:r w:rsidRPr="00915A50">
          <w:rPr>
            <w:sz w:val="24"/>
            <w:szCs w:val="24"/>
          </w:rPr>
          <w:t>частью 9</w:t>
        </w:r>
      </w:hyperlink>
      <w:r w:rsidRPr="00915A50">
        <w:rPr>
          <w:sz w:val="24"/>
          <w:szCs w:val="24"/>
        </w:rPr>
        <w:t xml:space="preserve"> ст.95 №44-ФЗ решения об одностороннем отказе от исполнения контракта, при осуществлении закупок, предусмотренных </w:t>
      </w:r>
      <w:hyperlink r:id="rId14" w:history="1">
        <w:r w:rsidRPr="00915A50">
          <w:rPr>
            <w:sz w:val="24"/>
            <w:szCs w:val="24"/>
          </w:rPr>
          <w:t>статьей 93</w:t>
        </w:r>
      </w:hyperlink>
      <w:r w:rsidRPr="00915A50">
        <w:rPr>
          <w:sz w:val="24"/>
          <w:szCs w:val="24"/>
        </w:rPr>
        <w:t xml:space="preserve"> №44-ФЗ (за исключением закупки товара у единственного поставщика на сумму, предусмотренную </w:t>
      </w:r>
      <w:hyperlink r:id="rId15" w:history="1">
        <w:r w:rsidRPr="00915A50">
          <w:rPr>
            <w:sz w:val="24"/>
            <w:szCs w:val="24"/>
          </w:rPr>
          <w:t>частью 12 статьи 93</w:t>
        </w:r>
      </w:hyperlink>
      <w:r w:rsidRPr="00915A50">
        <w:rPr>
          <w:sz w:val="24"/>
          <w:szCs w:val="24"/>
        </w:rPr>
        <w:t xml:space="preserve"> настоящего Федерального закона), </w:t>
      </w:r>
      <w:hyperlink r:id="rId16" w:history="1">
        <w:r w:rsidRPr="00915A50">
          <w:rPr>
            <w:sz w:val="24"/>
            <w:szCs w:val="24"/>
          </w:rPr>
          <w:t>статьей 111</w:t>
        </w:r>
      </w:hyperlink>
      <w:r w:rsidRPr="00915A50">
        <w:rPr>
          <w:sz w:val="24"/>
          <w:szCs w:val="24"/>
        </w:rPr>
        <w:t xml:space="preserve"> (в случае определения в соответствии с </w:t>
      </w:r>
      <w:hyperlink r:id="rId17" w:history="1">
        <w:r w:rsidRPr="00915A50">
          <w:rPr>
            <w:sz w:val="24"/>
            <w:szCs w:val="24"/>
          </w:rPr>
          <w:t>частью 1 статьи 111</w:t>
        </w:r>
      </w:hyperlink>
      <w:r w:rsidRPr="00915A50">
        <w:rPr>
          <w:sz w:val="24"/>
          <w:szCs w:val="24"/>
        </w:rPr>
        <w:t xml:space="preserve"> настоящего Федерального закона особенностей, предусматривающих не</w:t>
      </w:r>
      <w:r w:rsidR="00B84C00">
        <w:rPr>
          <w:sz w:val="24"/>
          <w:szCs w:val="24"/>
        </w:rPr>
        <w:t xml:space="preserve"> </w:t>
      </w:r>
      <w:r w:rsidRPr="00915A50">
        <w:rPr>
          <w:sz w:val="24"/>
          <w:szCs w:val="24"/>
        </w:rPr>
        <w:t>размещение</w:t>
      </w:r>
      <w:proofErr w:type="gramEnd"/>
      <w:r w:rsidRPr="00915A50">
        <w:rPr>
          <w:sz w:val="24"/>
          <w:szCs w:val="24"/>
        </w:rPr>
        <w:t xml:space="preserve"> информации и документов в единой информационной системе, на официальном сайте при определении поставщика и </w:t>
      </w:r>
      <w:hyperlink r:id="rId18" w:history="1">
        <w:r w:rsidRPr="00915A50">
          <w:rPr>
            <w:sz w:val="24"/>
            <w:szCs w:val="24"/>
          </w:rPr>
          <w:t>статьей 111.1</w:t>
        </w:r>
      </w:hyperlink>
      <w:r w:rsidRPr="00915A50">
        <w:rPr>
          <w:sz w:val="24"/>
          <w:szCs w:val="24"/>
        </w:rPr>
        <w:t xml:space="preserve"> настоящего Федерального закона,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 об </w:t>
      </w:r>
      <w:r w:rsidRPr="00915A50">
        <w:rPr>
          <w:sz w:val="24"/>
          <w:szCs w:val="24"/>
        </w:rPr>
        <w:lastRenderedPageBreak/>
        <w:t xml:space="preserve">одностороннем отказе от исполнения контракта. Датой такого надлежащего уведомления считается: </w:t>
      </w:r>
    </w:p>
    <w:p w:rsidR="00516A3E" w:rsidRPr="00915A50" w:rsidRDefault="00516A3E" w:rsidP="00915A50">
      <w:pPr>
        <w:spacing w:line="200" w:lineRule="atLeast"/>
        <w:ind w:right="74" w:firstLine="567"/>
        <w:jc w:val="both"/>
        <w:rPr>
          <w:sz w:val="24"/>
          <w:szCs w:val="24"/>
        </w:rPr>
      </w:pPr>
      <w:r w:rsidRPr="00915A50">
        <w:rPr>
          <w:sz w:val="24"/>
          <w:szCs w:val="24"/>
        </w:rPr>
        <w:t xml:space="preserve">1)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 </w:t>
      </w:r>
    </w:p>
    <w:p w:rsidR="00516A3E" w:rsidRPr="00915A50" w:rsidRDefault="00516A3E" w:rsidP="00915A50">
      <w:pPr>
        <w:spacing w:line="200" w:lineRule="atLeast"/>
        <w:ind w:right="74" w:firstLine="567"/>
        <w:jc w:val="both"/>
        <w:rPr>
          <w:sz w:val="24"/>
          <w:szCs w:val="24"/>
        </w:rPr>
      </w:pPr>
      <w:r w:rsidRPr="00915A50">
        <w:rPr>
          <w:sz w:val="24"/>
          <w:szCs w:val="24"/>
        </w:rPr>
        <w:t xml:space="preserve">2) 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516A3E" w:rsidRPr="00915A50" w:rsidRDefault="00516A3E" w:rsidP="00915A50">
      <w:pPr>
        <w:spacing w:line="200" w:lineRule="atLeast"/>
        <w:ind w:right="74" w:firstLine="567"/>
        <w:jc w:val="both"/>
        <w:rPr>
          <w:sz w:val="24"/>
          <w:szCs w:val="24"/>
        </w:rPr>
      </w:pPr>
      <w:r w:rsidRPr="00915A50">
        <w:rPr>
          <w:sz w:val="24"/>
          <w:szCs w:val="24"/>
        </w:rPr>
        <w:t xml:space="preserve">Решение Заказчика об одностороннем отказе от исполнения контракта вступает в </w:t>
      </w:r>
      <w:proofErr w:type="gramStart"/>
      <w:r w:rsidRPr="00915A50">
        <w:rPr>
          <w:sz w:val="24"/>
          <w:szCs w:val="24"/>
        </w:rPr>
        <w:t>силу</w:t>
      </w:r>
      <w:proofErr w:type="gramEnd"/>
      <w:r w:rsidRPr="00915A5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16A3E" w:rsidRPr="00915A50" w:rsidRDefault="00516A3E" w:rsidP="00915A50">
      <w:pPr>
        <w:spacing w:line="200" w:lineRule="atLeast"/>
        <w:ind w:right="74" w:firstLine="567"/>
        <w:jc w:val="both"/>
        <w:rPr>
          <w:sz w:val="24"/>
          <w:szCs w:val="24"/>
        </w:rPr>
      </w:pPr>
      <w:r w:rsidRPr="00915A50">
        <w:rPr>
          <w:sz w:val="24"/>
          <w:szCs w:val="24"/>
        </w:rPr>
        <w:t xml:space="preserve">4.2.9. </w:t>
      </w:r>
      <w:proofErr w:type="gramStart"/>
      <w:r w:rsidRPr="00915A50">
        <w:rPr>
          <w:sz w:val="24"/>
          <w:szCs w:val="24"/>
        </w:rPr>
        <w:t>Заказчик обязан отменить не вступившие в силу решение об одностороннем отказе от исполнения контракта, если в течение десятидневного срока с даты надлежащего уведомления Исполнителя (подрядчика, поставщика) о принятом решении об одностороннем отказе от исполнения контракта устранено нарушений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 95</w:t>
      </w:r>
      <w:proofErr w:type="gramEnd"/>
      <w:r w:rsidRPr="00915A50">
        <w:rPr>
          <w:sz w:val="24"/>
          <w:szCs w:val="24"/>
        </w:rPr>
        <w:t xml:space="preserve"> 44-ФЗ. Данное правило не применяется в случае повторного нарушения Исполнителем (подрядчиком,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16A3E" w:rsidRPr="00915A50" w:rsidRDefault="00516A3E" w:rsidP="00915A50">
      <w:pPr>
        <w:spacing w:line="200" w:lineRule="atLeast"/>
        <w:ind w:right="74" w:firstLine="567"/>
        <w:jc w:val="both"/>
        <w:rPr>
          <w:sz w:val="24"/>
          <w:szCs w:val="24"/>
        </w:rPr>
      </w:pPr>
      <w:r w:rsidRPr="00915A50">
        <w:rPr>
          <w:sz w:val="24"/>
          <w:szCs w:val="24"/>
        </w:rPr>
        <w:t>4.2.10. В случае расторжения Контракта, оплатить Исполнителю стоимость фактически оказанных услуг на момент расторжения Контракта, при условии отсутствия претензий по их качеству, на основании подписанных Исполнителем и Заказчиком без замечаний акта</w:t>
      </w:r>
      <w:r w:rsidR="00B84C00">
        <w:rPr>
          <w:sz w:val="24"/>
          <w:szCs w:val="24"/>
        </w:rPr>
        <w:t xml:space="preserve"> </w:t>
      </w:r>
      <w:r w:rsidRPr="00915A50">
        <w:rPr>
          <w:sz w:val="24"/>
          <w:szCs w:val="24"/>
        </w:rPr>
        <w:t>оказанных услуг.</w:t>
      </w:r>
    </w:p>
    <w:p w:rsidR="00516A3E" w:rsidRPr="00915A50" w:rsidRDefault="00516A3E" w:rsidP="00915A50">
      <w:pPr>
        <w:spacing w:line="200" w:lineRule="atLeast"/>
        <w:ind w:right="74" w:firstLine="567"/>
        <w:jc w:val="both"/>
        <w:rPr>
          <w:sz w:val="24"/>
          <w:szCs w:val="24"/>
        </w:rPr>
      </w:pPr>
      <w:r w:rsidRPr="00915A50">
        <w:rPr>
          <w:sz w:val="24"/>
          <w:szCs w:val="24"/>
        </w:rPr>
        <w:t>4.2.11. Взыскивать пеню и штраф, а также требовать возмещения убытков в соответствии с разделом 7 Контракта.</w:t>
      </w:r>
    </w:p>
    <w:p w:rsidR="00516A3E" w:rsidRPr="00915A50" w:rsidRDefault="00516A3E" w:rsidP="00915A50">
      <w:pPr>
        <w:spacing w:line="200" w:lineRule="atLeast"/>
        <w:ind w:right="74" w:firstLine="567"/>
        <w:jc w:val="both"/>
        <w:rPr>
          <w:sz w:val="24"/>
          <w:szCs w:val="24"/>
        </w:rPr>
      </w:pPr>
      <w:r w:rsidRPr="00915A50">
        <w:rPr>
          <w:sz w:val="24"/>
          <w:szCs w:val="24"/>
        </w:rPr>
        <w:t>4.2.12. Выполнять иные обязанности, предусмотренные законодательством Российской Федерации и Контрактом.</w:t>
      </w:r>
    </w:p>
    <w:p w:rsidR="00836E77" w:rsidRPr="005534BA" w:rsidRDefault="00836E77" w:rsidP="00915A50">
      <w:pPr>
        <w:spacing w:line="200" w:lineRule="atLeast"/>
        <w:ind w:right="74" w:firstLine="567"/>
        <w:jc w:val="both"/>
        <w:rPr>
          <w:b/>
          <w:sz w:val="24"/>
          <w:szCs w:val="24"/>
        </w:rPr>
      </w:pPr>
      <w:r w:rsidRPr="005534BA">
        <w:rPr>
          <w:b/>
          <w:sz w:val="24"/>
          <w:szCs w:val="24"/>
        </w:rPr>
        <w:t>4.3. Исполнитель вправе:</w:t>
      </w:r>
    </w:p>
    <w:p w:rsidR="00836E77" w:rsidRPr="00915A50" w:rsidRDefault="00836E77" w:rsidP="00915A50">
      <w:pPr>
        <w:spacing w:line="200" w:lineRule="atLeast"/>
        <w:ind w:right="74" w:firstLine="567"/>
        <w:jc w:val="both"/>
        <w:rPr>
          <w:sz w:val="24"/>
          <w:szCs w:val="24"/>
        </w:rPr>
      </w:pPr>
      <w:r w:rsidRPr="00915A50">
        <w:rPr>
          <w:sz w:val="24"/>
          <w:szCs w:val="24"/>
        </w:rPr>
        <w:t>4.3.1. Требовать оплату за оказанные услуги в соответствии с условиями Контракта.</w:t>
      </w:r>
    </w:p>
    <w:p w:rsidR="00836E77" w:rsidRPr="00915A50" w:rsidRDefault="00836E77" w:rsidP="00915A50">
      <w:pPr>
        <w:spacing w:line="200" w:lineRule="atLeast"/>
        <w:ind w:right="74" w:firstLine="567"/>
        <w:jc w:val="both"/>
        <w:rPr>
          <w:sz w:val="24"/>
          <w:szCs w:val="24"/>
        </w:rPr>
      </w:pPr>
      <w:r w:rsidRPr="00915A50">
        <w:rPr>
          <w:sz w:val="24"/>
          <w:szCs w:val="24"/>
        </w:rPr>
        <w:t xml:space="preserve">4.3.2. Требовать уплату пеней, штрафов, </w:t>
      </w:r>
      <w:proofErr w:type="gramStart"/>
      <w:r w:rsidR="00F20E47" w:rsidRPr="00915A50">
        <w:rPr>
          <w:sz w:val="24"/>
          <w:szCs w:val="24"/>
        </w:rPr>
        <w:t xml:space="preserve">согласно </w:t>
      </w:r>
      <w:r w:rsidRPr="00915A50">
        <w:rPr>
          <w:sz w:val="24"/>
          <w:szCs w:val="24"/>
        </w:rPr>
        <w:t>раздела</w:t>
      </w:r>
      <w:proofErr w:type="gramEnd"/>
      <w:r w:rsidRPr="00915A50">
        <w:rPr>
          <w:sz w:val="24"/>
          <w:szCs w:val="24"/>
        </w:rPr>
        <w:t xml:space="preserve"> </w:t>
      </w:r>
      <w:r w:rsidR="00F20E47" w:rsidRPr="00915A50">
        <w:rPr>
          <w:sz w:val="24"/>
          <w:szCs w:val="24"/>
        </w:rPr>
        <w:t>5</w:t>
      </w:r>
      <w:r w:rsidRPr="00915A50">
        <w:rPr>
          <w:sz w:val="24"/>
          <w:szCs w:val="24"/>
        </w:rPr>
        <w:t xml:space="preserve"> Контракта.</w:t>
      </w:r>
    </w:p>
    <w:p w:rsidR="00516A3E" w:rsidRPr="005534BA" w:rsidRDefault="00516A3E" w:rsidP="00915A50">
      <w:pPr>
        <w:spacing w:line="200" w:lineRule="atLeast"/>
        <w:ind w:right="74" w:firstLine="567"/>
        <w:jc w:val="both"/>
        <w:rPr>
          <w:b/>
          <w:sz w:val="24"/>
          <w:szCs w:val="24"/>
        </w:rPr>
      </w:pPr>
      <w:r w:rsidRPr="005534BA">
        <w:rPr>
          <w:b/>
          <w:sz w:val="24"/>
          <w:szCs w:val="24"/>
        </w:rPr>
        <w:t>4.</w:t>
      </w:r>
      <w:r w:rsidR="00836E77" w:rsidRPr="005534BA">
        <w:rPr>
          <w:b/>
          <w:sz w:val="24"/>
          <w:szCs w:val="24"/>
        </w:rPr>
        <w:t>4</w:t>
      </w:r>
      <w:r w:rsidRPr="005534BA">
        <w:rPr>
          <w:b/>
          <w:sz w:val="24"/>
          <w:szCs w:val="24"/>
        </w:rPr>
        <w:t>. Заказчик имеет право:</w:t>
      </w:r>
    </w:p>
    <w:p w:rsidR="00516A3E" w:rsidRPr="00915A50" w:rsidRDefault="005534BA" w:rsidP="00915A50">
      <w:pPr>
        <w:spacing w:line="200" w:lineRule="atLeast"/>
        <w:ind w:right="74" w:firstLine="567"/>
        <w:jc w:val="both"/>
        <w:rPr>
          <w:sz w:val="24"/>
          <w:szCs w:val="24"/>
        </w:rPr>
      </w:pPr>
      <w:r>
        <w:rPr>
          <w:sz w:val="24"/>
          <w:szCs w:val="24"/>
        </w:rPr>
        <w:t>4.4.1</w:t>
      </w:r>
      <w:r w:rsidR="00516A3E" w:rsidRPr="00915A50">
        <w:rPr>
          <w:sz w:val="24"/>
          <w:szCs w:val="24"/>
        </w:rPr>
        <w:t>. Запрашивать у Исполнителя информацию по вопросам организации и обеспечения надлежащего предоставления Услуг.</w:t>
      </w:r>
    </w:p>
    <w:p w:rsidR="00516A3E" w:rsidRPr="00915A50" w:rsidRDefault="005534BA" w:rsidP="00915A50">
      <w:pPr>
        <w:spacing w:line="200" w:lineRule="atLeast"/>
        <w:ind w:right="74" w:firstLine="567"/>
        <w:jc w:val="both"/>
        <w:rPr>
          <w:sz w:val="24"/>
          <w:szCs w:val="24"/>
        </w:rPr>
      </w:pPr>
      <w:r>
        <w:rPr>
          <w:sz w:val="24"/>
          <w:szCs w:val="24"/>
        </w:rPr>
        <w:t>4.4.</w:t>
      </w:r>
      <w:r w:rsidR="00516A3E" w:rsidRPr="00915A50">
        <w:rPr>
          <w:sz w:val="24"/>
          <w:szCs w:val="24"/>
        </w:rPr>
        <w:t>2. Требовать от Исполнителя надлежащего исполнения обязательств по Контракту.</w:t>
      </w:r>
    </w:p>
    <w:p w:rsidR="00516A3E" w:rsidRPr="00915A50" w:rsidRDefault="005534BA" w:rsidP="00915A50">
      <w:pPr>
        <w:spacing w:line="200" w:lineRule="atLeast"/>
        <w:ind w:right="74" w:firstLine="567"/>
        <w:jc w:val="both"/>
        <w:rPr>
          <w:sz w:val="24"/>
          <w:szCs w:val="24"/>
        </w:rPr>
      </w:pPr>
      <w:r>
        <w:rPr>
          <w:sz w:val="24"/>
          <w:szCs w:val="24"/>
        </w:rPr>
        <w:t>4.4.</w:t>
      </w:r>
      <w:r w:rsidR="00516A3E" w:rsidRPr="00915A50">
        <w:rPr>
          <w:sz w:val="24"/>
          <w:szCs w:val="24"/>
        </w:rPr>
        <w:t xml:space="preserve">.3. Требовать устранения недостатков, исправления некачественно оказанных услуг, несоответствующих  по качеству и безопасности, </w:t>
      </w:r>
      <w:proofErr w:type="gramStart"/>
      <w:r w:rsidR="00516A3E" w:rsidRPr="00915A50">
        <w:rPr>
          <w:sz w:val="24"/>
          <w:szCs w:val="24"/>
        </w:rPr>
        <w:t>показателям</w:t>
      </w:r>
      <w:proofErr w:type="gramEnd"/>
      <w:r w:rsidR="00516A3E" w:rsidRPr="00915A50">
        <w:rPr>
          <w:sz w:val="24"/>
          <w:szCs w:val="24"/>
        </w:rPr>
        <w:t xml:space="preserve"> содержащимся в нормативных документах, и настоящем Контракте.</w:t>
      </w:r>
    </w:p>
    <w:p w:rsidR="00516A3E" w:rsidRPr="00915A50" w:rsidRDefault="005534BA" w:rsidP="00915A50">
      <w:pPr>
        <w:spacing w:line="200" w:lineRule="atLeast"/>
        <w:ind w:right="74" w:firstLine="567"/>
        <w:jc w:val="both"/>
        <w:rPr>
          <w:sz w:val="24"/>
          <w:szCs w:val="24"/>
        </w:rPr>
      </w:pPr>
      <w:r>
        <w:rPr>
          <w:sz w:val="24"/>
          <w:szCs w:val="24"/>
        </w:rPr>
        <w:t>4.4.</w:t>
      </w:r>
      <w:r w:rsidR="00516A3E" w:rsidRPr="00915A50">
        <w:rPr>
          <w:sz w:val="24"/>
          <w:szCs w:val="24"/>
        </w:rPr>
        <w:t xml:space="preserve">4. Предложить увеличить или уменьшить в процессе исполнения Контракта количество Услуг, предусмотренного Контрактом, не более чем на десять процентов в порядке и на условиях, установленных Федеральным </w:t>
      </w:r>
      <w:hyperlink r:id="rId19" w:history="1">
        <w:r w:rsidR="00516A3E" w:rsidRPr="00915A50">
          <w:t>законом</w:t>
        </w:r>
      </w:hyperlink>
      <w:r w:rsidR="00516A3E" w:rsidRPr="00915A50">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16A3E" w:rsidRPr="00915A50" w:rsidRDefault="005534BA" w:rsidP="00915A50">
      <w:pPr>
        <w:spacing w:line="200" w:lineRule="atLeast"/>
        <w:ind w:right="74" w:firstLine="567"/>
        <w:jc w:val="both"/>
        <w:rPr>
          <w:sz w:val="24"/>
          <w:szCs w:val="24"/>
        </w:rPr>
      </w:pPr>
      <w:bookmarkStart w:id="2" w:name="Par1536"/>
      <w:bookmarkEnd w:id="2"/>
      <w:r>
        <w:rPr>
          <w:sz w:val="24"/>
          <w:szCs w:val="24"/>
        </w:rPr>
        <w:t>4.4.</w:t>
      </w:r>
      <w:r w:rsidR="00516A3E" w:rsidRPr="00915A50">
        <w:rPr>
          <w:sz w:val="24"/>
          <w:szCs w:val="24"/>
        </w:rPr>
        <w:t xml:space="preserve">5. Принять решение об одностороннем отказе от исполнения Контракта в соответствии с гражданским законодательством РФ; </w:t>
      </w:r>
    </w:p>
    <w:p w:rsidR="00516A3E" w:rsidRPr="00915A50" w:rsidRDefault="005534BA" w:rsidP="00915A50">
      <w:pPr>
        <w:spacing w:line="200" w:lineRule="atLeast"/>
        <w:ind w:right="74" w:firstLine="567"/>
        <w:jc w:val="both"/>
        <w:rPr>
          <w:sz w:val="24"/>
          <w:szCs w:val="24"/>
        </w:rPr>
      </w:pPr>
      <w:r>
        <w:rPr>
          <w:sz w:val="24"/>
          <w:szCs w:val="24"/>
        </w:rPr>
        <w:t>4.4</w:t>
      </w:r>
      <w:r w:rsidR="00516A3E" w:rsidRPr="00915A50">
        <w:rPr>
          <w:sz w:val="24"/>
          <w:szCs w:val="24"/>
        </w:rPr>
        <w:t>.6.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516A3E" w:rsidRPr="00915A50" w:rsidRDefault="005534BA" w:rsidP="00915A50">
      <w:pPr>
        <w:spacing w:line="200" w:lineRule="atLeast"/>
        <w:ind w:right="74" w:firstLine="567"/>
        <w:jc w:val="both"/>
        <w:rPr>
          <w:sz w:val="24"/>
          <w:szCs w:val="24"/>
        </w:rPr>
      </w:pPr>
      <w:r>
        <w:rPr>
          <w:sz w:val="24"/>
          <w:szCs w:val="24"/>
        </w:rPr>
        <w:t>4.4.</w:t>
      </w:r>
      <w:r w:rsidR="00516A3E" w:rsidRPr="00915A50">
        <w:rPr>
          <w:sz w:val="24"/>
          <w:szCs w:val="24"/>
        </w:rPr>
        <w:t xml:space="preserve">7. Отказаться от исполнения Контракта, потребовать возмещения убытков в случае </w:t>
      </w:r>
      <w:r w:rsidR="00B84C00" w:rsidRPr="00915A50">
        <w:rPr>
          <w:sz w:val="24"/>
          <w:szCs w:val="24"/>
        </w:rPr>
        <w:t>нарушения</w:t>
      </w:r>
      <w:r w:rsidR="00516A3E" w:rsidRPr="00915A50">
        <w:rPr>
          <w:sz w:val="24"/>
          <w:szCs w:val="24"/>
        </w:rPr>
        <w:t xml:space="preserve"> Исполнителем условий Контракта о сроках и качестве оказания услуг.</w:t>
      </w:r>
    </w:p>
    <w:p w:rsidR="00B84C00" w:rsidRDefault="00B84C00">
      <w:pPr>
        <w:pStyle w:val="35"/>
        <w:spacing w:line="200" w:lineRule="atLeast"/>
        <w:ind w:left="0" w:right="74"/>
        <w:rPr>
          <w:sz w:val="24"/>
          <w:szCs w:val="24"/>
          <w:highlight w:val="white"/>
        </w:rPr>
      </w:pPr>
    </w:p>
    <w:p w:rsidR="00906E39" w:rsidRPr="00D44A0B" w:rsidRDefault="00E6225A">
      <w:pPr>
        <w:spacing w:line="200" w:lineRule="atLeast"/>
        <w:ind w:right="74"/>
        <w:jc w:val="center"/>
        <w:rPr>
          <w:b/>
          <w:sz w:val="24"/>
          <w:szCs w:val="24"/>
          <w:highlight w:val="white"/>
        </w:rPr>
      </w:pPr>
      <w:r w:rsidRPr="00D44A0B">
        <w:rPr>
          <w:b/>
          <w:sz w:val="24"/>
          <w:szCs w:val="24"/>
          <w:highlight w:val="white"/>
        </w:rPr>
        <w:lastRenderedPageBreak/>
        <w:t>5. Ответственность сторон</w:t>
      </w:r>
      <w:r w:rsidR="00D44A0B">
        <w:rPr>
          <w:b/>
          <w:sz w:val="24"/>
          <w:szCs w:val="24"/>
          <w:highlight w:val="white"/>
        </w:rPr>
        <w:t>.</w:t>
      </w:r>
    </w:p>
    <w:p w:rsidR="00D44A0B" w:rsidRPr="00D44A0B" w:rsidRDefault="00E6225A" w:rsidP="00D44A0B">
      <w:pPr>
        <w:spacing w:line="200" w:lineRule="atLeast"/>
        <w:ind w:right="74" w:firstLine="567"/>
        <w:jc w:val="both"/>
        <w:rPr>
          <w:sz w:val="24"/>
          <w:szCs w:val="24"/>
        </w:rPr>
      </w:pPr>
      <w:r w:rsidRPr="00D44A0B">
        <w:rPr>
          <w:sz w:val="24"/>
          <w:szCs w:val="24"/>
        </w:rPr>
        <w:t xml:space="preserve">5.1. </w:t>
      </w:r>
      <w:r w:rsidR="00D44A0B" w:rsidRPr="00D44A0B">
        <w:rPr>
          <w:sz w:val="24"/>
          <w:szCs w:val="24"/>
        </w:rPr>
        <w:t>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D44A0B" w:rsidRPr="00D44A0B" w:rsidRDefault="00D44A0B" w:rsidP="00D44A0B">
      <w:pPr>
        <w:spacing w:line="200" w:lineRule="atLeast"/>
        <w:ind w:right="74" w:firstLine="567"/>
        <w:jc w:val="both"/>
        <w:rPr>
          <w:sz w:val="24"/>
          <w:szCs w:val="24"/>
        </w:rPr>
      </w:pPr>
      <w:r>
        <w:rPr>
          <w:sz w:val="24"/>
          <w:szCs w:val="24"/>
        </w:rPr>
        <w:t>5</w:t>
      </w:r>
      <w:r w:rsidRPr="00D44A0B">
        <w:rPr>
          <w:sz w:val="24"/>
          <w:szCs w:val="24"/>
        </w:rPr>
        <w:t xml:space="preserve">.2. </w:t>
      </w:r>
      <w:proofErr w:type="gramStart"/>
      <w:r w:rsidRPr="00D44A0B">
        <w:rPr>
          <w:sz w:val="24"/>
          <w:szCs w:val="24"/>
        </w:rPr>
        <w:t xml:space="preserve">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w:t>
      </w:r>
      <w:hyperlink r:id="rId20"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D44A0B">
          <w:rPr>
            <w:sz w:val="24"/>
            <w:szCs w:val="24"/>
          </w:rPr>
          <w:t>Правилами</w:t>
        </w:r>
      </w:hyperlink>
      <w:r w:rsidRPr="00D44A0B">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w:t>
      </w:r>
      <w:proofErr w:type="gramEnd"/>
      <w:r w:rsidRPr="00D44A0B">
        <w:rPr>
          <w:sz w:val="24"/>
          <w:szCs w:val="24"/>
        </w:rPr>
        <w:t>, предусмотренного контрактом, утвержденными постановлением Правительства Российской Федерации от 30 августа 2017 г. N 1042 (далее - Правила).</w:t>
      </w:r>
    </w:p>
    <w:p w:rsidR="00D44A0B" w:rsidRPr="00D44A0B" w:rsidRDefault="00D44A0B" w:rsidP="00D44A0B">
      <w:pPr>
        <w:spacing w:line="200" w:lineRule="atLeast"/>
        <w:ind w:right="74" w:firstLine="567"/>
        <w:jc w:val="both"/>
        <w:rPr>
          <w:sz w:val="24"/>
          <w:szCs w:val="24"/>
        </w:rPr>
      </w:pPr>
      <w:r>
        <w:rPr>
          <w:sz w:val="24"/>
          <w:szCs w:val="24"/>
        </w:rPr>
        <w:t>5</w:t>
      </w:r>
      <w:r w:rsidRPr="00D44A0B">
        <w:rPr>
          <w:sz w:val="24"/>
          <w:szCs w:val="24"/>
        </w:rPr>
        <w:t xml:space="preserve">.3. </w:t>
      </w:r>
      <w:proofErr w:type="gramStart"/>
      <w:r w:rsidRPr="00D44A0B">
        <w:rPr>
          <w:sz w:val="24"/>
          <w:szCs w:val="24"/>
        </w:rPr>
        <w:t>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r w:rsidRPr="00D44A0B">
        <w:rPr>
          <w:sz w:val="24"/>
          <w:szCs w:val="24"/>
        </w:rPr>
        <w:t>.</w:t>
      </w:r>
    </w:p>
    <w:p w:rsidR="00D44A0B" w:rsidRPr="00D44A0B" w:rsidRDefault="00D44A0B" w:rsidP="00D44A0B">
      <w:pPr>
        <w:spacing w:line="200" w:lineRule="atLeast"/>
        <w:ind w:right="74" w:firstLine="567"/>
        <w:jc w:val="both"/>
        <w:rPr>
          <w:sz w:val="24"/>
          <w:szCs w:val="24"/>
        </w:rPr>
      </w:pPr>
      <w:r>
        <w:rPr>
          <w:sz w:val="24"/>
          <w:szCs w:val="24"/>
        </w:rPr>
        <w:t>5</w:t>
      </w:r>
      <w:r w:rsidRPr="00D44A0B">
        <w:rPr>
          <w:sz w:val="24"/>
          <w:szCs w:val="24"/>
        </w:rPr>
        <w:t>.4.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rsidR="00D44A0B" w:rsidRPr="00D44A0B" w:rsidRDefault="00D44A0B" w:rsidP="00D44A0B">
      <w:pPr>
        <w:spacing w:line="200" w:lineRule="atLeast"/>
        <w:ind w:right="74" w:firstLine="567"/>
        <w:jc w:val="both"/>
        <w:rPr>
          <w:sz w:val="24"/>
          <w:szCs w:val="24"/>
        </w:rPr>
      </w:pPr>
      <w:r>
        <w:rPr>
          <w:sz w:val="24"/>
          <w:szCs w:val="24"/>
        </w:rPr>
        <w:t>5</w:t>
      </w:r>
      <w:r w:rsidRPr="00D44A0B">
        <w:rPr>
          <w:sz w:val="24"/>
          <w:szCs w:val="24"/>
        </w:rPr>
        <w:t xml:space="preserve">.5.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определяется в соответствии с </w:t>
      </w:r>
      <w:hyperlink r:id="rId21"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D44A0B">
          <w:rPr>
            <w:sz w:val="24"/>
            <w:szCs w:val="24"/>
          </w:rPr>
          <w:t>Правилами</w:t>
        </w:r>
      </w:hyperlink>
      <w:r w:rsidRPr="00D44A0B">
        <w:rPr>
          <w:sz w:val="24"/>
          <w:szCs w:val="24"/>
        </w:rPr>
        <w:t xml:space="preserve"> и равен 10 процентам цены Контракта.</w:t>
      </w:r>
    </w:p>
    <w:p w:rsidR="00D44A0B" w:rsidRPr="00D44A0B" w:rsidRDefault="00D44A0B" w:rsidP="00D44A0B">
      <w:pPr>
        <w:spacing w:line="200" w:lineRule="atLeast"/>
        <w:ind w:right="74" w:firstLine="567"/>
        <w:jc w:val="both"/>
        <w:rPr>
          <w:sz w:val="24"/>
          <w:szCs w:val="24"/>
        </w:rPr>
      </w:pPr>
      <w:r>
        <w:rPr>
          <w:sz w:val="24"/>
          <w:szCs w:val="24"/>
        </w:rPr>
        <w:t>5</w:t>
      </w:r>
      <w:r w:rsidRPr="00D44A0B">
        <w:rPr>
          <w:sz w:val="24"/>
          <w:szCs w:val="24"/>
        </w:rPr>
        <w:t>.6.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rsidR="00D44A0B" w:rsidRPr="00D44A0B" w:rsidRDefault="00D44A0B" w:rsidP="00D44A0B">
      <w:pPr>
        <w:spacing w:line="200" w:lineRule="atLeast"/>
        <w:ind w:right="74" w:firstLine="567"/>
        <w:jc w:val="both"/>
        <w:rPr>
          <w:sz w:val="24"/>
          <w:szCs w:val="24"/>
        </w:rPr>
      </w:pPr>
      <w:r>
        <w:rPr>
          <w:sz w:val="24"/>
          <w:szCs w:val="24"/>
        </w:rPr>
        <w:t>5</w:t>
      </w:r>
      <w:r w:rsidRPr="00D44A0B">
        <w:rPr>
          <w:sz w:val="24"/>
          <w:szCs w:val="24"/>
        </w:rPr>
        <w:t xml:space="preserve">.7.  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За каждый   факт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размер штрафа устанавливается в виде фиксированной суммы,    определяемой   в   соответствии   с   </w:t>
      </w:r>
      <w:hyperlink r:id="rId22"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D44A0B">
          <w:rPr>
            <w:sz w:val="24"/>
            <w:szCs w:val="24"/>
          </w:rPr>
          <w:t>Правилами</w:t>
        </w:r>
      </w:hyperlink>
      <w:r w:rsidRPr="00D44A0B">
        <w:rPr>
          <w:sz w:val="24"/>
          <w:szCs w:val="24"/>
        </w:rPr>
        <w:t xml:space="preserve">,   и   составляет 1 000 (Одна тысяча) рублей 00 копеек. </w:t>
      </w:r>
    </w:p>
    <w:p w:rsidR="00D44A0B" w:rsidRPr="00D44A0B" w:rsidRDefault="00D44A0B" w:rsidP="00D44A0B">
      <w:pPr>
        <w:spacing w:line="200" w:lineRule="atLeast"/>
        <w:ind w:right="74" w:firstLine="567"/>
        <w:jc w:val="both"/>
        <w:rPr>
          <w:sz w:val="24"/>
          <w:szCs w:val="24"/>
        </w:rPr>
      </w:pPr>
      <w:r>
        <w:rPr>
          <w:sz w:val="24"/>
          <w:szCs w:val="24"/>
        </w:rPr>
        <w:t>5</w:t>
      </w:r>
      <w:r w:rsidRPr="00D44A0B">
        <w:rPr>
          <w:sz w:val="24"/>
          <w:szCs w:val="24"/>
        </w:rPr>
        <w:t>.8.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rsidR="00D44A0B" w:rsidRPr="00D44A0B" w:rsidRDefault="00D44A0B" w:rsidP="00D44A0B">
      <w:pPr>
        <w:spacing w:line="200" w:lineRule="atLeast"/>
        <w:ind w:right="74" w:firstLine="567"/>
        <w:jc w:val="both"/>
        <w:rPr>
          <w:sz w:val="24"/>
          <w:szCs w:val="24"/>
        </w:rPr>
      </w:pPr>
      <w:r>
        <w:rPr>
          <w:sz w:val="24"/>
          <w:szCs w:val="24"/>
        </w:rPr>
        <w:t>5</w:t>
      </w:r>
      <w:r w:rsidRPr="00D44A0B">
        <w:rPr>
          <w:sz w:val="24"/>
          <w:szCs w:val="24"/>
        </w:rPr>
        <w:t xml:space="preserve">.9. Общая сумма начисленной неустойки (штрафов, пени) за </w:t>
      </w:r>
      <w:proofErr w:type="gramStart"/>
      <w:r w:rsidRPr="00D44A0B">
        <w:rPr>
          <w:sz w:val="24"/>
          <w:szCs w:val="24"/>
        </w:rPr>
        <w:t>ненадлежащее</w:t>
      </w:r>
      <w:proofErr w:type="gramEnd"/>
      <w:r w:rsidRPr="00D44A0B">
        <w:rPr>
          <w:sz w:val="24"/>
          <w:szCs w:val="24"/>
        </w:rPr>
        <w:t xml:space="preserve"> исполнением Заказчиком обязательств, предусмотренных Контрактом, не может превышать цены Контракта.</w:t>
      </w:r>
    </w:p>
    <w:p w:rsidR="00D44A0B" w:rsidRPr="00D44A0B" w:rsidRDefault="00D44A0B" w:rsidP="00D44A0B">
      <w:pPr>
        <w:spacing w:line="200" w:lineRule="atLeast"/>
        <w:ind w:right="74" w:firstLine="567"/>
        <w:jc w:val="both"/>
        <w:rPr>
          <w:sz w:val="24"/>
          <w:szCs w:val="24"/>
        </w:rPr>
      </w:pPr>
      <w:r>
        <w:rPr>
          <w:sz w:val="24"/>
          <w:szCs w:val="24"/>
        </w:rPr>
        <w:lastRenderedPageBreak/>
        <w:t>5</w:t>
      </w:r>
      <w:r w:rsidRPr="00D44A0B">
        <w:rPr>
          <w:sz w:val="24"/>
          <w:szCs w:val="24"/>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44A0B" w:rsidRPr="00D44A0B" w:rsidRDefault="00D44A0B" w:rsidP="00D44A0B">
      <w:pPr>
        <w:spacing w:line="200" w:lineRule="atLeast"/>
        <w:ind w:right="74" w:firstLine="567"/>
        <w:jc w:val="both"/>
        <w:rPr>
          <w:sz w:val="24"/>
          <w:szCs w:val="24"/>
        </w:rPr>
      </w:pPr>
      <w:r>
        <w:rPr>
          <w:sz w:val="24"/>
          <w:szCs w:val="24"/>
        </w:rPr>
        <w:t>5</w:t>
      </w:r>
      <w:r w:rsidRPr="00D44A0B">
        <w:rPr>
          <w:sz w:val="24"/>
          <w:szCs w:val="24"/>
        </w:rPr>
        <w:t xml:space="preserve">.11.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соответствии с </w:t>
      </w:r>
      <w:hyperlink r:id="rId23"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D44A0B">
          <w:rPr>
            <w:sz w:val="24"/>
            <w:szCs w:val="24"/>
          </w:rPr>
          <w:t>Правилами</w:t>
        </w:r>
      </w:hyperlink>
      <w:r w:rsidRPr="00D44A0B">
        <w:rPr>
          <w:sz w:val="24"/>
          <w:szCs w:val="24"/>
        </w:rPr>
        <w:t>, и составляет 1000 (Одна тысяча) рублей 00 копеек.</w:t>
      </w:r>
    </w:p>
    <w:p w:rsidR="00D44A0B" w:rsidRPr="00D44A0B" w:rsidRDefault="00D44A0B" w:rsidP="00D44A0B">
      <w:pPr>
        <w:spacing w:line="200" w:lineRule="atLeast"/>
        <w:ind w:right="74" w:firstLine="567"/>
        <w:jc w:val="both"/>
        <w:rPr>
          <w:sz w:val="24"/>
          <w:szCs w:val="24"/>
        </w:rPr>
      </w:pPr>
      <w:r>
        <w:rPr>
          <w:sz w:val="24"/>
          <w:szCs w:val="24"/>
        </w:rPr>
        <w:t>5</w:t>
      </w:r>
      <w:r w:rsidRPr="00D44A0B">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06E39" w:rsidRPr="00D44A0B" w:rsidRDefault="00D44A0B" w:rsidP="00D44A0B">
      <w:pPr>
        <w:spacing w:line="200" w:lineRule="atLeast"/>
        <w:ind w:right="74" w:firstLine="567"/>
        <w:jc w:val="both"/>
        <w:rPr>
          <w:sz w:val="24"/>
          <w:szCs w:val="24"/>
        </w:rPr>
      </w:pPr>
      <w:r>
        <w:rPr>
          <w:sz w:val="24"/>
          <w:szCs w:val="24"/>
        </w:rPr>
        <w:t>5</w:t>
      </w:r>
      <w:r w:rsidRPr="00D44A0B">
        <w:rPr>
          <w:sz w:val="24"/>
          <w:szCs w:val="24"/>
        </w:rPr>
        <w:t>.13.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06E39" w:rsidRDefault="00906E39">
      <w:pPr>
        <w:spacing w:line="200" w:lineRule="atLeast"/>
        <w:ind w:right="74"/>
        <w:jc w:val="both"/>
        <w:rPr>
          <w:sz w:val="24"/>
          <w:szCs w:val="24"/>
          <w:highlight w:val="white"/>
        </w:rPr>
      </w:pPr>
    </w:p>
    <w:p w:rsidR="00906E39" w:rsidRPr="007C5A17" w:rsidRDefault="00E6225A">
      <w:pPr>
        <w:spacing w:line="200" w:lineRule="atLeast"/>
        <w:ind w:right="74"/>
        <w:jc w:val="center"/>
        <w:rPr>
          <w:b/>
          <w:sz w:val="24"/>
          <w:szCs w:val="24"/>
          <w:highlight w:val="white"/>
        </w:rPr>
      </w:pPr>
      <w:r w:rsidRPr="007C5A17">
        <w:rPr>
          <w:b/>
          <w:sz w:val="24"/>
          <w:szCs w:val="24"/>
          <w:highlight w:val="white"/>
        </w:rPr>
        <w:t xml:space="preserve">6. </w:t>
      </w:r>
      <w:r w:rsidR="0030001C" w:rsidRPr="00D4123F">
        <w:rPr>
          <w:b/>
          <w:sz w:val="24"/>
          <w:szCs w:val="24"/>
        </w:rPr>
        <w:t>Обстоятельства непреодолимой силы</w:t>
      </w:r>
      <w:r w:rsidR="007C5A17">
        <w:rPr>
          <w:b/>
          <w:sz w:val="24"/>
          <w:szCs w:val="24"/>
          <w:highlight w:val="white"/>
        </w:rPr>
        <w:t>.</w:t>
      </w:r>
    </w:p>
    <w:p w:rsidR="00906E39" w:rsidRDefault="00E6225A" w:rsidP="00A016F9">
      <w:pPr>
        <w:spacing w:line="200" w:lineRule="atLeast"/>
        <w:ind w:right="74" w:firstLine="567"/>
        <w:jc w:val="both"/>
        <w:rPr>
          <w:sz w:val="24"/>
          <w:szCs w:val="24"/>
          <w:highlight w:val="white"/>
        </w:rPr>
      </w:pPr>
      <w:r>
        <w:rPr>
          <w:sz w:val="24"/>
          <w:szCs w:val="24"/>
          <w:highlight w:val="white"/>
        </w:rPr>
        <w:t xml:space="preserve">6.1.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Pr>
          <w:sz w:val="24"/>
          <w:szCs w:val="24"/>
          <w:highlight w:val="white"/>
        </w:rPr>
        <w:t>но</w:t>
      </w:r>
      <w:proofErr w:type="gramEnd"/>
      <w:r>
        <w:rPr>
          <w:sz w:val="24"/>
          <w:szCs w:val="24"/>
          <w:highlight w:val="white"/>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906E39" w:rsidRDefault="00E6225A" w:rsidP="00A016F9">
      <w:pPr>
        <w:spacing w:line="200" w:lineRule="atLeast"/>
        <w:ind w:right="74" w:firstLine="567"/>
        <w:jc w:val="both"/>
        <w:rPr>
          <w:sz w:val="24"/>
          <w:szCs w:val="24"/>
          <w:highlight w:val="white"/>
        </w:rPr>
      </w:pPr>
      <w:r>
        <w:rPr>
          <w:sz w:val="24"/>
          <w:szCs w:val="24"/>
          <w:highlight w:val="white"/>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06E39" w:rsidRDefault="00E6225A" w:rsidP="00A016F9">
      <w:pPr>
        <w:spacing w:line="200" w:lineRule="atLeast"/>
        <w:ind w:right="74" w:firstLine="567"/>
        <w:jc w:val="both"/>
        <w:rPr>
          <w:sz w:val="24"/>
          <w:szCs w:val="24"/>
          <w:highlight w:val="white"/>
        </w:rPr>
      </w:pPr>
      <w:r>
        <w:rPr>
          <w:sz w:val="24"/>
          <w:szCs w:val="24"/>
          <w:highlight w:val="white"/>
        </w:rPr>
        <w:t xml:space="preserve">6.2.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Pr>
          <w:sz w:val="24"/>
          <w:szCs w:val="24"/>
          <w:highlight w:val="white"/>
        </w:rPr>
        <w:t>в</w:t>
      </w:r>
      <w:proofErr w:type="gramEnd"/>
      <w:r>
        <w:rPr>
          <w:sz w:val="24"/>
          <w:szCs w:val="24"/>
          <w:highlight w:val="white"/>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06E39" w:rsidRDefault="00E6225A" w:rsidP="00A016F9">
      <w:pPr>
        <w:spacing w:line="200" w:lineRule="atLeast"/>
        <w:ind w:right="74" w:firstLine="567"/>
        <w:jc w:val="both"/>
        <w:rPr>
          <w:sz w:val="24"/>
          <w:szCs w:val="24"/>
          <w:highlight w:val="white"/>
        </w:rPr>
      </w:pPr>
      <w:r>
        <w:rPr>
          <w:sz w:val="24"/>
          <w:szCs w:val="24"/>
          <w:highlight w:val="white"/>
        </w:rPr>
        <w:t>6.3. По прекращении указанных обстоятель</w:t>
      </w:r>
      <w:proofErr w:type="gramStart"/>
      <w:r>
        <w:rPr>
          <w:sz w:val="24"/>
          <w:szCs w:val="24"/>
          <w:highlight w:val="white"/>
        </w:rPr>
        <w:t>ств Ст</w:t>
      </w:r>
      <w:proofErr w:type="gramEnd"/>
      <w:r>
        <w:rPr>
          <w:sz w:val="24"/>
          <w:szCs w:val="24"/>
          <w:highlight w:val="white"/>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06E39" w:rsidRDefault="00E6225A" w:rsidP="00A016F9">
      <w:pPr>
        <w:spacing w:line="200" w:lineRule="atLeast"/>
        <w:ind w:right="74" w:firstLine="567"/>
        <w:jc w:val="both"/>
        <w:rPr>
          <w:sz w:val="24"/>
          <w:szCs w:val="24"/>
          <w:highlight w:val="white"/>
        </w:rPr>
      </w:pPr>
      <w:r>
        <w:rPr>
          <w:sz w:val="24"/>
          <w:szCs w:val="24"/>
          <w:highlight w:val="white"/>
        </w:rPr>
        <w:t>6.4.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906E39" w:rsidRDefault="00E6225A" w:rsidP="00A016F9">
      <w:pPr>
        <w:spacing w:line="200" w:lineRule="atLeast"/>
        <w:ind w:right="74" w:firstLine="567"/>
        <w:jc w:val="both"/>
        <w:rPr>
          <w:sz w:val="24"/>
          <w:szCs w:val="24"/>
          <w:highlight w:val="white"/>
        </w:rPr>
      </w:pPr>
      <w:r>
        <w:rPr>
          <w:sz w:val="24"/>
          <w:szCs w:val="24"/>
          <w:highlight w:val="white"/>
        </w:rPr>
        <w:t>6.5. В случае наступления форс-мажорных обстоятель</w:t>
      </w:r>
      <w:proofErr w:type="gramStart"/>
      <w:r>
        <w:rPr>
          <w:sz w:val="24"/>
          <w:szCs w:val="24"/>
          <w:highlight w:val="white"/>
        </w:rPr>
        <w:t>ств ср</w:t>
      </w:r>
      <w:proofErr w:type="gramEnd"/>
      <w:r>
        <w:rPr>
          <w:sz w:val="24"/>
          <w:szCs w:val="24"/>
          <w:highlight w:val="white"/>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906E39" w:rsidRDefault="00E6225A" w:rsidP="00A016F9">
      <w:pPr>
        <w:spacing w:line="200" w:lineRule="atLeast"/>
        <w:ind w:right="74" w:firstLine="567"/>
        <w:jc w:val="both"/>
        <w:rPr>
          <w:sz w:val="24"/>
          <w:szCs w:val="24"/>
          <w:highlight w:val="white"/>
        </w:rPr>
      </w:pPr>
      <w:r>
        <w:rPr>
          <w:sz w:val="24"/>
          <w:szCs w:val="24"/>
          <w:highlight w:val="white"/>
        </w:rPr>
        <w:t>6.6.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906E39" w:rsidRDefault="00906E39" w:rsidP="00A016F9">
      <w:pPr>
        <w:spacing w:line="200" w:lineRule="atLeast"/>
        <w:ind w:right="74" w:firstLine="567"/>
        <w:rPr>
          <w:sz w:val="24"/>
          <w:szCs w:val="24"/>
          <w:highlight w:val="white"/>
        </w:rPr>
      </w:pPr>
    </w:p>
    <w:p w:rsidR="00906E39" w:rsidRPr="007C5A17" w:rsidRDefault="00E6225A">
      <w:pPr>
        <w:spacing w:line="200" w:lineRule="atLeast"/>
        <w:ind w:right="74"/>
        <w:jc w:val="center"/>
        <w:rPr>
          <w:b/>
          <w:sz w:val="24"/>
          <w:szCs w:val="24"/>
          <w:highlight w:val="white"/>
        </w:rPr>
      </w:pPr>
      <w:r w:rsidRPr="007C5A17">
        <w:rPr>
          <w:b/>
          <w:sz w:val="24"/>
          <w:szCs w:val="24"/>
          <w:highlight w:val="white"/>
        </w:rPr>
        <w:t>7. Порядок разрешения споров</w:t>
      </w:r>
    </w:p>
    <w:p w:rsidR="0030001C" w:rsidRPr="0030001C" w:rsidRDefault="00E6225A" w:rsidP="0030001C">
      <w:pPr>
        <w:spacing w:line="200" w:lineRule="atLeast"/>
        <w:ind w:right="74" w:firstLine="567"/>
        <w:jc w:val="both"/>
        <w:rPr>
          <w:sz w:val="24"/>
          <w:szCs w:val="24"/>
          <w:highlight w:val="white"/>
        </w:rPr>
      </w:pPr>
      <w:r>
        <w:rPr>
          <w:sz w:val="24"/>
          <w:szCs w:val="24"/>
          <w:highlight w:val="white"/>
        </w:rPr>
        <w:t xml:space="preserve">7.1. </w:t>
      </w:r>
      <w:r w:rsidR="0030001C" w:rsidRPr="0030001C">
        <w:rPr>
          <w:sz w:val="24"/>
          <w:szCs w:val="24"/>
          <w:highlight w:val="white"/>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30001C" w:rsidRPr="0030001C">
        <w:rPr>
          <w:sz w:val="24"/>
          <w:szCs w:val="24"/>
          <w:highlight w:val="white"/>
        </w:rPr>
        <w:br/>
        <w:t>в Арбитражном суде Астраханской области в порядке, предусмотренном законодательством Российской Федерации.</w:t>
      </w:r>
    </w:p>
    <w:p w:rsidR="0030001C" w:rsidRPr="0030001C" w:rsidRDefault="0030001C" w:rsidP="0030001C">
      <w:pPr>
        <w:spacing w:line="200" w:lineRule="atLeast"/>
        <w:ind w:right="74" w:firstLine="567"/>
        <w:jc w:val="both"/>
        <w:rPr>
          <w:sz w:val="24"/>
          <w:szCs w:val="24"/>
          <w:highlight w:val="white"/>
        </w:rPr>
      </w:pPr>
      <w:r w:rsidRPr="0030001C">
        <w:rPr>
          <w:sz w:val="24"/>
          <w:szCs w:val="24"/>
          <w:highlight w:val="white"/>
        </w:rPr>
        <w:lastRenderedPageBreak/>
        <w:t>7.2. Досудебный порядок урегулирования споров, предусматривающий направление претензии контрагенту, является обязательным.</w:t>
      </w:r>
    </w:p>
    <w:p w:rsidR="00906E39" w:rsidRDefault="0030001C" w:rsidP="0030001C">
      <w:pPr>
        <w:spacing w:line="200" w:lineRule="atLeast"/>
        <w:ind w:right="74" w:firstLine="567"/>
        <w:jc w:val="both"/>
        <w:rPr>
          <w:sz w:val="24"/>
          <w:szCs w:val="24"/>
          <w:highlight w:val="white"/>
        </w:rPr>
      </w:pPr>
      <w:r w:rsidRPr="0030001C">
        <w:rPr>
          <w:sz w:val="24"/>
          <w:szCs w:val="24"/>
          <w:highlight w:val="white"/>
        </w:rPr>
        <w:t xml:space="preserve">7.3. Сторона, которой предъявлена претензия, обязана рассмотреть такую претензию </w:t>
      </w:r>
      <w:r w:rsidRPr="0030001C">
        <w:rPr>
          <w:sz w:val="24"/>
          <w:szCs w:val="24"/>
          <w:highlight w:val="white"/>
        </w:rPr>
        <w:br/>
        <w:t>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906E39" w:rsidRDefault="00E6225A" w:rsidP="00A016F9">
      <w:pPr>
        <w:spacing w:line="200" w:lineRule="atLeast"/>
        <w:ind w:right="74" w:firstLine="567"/>
        <w:jc w:val="both"/>
        <w:rPr>
          <w:sz w:val="24"/>
          <w:szCs w:val="24"/>
          <w:highlight w:val="white"/>
        </w:rPr>
      </w:pPr>
      <w:r>
        <w:rPr>
          <w:sz w:val="24"/>
          <w:szCs w:val="24"/>
          <w:highlight w:val="white"/>
        </w:rPr>
        <w:t>7.</w:t>
      </w:r>
      <w:r w:rsidR="0030001C">
        <w:rPr>
          <w:sz w:val="24"/>
          <w:szCs w:val="24"/>
          <w:highlight w:val="white"/>
        </w:rPr>
        <w:t>4</w:t>
      </w:r>
      <w:r>
        <w:rPr>
          <w:sz w:val="24"/>
          <w:szCs w:val="24"/>
          <w:highlight w:val="white"/>
        </w:rPr>
        <w:t>. Ни одна из сторон не вправе передавать свои права и обязанности по настоящему контракту третьей стороне без письменного согласования другой стороны.</w:t>
      </w:r>
    </w:p>
    <w:p w:rsidR="00906E39" w:rsidRDefault="00906E39">
      <w:pPr>
        <w:spacing w:line="200" w:lineRule="atLeast"/>
        <w:ind w:right="74"/>
        <w:jc w:val="both"/>
        <w:rPr>
          <w:sz w:val="24"/>
          <w:szCs w:val="24"/>
          <w:highlight w:val="white"/>
        </w:rPr>
      </w:pPr>
    </w:p>
    <w:p w:rsidR="00906E39" w:rsidRPr="007C5A17" w:rsidRDefault="00E6225A">
      <w:pPr>
        <w:spacing w:line="200" w:lineRule="atLeast"/>
        <w:ind w:right="74"/>
        <w:jc w:val="center"/>
        <w:rPr>
          <w:b/>
          <w:sz w:val="24"/>
          <w:szCs w:val="24"/>
          <w:highlight w:val="white"/>
        </w:rPr>
      </w:pPr>
      <w:r w:rsidRPr="007C5A17">
        <w:rPr>
          <w:b/>
          <w:sz w:val="24"/>
          <w:szCs w:val="24"/>
          <w:highlight w:val="white"/>
        </w:rPr>
        <w:t>8. Конфиденциальность</w:t>
      </w:r>
    </w:p>
    <w:p w:rsidR="00A016F9" w:rsidRDefault="00E6225A" w:rsidP="00A016F9">
      <w:pPr>
        <w:spacing w:line="200" w:lineRule="atLeast"/>
        <w:ind w:right="74" w:firstLine="567"/>
        <w:jc w:val="both"/>
        <w:rPr>
          <w:sz w:val="24"/>
          <w:szCs w:val="24"/>
          <w:highlight w:val="white"/>
        </w:rPr>
      </w:pPr>
      <w:r>
        <w:rPr>
          <w:sz w:val="24"/>
          <w:szCs w:val="24"/>
          <w:highlight w:val="white"/>
        </w:rPr>
        <w:t xml:space="preserve">8.1.  Любая информация, касающаяся деятельности Заказчика включая его финансовое положение, информация </w:t>
      </w:r>
      <w:proofErr w:type="gramStart"/>
      <w:r>
        <w:rPr>
          <w:sz w:val="24"/>
          <w:szCs w:val="24"/>
          <w:highlight w:val="white"/>
        </w:rPr>
        <w:t>о</w:t>
      </w:r>
      <w:proofErr w:type="gramEnd"/>
      <w:r>
        <w:rPr>
          <w:sz w:val="24"/>
          <w:szCs w:val="24"/>
          <w:highlight w:val="white"/>
        </w:rPr>
        <w:t xml:space="preserve"> активах, пассивах, персональные и иные данные полученные Исполнителем или доступные Исполнителю в ходе исполнения обязательств по Контракту являются конфиденциальными и не подлежащими разглашению третьим лицам.</w:t>
      </w:r>
    </w:p>
    <w:p w:rsidR="00906E39" w:rsidRDefault="00E6225A" w:rsidP="00A016F9">
      <w:pPr>
        <w:spacing w:line="200" w:lineRule="atLeast"/>
        <w:ind w:right="74" w:firstLine="567"/>
        <w:jc w:val="both"/>
        <w:rPr>
          <w:sz w:val="24"/>
          <w:szCs w:val="24"/>
          <w:highlight w:val="white"/>
        </w:rPr>
      </w:pPr>
      <w:r>
        <w:rPr>
          <w:sz w:val="24"/>
          <w:szCs w:val="24"/>
          <w:highlight w:val="white"/>
        </w:rPr>
        <w:t>8.2. Исполнитель несет ответственность перед Заказчиком за неисполнение вышеуказанных условий о конфиденциальности в размере причиненных этим убытков,  а также в рамках иной ответственности предусмотренной законодательством РФ.</w:t>
      </w:r>
      <w:r>
        <w:rPr>
          <w:sz w:val="24"/>
          <w:szCs w:val="24"/>
          <w:highlight w:val="white"/>
        </w:rPr>
        <w:tab/>
      </w:r>
      <w:r>
        <w:rPr>
          <w:sz w:val="24"/>
          <w:szCs w:val="24"/>
          <w:highlight w:val="white"/>
        </w:rPr>
        <w:tab/>
      </w:r>
    </w:p>
    <w:p w:rsidR="00906E39" w:rsidRDefault="00906E39">
      <w:pPr>
        <w:spacing w:line="200" w:lineRule="atLeast"/>
        <w:ind w:right="74"/>
        <w:jc w:val="both"/>
        <w:rPr>
          <w:sz w:val="24"/>
          <w:szCs w:val="24"/>
          <w:highlight w:val="white"/>
        </w:rPr>
      </w:pPr>
    </w:p>
    <w:p w:rsidR="00906E39" w:rsidRPr="007C5A17" w:rsidRDefault="00E6225A">
      <w:pPr>
        <w:spacing w:line="200" w:lineRule="atLeast"/>
        <w:ind w:right="74"/>
        <w:jc w:val="center"/>
        <w:rPr>
          <w:b/>
          <w:sz w:val="24"/>
          <w:szCs w:val="24"/>
          <w:highlight w:val="white"/>
        </w:rPr>
      </w:pPr>
      <w:r w:rsidRPr="007C5A17">
        <w:rPr>
          <w:b/>
          <w:sz w:val="24"/>
          <w:szCs w:val="24"/>
          <w:highlight w:val="white"/>
        </w:rPr>
        <w:t>9. Прочие условия</w:t>
      </w:r>
    </w:p>
    <w:p w:rsidR="0030001C" w:rsidRPr="0030001C" w:rsidRDefault="00E6225A" w:rsidP="0030001C">
      <w:pPr>
        <w:spacing w:line="200" w:lineRule="atLeast"/>
        <w:ind w:right="74" w:firstLine="567"/>
        <w:jc w:val="both"/>
        <w:rPr>
          <w:sz w:val="24"/>
          <w:szCs w:val="24"/>
          <w:highlight w:val="white"/>
        </w:rPr>
      </w:pPr>
      <w:r>
        <w:rPr>
          <w:sz w:val="24"/>
          <w:szCs w:val="24"/>
          <w:highlight w:val="white"/>
        </w:rPr>
        <w:t xml:space="preserve">9.1. </w:t>
      </w:r>
      <w:r w:rsidR="0030001C" w:rsidRPr="0030001C">
        <w:rPr>
          <w:sz w:val="24"/>
          <w:szCs w:val="24"/>
          <w:highlight w:val="white"/>
        </w:rPr>
        <w:t xml:space="preserve">Настоящий Контракт заключён по результатам закупочной сессии с использованием единого </w:t>
      </w:r>
      <w:proofErr w:type="spellStart"/>
      <w:r w:rsidR="0030001C" w:rsidRPr="0030001C">
        <w:rPr>
          <w:sz w:val="24"/>
          <w:szCs w:val="24"/>
          <w:highlight w:val="white"/>
        </w:rPr>
        <w:t>агрегатора</w:t>
      </w:r>
      <w:proofErr w:type="spellEnd"/>
      <w:r w:rsidR="0030001C" w:rsidRPr="0030001C">
        <w:rPr>
          <w:sz w:val="24"/>
          <w:szCs w:val="24"/>
          <w:highlight w:val="white"/>
        </w:rPr>
        <w:t xml:space="preserve"> торговли - информационного ресурса.</w:t>
      </w:r>
    </w:p>
    <w:p w:rsidR="0030001C" w:rsidRPr="0030001C" w:rsidRDefault="0030001C" w:rsidP="0030001C">
      <w:pPr>
        <w:spacing w:line="200" w:lineRule="atLeast"/>
        <w:ind w:right="74" w:firstLine="567"/>
        <w:jc w:val="both"/>
        <w:rPr>
          <w:sz w:val="24"/>
          <w:szCs w:val="24"/>
          <w:highlight w:val="white"/>
        </w:rPr>
      </w:pPr>
      <w:r w:rsidRPr="0030001C">
        <w:rPr>
          <w:b/>
          <w:sz w:val="24"/>
          <w:szCs w:val="24"/>
          <w:highlight w:val="white"/>
        </w:rPr>
        <w:t>Вариант 1</w:t>
      </w:r>
      <w:r w:rsidRPr="0030001C">
        <w:rPr>
          <w:sz w:val="24"/>
          <w:szCs w:val="24"/>
          <w:highlight w:val="white"/>
        </w:rPr>
        <w:t>. Контракт составлен в 2 экземплярах, идентичных по содержанию и имеющих одинаковую юридическую силу, один из которых передан Исполнителю, другой - находится у Заказчика.</w:t>
      </w:r>
    </w:p>
    <w:p w:rsidR="0030001C" w:rsidRPr="0030001C" w:rsidRDefault="0030001C" w:rsidP="0030001C">
      <w:pPr>
        <w:spacing w:line="200" w:lineRule="atLeast"/>
        <w:ind w:right="74" w:firstLine="567"/>
        <w:jc w:val="both"/>
        <w:rPr>
          <w:sz w:val="24"/>
          <w:szCs w:val="24"/>
          <w:highlight w:val="white"/>
        </w:rPr>
      </w:pPr>
      <w:r w:rsidRPr="0030001C">
        <w:rPr>
          <w:b/>
          <w:sz w:val="24"/>
          <w:szCs w:val="24"/>
          <w:highlight w:val="white"/>
        </w:rPr>
        <w:t>Вариант 2</w:t>
      </w:r>
      <w:r w:rsidRPr="0030001C">
        <w:rPr>
          <w:sz w:val="24"/>
          <w:szCs w:val="24"/>
          <w:highlight w:val="white"/>
        </w:rPr>
        <w:t>. Контракт составлен в форме электронного документа, подписанного усиленными электронными подписями Сторон.</w:t>
      </w:r>
    </w:p>
    <w:p w:rsidR="00906E39" w:rsidRDefault="00E6225A" w:rsidP="00A016F9">
      <w:pPr>
        <w:spacing w:line="200" w:lineRule="atLeast"/>
        <w:ind w:right="74" w:firstLine="567"/>
        <w:jc w:val="both"/>
        <w:rPr>
          <w:sz w:val="24"/>
          <w:szCs w:val="24"/>
          <w:highlight w:val="white"/>
        </w:rPr>
      </w:pPr>
      <w:r>
        <w:rPr>
          <w:sz w:val="24"/>
          <w:szCs w:val="24"/>
          <w:highlight w:val="white"/>
        </w:rPr>
        <w:t>9.2.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906E39" w:rsidRDefault="00E6225A" w:rsidP="00A016F9">
      <w:pPr>
        <w:spacing w:line="200" w:lineRule="atLeast"/>
        <w:ind w:right="74" w:firstLine="567"/>
        <w:jc w:val="both"/>
        <w:rPr>
          <w:sz w:val="24"/>
          <w:szCs w:val="24"/>
          <w:highlight w:val="white"/>
        </w:rPr>
      </w:pPr>
      <w:r>
        <w:rPr>
          <w:sz w:val="24"/>
          <w:szCs w:val="24"/>
          <w:highlight w:val="white"/>
        </w:rPr>
        <w:t>9.3</w:t>
      </w:r>
      <w:r w:rsidR="00A016F9">
        <w:rPr>
          <w:sz w:val="24"/>
          <w:szCs w:val="24"/>
          <w:highlight w:val="white"/>
        </w:rPr>
        <w:t>.</w:t>
      </w:r>
      <w:r>
        <w:rPr>
          <w:sz w:val="24"/>
          <w:szCs w:val="24"/>
          <w:highlight w:val="white"/>
        </w:rPr>
        <w:t xml:space="preserve">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906E39" w:rsidRDefault="00E6225A" w:rsidP="00A016F9">
      <w:pPr>
        <w:spacing w:line="200" w:lineRule="atLeast"/>
        <w:ind w:right="74" w:firstLine="567"/>
        <w:jc w:val="both"/>
        <w:rPr>
          <w:sz w:val="24"/>
          <w:szCs w:val="24"/>
          <w:highlight w:val="white"/>
        </w:rPr>
      </w:pPr>
      <w:r>
        <w:rPr>
          <w:sz w:val="24"/>
          <w:szCs w:val="24"/>
          <w:highlight w:val="white"/>
        </w:rPr>
        <w:t>9.4. В случаях, не предусмотренных настоящим контрактом, стороны руководствуются действующим законодательством Российской Федерации.</w:t>
      </w:r>
    </w:p>
    <w:p w:rsidR="00906E39" w:rsidRDefault="00E6225A" w:rsidP="0030001C">
      <w:pPr>
        <w:spacing w:line="200" w:lineRule="atLeast"/>
        <w:ind w:right="74" w:firstLine="567"/>
        <w:jc w:val="both"/>
        <w:rPr>
          <w:sz w:val="24"/>
          <w:szCs w:val="24"/>
          <w:highlight w:val="white"/>
        </w:rPr>
      </w:pPr>
      <w:r>
        <w:rPr>
          <w:sz w:val="24"/>
          <w:szCs w:val="24"/>
          <w:highlight w:val="white"/>
        </w:rPr>
        <w:t>9.5. Стороны пришли к соглашению, что факсимильный экземпляр контракта имеет одинаковую силу с оригиналом. Контракт признаётся подписанным Сторонами при использовании факсимильного воспроизведения подписи с помощью средств копирования – передачи факса</w:t>
      </w:r>
    </w:p>
    <w:p w:rsidR="0030001C" w:rsidRPr="00A34DE1" w:rsidRDefault="0030001C" w:rsidP="00A34DE1">
      <w:pPr>
        <w:spacing w:line="200" w:lineRule="atLeast"/>
        <w:ind w:right="74" w:firstLine="567"/>
        <w:jc w:val="both"/>
        <w:rPr>
          <w:sz w:val="24"/>
          <w:szCs w:val="24"/>
          <w:highlight w:val="white"/>
        </w:rPr>
      </w:pPr>
      <w:r w:rsidRPr="00A34DE1">
        <w:rPr>
          <w:sz w:val="24"/>
          <w:szCs w:val="24"/>
          <w:highlight w:val="white"/>
        </w:rPr>
        <w:t>9.6. Во всем остальном, что не предусмотрено Контрактом, Стороны руководствуются законодательством Российской Федерации.</w:t>
      </w:r>
    </w:p>
    <w:p w:rsidR="00A34DE1" w:rsidRPr="00A34DE1" w:rsidRDefault="00A34DE1" w:rsidP="00A34DE1">
      <w:pPr>
        <w:spacing w:line="200" w:lineRule="atLeast"/>
        <w:ind w:right="74" w:firstLine="567"/>
        <w:jc w:val="both"/>
        <w:rPr>
          <w:sz w:val="24"/>
          <w:szCs w:val="24"/>
          <w:highlight w:val="white"/>
        </w:rPr>
      </w:pPr>
      <w:r w:rsidRPr="00A34DE1">
        <w:rPr>
          <w:sz w:val="24"/>
          <w:szCs w:val="24"/>
          <w:highlight w:val="white"/>
        </w:rPr>
        <w:t>9.7. Приложения к Контракту, являющиеся его неотъемлемой частью:</w:t>
      </w:r>
    </w:p>
    <w:p w:rsidR="00A34DE1" w:rsidRPr="00A34DE1" w:rsidRDefault="00A34DE1" w:rsidP="00A34DE1">
      <w:pPr>
        <w:spacing w:line="200" w:lineRule="atLeast"/>
        <w:ind w:right="74" w:firstLine="567"/>
        <w:jc w:val="both"/>
        <w:rPr>
          <w:sz w:val="24"/>
          <w:szCs w:val="24"/>
          <w:highlight w:val="white"/>
        </w:rPr>
      </w:pPr>
      <w:r w:rsidRPr="00A34DE1">
        <w:rPr>
          <w:sz w:val="24"/>
          <w:szCs w:val="24"/>
          <w:highlight w:val="white"/>
        </w:rPr>
        <w:t>Приложение № 1 – Техническое задание;</w:t>
      </w:r>
    </w:p>
    <w:p w:rsidR="00A34DE1" w:rsidRPr="00A34DE1" w:rsidRDefault="00A34DE1" w:rsidP="00A34DE1">
      <w:pPr>
        <w:spacing w:line="200" w:lineRule="atLeast"/>
        <w:ind w:right="74" w:firstLine="567"/>
        <w:jc w:val="both"/>
        <w:rPr>
          <w:sz w:val="24"/>
          <w:szCs w:val="24"/>
          <w:highlight w:val="white"/>
        </w:rPr>
      </w:pPr>
      <w:r w:rsidRPr="00A34DE1">
        <w:rPr>
          <w:sz w:val="24"/>
          <w:szCs w:val="24"/>
          <w:highlight w:val="white"/>
        </w:rPr>
        <w:t>Приложение № 2 – Спецификация.</w:t>
      </w:r>
    </w:p>
    <w:p w:rsidR="0030001C" w:rsidRDefault="0030001C" w:rsidP="0030001C">
      <w:pPr>
        <w:spacing w:line="200" w:lineRule="atLeast"/>
        <w:ind w:right="74" w:firstLine="567"/>
        <w:jc w:val="both"/>
        <w:rPr>
          <w:sz w:val="24"/>
          <w:szCs w:val="24"/>
          <w:highlight w:val="white"/>
        </w:rPr>
      </w:pPr>
    </w:p>
    <w:p w:rsidR="00906E39" w:rsidRPr="007C5A17" w:rsidRDefault="00E6225A">
      <w:pPr>
        <w:spacing w:line="200" w:lineRule="atLeast"/>
        <w:ind w:right="74"/>
        <w:jc w:val="center"/>
        <w:rPr>
          <w:b/>
          <w:sz w:val="24"/>
          <w:szCs w:val="24"/>
          <w:highlight w:val="white"/>
        </w:rPr>
      </w:pPr>
      <w:r w:rsidRPr="007C5A17">
        <w:rPr>
          <w:b/>
          <w:sz w:val="24"/>
          <w:szCs w:val="24"/>
          <w:highlight w:val="white"/>
        </w:rPr>
        <w:t xml:space="preserve">10. </w:t>
      </w:r>
      <w:r w:rsidR="00D57DBA">
        <w:rPr>
          <w:b/>
          <w:sz w:val="24"/>
          <w:szCs w:val="24"/>
          <w:highlight w:val="white"/>
        </w:rPr>
        <w:t>Изменение, р</w:t>
      </w:r>
      <w:r w:rsidRPr="007C5A17">
        <w:rPr>
          <w:b/>
          <w:sz w:val="24"/>
          <w:szCs w:val="24"/>
          <w:highlight w:val="white"/>
        </w:rPr>
        <w:t xml:space="preserve">асторжение </w:t>
      </w:r>
      <w:r w:rsidR="00D57DBA">
        <w:rPr>
          <w:b/>
          <w:sz w:val="24"/>
          <w:szCs w:val="24"/>
          <w:highlight w:val="white"/>
        </w:rPr>
        <w:t>К</w:t>
      </w:r>
      <w:r w:rsidRPr="007C5A17">
        <w:rPr>
          <w:b/>
          <w:sz w:val="24"/>
          <w:szCs w:val="24"/>
          <w:highlight w:val="white"/>
        </w:rPr>
        <w:t>онтракта.</w:t>
      </w:r>
    </w:p>
    <w:p w:rsidR="00E57861" w:rsidRPr="00E57861" w:rsidRDefault="00E6225A" w:rsidP="00E57861">
      <w:pPr>
        <w:spacing w:line="200" w:lineRule="atLeast"/>
        <w:ind w:right="74" w:firstLine="567"/>
        <w:jc w:val="both"/>
        <w:rPr>
          <w:sz w:val="24"/>
          <w:szCs w:val="24"/>
          <w:highlight w:val="white"/>
        </w:rPr>
      </w:pPr>
      <w:r>
        <w:rPr>
          <w:sz w:val="24"/>
          <w:szCs w:val="24"/>
          <w:highlight w:val="white"/>
        </w:rPr>
        <w:t>10.1.</w:t>
      </w:r>
      <w:r w:rsidR="00E57861" w:rsidRPr="00E57861">
        <w:rPr>
          <w:sz w:val="24"/>
          <w:szCs w:val="24"/>
          <w:highlight w:val="white"/>
        </w:rPr>
        <w:t xml:space="preserve"> Контракт может быть изменен по соглашению Сторон в случаях, предусмотренных Федеральным законом от 05.04.2013 № 44-ФЗ «О контрактной системе </w:t>
      </w:r>
      <w:r w:rsidR="00E57861" w:rsidRPr="00E57861">
        <w:rPr>
          <w:sz w:val="24"/>
          <w:szCs w:val="24"/>
          <w:highlight w:val="white"/>
        </w:rPr>
        <w:br/>
        <w:t>в сфере закупок товаров, работ, услуг для обеспечения государственных и муниципальных нужд» и Гражданским кодексом Российской Федерации.</w:t>
      </w:r>
    </w:p>
    <w:p w:rsidR="00E57861" w:rsidRPr="00E57861" w:rsidRDefault="00E57861" w:rsidP="00E57861">
      <w:pPr>
        <w:spacing w:line="200" w:lineRule="atLeast"/>
        <w:ind w:right="74" w:firstLine="567"/>
        <w:jc w:val="both"/>
        <w:rPr>
          <w:sz w:val="24"/>
          <w:szCs w:val="24"/>
          <w:highlight w:val="white"/>
        </w:rPr>
      </w:pPr>
      <w:r w:rsidRPr="00E57861">
        <w:rPr>
          <w:sz w:val="24"/>
          <w:szCs w:val="24"/>
          <w:highlight w:val="white"/>
        </w:rPr>
        <w:t xml:space="preserve">10.2. 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Pr="00E57861">
        <w:rPr>
          <w:sz w:val="24"/>
          <w:szCs w:val="24"/>
          <w:highlight w:val="white"/>
        </w:rPr>
        <w:br/>
        <w:t>на то представителями Сторон. Все соглашения являются неотъемлемой частью Контракта.</w:t>
      </w:r>
    </w:p>
    <w:p w:rsidR="00E57861" w:rsidRPr="00E57861" w:rsidRDefault="00E57861" w:rsidP="00E57861">
      <w:pPr>
        <w:spacing w:line="200" w:lineRule="atLeast"/>
        <w:ind w:right="74" w:firstLine="567"/>
        <w:jc w:val="both"/>
        <w:rPr>
          <w:sz w:val="24"/>
          <w:szCs w:val="24"/>
          <w:highlight w:val="white"/>
        </w:rPr>
      </w:pPr>
      <w:r w:rsidRPr="00E57861">
        <w:rPr>
          <w:sz w:val="24"/>
          <w:szCs w:val="24"/>
          <w:highlight w:val="white"/>
        </w:rPr>
        <w:t xml:space="preserve">10.3. При исполнении Контракта не допускается перемена Исполнителя, </w:t>
      </w:r>
      <w:r w:rsidRPr="00E57861">
        <w:rPr>
          <w:sz w:val="24"/>
          <w:szCs w:val="24"/>
          <w:highlight w:val="white"/>
        </w:rPr>
        <w:br/>
        <w:t xml:space="preserve">за исключением случая, если новый Исполнитель является правопреемником Исполнителя  по </w:t>
      </w:r>
      <w:r w:rsidRPr="00E57861">
        <w:rPr>
          <w:sz w:val="24"/>
          <w:szCs w:val="24"/>
          <w:highlight w:val="white"/>
        </w:rPr>
        <w:lastRenderedPageBreak/>
        <w:t xml:space="preserve">такому контракту вследствие реорганизации юридического лица в форме преобразования, слияния или присоединения. </w:t>
      </w:r>
    </w:p>
    <w:p w:rsidR="00906E39" w:rsidRPr="00E57861" w:rsidRDefault="00E57861" w:rsidP="00E57861">
      <w:pPr>
        <w:spacing w:line="200" w:lineRule="atLeast"/>
        <w:ind w:right="74" w:firstLine="567"/>
        <w:jc w:val="both"/>
        <w:rPr>
          <w:sz w:val="24"/>
          <w:szCs w:val="24"/>
          <w:highlight w:val="white"/>
        </w:rPr>
      </w:pPr>
      <w:r w:rsidRPr="00E57861">
        <w:rPr>
          <w:sz w:val="24"/>
          <w:szCs w:val="24"/>
          <w:highlight w:val="white"/>
        </w:rPr>
        <w:t>10.4. В случае перемены Заказчика права и обязанности Заказчика, предусмотренные Контрактом, переходят к новому Заказчику.</w:t>
      </w:r>
    </w:p>
    <w:p w:rsidR="00E57861" w:rsidRPr="00E57861" w:rsidRDefault="00E57861" w:rsidP="00E57861">
      <w:pPr>
        <w:spacing w:line="200" w:lineRule="atLeast"/>
        <w:ind w:right="74" w:firstLine="567"/>
        <w:jc w:val="both"/>
        <w:rPr>
          <w:sz w:val="24"/>
          <w:szCs w:val="24"/>
          <w:highlight w:val="white"/>
        </w:rPr>
      </w:pPr>
      <w:r w:rsidRPr="00E57861">
        <w:rPr>
          <w:sz w:val="24"/>
          <w:szCs w:val="24"/>
          <w:highlight w:val="white"/>
        </w:rPr>
        <w:t>10.5</w:t>
      </w:r>
      <w:r w:rsidR="00E6225A" w:rsidRPr="00E57861">
        <w:rPr>
          <w:sz w:val="24"/>
          <w:szCs w:val="24"/>
          <w:highlight w:val="white"/>
        </w:rPr>
        <w:t>.</w:t>
      </w:r>
      <w:r w:rsidRPr="00E57861">
        <w:rPr>
          <w:sz w:val="24"/>
          <w:szCs w:val="24"/>
          <w:highlight w:val="white"/>
        </w:rPr>
        <w:t xml:space="preserve"> Расторжение контракта допускается по соглашению сторон, по решению суда, </w:t>
      </w:r>
      <w:r w:rsidRPr="00E57861">
        <w:rPr>
          <w:sz w:val="24"/>
          <w:szCs w:val="24"/>
          <w:highlight w:val="white"/>
        </w:rPr>
        <w:br/>
        <w:t xml:space="preserve">в случае одностороннего отказа стороны контракта от исполнения контракта </w:t>
      </w:r>
      <w:r w:rsidRPr="00E57861">
        <w:rPr>
          <w:sz w:val="24"/>
          <w:szCs w:val="24"/>
          <w:highlight w:val="white"/>
        </w:rPr>
        <w:br/>
        <w:t>в соответствии с гражданским законодательством и положениями частей 8-25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7861" w:rsidRPr="00E57861" w:rsidRDefault="00E57861" w:rsidP="00E57861">
      <w:pPr>
        <w:spacing w:line="200" w:lineRule="atLeast"/>
        <w:ind w:right="74" w:firstLine="567"/>
        <w:jc w:val="both"/>
        <w:rPr>
          <w:sz w:val="24"/>
          <w:szCs w:val="24"/>
          <w:highlight w:val="white"/>
        </w:rPr>
      </w:pPr>
      <w:r w:rsidRPr="00E57861">
        <w:rPr>
          <w:sz w:val="24"/>
          <w:szCs w:val="24"/>
          <w:highlight w:val="white"/>
        </w:rPr>
        <w:t>10.6. В случае расторжения Контракта по любым основаниям Заказчик обязан оплатить Исполнителю стоимость услуг надлежащего качества и соответствующего требованиям Заказчика, фактически оказанных на момент расторжения Контракта.</w:t>
      </w:r>
    </w:p>
    <w:p w:rsidR="00906E39" w:rsidRDefault="00906E39">
      <w:pPr>
        <w:spacing w:line="200" w:lineRule="atLeast"/>
        <w:ind w:right="74"/>
        <w:jc w:val="both"/>
        <w:rPr>
          <w:sz w:val="24"/>
          <w:szCs w:val="24"/>
          <w:highlight w:val="white"/>
        </w:rPr>
      </w:pPr>
    </w:p>
    <w:p w:rsidR="00906E39" w:rsidRDefault="00E6225A">
      <w:pPr>
        <w:spacing w:line="200" w:lineRule="atLeast"/>
        <w:ind w:right="74"/>
        <w:jc w:val="center"/>
        <w:rPr>
          <w:b/>
          <w:sz w:val="24"/>
          <w:szCs w:val="24"/>
          <w:highlight w:val="white"/>
        </w:rPr>
      </w:pPr>
      <w:r w:rsidRPr="007C5A17">
        <w:rPr>
          <w:b/>
          <w:sz w:val="24"/>
          <w:szCs w:val="24"/>
          <w:highlight w:val="white"/>
        </w:rPr>
        <w:t>11. Срок действия Контракта</w:t>
      </w:r>
    </w:p>
    <w:p w:rsidR="0016053D" w:rsidRPr="007C5A17" w:rsidRDefault="0016053D">
      <w:pPr>
        <w:spacing w:line="200" w:lineRule="atLeast"/>
        <w:ind w:right="74"/>
        <w:jc w:val="center"/>
        <w:rPr>
          <w:b/>
          <w:sz w:val="24"/>
          <w:szCs w:val="24"/>
          <w:highlight w:val="white"/>
        </w:rPr>
      </w:pPr>
    </w:p>
    <w:p w:rsidR="00906E39" w:rsidRDefault="00E6225A" w:rsidP="0016053D">
      <w:pPr>
        <w:spacing w:line="200" w:lineRule="atLeast"/>
        <w:ind w:right="74" w:firstLine="567"/>
        <w:jc w:val="both"/>
        <w:rPr>
          <w:sz w:val="24"/>
          <w:szCs w:val="24"/>
        </w:rPr>
      </w:pPr>
      <w:r>
        <w:rPr>
          <w:sz w:val="24"/>
          <w:szCs w:val="24"/>
          <w:highlight w:val="white"/>
        </w:rPr>
        <w:t xml:space="preserve">11.1. </w:t>
      </w:r>
      <w:r w:rsidR="0030001C" w:rsidRPr="00D4123F">
        <w:rPr>
          <w:sz w:val="24"/>
          <w:szCs w:val="24"/>
        </w:rPr>
        <w:t>Контра</w:t>
      </w:r>
      <w:proofErr w:type="gramStart"/>
      <w:r w:rsidR="0030001C" w:rsidRPr="00D4123F">
        <w:rPr>
          <w:sz w:val="24"/>
          <w:szCs w:val="24"/>
        </w:rPr>
        <w:t>кт вст</w:t>
      </w:r>
      <w:proofErr w:type="gramEnd"/>
      <w:r w:rsidR="0030001C" w:rsidRPr="00D4123F">
        <w:rPr>
          <w:sz w:val="24"/>
          <w:szCs w:val="24"/>
        </w:rPr>
        <w:t xml:space="preserve">упает в силу с момента его подписания Сторонами и действует </w:t>
      </w:r>
      <w:r w:rsidR="0030001C">
        <w:rPr>
          <w:sz w:val="24"/>
          <w:szCs w:val="24"/>
        </w:rPr>
        <w:br/>
      </w:r>
      <w:r w:rsidR="0030001C" w:rsidRPr="00D4123F">
        <w:rPr>
          <w:sz w:val="24"/>
          <w:szCs w:val="24"/>
        </w:rPr>
        <w:t xml:space="preserve">до «31» декабря </w:t>
      </w:r>
      <w:r w:rsidR="0030001C" w:rsidRPr="00F665D0">
        <w:rPr>
          <w:sz w:val="24"/>
          <w:szCs w:val="24"/>
        </w:rPr>
        <w:t>202</w:t>
      </w:r>
      <w:r w:rsidR="0030001C">
        <w:rPr>
          <w:sz w:val="24"/>
          <w:szCs w:val="24"/>
        </w:rPr>
        <w:t>6 г.</w:t>
      </w:r>
      <w:r w:rsidR="0030001C" w:rsidRPr="00D4123F">
        <w:rPr>
          <w:sz w:val="24"/>
          <w:szCs w:val="24"/>
        </w:rPr>
        <w:t xml:space="preserve">, а в части осуществления оплаты и гарантийных обязательств – </w:t>
      </w:r>
      <w:r w:rsidR="0030001C">
        <w:rPr>
          <w:sz w:val="24"/>
          <w:szCs w:val="24"/>
        </w:rPr>
        <w:br/>
      </w:r>
      <w:r w:rsidR="0030001C" w:rsidRPr="00D4123F">
        <w:rPr>
          <w:sz w:val="24"/>
          <w:szCs w:val="24"/>
        </w:rPr>
        <w:t>до их полного исполнения.</w:t>
      </w:r>
      <w:r w:rsidR="0030001C">
        <w:rPr>
          <w:sz w:val="24"/>
          <w:szCs w:val="24"/>
        </w:rPr>
        <w:t xml:space="preserve"> </w:t>
      </w:r>
      <w:r w:rsidR="0030001C" w:rsidRPr="008C30BD">
        <w:rPr>
          <w:sz w:val="24"/>
          <w:szCs w:val="24"/>
        </w:rPr>
        <w:t>Окончание срока действия настоящего Контракта не влечет прекращения неисполненных обязатель</w:t>
      </w:r>
      <w:proofErr w:type="gramStart"/>
      <w:r w:rsidR="0030001C" w:rsidRPr="008C30BD">
        <w:rPr>
          <w:sz w:val="24"/>
          <w:szCs w:val="24"/>
        </w:rPr>
        <w:t>ств</w:t>
      </w:r>
      <w:r w:rsidR="0030001C">
        <w:rPr>
          <w:sz w:val="24"/>
          <w:szCs w:val="24"/>
        </w:rPr>
        <w:t xml:space="preserve"> </w:t>
      </w:r>
      <w:r w:rsidR="0030001C" w:rsidRPr="008C30BD">
        <w:rPr>
          <w:sz w:val="24"/>
          <w:szCs w:val="24"/>
        </w:rPr>
        <w:t>Ст</w:t>
      </w:r>
      <w:proofErr w:type="gramEnd"/>
      <w:r w:rsidR="0030001C" w:rsidRPr="008C30BD">
        <w:rPr>
          <w:sz w:val="24"/>
          <w:szCs w:val="24"/>
        </w:rPr>
        <w:t>орон по настоящему Контракту.</w:t>
      </w:r>
    </w:p>
    <w:p w:rsidR="0016053D" w:rsidRDefault="0016053D" w:rsidP="0016053D">
      <w:pPr>
        <w:spacing w:line="200" w:lineRule="atLeast"/>
        <w:ind w:right="74" w:firstLine="567"/>
        <w:jc w:val="both"/>
        <w:rPr>
          <w:sz w:val="24"/>
          <w:szCs w:val="24"/>
          <w:highlight w:val="white"/>
        </w:rPr>
      </w:pPr>
    </w:p>
    <w:p w:rsidR="007C5A17" w:rsidRDefault="00E6225A">
      <w:pPr>
        <w:spacing w:line="200" w:lineRule="atLeast"/>
        <w:ind w:right="74"/>
        <w:jc w:val="center"/>
        <w:rPr>
          <w:b/>
          <w:sz w:val="24"/>
          <w:szCs w:val="24"/>
          <w:highlight w:val="white"/>
        </w:rPr>
      </w:pPr>
      <w:r w:rsidRPr="007C5A17">
        <w:rPr>
          <w:b/>
          <w:sz w:val="24"/>
          <w:szCs w:val="24"/>
          <w:highlight w:val="white"/>
        </w:rPr>
        <w:t>12. Юридические адреса, банковские реквизиты</w:t>
      </w:r>
      <w:r w:rsidR="0016053D">
        <w:rPr>
          <w:b/>
          <w:sz w:val="24"/>
          <w:szCs w:val="24"/>
          <w:highlight w:val="white"/>
        </w:rPr>
        <w:t>.</w:t>
      </w:r>
    </w:p>
    <w:tbl>
      <w:tblPr>
        <w:tblW w:w="10031" w:type="dxa"/>
        <w:tblInd w:w="207" w:type="dxa"/>
        <w:tblLayout w:type="fixed"/>
        <w:tblLook w:val="04A0"/>
      </w:tblPr>
      <w:tblGrid>
        <w:gridCol w:w="4682"/>
        <w:gridCol w:w="5349"/>
      </w:tblGrid>
      <w:tr w:rsidR="001401CF" w:rsidTr="001401CF">
        <w:trPr>
          <w:trHeight w:val="8410"/>
        </w:trPr>
        <w:tc>
          <w:tcPr>
            <w:tcW w:w="4682" w:type="dxa"/>
            <w:noWrap/>
          </w:tcPr>
          <w:p w:rsidR="001401CF" w:rsidRDefault="001401CF" w:rsidP="00864B8C">
            <w:pPr>
              <w:pStyle w:val="4"/>
              <w:numPr>
                <w:ilvl w:val="0"/>
                <w:numId w:val="0"/>
              </w:numPr>
              <w:spacing w:before="0" w:after="0" w:line="200" w:lineRule="atLeast"/>
              <w:ind w:right="74"/>
              <w:jc w:val="center"/>
              <w:rPr>
                <w:b w:val="0"/>
                <w:sz w:val="24"/>
                <w:szCs w:val="24"/>
                <w:highlight w:val="white"/>
              </w:rPr>
            </w:pPr>
            <w:r w:rsidRPr="007C5A17">
              <w:rPr>
                <w:b w:val="0"/>
                <w:sz w:val="24"/>
                <w:szCs w:val="24"/>
                <w:highlight w:val="white"/>
              </w:rPr>
              <w:t>Сторон на момент заключения контракта.</w:t>
            </w:r>
          </w:p>
          <w:p w:rsidR="001401CF" w:rsidRPr="007C5A17" w:rsidRDefault="001401CF" w:rsidP="00864B8C">
            <w:pPr>
              <w:pStyle w:val="4"/>
              <w:numPr>
                <w:ilvl w:val="0"/>
                <w:numId w:val="0"/>
              </w:numPr>
              <w:spacing w:before="0" w:after="0" w:line="200" w:lineRule="atLeast"/>
              <w:ind w:right="74"/>
              <w:jc w:val="center"/>
              <w:rPr>
                <w:sz w:val="24"/>
                <w:szCs w:val="24"/>
                <w:highlight w:val="white"/>
              </w:rPr>
            </w:pPr>
            <w:r w:rsidRPr="007C5A17">
              <w:rPr>
                <w:bCs w:val="0"/>
                <w:sz w:val="24"/>
                <w:szCs w:val="24"/>
                <w:highlight w:val="white"/>
              </w:rPr>
              <w:t xml:space="preserve">«Заказчик» </w:t>
            </w:r>
          </w:p>
          <w:p w:rsidR="001401CF" w:rsidRPr="00BB7BE6" w:rsidRDefault="001401CF" w:rsidP="00864B8C">
            <w:pPr>
              <w:ind w:right="34"/>
              <w:rPr>
                <w:b/>
                <w:sz w:val="24"/>
                <w:szCs w:val="24"/>
              </w:rPr>
            </w:pPr>
            <w:r w:rsidRPr="00BB7BE6">
              <w:rPr>
                <w:b/>
                <w:color w:val="000000"/>
                <w:sz w:val="24"/>
                <w:szCs w:val="24"/>
              </w:rPr>
              <w:t>УФСИН России по Астраханской области</w:t>
            </w:r>
          </w:p>
          <w:p w:rsidR="001401CF" w:rsidRPr="00C9201F" w:rsidRDefault="001401CF" w:rsidP="00864B8C">
            <w:pPr>
              <w:rPr>
                <w:sz w:val="24"/>
                <w:szCs w:val="24"/>
              </w:rPr>
            </w:pPr>
            <w:r w:rsidRPr="00C9201F">
              <w:rPr>
                <w:sz w:val="24"/>
                <w:szCs w:val="24"/>
              </w:rPr>
              <w:t xml:space="preserve">Адрес: РФ, 414000,  г. Астрахань, </w:t>
            </w:r>
          </w:p>
          <w:p w:rsidR="001401CF" w:rsidRPr="00C9201F" w:rsidRDefault="001401CF" w:rsidP="00864B8C">
            <w:pPr>
              <w:ind w:right="316"/>
              <w:rPr>
                <w:sz w:val="24"/>
                <w:szCs w:val="24"/>
              </w:rPr>
            </w:pPr>
            <w:r w:rsidRPr="00C9201F">
              <w:rPr>
                <w:sz w:val="24"/>
                <w:szCs w:val="24"/>
              </w:rPr>
              <w:t>ул. Советской Милиции,7</w:t>
            </w:r>
          </w:p>
          <w:p w:rsidR="001401CF" w:rsidRDefault="001401CF" w:rsidP="00864B8C">
            <w:pPr>
              <w:rPr>
                <w:sz w:val="24"/>
                <w:szCs w:val="24"/>
              </w:rPr>
            </w:pPr>
            <w:r w:rsidRPr="00C9201F">
              <w:rPr>
                <w:sz w:val="24"/>
                <w:szCs w:val="24"/>
              </w:rPr>
              <w:t>ИНН 3015028798   КПП 301501001</w:t>
            </w:r>
          </w:p>
          <w:p w:rsidR="001401CF" w:rsidRDefault="001401CF" w:rsidP="00864B8C">
            <w:pPr>
              <w:rPr>
                <w:sz w:val="24"/>
                <w:szCs w:val="24"/>
              </w:rPr>
            </w:pPr>
            <w:r>
              <w:rPr>
                <w:sz w:val="24"/>
                <w:szCs w:val="24"/>
              </w:rPr>
              <w:t>ОГРН 1023000826672</w:t>
            </w:r>
          </w:p>
          <w:p w:rsidR="001401CF" w:rsidRDefault="001401CF" w:rsidP="00864B8C">
            <w:pPr>
              <w:rPr>
                <w:sz w:val="24"/>
                <w:szCs w:val="24"/>
              </w:rPr>
            </w:pPr>
            <w:r w:rsidRPr="00C9201F">
              <w:rPr>
                <w:sz w:val="24"/>
                <w:szCs w:val="24"/>
              </w:rPr>
              <w:t xml:space="preserve">УФК по </w:t>
            </w:r>
            <w:r>
              <w:rPr>
                <w:sz w:val="24"/>
                <w:szCs w:val="24"/>
              </w:rPr>
              <w:t xml:space="preserve">Нижегородской </w:t>
            </w:r>
            <w:r w:rsidRPr="00C9201F">
              <w:rPr>
                <w:sz w:val="24"/>
                <w:szCs w:val="24"/>
              </w:rPr>
              <w:t xml:space="preserve"> области</w:t>
            </w:r>
            <w:r>
              <w:rPr>
                <w:sz w:val="24"/>
                <w:szCs w:val="24"/>
              </w:rPr>
              <w:t xml:space="preserve"> </w:t>
            </w:r>
          </w:p>
          <w:p w:rsidR="001401CF" w:rsidRPr="00C9201F" w:rsidRDefault="001401CF" w:rsidP="00864B8C">
            <w:pPr>
              <w:rPr>
                <w:sz w:val="24"/>
                <w:szCs w:val="24"/>
              </w:rPr>
            </w:pPr>
            <w:proofErr w:type="gramStart"/>
            <w:r>
              <w:rPr>
                <w:sz w:val="24"/>
                <w:szCs w:val="24"/>
              </w:rPr>
              <w:t>(УФСИН России по Астраханской области</w:t>
            </w:r>
            <w:proofErr w:type="gramEnd"/>
          </w:p>
          <w:p w:rsidR="001401CF" w:rsidRPr="00C9201F" w:rsidRDefault="001401CF" w:rsidP="00864B8C">
            <w:pPr>
              <w:ind w:right="316"/>
              <w:rPr>
                <w:sz w:val="24"/>
                <w:szCs w:val="24"/>
              </w:rPr>
            </w:pPr>
            <w:r>
              <w:rPr>
                <w:sz w:val="24"/>
                <w:szCs w:val="24"/>
              </w:rPr>
              <w:t>л</w:t>
            </w:r>
            <w:r w:rsidRPr="00C9201F">
              <w:rPr>
                <w:sz w:val="24"/>
                <w:szCs w:val="24"/>
              </w:rPr>
              <w:t>/</w:t>
            </w:r>
            <w:proofErr w:type="spellStart"/>
            <w:r w:rsidRPr="00C9201F">
              <w:rPr>
                <w:sz w:val="24"/>
                <w:szCs w:val="24"/>
              </w:rPr>
              <w:t>сч</w:t>
            </w:r>
            <w:proofErr w:type="spellEnd"/>
            <w:r w:rsidRPr="00C9201F">
              <w:rPr>
                <w:sz w:val="24"/>
                <w:szCs w:val="24"/>
              </w:rPr>
              <w:t>. 03251514880</w:t>
            </w:r>
            <w:proofErr w:type="gramStart"/>
            <w:r w:rsidRPr="00C9201F">
              <w:rPr>
                <w:sz w:val="24"/>
                <w:szCs w:val="24"/>
              </w:rPr>
              <w:t xml:space="preserve"> </w:t>
            </w:r>
            <w:r>
              <w:rPr>
                <w:sz w:val="24"/>
                <w:szCs w:val="24"/>
              </w:rPr>
              <w:t>)</w:t>
            </w:r>
            <w:proofErr w:type="gramEnd"/>
          </w:p>
          <w:p w:rsidR="001401CF" w:rsidRDefault="001401CF" w:rsidP="00864B8C">
            <w:pPr>
              <w:rPr>
                <w:sz w:val="24"/>
                <w:szCs w:val="24"/>
              </w:rPr>
            </w:pPr>
            <w:r>
              <w:rPr>
                <w:sz w:val="24"/>
                <w:szCs w:val="24"/>
              </w:rPr>
              <w:t xml:space="preserve">Наименование Банка: ОКЦ №1 Волго-Вятского ГУ Банка России </w:t>
            </w:r>
            <w:r w:rsidRPr="00C9201F">
              <w:rPr>
                <w:sz w:val="24"/>
                <w:szCs w:val="24"/>
              </w:rPr>
              <w:t xml:space="preserve">//УФК по </w:t>
            </w:r>
            <w:r>
              <w:rPr>
                <w:sz w:val="24"/>
                <w:szCs w:val="24"/>
              </w:rPr>
              <w:t xml:space="preserve">Нижегородской </w:t>
            </w:r>
            <w:r w:rsidRPr="00C9201F">
              <w:rPr>
                <w:sz w:val="24"/>
                <w:szCs w:val="24"/>
              </w:rPr>
              <w:t xml:space="preserve"> области </w:t>
            </w:r>
            <w:proofErr w:type="gramStart"/>
            <w:r w:rsidRPr="00C9201F">
              <w:rPr>
                <w:sz w:val="24"/>
                <w:szCs w:val="24"/>
              </w:rPr>
              <w:t>г</w:t>
            </w:r>
            <w:proofErr w:type="gramEnd"/>
            <w:r w:rsidRPr="00C9201F">
              <w:rPr>
                <w:sz w:val="24"/>
                <w:szCs w:val="24"/>
              </w:rPr>
              <w:t xml:space="preserve">. </w:t>
            </w:r>
            <w:r>
              <w:rPr>
                <w:sz w:val="24"/>
                <w:szCs w:val="24"/>
              </w:rPr>
              <w:t>Нижний Новгород</w:t>
            </w:r>
          </w:p>
          <w:p w:rsidR="001401CF" w:rsidRPr="00C9201F" w:rsidRDefault="001401CF" w:rsidP="00864B8C">
            <w:pPr>
              <w:rPr>
                <w:sz w:val="24"/>
                <w:szCs w:val="24"/>
              </w:rPr>
            </w:pPr>
            <w:r w:rsidRPr="00C9201F">
              <w:rPr>
                <w:sz w:val="24"/>
                <w:szCs w:val="24"/>
              </w:rPr>
              <w:t>БИК 01</w:t>
            </w:r>
            <w:r>
              <w:rPr>
                <w:sz w:val="24"/>
                <w:szCs w:val="24"/>
              </w:rPr>
              <w:t>2202102</w:t>
            </w:r>
          </w:p>
          <w:p w:rsidR="001401CF" w:rsidRPr="00C9201F" w:rsidRDefault="001401CF" w:rsidP="00864B8C">
            <w:pPr>
              <w:rPr>
                <w:sz w:val="24"/>
                <w:szCs w:val="24"/>
              </w:rPr>
            </w:pPr>
            <w:proofErr w:type="gramStart"/>
            <w:r w:rsidRPr="00C9201F">
              <w:rPr>
                <w:sz w:val="24"/>
                <w:szCs w:val="24"/>
              </w:rPr>
              <w:t>Р</w:t>
            </w:r>
            <w:proofErr w:type="gramEnd"/>
            <w:r w:rsidRPr="00C9201F">
              <w:rPr>
                <w:sz w:val="24"/>
                <w:szCs w:val="24"/>
              </w:rPr>
              <w:t>/с 0321164300000001</w:t>
            </w:r>
            <w:r>
              <w:rPr>
                <w:sz w:val="24"/>
                <w:szCs w:val="24"/>
              </w:rPr>
              <w:t>3235</w:t>
            </w:r>
          </w:p>
          <w:p w:rsidR="001401CF" w:rsidRPr="00C9201F" w:rsidRDefault="001401CF" w:rsidP="00864B8C">
            <w:pPr>
              <w:rPr>
                <w:sz w:val="24"/>
                <w:szCs w:val="24"/>
              </w:rPr>
            </w:pPr>
            <w:r w:rsidRPr="00C9201F">
              <w:rPr>
                <w:sz w:val="24"/>
                <w:szCs w:val="24"/>
              </w:rPr>
              <w:t>ЕКС 40102810</w:t>
            </w:r>
            <w:r>
              <w:rPr>
                <w:sz w:val="24"/>
                <w:szCs w:val="24"/>
              </w:rPr>
              <w:t>7</w:t>
            </w:r>
            <w:r w:rsidRPr="00C9201F">
              <w:rPr>
                <w:sz w:val="24"/>
                <w:szCs w:val="24"/>
              </w:rPr>
              <w:t>453700000</w:t>
            </w:r>
            <w:r>
              <w:rPr>
                <w:sz w:val="24"/>
                <w:szCs w:val="24"/>
              </w:rPr>
              <w:t>24</w:t>
            </w:r>
          </w:p>
          <w:p w:rsidR="001401CF" w:rsidRPr="00C9201F" w:rsidRDefault="001401CF" w:rsidP="00864B8C">
            <w:pPr>
              <w:ind w:right="316"/>
              <w:rPr>
                <w:sz w:val="24"/>
                <w:szCs w:val="24"/>
              </w:rPr>
            </w:pPr>
            <w:r w:rsidRPr="00C9201F">
              <w:rPr>
                <w:sz w:val="24"/>
                <w:szCs w:val="24"/>
              </w:rPr>
              <w:t xml:space="preserve"> </w:t>
            </w:r>
            <w:proofErr w:type="spellStart"/>
            <w:r w:rsidRPr="00C9201F">
              <w:rPr>
                <w:sz w:val="24"/>
                <w:szCs w:val="24"/>
              </w:rPr>
              <w:t>эл</w:t>
            </w:r>
            <w:proofErr w:type="spellEnd"/>
            <w:r w:rsidRPr="00C9201F">
              <w:rPr>
                <w:sz w:val="24"/>
                <w:szCs w:val="24"/>
              </w:rPr>
              <w:t xml:space="preserve">. адрес: </w:t>
            </w:r>
            <w:proofErr w:type="spellStart"/>
            <w:r w:rsidRPr="00C9201F">
              <w:rPr>
                <w:sz w:val="24"/>
                <w:szCs w:val="24"/>
              </w:rPr>
              <w:t>buh_ufsin</w:t>
            </w:r>
            <w:proofErr w:type="spellEnd"/>
            <w:r w:rsidRPr="00C156C9">
              <w:rPr>
                <w:sz w:val="24"/>
                <w:szCs w:val="24"/>
              </w:rPr>
              <w:t xml:space="preserve"> </w:t>
            </w:r>
            <w:r w:rsidRPr="00C9201F">
              <w:rPr>
                <w:sz w:val="24"/>
                <w:szCs w:val="24"/>
              </w:rPr>
              <w:t>@</w:t>
            </w:r>
            <w:r w:rsidRPr="00C156C9">
              <w:rPr>
                <w:sz w:val="24"/>
                <w:szCs w:val="24"/>
              </w:rPr>
              <w:t>30.</w:t>
            </w:r>
            <w:proofErr w:type="spellStart"/>
            <w:r>
              <w:rPr>
                <w:sz w:val="24"/>
                <w:szCs w:val="24"/>
                <w:lang w:val="en-US"/>
              </w:rPr>
              <w:t>fsin</w:t>
            </w:r>
            <w:proofErr w:type="spellEnd"/>
            <w:r w:rsidRPr="004F28BB">
              <w:rPr>
                <w:sz w:val="24"/>
                <w:szCs w:val="24"/>
              </w:rPr>
              <w:t>.</w:t>
            </w:r>
            <w:proofErr w:type="spellStart"/>
            <w:r>
              <w:rPr>
                <w:sz w:val="24"/>
                <w:szCs w:val="24"/>
                <w:lang w:val="en-US"/>
              </w:rPr>
              <w:t>gov</w:t>
            </w:r>
            <w:proofErr w:type="spellEnd"/>
            <w:r w:rsidRPr="004F28BB">
              <w:rPr>
                <w:sz w:val="24"/>
                <w:szCs w:val="24"/>
              </w:rPr>
              <w:t>.</w:t>
            </w:r>
            <w:proofErr w:type="spellStart"/>
            <w:r w:rsidRPr="00C9201F">
              <w:rPr>
                <w:sz w:val="24"/>
                <w:szCs w:val="24"/>
              </w:rPr>
              <w:t>ru</w:t>
            </w:r>
            <w:proofErr w:type="spellEnd"/>
          </w:p>
          <w:p w:rsidR="001401CF" w:rsidRPr="00C9201F" w:rsidRDefault="001401CF" w:rsidP="00864B8C">
            <w:pPr>
              <w:ind w:right="316"/>
              <w:rPr>
                <w:sz w:val="24"/>
                <w:szCs w:val="24"/>
              </w:rPr>
            </w:pPr>
            <w:r w:rsidRPr="00C9201F">
              <w:rPr>
                <w:sz w:val="24"/>
                <w:szCs w:val="24"/>
              </w:rPr>
              <w:t>тел. 39-01-75, 39-44-63 (факс)</w:t>
            </w:r>
          </w:p>
          <w:p w:rsidR="001401CF" w:rsidRPr="00C9201F" w:rsidRDefault="001401CF" w:rsidP="00864B8C">
            <w:pPr>
              <w:pStyle w:val="28"/>
              <w:spacing w:before="240" w:line="240" w:lineRule="auto"/>
              <w:ind w:left="34" w:right="-71" w:firstLine="0"/>
              <w:rPr>
                <w:rFonts w:ascii="Times New Roman" w:hAnsi="Times New Roman"/>
                <w:b/>
                <w:szCs w:val="24"/>
              </w:rPr>
            </w:pPr>
            <w:r w:rsidRPr="00C9201F">
              <w:rPr>
                <w:rFonts w:ascii="Times New Roman" w:hAnsi="Times New Roman"/>
                <w:szCs w:val="24"/>
              </w:rPr>
              <w:t>_________</w:t>
            </w:r>
            <w:r w:rsidRPr="00C9201F">
              <w:rPr>
                <w:rFonts w:ascii="Times New Roman" w:hAnsi="Times New Roman"/>
                <w:b/>
                <w:szCs w:val="24"/>
              </w:rPr>
              <w:t>/_____________________/</w:t>
            </w:r>
          </w:p>
          <w:p w:rsidR="001401CF" w:rsidRDefault="001401CF" w:rsidP="00864B8C">
            <w:pPr>
              <w:spacing w:line="200" w:lineRule="atLeast"/>
              <w:ind w:right="74"/>
              <w:rPr>
                <w:b/>
                <w:bCs/>
                <w:sz w:val="24"/>
                <w:szCs w:val="24"/>
                <w:highlight w:val="white"/>
              </w:rPr>
            </w:pPr>
            <w:r w:rsidRPr="00C9201F">
              <w:rPr>
                <w:szCs w:val="24"/>
              </w:rPr>
              <w:t>М.П.</w:t>
            </w:r>
          </w:p>
          <w:p w:rsidR="001401CF" w:rsidRDefault="001401CF" w:rsidP="00864B8C">
            <w:pPr>
              <w:spacing w:line="200" w:lineRule="atLeast"/>
              <w:ind w:right="74"/>
              <w:rPr>
                <w:sz w:val="24"/>
                <w:szCs w:val="24"/>
                <w:highlight w:val="white"/>
              </w:rPr>
            </w:pPr>
            <w:r>
              <w:rPr>
                <w:sz w:val="24"/>
                <w:szCs w:val="24"/>
                <w:highlight w:val="white"/>
              </w:rPr>
              <w:t xml:space="preserve">_________________ </w:t>
            </w:r>
          </w:p>
          <w:p w:rsidR="001401CF" w:rsidRDefault="001401CF" w:rsidP="00864B8C">
            <w:pPr>
              <w:spacing w:line="200" w:lineRule="atLeast"/>
              <w:ind w:right="74"/>
              <w:rPr>
                <w:sz w:val="24"/>
                <w:szCs w:val="24"/>
                <w:highlight w:val="white"/>
              </w:rPr>
            </w:pPr>
            <w:r>
              <w:rPr>
                <w:sz w:val="24"/>
                <w:szCs w:val="24"/>
                <w:highlight w:val="white"/>
              </w:rPr>
              <w:t>«___» ___________ 20__г</w:t>
            </w: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r>
              <w:rPr>
                <w:sz w:val="24"/>
                <w:szCs w:val="24"/>
                <w:highlight w:val="white"/>
              </w:rPr>
              <w:t>.</w:t>
            </w:r>
          </w:p>
        </w:tc>
        <w:tc>
          <w:tcPr>
            <w:tcW w:w="5349" w:type="dxa"/>
            <w:noWrap/>
          </w:tcPr>
          <w:p w:rsidR="001401CF" w:rsidRDefault="001401CF" w:rsidP="00864B8C">
            <w:pPr>
              <w:spacing w:line="200" w:lineRule="atLeast"/>
              <w:ind w:right="74"/>
              <w:jc w:val="center"/>
              <w:rPr>
                <w:b/>
                <w:sz w:val="24"/>
                <w:szCs w:val="24"/>
                <w:highlight w:val="white"/>
              </w:rPr>
            </w:pPr>
          </w:p>
          <w:p w:rsidR="001401CF" w:rsidRDefault="001401CF" w:rsidP="00864B8C">
            <w:pPr>
              <w:spacing w:line="200" w:lineRule="atLeast"/>
              <w:ind w:right="74"/>
              <w:jc w:val="center"/>
              <w:rPr>
                <w:b/>
                <w:bCs/>
                <w:sz w:val="24"/>
                <w:szCs w:val="24"/>
                <w:highlight w:val="white"/>
              </w:rPr>
            </w:pPr>
            <w:r w:rsidRPr="007C5A17">
              <w:rPr>
                <w:b/>
                <w:sz w:val="24"/>
                <w:szCs w:val="24"/>
                <w:highlight w:val="white"/>
              </w:rPr>
              <w:t>«Исполнитель»</w:t>
            </w:r>
          </w:p>
          <w:p w:rsidR="001401CF" w:rsidRDefault="001401CF" w:rsidP="00864B8C">
            <w:pPr>
              <w:tabs>
                <w:tab w:val="left" w:pos="180"/>
              </w:tabs>
              <w:spacing w:line="200" w:lineRule="atLeast"/>
              <w:ind w:right="75"/>
              <w:jc w:val="both"/>
              <w:rPr>
                <w:sz w:val="24"/>
                <w:szCs w:val="24"/>
                <w:highlight w:val="white"/>
              </w:rPr>
            </w:pPr>
          </w:p>
          <w:p w:rsidR="001401CF" w:rsidRDefault="001401CF" w:rsidP="00864B8C">
            <w:pPr>
              <w:spacing w:line="200" w:lineRule="atLeast"/>
              <w:ind w:right="74"/>
              <w:rPr>
                <w:sz w:val="24"/>
                <w:szCs w:val="24"/>
                <w:highlight w:val="white"/>
              </w:rPr>
            </w:pPr>
            <w:r>
              <w:rPr>
                <w:sz w:val="24"/>
                <w:szCs w:val="24"/>
                <w:highlight w:val="white"/>
              </w:rPr>
              <w:t xml:space="preserve">              </w:t>
            </w: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p>
          <w:p w:rsidR="001401CF" w:rsidRDefault="001401CF" w:rsidP="00864B8C">
            <w:pPr>
              <w:spacing w:line="200" w:lineRule="atLeast"/>
              <w:ind w:right="74"/>
              <w:rPr>
                <w:sz w:val="24"/>
                <w:szCs w:val="24"/>
                <w:highlight w:val="white"/>
              </w:rPr>
            </w:pPr>
            <w:r>
              <w:rPr>
                <w:sz w:val="24"/>
                <w:szCs w:val="24"/>
                <w:highlight w:val="white"/>
              </w:rPr>
              <w:t>_________________/______________/</w:t>
            </w:r>
          </w:p>
          <w:p w:rsidR="001401CF" w:rsidRDefault="001401CF" w:rsidP="00864B8C">
            <w:pPr>
              <w:spacing w:line="200" w:lineRule="atLeast"/>
              <w:ind w:right="74"/>
              <w:rPr>
                <w:sz w:val="24"/>
                <w:szCs w:val="24"/>
                <w:highlight w:val="white"/>
              </w:rPr>
            </w:pPr>
            <w:r>
              <w:rPr>
                <w:sz w:val="24"/>
                <w:szCs w:val="24"/>
                <w:highlight w:val="white"/>
              </w:rPr>
              <w:t>М.П.</w:t>
            </w:r>
          </w:p>
          <w:p w:rsidR="001401CF" w:rsidRDefault="001401CF" w:rsidP="00864B8C">
            <w:pPr>
              <w:spacing w:line="200" w:lineRule="atLeast"/>
              <w:ind w:right="74"/>
              <w:rPr>
                <w:sz w:val="24"/>
                <w:szCs w:val="24"/>
                <w:highlight w:val="white"/>
              </w:rPr>
            </w:pPr>
            <w:r>
              <w:rPr>
                <w:sz w:val="24"/>
                <w:szCs w:val="24"/>
                <w:highlight w:val="white"/>
              </w:rPr>
              <w:t>_________________</w:t>
            </w:r>
          </w:p>
          <w:p w:rsidR="001401CF" w:rsidRDefault="001401CF" w:rsidP="00864B8C">
            <w:pPr>
              <w:spacing w:line="200" w:lineRule="atLeast"/>
              <w:ind w:right="74"/>
              <w:rPr>
                <w:sz w:val="24"/>
                <w:szCs w:val="24"/>
                <w:highlight w:val="white"/>
              </w:rPr>
            </w:pPr>
            <w:r>
              <w:rPr>
                <w:sz w:val="24"/>
                <w:szCs w:val="24"/>
                <w:highlight w:val="white"/>
              </w:rPr>
              <w:t>«__» ___________20__ г.</w:t>
            </w:r>
          </w:p>
          <w:p w:rsidR="001401CF" w:rsidRDefault="001401CF" w:rsidP="00864B8C">
            <w:pPr>
              <w:spacing w:line="200" w:lineRule="atLeast"/>
              <w:ind w:right="74"/>
              <w:rPr>
                <w:sz w:val="24"/>
                <w:szCs w:val="24"/>
                <w:highlight w:val="white"/>
              </w:rPr>
            </w:pPr>
          </w:p>
        </w:tc>
      </w:tr>
    </w:tbl>
    <w:p w:rsidR="00460552" w:rsidRDefault="00460552">
      <w:pPr>
        <w:rPr>
          <w:sz w:val="24"/>
          <w:szCs w:val="24"/>
          <w:highlight w:val="white"/>
        </w:rPr>
      </w:pPr>
    </w:p>
    <w:p w:rsidR="00460552" w:rsidRDefault="00460552">
      <w:pPr>
        <w:rPr>
          <w:sz w:val="24"/>
          <w:szCs w:val="24"/>
          <w:highlight w:val="white"/>
        </w:rPr>
      </w:pPr>
    </w:p>
    <w:p w:rsidR="00B84C00" w:rsidRDefault="00B84C00"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hAnsi="Times New Roman" w:cs="Times New Roman"/>
          <w:sz w:val="22"/>
          <w:szCs w:val="22"/>
        </w:rPr>
      </w:pPr>
      <w:r>
        <w:rPr>
          <w:rFonts w:ascii="Times New Roman" w:eastAsia="Times New Roman" w:hAnsi="Times New Roman" w:cs="Times New Roman"/>
          <w:sz w:val="22"/>
          <w:szCs w:val="22"/>
        </w:rPr>
        <w:t>Приложение №1</w:t>
      </w:r>
    </w:p>
    <w:p w:rsidR="00E57861" w:rsidRDefault="00E60DE4" w:rsidP="00E60DE4">
      <w:pPr>
        <w:pStyle w:val="affb"/>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к </w:t>
      </w:r>
      <w:r w:rsidR="00E57861">
        <w:rPr>
          <w:rFonts w:ascii="Times New Roman" w:eastAsia="Times New Roman" w:hAnsi="Times New Roman" w:cs="Times New Roman"/>
          <w:sz w:val="22"/>
          <w:szCs w:val="22"/>
        </w:rPr>
        <w:t>Контракту</w:t>
      </w:r>
      <w:r>
        <w:rPr>
          <w:rFonts w:ascii="Times New Roman" w:eastAsia="Times New Roman" w:hAnsi="Times New Roman" w:cs="Times New Roman"/>
          <w:sz w:val="22"/>
          <w:szCs w:val="22"/>
        </w:rPr>
        <w:t xml:space="preserve"> </w:t>
      </w:r>
      <w:proofErr w:type="gramStart"/>
      <w:r w:rsidR="00E57861">
        <w:rPr>
          <w:rFonts w:ascii="Times New Roman" w:eastAsia="Times New Roman" w:hAnsi="Times New Roman" w:cs="Times New Roman"/>
          <w:sz w:val="22"/>
          <w:szCs w:val="22"/>
        </w:rPr>
        <w:t>от</w:t>
      </w:r>
      <w:proofErr w:type="gramEnd"/>
      <w:r w:rsidR="00E57861">
        <w:rPr>
          <w:rFonts w:ascii="Times New Roman" w:eastAsia="Times New Roman" w:hAnsi="Times New Roman" w:cs="Times New Roman"/>
          <w:sz w:val="22"/>
          <w:szCs w:val="22"/>
        </w:rPr>
        <w:t xml:space="preserve"> ____________________</w:t>
      </w:r>
    </w:p>
    <w:p w:rsidR="00E60DE4" w:rsidRDefault="00E60DE4" w:rsidP="00E60DE4">
      <w:pPr>
        <w:pStyle w:val="affb"/>
        <w:jc w:val="right"/>
        <w:rPr>
          <w:rFonts w:ascii="Times New Roman" w:hAnsi="Times New Roman" w:cs="Times New Roman"/>
          <w:sz w:val="22"/>
          <w:szCs w:val="22"/>
        </w:rPr>
      </w:pPr>
      <w:r>
        <w:rPr>
          <w:rFonts w:ascii="Times New Roman" w:eastAsia="Times New Roman" w:hAnsi="Times New Roman" w:cs="Times New Roman"/>
          <w:sz w:val="22"/>
          <w:szCs w:val="22"/>
        </w:rPr>
        <w:t>№_</w:t>
      </w:r>
      <w:r w:rsidR="00E57861">
        <w:rPr>
          <w:rFonts w:ascii="Times New Roman" w:eastAsia="Times New Roman" w:hAnsi="Times New Roman" w:cs="Times New Roman"/>
          <w:sz w:val="22"/>
          <w:szCs w:val="22"/>
        </w:rPr>
        <w:t>_____________________</w:t>
      </w:r>
      <w:r>
        <w:rPr>
          <w:rFonts w:ascii="Times New Roman" w:eastAsia="Times New Roman" w:hAnsi="Times New Roman" w:cs="Times New Roman"/>
          <w:sz w:val="22"/>
          <w:szCs w:val="22"/>
        </w:rPr>
        <w:t>_________</w:t>
      </w:r>
      <w:r w:rsidR="00E57861">
        <w:rPr>
          <w:rFonts w:ascii="Times New Roman" w:eastAsia="Times New Roman" w:hAnsi="Times New Roman" w:cs="Times New Roman"/>
          <w:sz w:val="22"/>
          <w:szCs w:val="22"/>
        </w:rPr>
        <w:t xml:space="preserve"> </w:t>
      </w:r>
    </w:p>
    <w:p w:rsidR="00E60DE4" w:rsidRDefault="00E60DE4" w:rsidP="00E60DE4">
      <w:pPr>
        <w:pStyle w:val="affb"/>
        <w:jc w:val="center"/>
        <w:rPr>
          <w:rFonts w:ascii="Times New Roman" w:hAnsi="Times New Roman" w:cs="Times New Roman"/>
          <w:b/>
          <w:bCs/>
          <w:sz w:val="22"/>
          <w:szCs w:val="22"/>
        </w:rPr>
      </w:pPr>
    </w:p>
    <w:p w:rsidR="00E60DE4" w:rsidRDefault="00E60DE4" w:rsidP="00E60DE4">
      <w:pPr>
        <w:pStyle w:val="affb"/>
        <w:jc w:val="center"/>
        <w:rPr>
          <w:rFonts w:ascii="Times New Roman" w:hAnsi="Times New Roman" w:cs="Times New Roman"/>
          <w:b/>
          <w:bCs/>
          <w:sz w:val="22"/>
          <w:szCs w:val="22"/>
        </w:rPr>
      </w:pPr>
      <w:r>
        <w:rPr>
          <w:rFonts w:ascii="Times New Roman" w:eastAsia="Times New Roman" w:hAnsi="Times New Roman" w:cs="Times New Roman"/>
          <w:b/>
          <w:sz w:val="22"/>
          <w:szCs w:val="22"/>
        </w:rPr>
        <w:t xml:space="preserve">Техническое задание </w:t>
      </w:r>
    </w:p>
    <w:p w:rsidR="00E60DE4" w:rsidRDefault="00E60DE4" w:rsidP="00E60DE4">
      <w:pPr>
        <w:pStyle w:val="aff9"/>
        <w:jc w:val="center"/>
        <w:rPr>
          <w:sz w:val="22"/>
          <w:szCs w:val="22"/>
        </w:rPr>
      </w:pPr>
      <w:r>
        <w:rPr>
          <w:sz w:val="22"/>
          <w:szCs w:val="22"/>
        </w:rPr>
        <w:t>на передачу неисключительного права на использование обновлений программного продукта «Конфигурация для учреждений ФСИН для 1С</w:t>
      </w:r>
      <w:proofErr w:type="gramStart"/>
      <w:r>
        <w:rPr>
          <w:sz w:val="22"/>
          <w:szCs w:val="22"/>
        </w:rPr>
        <w:t>:П</w:t>
      </w:r>
      <w:proofErr w:type="gramEnd"/>
      <w:r>
        <w:rPr>
          <w:sz w:val="22"/>
          <w:szCs w:val="22"/>
        </w:rPr>
        <w:t>редприятие 8» (№ в реестре российского ПО: 5096)</w:t>
      </w:r>
    </w:p>
    <w:p w:rsidR="00E60DE4" w:rsidRDefault="00E60DE4" w:rsidP="00E60DE4">
      <w:pPr>
        <w:pStyle w:val="affb"/>
        <w:spacing w:line="200" w:lineRule="atLeast"/>
        <w:ind w:right="74"/>
        <w:jc w:val="center"/>
        <w:rPr>
          <w:rFonts w:ascii="Times New Roman" w:hAnsi="Times New Roman" w:cs="Times New Roman"/>
          <w:b/>
          <w:sz w:val="22"/>
          <w:szCs w:val="22"/>
        </w:rPr>
      </w:pPr>
    </w:p>
    <w:p w:rsidR="00E60DE4" w:rsidRDefault="00E60DE4" w:rsidP="00E60DE4">
      <w:pPr>
        <w:jc w:val="both"/>
        <w:rPr>
          <w:rFonts w:eastAsia="Courier New"/>
          <w:sz w:val="22"/>
          <w:szCs w:val="22"/>
        </w:rPr>
      </w:pPr>
    </w:p>
    <w:p w:rsidR="00E60DE4" w:rsidRDefault="00E60DE4" w:rsidP="00E60DE4">
      <w:pPr>
        <w:pStyle w:val="a8"/>
        <w:widowControl w:val="0"/>
        <w:numPr>
          <w:ilvl w:val="0"/>
          <w:numId w:val="4"/>
        </w:numPr>
        <w:spacing w:line="216" w:lineRule="auto"/>
        <w:jc w:val="center"/>
        <w:rPr>
          <w:rFonts w:eastAsia="Lucida Sans Unicode"/>
          <w:b/>
          <w:sz w:val="22"/>
          <w:szCs w:val="22"/>
        </w:rPr>
      </w:pPr>
      <w:r>
        <w:rPr>
          <w:b/>
          <w:sz w:val="22"/>
          <w:szCs w:val="22"/>
        </w:rPr>
        <w:t>Качество и характеристика услуг:</w:t>
      </w:r>
    </w:p>
    <w:p w:rsidR="00E60DE4" w:rsidRDefault="00E60DE4" w:rsidP="00E60DE4">
      <w:pPr>
        <w:pStyle w:val="DefaultText"/>
        <w:jc w:val="both"/>
        <w:rPr>
          <w:sz w:val="22"/>
          <w:szCs w:val="22"/>
        </w:rPr>
      </w:pPr>
    </w:p>
    <w:p w:rsidR="00E60DE4" w:rsidRDefault="00E60DE4" w:rsidP="00E60DE4">
      <w:pPr>
        <w:jc w:val="both"/>
        <w:rPr>
          <w:sz w:val="22"/>
          <w:szCs w:val="22"/>
        </w:rPr>
      </w:pPr>
      <w:r>
        <w:rPr>
          <w:sz w:val="22"/>
          <w:szCs w:val="22"/>
        </w:rPr>
        <w:t xml:space="preserve">           Передача неисключительного права на использование обновлений программного продукта «Конфигурация для учреждений ФСИН для 1С</w:t>
      </w:r>
      <w:proofErr w:type="gramStart"/>
      <w:r>
        <w:rPr>
          <w:sz w:val="22"/>
          <w:szCs w:val="22"/>
        </w:rPr>
        <w:t>:П</w:t>
      </w:r>
      <w:proofErr w:type="gramEnd"/>
      <w:r>
        <w:rPr>
          <w:sz w:val="22"/>
          <w:szCs w:val="22"/>
        </w:rPr>
        <w:t>редприятие 8» (№ в реестре российского ПО: 5096):</w:t>
      </w:r>
    </w:p>
    <w:p w:rsidR="00E60DE4" w:rsidRDefault="00E60DE4" w:rsidP="00E60DE4">
      <w:pPr>
        <w:jc w:val="center"/>
        <w:rPr>
          <w:sz w:val="22"/>
          <w:szCs w:val="22"/>
        </w:rPr>
      </w:pPr>
    </w:p>
    <w:p w:rsidR="00E60DE4" w:rsidRDefault="00E60DE4" w:rsidP="00E60DE4">
      <w:pPr>
        <w:pStyle w:val="a8"/>
        <w:widowControl w:val="0"/>
        <w:numPr>
          <w:ilvl w:val="1"/>
          <w:numId w:val="5"/>
        </w:numPr>
        <w:jc w:val="both"/>
        <w:rPr>
          <w:b/>
          <w:sz w:val="22"/>
          <w:szCs w:val="22"/>
        </w:rPr>
      </w:pPr>
      <w:r>
        <w:rPr>
          <w:sz w:val="22"/>
          <w:szCs w:val="22"/>
        </w:rPr>
        <w:t>усовершенствование программного продукта, позволяющее уменьшить ошибки и неточности, совершаемые пользователями программного продукта;</w:t>
      </w:r>
    </w:p>
    <w:p w:rsidR="00E60DE4" w:rsidRDefault="00E60DE4" w:rsidP="00E60DE4">
      <w:pPr>
        <w:pStyle w:val="a8"/>
        <w:widowControl w:val="0"/>
        <w:numPr>
          <w:ilvl w:val="1"/>
          <w:numId w:val="5"/>
        </w:numPr>
        <w:jc w:val="both"/>
        <w:rPr>
          <w:b/>
          <w:sz w:val="22"/>
          <w:szCs w:val="22"/>
        </w:rPr>
      </w:pPr>
      <w:r>
        <w:rPr>
          <w:sz w:val="22"/>
          <w:szCs w:val="22"/>
        </w:rPr>
        <w:t>усовершенствование программного продукта по результатам работы системных аналитиков Исполнителя;</w:t>
      </w:r>
    </w:p>
    <w:p w:rsidR="00E60DE4" w:rsidRDefault="00E60DE4" w:rsidP="00E60DE4">
      <w:pPr>
        <w:pStyle w:val="a8"/>
        <w:widowControl w:val="0"/>
        <w:numPr>
          <w:ilvl w:val="1"/>
          <w:numId w:val="5"/>
        </w:numPr>
        <w:jc w:val="both"/>
        <w:rPr>
          <w:b/>
          <w:sz w:val="22"/>
          <w:szCs w:val="22"/>
        </w:rPr>
      </w:pPr>
      <w:r>
        <w:rPr>
          <w:sz w:val="22"/>
          <w:szCs w:val="22"/>
        </w:rPr>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rsidR="00E60DE4" w:rsidRDefault="00E60DE4" w:rsidP="00E60DE4">
      <w:pPr>
        <w:pStyle w:val="a8"/>
        <w:widowControl w:val="0"/>
        <w:numPr>
          <w:ilvl w:val="1"/>
          <w:numId w:val="5"/>
        </w:numPr>
        <w:jc w:val="both"/>
        <w:rPr>
          <w:b/>
          <w:sz w:val="22"/>
          <w:szCs w:val="22"/>
        </w:rPr>
      </w:pPr>
      <w:r>
        <w:rPr>
          <w:sz w:val="22"/>
          <w:szCs w:val="22"/>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rsidR="00E60DE4" w:rsidRDefault="00E60DE4" w:rsidP="00E60DE4">
      <w:pPr>
        <w:pStyle w:val="a8"/>
        <w:widowControl w:val="0"/>
        <w:numPr>
          <w:ilvl w:val="1"/>
          <w:numId w:val="5"/>
        </w:numPr>
        <w:jc w:val="both"/>
        <w:rPr>
          <w:rStyle w:val="23"/>
        </w:rPr>
      </w:pPr>
      <w:r>
        <w:rPr>
          <w:rStyle w:val="23"/>
          <w:sz w:val="22"/>
          <w:szCs w:val="22"/>
        </w:rPr>
        <w:t xml:space="preserve">резервное копирование перед проведением любого обновления в </w:t>
      </w:r>
      <w:r>
        <w:rPr>
          <w:sz w:val="22"/>
          <w:szCs w:val="22"/>
        </w:rPr>
        <w:t>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r>
        <w:rPr>
          <w:rStyle w:val="23"/>
          <w:sz w:val="22"/>
          <w:szCs w:val="22"/>
        </w:rPr>
        <w:t>;</w:t>
      </w:r>
    </w:p>
    <w:p w:rsidR="00E60DE4" w:rsidRDefault="00E60DE4" w:rsidP="00E60DE4">
      <w:pPr>
        <w:pStyle w:val="a8"/>
        <w:widowControl w:val="0"/>
        <w:numPr>
          <w:ilvl w:val="1"/>
          <w:numId w:val="5"/>
        </w:numPr>
        <w:jc w:val="both"/>
        <w:rPr>
          <w:rStyle w:val="23"/>
          <w:b/>
          <w:sz w:val="22"/>
          <w:szCs w:val="22"/>
        </w:rPr>
      </w:pPr>
      <w:r>
        <w:rPr>
          <w:rStyle w:val="23"/>
          <w:sz w:val="22"/>
          <w:szCs w:val="22"/>
        </w:rPr>
        <w:t>восстановление информации из резервных копий информационных баз;</w:t>
      </w:r>
    </w:p>
    <w:p w:rsidR="00E60DE4" w:rsidRDefault="00E60DE4" w:rsidP="00E60DE4">
      <w:pPr>
        <w:pStyle w:val="a8"/>
        <w:widowControl w:val="0"/>
        <w:numPr>
          <w:ilvl w:val="1"/>
          <w:numId w:val="5"/>
        </w:numPr>
        <w:jc w:val="both"/>
      </w:pPr>
      <w:r>
        <w:rPr>
          <w:sz w:val="22"/>
          <w:szCs w:val="22"/>
        </w:rPr>
        <w:t>обновление форм утвержденной отчетности по мере их выхода;</w:t>
      </w:r>
    </w:p>
    <w:p w:rsidR="00E60DE4" w:rsidRDefault="00E60DE4" w:rsidP="00E60DE4">
      <w:pPr>
        <w:pStyle w:val="a8"/>
        <w:widowControl w:val="0"/>
        <w:numPr>
          <w:ilvl w:val="1"/>
          <w:numId w:val="5"/>
        </w:numPr>
        <w:jc w:val="both"/>
        <w:rPr>
          <w:b/>
          <w:sz w:val="22"/>
          <w:szCs w:val="22"/>
        </w:rPr>
      </w:pPr>
      <w:r>
        <w:rPr>
          <w:sz w:val="22"/>
          <w:szCs w:val="22"/>
        </w:rPr>
        <w:t xml:space="preserve">обновление по мере выхода релизов типовых конфигураций сопровождаемого программного продукта </w:t>
      </w:r>
      <w:r>
        <w:rPr>
          <w:sz w:val="22"/>
          <w:szCs w:val="22"/>
          <w:u w:val="single"/>
        </w:rPr>
        <w:t>ежемесячно, не позднее 28 числа каждого месяца;</w:t>
      </w:r>
    </w:p>
    <w:p w:rsidR="00E60DE4" w:rsidRDefault="00E60DE4" w:rsidP="00E60DE4">
      <w:pPr>
        <w:pStyle w:val="a8"/>
        <w:widowControl w:val="0"/>
        <w:numPr>
          <w:ilvl w:val="1"/>
          <w:numId w:val="5"/>
        </w:numPr>
        <w:jc w:val="both"/>
        <w:rPr>
          <w:rStyle w:val="23"/>
        </w:rPr>
      </w:pPr>
      <w:r>
        <w:rPr>
          <w:rStyle w:val="23"/>
          <w:sz w:val="22"/>
          <w:szCs w:val="22"/>
        </w:rPr>
        <w:t>тестирование программного продукта после обновления на предмет нормальной работы, включая наработанный функционал;</w:t>
      </w:r>
    </w:p>
    <w:p w:rsidR="00E60DE4" w:rsidRDefault="00E60DE4" w:rsidP="00E60DE4">
      <w:pPr>
        <w:pStyle w:val="a8"/>
        <w:widowControl w:val="0"/>
        <w:numPr>
          <w:ilvl w:val="1"/>
          <w:numId w:val="5"/>
        </w:numPr>
        <w:jc w:val="both"/>
        <w:rPr>
          <w:rStyle w:val="11"/>
        </w:rPr>
      </w:pPr>
      <w:r>
        <w:rPr>
          <w:rStyle w:val="11"/>
          <w:sz w:val="22"/>
          <w:szCs w:val="22"/>
        </w:rPr>
        <w:t>все доработки, установленные в программный продукт Заказчика, не должны быть изменены, потеряны;</w:t>
      </w:r>
    </w:p>
    <w:p w:rsidR="00E60DE4" w:rsidRDefault="00E60DE4" w:rsidP="00E60DE4">
      <w:pPr>
        <w:pStyle w:val="a8"/>
        <w:widowControl w:val="0"/>
        <w:numPr>
          <w:ilvl w:val="1"/>
          <w:numId w:val="5"/>
        </w:numPr>
        <w:jc w:val="both"/>
        <w:rPr>
          <w:rStyle w:val="11"/>
          <w:b/>
          <w:sz w:val="22"/>
          <w:szCs w:val="22"/>
        </w:rPr>
      </w:pPr>
      <w:r>
        <w:rPr>
          <w:rStyle w:val="11"/>
          <w:sz w:val="22"/>
          <w:szCs w:val="22"/>
        </w:rPr>
        <w:t>сохранение нетиповых функциональных возможностей при обновлении программного продукта.</w:t>
      </w:r>
    </w:p>
    <w:p w:rsidR="00E60DE4" w:rsidRDefault="00E60DE4" w:rsidP="00E60DE4">
      <w:pPr>
        <w:pStyle w:val="a8"/>
        <w:widowControl w:val="0"/>
        <w:numPr>
          <w:ilvl w:val="1"/>
          <w:numId w:val="5"/>
        </w:numPr>
        <w:jc w:val="both"/>
        <w:rPr>
          <w:rStyle w:val="23"/>
        </w:rPr>
      </w:pPr>
      <w:r>
        <w:rPr>
          <w:rStyle w:val="23"/>
          <w:sz w:val="22"/>
          <w:szCs w:val="22"/>
        </w:rPr>
        <w:t>обеспечение нормальной работы программного продукта, в том числе после обновления и доработки;</w:t>
      </w:r>
    </w:p>
    <w:p w:rsidR="00E60DE4" w:rsidRDefault="00E60DE4" w:rsidP="00E60DE4">
      <w:pPr>
        <w:pStyle w:val="a8"/>
        <w:widowControl w:val="0"/>
        <w:numPr>
          <w:ilvl w:val="1"/>
          <w:numId w:val="5"/>
        </w:numPr>
        <w:jc w:val="both"/>
        <w:rPr>
          <w:rStyle w:val="23"/>
          <w:b/>
          <w:sz w:val="22"/>
          <w:szCs w:val="22"/>
        </w:rPr>
      </w:pPr>
      <w:r>
        <w:rPr>
          <w:rStyle w:val="23"/>
          <w:sz w:val="22"/>
          <w:szCs w:val="22"/>
        </w:rPr>
        <w:t>разграничение прав доступа пользователей программного продукта к хранимым в них данным и функционалу программного продукта;</w:t>
      </w:r>
    </w:p>
    <w:p w:rsidR="00E60DE4" w:rsidRDefault="00E60DE4" w:rsidP="00E60DE4">
      <w:pPr>
        <w:pStyle w:val="a8"/>
        <w:widowControl w:val="0"/>
        <w:numPr>
          <w:ilvl w:val="1"/>
          <w:numId w:val="5"/>
        </w:numPr>
        <w:jc w:val="both"/>
      </w:pPr>
      <w:r>
        <w:rPr>
          <w:sz w:val="22"/>
          <w:szCs w:val="22"/>
        </w:rPr>
        <w:t>повторная установка, настройка программного продукта в случае переустановки операционной системы, замены компьютера Заказчика;</w:t>
      </w:r>
    </w:p>
    <w:p w:rsidR="00E60DE4" w:rsidRDefault="00E60DE4" w:rsidP="00E60DE4">
      <w:pPr>
        <w:pStyle w:val="a8"/>
        <w:widowControl w:val="0"/>
        <w:numPr>
          <w:ilvl w:val="1"/>
          <w:numId w:val="5"/>
        </w:numPr>
        <w:jc w:val="both"/>
        <w:rPr>
          <w:b/>
          <w:sz w:val="22"/>
          <w:szCs w:val="22"/>
        </w:rPr>
      </w:pPr>
      <w:r>
        <w:rPr>
          <w:sz w:val="22"/>
          <w:szCs w:val="22"/>
        </w:rPr>
        <w:t xml:space="preserve">техническая консультация </w:t>
      </w:r>
      <w:r>
        <w:rPr>
          <w:sz w:val="22"/>
          <w:szCs w:val="22"/>
          <w:lang w:val="en-US"/>
        </w:rPr>
        <w:t>IT</w:t>
      </w:r>
      <w:r>
        <w:rPr>
          <w:sz w:val="22"/>
          <w:szCs w:val="22"/>
        </w:rPr>
        <w:t>-специалистов Заказчика по настройке и поддержанию работы программного продукта;</w:t>
      </w:r>
    </w:p>
    <w:p w:rsidR="00E60DE4" w:rsidRDefault="00E60DE4" w:rsidP="00E60DE4">
      <w:pPr>
        <w:pStyle w:val="a8"/>
        <w:widowControl w:val="0"/>
        <w:numPr>
          <w:ilvl w:val="1"/>
          <w:numId w:val="5"/>
        </w:numPr>
        <w:jc w:val="both"/>
        <w:rPr>
          <w:b/>
          <w:sz w:val="22"/>
          <w:szCs w:val="22"/>
        </w:rPr>
      </w:pPr>
      <w:proofErr w:type="gramStart"/>
      <w:r>
        <w:rPr>
          <w:rFonts w:eastAsia="Calibri"/>
          <w:color w:val="0D0D0D"/>
          <w:sz w:val="22"/>
          <w:szCs w:val="22"/>
        </w:rPr>
        <w:t>подписка на Информационно-Технологическое Сопровождение (1С:</w:t>
      </w:r>
      <w:proofErr w:type="gramEnd"/>
      <w:r>
        <w:rPr>
          <w:rFonts w:eastAsia="Calibri"/>
          <w:color w:val="0D0D0D"/>
          <w:sz w:val="22"/>
          <w:szCs w:val="22"/>
        </w:rPr>
        <w:t xml:space="preserve"> </w:t>
      </w:r>
      <w:proofErr w:type="gramStart"/>
      <w:r>
        <w:rPr>
          <w:rFonts w:eastAsia="Calibri"/>
          <w:color w:val="0D0D0D"/>
          <w:sz w:val="22"/>
          <w:szCs w:val="22"/>
        </w:rPr>
        <w:t>КП ГУ Базовый) на 12 месяцев;</w:t>
      </w:r>
      <w:proofErr w:type="gramEnd"/>
    </w:p>
    <w:p w:rsidR="00E60DE4" w:rsidRDefault="00E60DE4" w:rsidP="00E60DE4">
      <w:pPr>
        <w:jc w:val="both"/>
        <w:rPr>
          <w:sz w:val="22"/>
          <w:szCs w:val="22"/>
        </w:rPr>
      </w:pPr>
    </w:p>
    <w:p w:rsidR="00E60DE4" w:rsidRDefault="00E60DE4" w:rsidP="00E60DE4">
      <w:pPr>
        <w:ind w:firstLine="567"/>
        <w:jc w:val="both"/>
        <w:rPr>
          <w:sz w:val="22"/>
          <w:szCs w:val="22"/>
        </w:rPr>
      </w:pPr>
      <w:r>
        <w:rPr>
          <w:sz w:val="22"/>
          <w:szCs w:val="22"/>
        </w:rPr>
        <w:t>Передача неисключительного права на использование обновлений программного продукта «Конфигурация для учреждений ФСИН для 1С</w:t>
      </w:r>
      <w:proofErr w:type="gramStart"/>
      <w:r>
        <w:rPr>
          <w:sz w:val="22"/>
          <w:szCs w:val="22"/>
        </w:rPr>
        <w:t>:П</w:t>
      </w:r>
      <w:proofErr w:type="gramEnd"/>
      <w:r>
        <w:rPr>
          <w:sz w:val="22"/>
          <w:szCs w:val="22"/>
        </w:rPr>
        <w:t>редприятие 8» (№ в реестре российского ПО: 5096) должны проводиться по следующим участкам, входящих в состав программного продукта, ранее установленного на компьютере Заказчика:</w:t>
      </w:r>
    </w:p>
    <w:p w:rsidR="00E60DE4" w:rsidRDefault="00E60DE4" w:rsidP="00E60DE4">
      <w:pPr>
        <w:ind w:firstLine="567"/>
        <w:jc w:val="both"/>
        <w:rPr>
          <w:sz w:val="22"/>
          <w:szCs w:val="22"/>
        </w:rPr>
      </w:pPr>
    </w:p>
    <w:tbl>
      <w:tblPr>
        <w:tblStyle w:val="a3"/>
        <w:tblW w:w="0" w:type="auto"/>
        <w:tblLook w:val="04A0"/>
      </w:tblPr>
      <w:tblGrid>
        <w:gridCol w:w="561"/>
        <w:gridCol w:w="2455"/>
        <w:gridCol w:w="6374"/>
      </w:tblGrid>
      <w:tr w:rsidR="00E60DE4" w:rsidTr="00E60DE4">
        <w:tc>
          <w:tcPr>
            <w:tcW w:w="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60DE4" w:rsidRDefault="00E60DE4">
            <w:pPr>
              <w:widowControl w:val="0"/>
              <w:jc w:val="center"/>
              <w:rPr>
                <w:rFonts w:eastAsia="Lucida Sans Unicode"/>
                <w:b/>
                <w:sz w:val="22"/>
                <w:szCs w:val="22"/>
                <w:lang w:eastAsia="ar-SA"/>
              </w:rPr>
            </w:pPr>
            <w:r>
              <w:rPr>
                <w:b/>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60DE4" w:rsidRDefault="00E60DE4">
            <w:pPr>
              <w:widowControl w:val="0"/>
              <w:jc w:val="center"/>
              <w:rPr>
                <w:rFonts w:eastAsia="Lucida Sans Unicode"/>
                <w:b/>
                <w:sz w:val="22"/>
                <w:szCs w:val="22"/>
                <w:lang w:eastAsia="ar-SA"/>
              </w:rPr>
            </w:pPr>
            <w:r>
              <w:rPr>
                <w:b/>
              </w:rPr>
              <w:t xml:space="preserve">Участок бухгалтерского </w:t>
            </w:r>
            <w:r>
              <w:rPr>
                <w:b/>
              </w:rPr>
              <w:lastRenderedPageBreak/>
              <w:t>учета</w:t>
            </w:r>
          </w:p>
        </w:tc>
        <w:tc>
          <w:tcPr>
            <w:tcW w:w="63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E60DE4" w:rsidRDefault="00E60DE4">
            <w:pPr>
              <w:widowControl w:val="0"/>
              <w:jc w:val="center"/>
              <w:rPr>
                <w:rFonts w:eastAsia="Lucida Sans Unicode"/>
                <w:b/>
                <w:sz w:val="22"/>
                <w:szCs w:val="22"/>
                <w:lang w:eastAsia="ar-SA"/>
              </w:rPr>
            </w:pPr>
            <w:r>
              <w:rPr>
                <w:b/>
              </w:rPr>
              <w:lastRenderedPageBreak/>
              <w:t>Описание автоматизированных функций участка</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lastRenderedPageBreak/>
              <w:t>1</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sz w:val="22"/>
                <w:szCs w:val="22"/>
                <w:lang w:eastAsia="ar-SA"/>
              </w:rPr>
            </w:pPr>
            <w:r>
              <w:t xml:space="preserve">Учет лиц, отбывающих наказание в ИУ (осужденных) и содержащихся </w:t>
            </w:r>
            <w:proofErr w:type="gramStart"/>
            <w:r>
              <w:t>в</w:t>
            </w:r>
            <w:proofErr w:type="gramEnd"/>
            <w:r>
              <w:t xml:space="preserve"> СИЗО (</w:t>
            </w:r>
            <w:proofErr w:type="gramStart"/>
            <w:r>
              <w:t>в</w:t>
            </w:r>
            <w:proofErr w:type="gramEnd"/>
            <w:r>
              <w:t xml:space="preserve"> том числе количественный) и их личных денег.</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rPr>
                <w:rFonts w:eastAsia="Lucida Sans Unicode"/>
                <w:color w:val="000000"/>
                <w:shd w:val="clear" w:color="auto" w:fill="FFFFFF"/>
                <w:lang w:eastAsia="ar-SA"/>
              </w:rPr>
            </w:pPr>
            <w:r>
              <w:rPr>
                <w:color w:val="000000"/>
                <w:shd w:val="clear" w:color="auto" w:fill="FFFFFF"/>
              </w:rPr>
              <w:t>В его состав должны входить:</w:t>
            </w:r>
          </w:p>
          <w:p w:rsidR="00E60DE4" w:rsidRDefault="00E60DE4" w:rsidP="00E60DE4">
            <w:pPr>
              <w:pStyle w:val="a8"/>
              <w:widowControl w:val="0"/>
              <w:numPr>
                <w:ilvl w:val="0"/>
                <w:numId w:val="6"/>
              </w:numPr>
            </w:pPr>
            <w:r>
              <w:rPr>
                <w:color w:val="000000"/>
                <w:shd w:val="clear" w:color="auto" w:fill="FFFFFF"/>
              </w:rPr>
              <w:t xml:space="preserve">операции </w:t>
            </w:r>
            <w:r>
              <w:t>регистрации поступления, перемещения и выбытия осужденных (</w:t>
            </w:r>
            <w:r>
              <w:rPr>
                <w:color w:val="000000"/>
                <w:shd w:val="clear" w:color="auto" w:fill="FFFFFF"/>
              </w:rPr>
              <w:t>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t>),</w:t>
            </w:r>
          </w:p>
          <w:p w:rsidR="00E60DE4" w:rsidRDefault="00E60DE4" w:rsidP="00E60DE4">
            <w:pPr>
              <w:pStyle w:val="a8"/>
              <w:widowControl w:val="0"/>
              <w:numPr>
                <w:ilvl w:val="0"/>
                <w:numId w:val="6"/>
              </w:numPr>
            </w:pPr>
            <w:r>
              <w:t>операции регистрации исполнительных листов, их погашения и отзыва (</w:t>
            </w:r>
            <w:r>
              <w:rPr>
                <w:color w:val="000000"/>
                <w:shd w:val="clear" w:color="auto" w:fill="FFFFFF"/>
              </w:rPr>
              <w:t>операции должны оформляться документами, которые имеют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p>
          <w:p w:rsidR="00E60DE4" w:rsidRDefault="00E60DE4" w:rsidP="00E60DE4">
            <w:pPr>
              <w:pStyle w:val="a8"/>
              <w:widowControl w:val="0"/>
              <w:numPr>
                <w:ilvl w:val="0"/>
                <w:numId w:val="6"/>
              </w:numPr>
            </w:pPr>
            <w:r>
              <w:rPr>
                <w:color w:val="000000"/>
                <w:shd w:val="clear" w:color="auto" w:fill="FFFFFF"/>
              </w:rPr>
              <w:t>операции по учету личных денег, а именно их поступление, удержания и ограничения лимитов расходования, которые можно оформить документами,</w:t>
            </w:r>
          </w:p>
          <w:p w:rsidR="00E60DE4" w:rsidRDefault="00E60DE4" w:rsidP="00E60DE4">
            <w:pPr>
              <w:pStyle w:val="a8"/>
              <w:widowControl w:val="0"/>
              <w:numPr>
                <w:ilvl w:val="0"/>
                <w:numId w:val="6"/>
              </w:numPr>
              <w:rPr>
                <w:rFonts w:eastAsiaTheme="minorHAnsi"/>
                <w:lang w:eastAsia="ar-SA"/>
              </w:rPr>
            </w:pPr>
            <w:r>
              <w:rPr>
                <w:color w:val="000000"/>
                <w:shd w:val="clear" w:color="auto" w:fill="FFFFFF"/>
              </w:rPr>
              <w:t xml:space="preserve">отчеты </w:t>
            </w:r>
            <w:r>
              <w:t>по личным деньгам, исполнительным листам и численности осужденных</w:t>
            </w:r>
            <w:r>
              <w:rPr>
                <w:color w:val="000000"/>
                <w:shd w:val="clear" w:color="auto" w:fill="FFFFFF"/>
              </w:rPr>
              <w:t xml:space="preserve"> (в том числе среднесписочной численности).</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t>2</w:t>
            </w:r>
          </w:p>
        </w:tc>
        <w:tc>
          <w:tcPr>
            <w:tcW w:w="2410" w:type="dxa"/>
            <w:tcBorders>
              <w:top w:val="single" w:sz="4" w:space="0" w:color="000000"/>
              <w:left w:val="single" w:sz="4" w:space="0" w:color="000000"/>
              <w:bottom w:val="single" w:sz="4" w:space="0" w:color="000000"/>
              <w:right w:val="single" w:sz="4" w:space="0" w:color="000000"/>
            </w:tcBorders>
          </w:tcPr>
          <w:p w:rsidR="00E60DE4" w:rsidRDefault="00E60DE4">
            <w:pPr>
              <w:pStyle w:val="affb"/>
              <w:rPr>
                <w:rFonts w:ascii="Times New Roman" w:hAnsi="Times New Roman" w:cs="Times New Roman"/>
                <w:color w:val="000000"/>
                <w:sz w:val="22"/>
                <w:szCs w:val="22"/>
                <w:shd w:val="clear" w:color="auto" w:fill="FFFFFF"/>
                <w:lang w:eastAsia="ar-SA"/>
              </w:rPr>
            </w:pPr>
            <w:r>
              <w:rPr>
                <w:rFonts w:ascii="Times New Roman" w:eastAsia="Calibri" w:hAnsi="Times New Roman" w:cs="Times New Roman"/>
                <w:color w:val="000000"/>
                <w:sz w:val="22"/>
                <w:szCs w:val="22"/>
                <w:shd w:val="clear" w:color="auto" w:fill="FFFFFF"/>
                <w:lang w:eastAsia="en-US"/>
              </w:rPr>
              <w:t>Учет молодняка и животных на выращивании и откорме.</w:t>
            </w:r>
          </w:p>
          <w:p w:rsidR="00E60DE4" w:rsidRDefault="00E60DE4">
            <w:pPr>
              <w:widowControl w:val="0"/>
              <w:rPr>
                <w:rFonts w:eastAsia="Lucida Sans Unicode"/>
                <w:sz w:val="22"/>
                <w:szCs w:val="22"/>
                <w:lang w:eastAsia="ar-SA"/>
              </w:rPr>
            </w:pP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rPr>
                <w:rFonts w:eastAsia="Lucida Sans Unicode"/>
                <w:color w:val="000000"/>
                <w:shd w:val="clear" w:color="auto" w:fill="FFFFFF"/>
                <w:lang w:eastAsia="ar-SA"/>
              </w:rPr>
            </w:pPr>
            <w:r>
              <w:rPr>
                <w:color w:val="000000"/>
                <w:shd w:val="clear" w:color="auto" w:fill="FFFFFF"/>
              </w:rPr>
              <w:t>В его состав должны входить:</w:t>
            </w:r>
          </w:p>
          <w:p w:rsidR="00E60DE4" w:rsidRDefault="00E60DE4" w:rsidP="00E60DE4">
            <w:pPr>
              <w:pStyle w:val="a8"/>
              <w:widowControl w:val="0"/>
              <w:numPr>
                <w:ilvl w:val="0"/>
                <w:numId w:val="7"/>
              </w:numPr>
              <w:rPr>
                <w:color w:val="000000"/>
                <w:shd w:val="clear" w:color="auto" w:fill="FFFFFF"/>
              </w:rPr>
            </w:pPr>
            <w:proofErr w:type="gramStart"/>
            <w:r>
              <w:rPr>
                <w:color w:val="000000"/>
                <w:shd w:val="clear" w:color="auto" w:fill="FFFFFF"/>
              </w:rPr>
              <w:t xml:space="preserve">операции по учету молодняка и животных – </w:t>
            </w:r>
            <w:r>
              <w:t>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color w:val="000000"/>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proofErr w:type="gramEnd"/>
          </w:p>
          <w:p w:rsidR="00E60DE4" w:rsidRDefault="00E60DE4" w:rsidP="00E60DE4">
            <w:pPr>
              <w:pStyle w:val="a8"/>
              <w:widowControl w:val="0"/>
              <w:numPr>
                <w:ilvl w:val="0"/>
                <w:numId w:val="7"/>
              </w:numPr>
              <w:rPr>
                <w:color w:val="000000"/>
                <w:shd w:val="clear" w:color="auto" w:fill="FFFFFF"/>
              </w:rPr>
            </w:pPr>
            <w:r>
              <w:rPr>
                <w:color w:val="000000"/>
                <w:shd w:val="clear" w:color="auto" w:fill="FFFFFF"/>
              </w:rPr>
              <w:t>справочник возрастных групп,</w:t>
            </w:r>
          </w:p>
          <w:p w:rsidR="00E60DE4" w:rsidRDefault="00E60DE4" w:rsidP="00E60DE4">
            <w:pPr>
              <w:pStyle w:val="a8"/>
              <w:widowControl w:val="0"/>
              <w:numPr>
                <w:ilvl w:val="0"/>
                <w:numId w:val="7"/>
              </w:numPr>
              <w:rPr>
                <w:rFonts w:eastAsiaTheme="minorHAnsi"/>
                <w:color w:val="000000"/>
                <w:shd w:val="clear" w:color="auto" w:fill="FFFFFF"/>
                <w:lang w:eastAsia="ar-SA"/>
              </w:rPr>
            </w:pPr>
            <w:r>
              <w:rPr>
                <w:color w:val="000000"/>
                <w:shd w:val="clear" w:color="auto" w:fill="FFFFFF"/>
              </w:rPr>
              <w:t xml:space="preserve">отчет по </w:t>
            </w:r>
            <w:r>
              <w:t>форме СП-51</w:t>
            </w:r>
            <w:r>
              <w:rPr>
                <w:color w:val="000000"/>
                <w:shd w:val="clear" w:color="auto" w:fill="FFFFFF"/>
              </w:rPr>
              <w:t>.</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t>3</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color w:val="000000"/>
                <w:sz w:val="22"/>
                <w:szCs w:val="22"/>
                <w:shd w:val="clear" w:color="auto" w:fill="FFFFFF"/>
                <w:lang w:eastAsia="ar-SA"/>
              </w:rPr>
            </w:pPr>
            <w:r>
              <w:rPr>
                <w:color w:val="000000"/>
                <w:shd w:val="clear" w:color="auto" w:fill="FFFFFF"/>
              </w:rPr>
              <w:t xml:space="preserve">Учет </w:t>
            </w:r>
            <w:r>
              <w:t>давальческого сырья у переработчика</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rPr>
                <w:rFonts w:eastAsia="Lucida Sans Unicode"/>
                <w:color w:val="000000"/>
                <w:shd w:val="clear" w:color="auto" w:fill="FFFFFF"/>
                <w:lang w:eastAsia="ar-SA"/>
              </w:rPr>
            </w:pPr>
            <w:r>
              <w:rPr>
                <w:color w:val="000000"/>
                <w:shd w:val="clear" w:color="auto" w:fill="FFFFFF"/>
              </w:rPr>
              <w:t>В его состав должны входить:</w:t>
            </w:r>
          </w:p>
          <w:p w:rsidR="00E60DE4" w:rsidRDefault="00E60DE4" w:rsidP="00E60DE4">
            <w:pPr>
              <w:pStyle w:val="a8"/>
              <w:widowControl w:val="0"/>
              <w:numPr>
                <w:ilvl w:val="0"/>
                <w:numId w:val="8"/>
              </w:numPr>
              <w:rPr>
                <w:color w:val="000000"/>
                <w:shd w:val="clear" w:color="auto" w:fill="FFFFFF"/>
              </w:rPr>
            </w:pPr>
            <w:proofErr w:type="gramStart"/>
            <w:r>
              <w:rPr>
                <w:color w:val="000000"/>
                <w:shd w:val="clear" w:color="auto" w:fill="FFFFFF"/>
              </w:rPr>
              <w:t xml:space="preserve">операции по учету давальческого сырья, а именно </w:t>
            </w:r>
            <w:r>
              <w:t>по поступлению, возврату, внутреннему перемещению, отпуску сырья в переработку и выдачи продукции заказчику (</w:t>
            </w:r>
            <w:r>
              <w:rPr>
                <w:color w:val="000000"/>
                <w:shd w:val="clear" w:color="auto" w:fill="FFFFFF"/>
              </w:rPr>
              <w:t>операции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t>)</w:t>
            </w:r>
            <w:r>
              <w:rPr>
                <w:color w:val="000000"/>
                <w:shd w:val="clear" w:color="auto" w:fill="FFFFFF"/>
              </w:rPr>
              <w:t>,</w:t>
            </w:r>
            <w:proofErr w:type="gramEnd"/>
          </w:p>
          <w:p w:rsidR="00E60DE4" w:rsidRDefault="00E60DE4" w:rsidP="00E60DE4">
            <w:pPr>
              <w:pStyle w:val="a8"/>
              <w:widowControl w:val="0"/>
              <w:numPr>
                <w:ilvl w:val="0"/>
                <w:numId w:val="8"/>
              </w:numPr>
              <w:rPr>
                <w:color w:val="000000"/>
                <w:shd w:val="clear" w:color="auto" w:fill="FFFFFF"/>
                <w:lang w:eastAsia="ar-SA"/>
              </w:rPr>
            </w:pPr>
            <w:r>
              <w:rPr>
                <w:color w:val="000000"/>
                <w:shd w:val="clear" w:color="auto" w:fill="FFFFFF"/>
              </w:rPr>
              <w:t>отчеты «Отчет переработчика», «Сверка с поставщиком».</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t>4</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sz w:val="22"/>
                <w:szCs w:val="22"/>
                <w:lang w:eastAsia="ar-SA"/>
              </w:rPr>
            </w:pPr>
            <w:r>
              <w:t>Учет ценностей осужденных</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rPr>
                <w:rFonts w:eastAsia="Calibri"/>
                <w:lang w:eastAsia="ar-SA"/>
              </w:rPr>
            </w:pPr>
            <w:r>
              <w:rPr>
                <w:color w:val="000000"/>
                <w:shd w:val="clear" w:color="auto" w:fill="FFFFFF"/>
              </w:rPr>
              <w:t xml:space="preserve">Участок должен быть предназначен для автоматизированного оперативного и бухгалтерского учета </w:t>
            </w:r>
            <w:r>
              <w:rPr>
                <w:rFonts w:eastAsia="Calibri"/>
              </w:rPr>
              <w:t>ценностей, которые поступают в учреждения на время заключения осужденного.</w:t>
            </w:r>
          </w:p>
          <w:p w:rsidR="00E60DE4" w:rsidRDefault="00E60DE4">
            <w:pPr>
              <w:rPr>
                <w:color w:val="000000"/>
                <w:shd w:val="clear" w:color="auto" w:fill="FFFFFF"/>
              </w:rPr>
            </w:pPr>
            <w:r>
              <w:rPr>
                <w:color w:val="000000"/>
                <w:shd w:val="clear" w:color="auto" w:fill="FFFFFF"/>
              </w:rPr>
              <w:t>В его состав должны входить:</w:t>
            </w:r>
          </w:p>
          <w:p w:rsidR="00E60DE4" w:rsidRDefault="00E60DE4" w:rsidP="00E60DE4">
            <w:pPr>
              <w:pStyle w:val="a8"/>
              <w:widowControl w:val="0"/>
              <w:numPr>
                <w:ilvl w:val="0"/>
                <w:numId w:val="9"/>
              </w:numPr>
              <w:rPr>
                <w:color w:val="000000"/>
                <w:shd w:val="clear" w:color="auto" w:fill="FFFFFF"/>
              </w:rPr>
            </w:pPr>
            <w:r>
              <w:rPr>
                <w:color w:val="000000"/>
                <w:shd w:val="clear" w:color="auto" w:fill="FFFFFF"/>
              </w:rPr>
              <w:t>операции по учету ценностей осужденных, а именно по оформлению поступления, переоценки, перемещения и возврата ценностей осужденных, Отчет кассира по ценностям осужденных (операции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p>
          <w:p w:rsidR="00E60DE4" w:rsidRDefault="00E60DE4" w:rsidP="00E60DE4">
            <w:pPr>
              <w:pStyle w:val="a8"/>
              <w:widowControl w:val="0"/>
              <w:numPr>
                <w:ilvl w:val="0"/>
                <w:numId w:val="9"/>
              </w:numPr>
              <w:rPr>
                <w:color w:val="000000"/>
                <w:shd w:val="clear" w:color="auto" w:fill="FFFFFF"/>
              </w:rPr>
            </w:pPr>
            <w:r>
              <w:rPr>
                <w:color w:val="000000"/>
                <w:shd w:val="clear" w:color="auto" w:fill="FFFFFF"/>
              </w:rPr>
              <w:t>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p>
          <w:p w:rsidR="00E60DE4" w:rsidRDefault="00E60DE4" w:rsidP="00E60DE4">
            <w:pPr>
              <w:pStyle w:val="a8"/>
              <w:widowControl w:val="0"/>
              <w:numPr>
                <w:ilvl w:val="0"/>
                <w:numId w:val="9"/>
              </w:numPr>
              <w:rPr>
                <w:color w:val="000000"/>
                <w:shd w:val="clear" w:color="auto" w:fill="FFFFFF"/>
                <w:lang w:eastAsia="ar-SA"/>
              </w:rPr>
            </w:pPr>
            <w:r>
              <w:rPr>
                <w:color w:val="000000"/>
                <w:shd w:val="clear" w:color="auto" w:fill="FFFFFF"/>
              </w:rPr>
              <w:t>отчеты «Книга учета ценностей осужденных», «Кассовая книга по учету ценностей осужденных», «</w:t>
            </w:r>
            <w:r>
              <w:rPr>
                <w:rFonts w:eastAsia="Calibri"/>
              </w:rPr>
              <w:t>Журнал регистрации кассовых ордеров по ценностям осужденных</w:t>
            </w:r>
            <w:r>
              <w:rPr>
                <w:color w:val="000000"/>
                <w:shd w:val="clear" w:color="auto" w:fill="FFFFFF"/>
              </w:rPr>
              <w:t>».</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lastRenderedPageBreak/>
              <w:t>5</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sz w:val="22"/>
                <w:szCs w:val="22"/>
                <w:lang w:eastAsia="ar-SA"/>
              </w:rPr>
            </w:pPr>
            <w:r>
              <w:t>Учет расхода ГСМ и путевых листов</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rPr>
                <w:rFonts w:eastAsia="Lucida Sans Unicode"/>
                <w:color w:val="000000"/>
                <w:shd w:val="clear" w:color="auto" w:fill="FFFFFF"/>
                <w:lang w:eastAsia="ar-SA"/>
              </w:rPr>
            </w:pPr>
            <w:r>
              <w:rPr>
                <w:color w:val="000000"/>
                <w:shd w:val="clear" w:color="auto" w:fill="FFFFFF"/>
              </w:rPr>
              <w:t>В его состав должны входить:</w:t>
            </w:r>
          </w:p>
          <w:p w:rsidR="00E60DE4" w:rsidRDefault="00E60DE4" w:rsidP="00E60DE4">
            <w:pPr>
              <w:pStyle w:val="a8"/>
              <w:widowControl w:val="0"/>
              <w:numPr>
                <w:ilvl w:val="0"/>
                <w:numId w:val="10"/>
              </w:numPr>
              <w:rPr>
                <w:color w:val="000000"/>
                <w:shd w:val="clear" w:color="auto" w:fill="FFFFFF"/>
              </w:rPr>
            </w:pPr>
            <w: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rsidR="00E60DE4" w:rsidRDefault="00E60DE4" w:rsidP="00E60DE4">
            <w:pPr>
              <w:pStyle w:val="a8"/>
              <w:widowControl w:val="0"/>
              <w:numPr>
                <w:ilvl w:val="0"/>
                <w:numId w:val="10"/>
              </w:numPr>
              <w:rPr>
                <w:color w:val="000000"/>
                <w:shd w:val="clear" w:color="auto" w:fill="FFFFFF"/>
              </w:rPr>
            </w:pPr>
            <w: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rsidR="00E60DE4" w:rsidRDefault="00E60DE4" w:rsidP="00E60DE4">
            <w:pPr>
              <w:pStyle w:val="a8"/>
              <w:widowControl w:val="0"/>
              <w:numPr>
                <w:ilvl w:val="0"/>
                <w:numId w:val="10"/>
              </w:numPr>
              <w:rPr>
                <w:color w:val="000000"/>
                <w:shd w:val="clear" w:color="auto" w:fill="FFFFFF"/>
              </w:rPr>
            </w:pPr>
            <w: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rsidR="00E60DE4" w:rsidRDefault="00E60DE4" w:rsidP="00E60DE4">
            <w:pPr>
              <w:pStyle w:val="a8"/>
              <w:widowControl w:val="0"/>
              <w:numPr>
                <w:ilvl w:val="0"/>
                <w:numId w:val="10"/>
              </w:numPr>
              <w:rPr>
                <w:color w:val="000000"/>
                <w:shd w:val="clear" w:color="auto" w:fill="FFFFFF"/>
                <w:lang w:eastAsia="ar-SA"/>
              </w:rPr>
            </w:pPr>
            <w: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t>6</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sz w:val="22"/>
                <w:szCs w:val="22"/>
                <w:lang w:eastAsia="ar-SA"/>
              </w:rPr>
            </w:pPr>
            <w:r>
              <w:t>Учет вещевого обеспечения осужденных и сотрудников ФСИН.</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rPr>
                <w:rFonts w:eastAsia="Lucida Sans Unicode"/>
                <w:color w:val="000000"/>
                <w:shd w:val="clear" w:color="auto" w:fill="FFFFFF"/>
                <w:lang w:eastAsia="ar-SA"/>
              </w:rPr>
            </w:pPr>
            <w:r>
              <w:rPr>
                <w:color w:val="000000"/>
                <w:shd w:val="clear" w:color="auto" w:fill="FFFFFF"/>
              </w:rPr>
              <w:t>В его состав должны входить:</w:t>
            </w:r>
          </w:p>
          <w:p w:rsidR="00E60DE4" w:rsidRDefault="00E60DE4" w:rsidP="00E60DE4">
            <w:pPr>
              <w:pStyle w:val="a8"/>
              <w:widowControl w:val="0"/>
              <w:numPr>
                <w:ilvl w:val="0"/>
                <w:numId w:val="11"/>
              </w:numPr>
            </w:pPr>
            <w:proofErr w:type="gramStart"/>
            <w:r>
              <w:rPr>
                <w:color w:val="000000"/>
                <w:shd w:val="clear" w:color="auto" w:fill="FFFFFF"/>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roofErr w:type="gramEnd"/>
          </w:p>
          <w:p w:rsidR="00E60DE4" w:rsidRDefault="00E60DE4" w:rsidP="00E60DE4">
            <w:pPr>
              <w:pStyle w:val="a8"/>
              <w:widowControl w:val="0"/>
              <w:numPr>
                <w:ilvl w:val="0"/>
                <w:numId w:val="11"/>
              </w:numPr>
            </w:pPr>
            <w:r>
              <w:rPr>
                <w:color w:val="000000"/>
                <w:shd w:val="clear" w:color="auto" w:fill="FFFFFF"/>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rsidR="00E60DE4" w:rsidRDefault="00E60DE4" w:rsidP="00E60DE4">
            <w:pPr>
              <w:pStyle w:val="a8"/>
              <w:widowControl w:val="0"/>
              <w:numPr>
                <w:ilvl w:val="0"/>
                <w:numId w:val="11"/>
              </w:numPr>
              <w:rPr>
                <w:rFonts w:eastAsiaTheme="minorHAnsi"/>
                <w:lang w:eastAsia="ar-SA"/>
              </w:rPr>
            </w:pPr>
            <w:r>
              <w:rPr>
                <w:color w:val="000000"/>
                <w:shd w:val="clear" w:color="auto" w:fill="FFFFFF"/>
              </w:rPr>
              <w:t>отчеты «Б/</w:t>
            </w:r>
            <w:proofErr w:type="gramStart"/>
            <w:r>
              <w:rPr>
                <w:color w:val="000000"/>
                <w:shd w:val="clear" w:color="auto" w:fill="FFFFFF"/>
              </w:rPr>
              <w:t>у</w:t>
            </w:r>
            <w:proofErr w:type="gramEnd"/>
            <w:r>
              <w:rPr>
                <w:color w:val="000000"/>
                <w:shd w:val="clear" w:color="auto" w:fill="FFFFFF"/>
              </w:rPr>
              <w:t xml:space="preserve"> </w:t>
            </w:r>
            <w:proofErr w:type="gramStart"/>
            <w:r>
              <w:rPr>
                <w:color w:val="000000"/>
                <w:shd w:val="clear" w:color="auto" w:fill="FFFFFF"/>
              </w:rPr>
              <w:t>вещевое</w:t>
            </w:r>
            <w:proofErr w:type="gramEnd"/>
            <w:r>
              <w:rPr>
                <w:color w:val="000000"/>
                <w:shd w:val="clear" w:color="auto" w:fill="FFFFFF"/>
              </w:rPr>
              <w:t xml:space="preserve">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t>7</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sz w:val="22"/>
                <w:szCs w:val="22"/>
                <w:lang w:eastAsia="ar-SA"/>
              </w:rPr>
            </w:pPr>
            <w:r>
              <w:t>Учет питания осужденных</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rPr>
                <w:rFonts w:eastAsia="Lucida Sans Unicode"/>
                <w:lang w:eastAsia="ar-SA"/>
              </w:rPr>
            </w:pPr>
            <w:r>
              <w:t>В его состав должны входить:</w:t>
            </w:r>
          </w:p>
          <w:p w:rsidR="00E60DE4" w:rsidRDefault="00E60DE4" w:rsidP="00E60DE4">
            <w:pPr>
              <w:pStyle w:val="a8"/>
              <w:widowControl w:val="0"/>
              <w:numPr>
                <w:ilvl w:val="0"/>
                <w:numId w:val="12"/>
              </w:numPr>
            </w:pPr>
            <w:proofErr w:type="gramStart"/>
            <w:r>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color w:val="000000"/>
                <w:shd w:val="clear" w:color="auto" w:fill="FFFFFF"/>
              </w:rPr>
              <w:t>операции должны оформляться документами, которые имеют печатные формы «</w:t>
            </w:r>
            <w:r>
              <w:t>Меню-требование с возможностью вывода в разрезе приемов пищи</w:t>
            </w:r>
            <w:r>
              <w:rPr>
                <w:color w:val="000000"/>
                <w:shd w:val="clear" w:color="auto" w:fill="FFFFFF"/>
              </w:rPr>
              <w:t>», «</w:t>
            </w:r>
            <w:r>
              <w:t>Котловой ордер</w:t>
            </w:r>
            <w:r>
              <w:rPr>
                <w:color w:val="000000"/>
                <w:shd w:val="clear" w:color="auto" w:fill="FFFFFF"/>
              </w:rPr>
              <w:t>», «Таблица замен продуктов питания» и при проведении документов должны формироваться соответствующие проводки по</w:t>
            </w:r>
            <w:proofErr w:type="gramEnd"/>
            <w:r>
              <w:rPr>
                <w:color w:val="000000"/>
                <w:shd w:val="clear" w:color="auto" w:fill="FFFFFF"/>
              </w:rPr>
              <w:t xml:space="preserve"> бухгалтерскому учету</w:t>
            </w:r>
            <w:r>
              <w:t>),</w:t>
            </w:r>
          </w:p>
          <w:p w:rsidR="00E60DE4" w:rsidRDefault="00E60DE4" w:rsidP="00E60DE4">
            <w:pPr>
              <w:pStyle w:val="a8"/>
              <w:widowControl w:val="0"/>
              <w:numPr>
                <w:ilvl w:val="0"/>
                <w:numId w:val="12"/>
              </w:numPr>
            </w:pPr>
            <w:r>
              <w:t xml:space="preserve">возможность составления раскладок вариантов </w:t>
            </w:r>
            <w:proofErr w:type="gramStart"/>
            <w:r>
              <w:t>меню</w:t>
            </w:r>
            <w:proofErr w:type="gramEnd"/>
            <w:r>
              <w:t xml:space="preserve"> как </w:t>
            </w:r>
            <w:r>
              <w:lastRenderedPageBreak/>
              <w:t>списку продуктов питания, так и по списку готовых блюд.</w:t>
            </w:r>
          </w:p>
          <w:p w:rsidR="00E60DE4" w:rsidRDefault="00E60DE4" w:rsidP="00E60DE4">
            <w:pPr>
              <w:pStyle w:val="a8"/>
              <w:widowControl w:val="0"/>
              <w:numPr>
                <w:ilvl w:val="0"/>
                <w:numId w:val="12"/>
              </w:numPr>
            </w:pPr>
            <w:r>
              <w:t>справочники «Приемы пищи», «Варианты меню», «Категории довольствующихся» с указанием нормы потребления (как еженедельной, так и ежедневной).</w:t>
            </w:r>
          </w:p>
          <w:p w:rsidR="00E60DE4" w:rsidRDefault="00E60DE4" w:rsidP="00E60DE4">
            <w:pPr>
              <w:pStyle w:val="a8"/>
              <w:widowControl w:val="0"/>
              <w:numPr>
                <w:ilvl w:val="0"/>
                <w:numId w:val="12"/>
              </w:numPr>
              <w:rPr>
                <w:rFonts w:eastAsiaTheme="minorHAnsi"/>
                <w:lang w:eastAsia="ar-SA"/>
              </w:rPr>
            </w:pPr>
            <w:r>
              <w:t>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lastRenderedPageBreak/>
              <w:t>8</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sz w:val="22"/>
                <w:szCs w:val="22"/>
                <w:lang w:eastAsia="ar-SA"/>
              </w:rPr>
            </w:pPr>
            <w:r>
              <w:t>Учет комиссионных товаров</w:t>
            </w:r>
          </w:p>
        </w:tc>
        <w:tc>
          <w:tcPr>
            <w:tcW w:w="6374" w:type="dxa"/>
            <w:tcBorders>
              <w:top w:val="single" w:sz="4" w:space="0" w:color="000000"/>
              <w:left w:val="single" w:sz="4" w:space="0" w:color="000000"/>
              <w:bottom w:val="single" w:sz="4" w:space="0" w:color="000000"/>
              <w:right w:val="single" w:sz="4" w:space="0" w:color="000000"/>
            </w:tcBorders>
          </w:tcPr>
          <w:p w:rsidR="00E60DE4" w:rsidRDefault="00E60DE4">
            <w:pPr>
              <w:jc w:val="both"/>
              <w:rPr>
                <w:rFonts w:eastAsia="Lucida Sans Unicode"/>
                <w:lang w:eastAsia="ar-SA"/>
              </w:rPr>
            </w:pPr>
            <w:r>
              <w:t>В его состав должны входить:</w:t>
            </w:r>
          </w:p>
          <w:p w:rsidR="00E60DE4" w:rsidRDefault="00E60DE4" w:rsidP="00E60DE4">
            <w:pPr>
              <w:pStyle w:val="a8"/>
              <w:widowControl w:val="0"/>
              <w:numPr>
                <w:ilvl w:val="0"/>
                <w:numId w:val="13"/>
              </w:numPr>
              <w:jc w:val="both"/>
            </w:pPr>
            <w:r>
              <w:rPr>
                <w:color w:val="000000"/>
                <w:shd w:val="clear" w:color="auto" w:fill="FFFFFF"/>
              </w:rPr>
              <w:t xml:space="preserve">операции по учету комиссионных товаров, а именно </w:t>
            </w:r>
            <w:r>
              <w:t>поступление комиссионных товаров, внутреннее перемещение, возврат и реализация (</w:t>
            </w:r>
            <w:r>
              <w:rPr>
                <w:color w:val="000000"/>
                <w:shd w:val="clear" w:color="auto" w:fill="FFFFFF"/>
              </w:rPr>
              <w:t>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t>)</w:t>
            </w:r>
            <w:r>
              <w:rPr>
                <w:color w:val="000000"/>
                <w:shd w:val="clear" w:color="auto" w:fill="FFFFFF"/>
              </w:rPr>
              <w:t>,</w:t>
            </w:r>
          </w:p>
          <w:p w:rsidR="00E60DE4" w:rsidRDefault="00E60DE4" w:rsidP="00E60DE4">
            <w:pPr>
              <w:pStyle w:val="a8"/>
              <w:widowControl w:val="0"/>
              <w:numPr>
                <w:ilvl w:val="0"/>
                <w:numId w:val="13"/>
              </w:numPr>
              <w:jc w:val="both"/>
            </w:pPr>
            <w:r>
              <w:t xml:space="preserve">возможность на основании реализации комиссионных товаров формировать </w:t>
            </w:r>
            <w:proofErr w:type="gramStart"/>
            <w:r>
              <w:t>проводки</w:t>
            </w:r>
            <w:proofErr w:type="gramEnd"/>
            <w:r>
              <w:t xml:space="preserve"> как по списанию комиссионных товаров, так и по расчетам с комитентом.</w:t>
            </w:r>
          </w:p>
          <w:p w:rsidR="00E60DE4" w:rsidRDefault="00E60DE4" w:rsidP="00E60DE4">
            <w:pPr>
              <w:pStyle w:val="a8"/>
              <w:widowControl w:val="0"/>
              <w:numPr>
                <w:ilvl w:val="0"/>
                <w:numId w:val="13"/>
              </w:numPr>
              <w:jc w:val="both"/>
            </w:pPr>
            <w:r>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p w:rsidR="00E60DE4" w:rsidRDefault="00E60DE4">
            <w:pPr>
              <w:widowControl w:val="0"/>
              <w:rPr>
                <w:rFonts w:eastAsia="Lucida Sans Unicode"/>
                <w:sz w:val="22"/>
                <w:szCs w:val="22"/>
                <w:lang w:eastAsia="ar-SA"/>
              </w:rPr>
            </w:pP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t>9</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sz w:val="22"/>
                <w:szCs w:val="22"/>
                <w:lang w:eastAsia="ar-SA"/>
              </w:rPr>
            </w:pPr>
            <w:r>
              <w:t>Учет производственной деятельности</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jc w:val="both"/>
              <w:rPr>
                <w:rFonts w:eastAsia="Lucida Sans Unicode"/>
                <w:lang w:eastAsia="ar-SA"/>
              </w:rPr>
            </w:pPr>
            <w:r>
              <w:t>В его состав должны входить:</w:t>
            </w:r>
          </w:p>
          <w:p w:rsidR="00E60DE4" w:rsidRDefault="00E60DE4" w:rsidP="00E60DE4">
            <w:pPr>
              <w:pStyle w:val="a8"/>
              <w:widowControl w:val="0"/>
              <w:numPr>
                <w:ilvl w:val="0"/>
                <w:numId w:val="14"/>
              </w:numPr>
              <w:jc w:val="both"/>
            </w:pPr>
            <w:r>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rsidR="00E60DE4" w:rsidRDefault="00E60DE4" w:rsidP="00E60DE4">
            <w:pPr>
              <w:pStyle w:val="a8"/>
              <w:widowControl w:val="0"/>
              <w:numPr>
                <w:ilvl w:val="0"/>
                <w:numId w:val="14"/>
              </w:numPr>
              <w:jc w:val="both"/>
            </w:pPr>
            <w:r>
              <w:t>автоматизированная цепочка производственных операций по учету готовых блюд, продукции и списания сырья на их изготовление,</w:t>
            </w:r>
          </w:p>
          <w:p w:rsidR="00E60DE4" w:rsidRDefault="00E60DE4" w:rsidP="00E60DE4">
            <w:pPr>
              <w:pStyle w:val="a8"/>
              <w:widowControl w:val="0"/>
              <w:numPr>
                <w:ilvl w:val="0"/>
                <w:numId w:val="14"/>
              </w:numPr>
              <w:jc w:val="both"/>
            </w:pPr>
            <w:r>
              <w:t>возможность закрытия производственных счетов по конкретному источнику финансового обеспечения (далее - ИФО), по-пустому ИФО, по всем ИФО.</w:t>
            </w:r>
          </w:p>
          <w:p w:rsidR="00E60DE4" w:rsidRDefault="00E60DE4" w:rsidP="00E60DE4">
            <w:pPr>
              <w:pStyle w:val="a8"/>
              <w:widowControl w:val="0"/>
              <w:numPr>
                <w:ilvl w:val="0"/>
                <w:numId w:val="14"/>
              </w:numPr>
              <w:jc w:val="both"/>
            </w:pPr>
            <w:r>
              <w:t>возможность одним документом списывать сырье на несколько видов продукции,</w:t>
            </w:r>
          </w:p>
          <w:p w:rsidR="00E60DE4" w:rsidRDefault="00E60DE4" w:rsidP="00E60DE4">
            <w:pPr>
              <w:pStyle w:val="a8"/>
              <w:widowControl w:val="0"/>
              <w:numPr>
                <w:ilvl w:val="0"/>
                <w:numId w:val="14"/>
              </w:numPr>
              <w:jc w:val="both"/>
            </w:pPr>
            <w:r>
              <w:t>проведение реализации продукции по нескольким направлениям деятельности (аналитике счета доходов) одним документом,</w:t>
            </w:r>
          </w:p>
          <w:p w:rsidR="00E60DE4" w:rsidRDefault="00E60DE4" w:rsidP="00E60DE4">
            <w:pPr>
              <w:pStyle w:val="a8"/>
              <w:widowControl w:val="0"/>
              <w:numPr>
                <w:ilvl w:val="0"/>
                <w:numId w:val="14"/>
              </w:numPr>
              <w:jc w:val="both"/>
            </w:pPr>
            <w:r>
              <w:t>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p>
          <w:p w:rsidR="00E60DE4" w:rsidRDefault="00E60DE4" w:rsidP="00E60DE4">
            <w:pPr>
              <w:pStyle w:val="a8"/>
              <w:widowControl w:val="0"/>
              <w:numPr>
                <w:ilvl w:val="0"/>
                <w:numId w:val="14"/>
              </w:numPr>
              <w:jc w:val="both"/>
            </w:pPr>
            <w:r>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rsidR="00E60DE4" w:rsidRDefault="00E60DE4" w:rsidP="00E60DE4">
            <w:pPr>
              <w:pStyle w:val="a8"/>
              <w:widowControl w:val="0"/>
              <w:numPr>
                <w:ilvl w:val="0"/>
                <w:numId w:val="14"/>
              </w:numPr>
              <w:jc w:val="both"/>
            </w:pPr>
            <w:r>
              <w:t xml:space="preserve">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w:t>
            </w:r>
            <w:proofErr w:type="gramStart"/>
            <w:r>
              <w:t>при</w:t>
            </w:r>
            <w:proofErr w:type="gramEnd"/>
            <w:r>
              <w:t xml:space="preserve"> инвентаризация незавершенного производства).</w:t>
            </w:r>
          </w:p>
          <w:p w:rsidR="00E60DE4" w:rsidRDefault="00E60DE4">
            <w:pPr>
              <w:jc w:val="both"/>
            </w:pPr>
            <w:r>
              <w:t>Также в состав участка должны входить:</w:t>
            </w:r>
          </w:p>
          <w:p w:rsidR="00E60DE4" w:rsidRDefault="00E60DE4" w:rsidP="00E60DE4">
            <w:pPr>
              <w:pStyle w:val="a8"/>
              <w:widowControl w:val="0"/>
              <w:numPr>
                <w:ilvl w:val="0"/>
                <w:numId w:val="15"/>
              </w:numPr>
              <w:jc w:val="both"/>
            </w:pPr>
            <w:r>
              <w:t>отчеты (по калькуляции произведенной и реализованной продукции),</w:t>
            </w:r>
          </w:p>
          <w:p w:rsidR="00E60DE4" w:rsidRDefault="00E60DE4" w:rsidP="00E60DE4">
            <w:pPr>
              <w:pStyle w:val="a8"/>
              <w:widowControl w:val="0"/>
              <w:numPr>
                <w:ilvl w:val="0"/>
                <w:numId w:val="15"/>
              </w:numPr>
              <w:jc w:val="both"/>
            </w:pPr>
            <w:r>
              <w:t xml:space="preserve">документ «Калькуляция блюд», формирующий печатную </w:t>
            </w:r>
            <w:r>
              <w:lastRenderedPageBreak/>
              <w:t>форму «Калькуляционная карточка» и документы списания и внутреннего перемещения материалов,</w:t>
            </w:r>
          </w:p>
          <w:p w:rsidR="00E60DE4" w:rsidRDefault="00E60DE4" w:rsidP="00E60DE4">
            <w:pPr>
              <w:pStyle w:val="a8"/>
              <w:widowControl w:val="0"/>
              <w:numPr>
                <w:ilvl w:val="0"/>
                <w:numId w:val="15"/>
              </w:numPr>
              <w:jc w:val="both"/>
              <w:rPr>
                <w:rFonts w:eastAsiaTheme="minorHAnsi"/>
                <w:lang w:eastAsia="ar-SA"/>
              </w:rPr>
            </w:pPr>
            <w:r>
              <w:t>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lastRenderedPageBreak/>
              <w:t>10</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sz w:val="22"/>
                <w:szCs w:val="22"/>
                <w:lang w:eastAsia="ar-SA"/>
              </w:rPr>
            </w:pPr>
            <w:r>
              <w:t>Учетная политика учреждения</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sz w:val="22"/>
                <w:szCs w:val="22"/>
                <w:lang w:eastAsia="ar-SA"/>
              </w:rPr>
            </w:pPr>
            <w: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t>11</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sz w:val="22"/>
                <w:szCs w:val="22"/>
                <w:lang w:eastAsia="ar-SA"/>
              </w:rPr>
            </w:pPr>
            <w:r>
              <w:t xml:space="preserve">Инструменты </w:t>
            </w:r>
            <w:proofErr w:type="gramStart"/>
            <w:r>
              <w:t>контроля за</w:t>
            </w:r>
            <w:proofErr w:type="gramEnd"/>
            <w:r>
              <w:t xml:space="preserve">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jc w:val="both"/>
              <w:rPr>
                <w:rFonts w:eastAsia="Lucida Sans Unicode"/>
                <w:lang w:eastAsia="ar-SA"/>
              </w:rPr>
            </w:pPr>
            <w:r>
              <w:t>В его состав должны входить:</w:t>
            </w:r>
          </w:p>
          <w:p w:rsidR="00E60DE4" w:rsidRDefault="00E60DE4" w:rsidP="00E60DE4">
            <w:pPr>
              <w:pStyle w:val="a8"/>
              <w:widowControl w:val="0"/>
              <w:numPr>
                <w:ilvl w:val="0"/>
                <w:numId w:val="16"/>
              </w:numPr>
              <w:jc w:val="both"/>
            </w:pPr>
            <w:r>
              <w:rPr>
                <w:rFonts w:eastAsia="Tahoma"/>
              </w:rPr>
              <w:t>о</w:t>
            </w:r>
            <w:r>
              <w:t xml:space="preserve">тчет по контролю соответствия кассовых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w:t>
            </w:r>
            <w:proofErr w:type="gramStart"/>
            <w:r>
              <w:t>от</w:t>
            </w:r>
            <w:proofErr w:type="gramEnd"/>
            <w:r>
              <w:t xml:space="preserve">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rsidR="00E60DE4" w:rsidRDefault="00E60DE4" w:rsidP="00E60DE4">
            <w:pPr>
              <w:pStyle w:val="a8"/>
              <w:widowControl w:val="0"/>
              <w:numPr>
                <w:ilvl w:val="0"/>
                <w:numId w:val="16"/>
              </w:numPr>
              <w:jc w:val="both"/>
            </w:pPr>
            <w:r>
              <w:t xml:space="preserve">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w:t>
            </w:r>
            <w:proofErr w:type="gramStart"/>
            <w:r>
              <w:t>по</w:t>
            </w:r>
            <w:proofErr w:type="gramEnd"/>
            <w:r>
              <w:t>:</w:t>
            </w:r>
          </w:p>
          <w:p w:rsidR="00E60DE4" w:rsidRDefault="00E60DE4" w:rsidP="00E60DE4">
            <w:pPr>
              <w:pStyle w:val="a8"/>
              <w:widowControl w:val="0"/>
              <w:numPr>
                <w:ilvl w:val="0"/>
                <w:numId w:val="17"/>
              </w:numPr>
              <w:jc w:val="both"/>
            </w:pPr>
            <w:r>
              <w:t xml:space="preserve">неправильному использованию </w:t>
            </w:r>
            <w:proofErr w:type="gramStart"/>
            <w:r>
              <w:t>расходного</w:t>
            </w:r>
            <w:proofErr w:type="gramEnd"/>
            <w:r>
              <w:t xml:space="preserve"> и доходного КПС;</w:t>
            </w:r>
          </w:p>
          <w:p w:rsidR="00E60DE4" w:rsidRDefault="00E60DE4" w:rsidP="00E60DE4">
            <w:pPr>
              <w:pStyle w:val="a8"/>
              <w:widowControl w:val="0"/>
              <w:numPr>
                <w:ilvl w:val="0"/>
                <w:numId w:val="17"/>
              </w:numPr>
              <w:jc w:val="both"/>
            </w:pPr>
            <w:r>
              <w:t>проводкам с использованием счета 106;</w:t>
            </w:r>
          </w:p>
          <w:p w:rsidR="00E60DE4" w:rsidRDefault="00E60DE4" w:rsidP="00E60DE4">
            <w:pPr>
              <w:pStyle w:val="a8"/>
              <w:widowControl w:val="0"/>
              <w:numPr>
                <w:ilvl w:val="0"/>
                <w:numId w:val="17"/>
              </w:numPr>
              <w:jc w:val="both"/>
            </w:pPr>
            <w:r>
              <w:t>проводкам начисления по счетам 303, 304.02, 304.03, в которых неверно применяется КЭК по корсчету;</w:t>
            </w:r>
          </w:p>
          <w:p w:rsidR="00E60DE4" w:rsidRDefault="00E60DE4" w:rsidP="00E60DE4">
            <w:pPr>
              <w:pStyle w:val="a8"/>
              <w:widowControl w:val="0"/>
              <w:numPr>
                <w:ilvl w:val="0"/>
                <w:numId w:val="17"/>
              </w:numPr>
              <w:jc w:val="both"/>
            </w:pPr>
            <w:r>
              <w:t>проводкам, в которых КПС и КЭК по счету 401.10 и 401.20, 17.1 неверные;</w:t>
            </w:r>
          </w:p>
          <w:p w:rsidR="00E60DE4" w:rsidRDefault="00E60DE4" w:rsidP="00E60DE4">
            <w:pPr>
              <w:pStyle w:val="a8"/>
              <w:widowControl w:val="0"/>
              <w:numPr>
                <w:ilvl w:val="0"/>
                <w:numId w:val="17"/>
              </w:numPr>
              <w:jc w:val="both"/>
            </w:pPr>
            <w:r>
              <w:t>ОС отражаются ошибки, а именно:</w:t>
            </w:r>
          </w:p>
          <w:p w:rsidR="00E60DE4" w:rsidRPr="00E60DE4" w:rsidRDefault="00E60DE4">
            <w:pPr>
              <w:pStyle w:val="DefaultText"/>
              <w:ind w:left="1418"/>
              <w:jc w:val="both"/>
              <w:rPr>
                <w:sz w:val="22"/>
                <w:szCs w:val="22"/>
                <w:lang w:val="ru-RU"/>
              </w:rPr>
            </w:pPr>
            <w:r w:rsidRPr="00E60DE4">
              <w:rPr>
                <w:sz w:val="22"/>
                <w:szCs w:val="22"/>
                <w:lang w:val="ru-RU"/>
              </w:rPr>
              <w:t xml:space="preserve">а) по </w:t>
            </w:r>
            <w:proofErr w:type="gramStart"/>
            <w:r w:rsidRPr="00E60DE4">
              <w:rPr>
                <w:sz w:val="22"/>
                <w:szCs w:val="22"/>
                <w:lang w:val="ru-RU"/>
              </w:rPr>
              <w:t>которым</w:t>
            </w:r>
            <w:proofErr w:type="gramEnd"/>
            <w:r w:rsidRPr="00E60DE4">
              <w:rPr>
                <w:sz w:val="22"/>
                <w:szCs w:val="22"/>
                <w:lang w:val="ru-RU"/>
              </w:rPr>
              <w:t xml:space="preserve"> ведется учет не по одному КПС;</w:t>
            </w:r>
          </w:p>
          <w:p w:rsidR="00E60DE4" w:rsidRPr="00E60DE4" w:rsidRDefault="00E60DE4">
            <w:pPr>
              <w:pStyle w:val="DefaultText"/>
              <w:ind w:left="1418"/>
              <w:jc w:val="both"/>
              <w:rPr>
                <w:sz w:val="22"/>
                <w:szCs w:val="22"/>
                <w:lang w:val="ru-RU"/>
              </w:rPr>
            </w:pPr>
            <w:r w:rsidRPr="00E60DE4">
              <w:rPr>
                <w:sz w:val="22"/>
                <w:szCs w:val="22"/>
                <w:lang w:val="ru-RU"/>
              </w:rPr>
              <w:t>б) учета амортизации и балансовой стоимости в карточке ОС на счетах бухгалтерского учет</w:t>
            </w:r>
          </w:p>
          <w:p w:rsidR="00E60DE4" w:rsidRDefault="00E60DE4">
            <w:pPr>
              <w:pStyle w:val="DefaultText"/>
              <w:ind w:left="1418"/>
              <w:jc w:val="both"/>
              <w:rPr>
                <w:sz w:val="22"/>
                <w:szCs w:val="22"/>
              </w:rPr>
            </w:pPr>
            <w:r>
              <w:rPr>
                <w:sz w:val="22"/>
                <w:szCs w:val="22"/>
              </w:rPr>
              <w:t xml:space="preserve">в) </w:t>
            </w:r>
            <w:proofErr w:type="spellStart"/>
            <w:proofErr w:type="gramStart"/>
            <w:r>
              <w:rPr>
                <w:sz w:val="22"/>
                <w:szCs w:val="22"/>
              </w:rPr>
              <w:t>расчета</w:t>
            </w:r>
            <w:proofErr w:type="spellEnd"/>
            <w:proofErr w:type="gramEnd"/>
            <w:r>
              <w:rPr>
                <w:sz w:val="22"/>
                <w:szCs w:val="22"/>
              </w:rPr>
              <w:t xml:space="preserve"> </w:t>
            </w:r>
            <w:proofErr w:type="spellStart"/>
            <w:r>
              <w:rPr>
                <w:sz w:val="22"/>
                <w:szCs w:val="22"/>
              </w:rPr>
              <w:t>начисленной</w:t>
            </w:r>
            <w:proofErr w:type="spellEnd"/>
            <w:r>
              <w:rPr>
                <w:sz w:val="22"/>
                <w:szCs w:val="22"/>
              </w:rPr>
              <w:t xml:space="preserve"> </w:t>
            </w:r>
            <w:proofErr w:type="spellStart"/>
            <w:r>
              <w:rPr>
                <w:sz w:val="22"/>
                <w:szCs w:val="22"/>
              </w:rPr>
              <w:t>амортизации</w:t>
            </w:r>
            <w:proofErr w:type="spellEnd"/>
            <w:r>
              <w:rPr>
                <w:sz w:val="22"/>
                <w:szCs w:val="22"/>
              </w:rPr>
              <w:t>.</w:t>
            </w:r>
          </w:p>
          <w:p w:rsidR="00E60DE4" w:rsidRDefault="00E60DE4" w:rsidP="00E60DE4">
            <w:pPr>
              <w:pStyle w:val="DefaultText"/>
              <w:numPr>
                <w:ilvl w:val="0"/>
                <w:numId w:val="18"/>
              </w:numPr>
              <w:ind w:left="1139" w:hanging="357"/>
              <w:jc w:val="both"/>
              <w:rPr>
                <w:sz w:val="22"/>
                <w:szCs w:val="22"/>
              </w:rPr>
            </w:pPr>
            <w:proofErr w:type="spellStart"/>
            <w:r>
              <w:rPr>
                <w:sz w:val="22"/>
                <w:szCs w:val="22"/>
              </w:rPr>
              <w:t>операциям</w:t>
            </w:r>
            <w:proofErr w:type="spellEnd"/>
            <w:r>
              <w:rPr>
                <w:sz w:val="22"/>
                <w:szCs w:val="22"/>
              </w:rPr>
              <w:t xml:space="preserve"> </w:t>
            </w:r>
            <w:proofErr w:type="spellStart"/>
            <w:r>
              <w:rPr>
                <w:sz w:val="22"/>
                <w:szCs w:val="22"/>
              </w:rPr>
              <w:t>учета</w:t>
            </w:r>
            <w:proofErr w:type="spellEnd"/>
            <w:r>
              <w:rPr>
                <w:sz w:val="22"/>
                <w:szCs w:val="22"/>
              </w:rPr>
              <w:t xml:space="preserve"> НДС;</w:t>
            </w:r>
          </w:p>
          <w:p w:rsidR="00E60DE4" w:rsidRPr="00E60DE4" w:rsidRDefault="00E60DE4" w:rsidP="00E60DE4">
            <w:pPr>
              <w:pStyle w:val="DefaultText"/>
              <w:numPr>
                <w:ilvl w:val="0"/>
                <w:numId w:val="18"/>
              </w:numPr>
              <w:ind w:left="1139" w:hanging="357"/>
              <w:jc w:val="both"/>
              <w:rPr>
                <w:sz w:val="22"/>
                <w:szCs w:val="22"/>
                <w:lang w:val="ru-RU"/>
              </w:rPr>
            </w:pPr>
            <w:r w:rsidRPr="00E60DE4">
              <w:rPr>
                <w:sz w:val="22"/>
                <w:szCs w:val="22"/>
                <w:lang w:val="ru-RU"/>
              </w:rPr>
              <w:t>операциям учета МЗ по фактической стоимости;</w:t>
            </w:r>
          </w:p>
          <w:p w:rsidR="00E60DE4" w:rsidRPr="00E60DE4" w:rsidRDefault="00E60DE4" w:rsidP="00E60DE4">
            <w:pPr>
              <w:pStyle w:val="DefaultText"/>
              <w:numPr>
                <w:ilvl w:val="0"/>
                <w:numId w:val="18"/>
              </w:numPr>
              <w:ind w:left="1139" w:hanging="357"/>
              <w:jc w:val="both"/>
              <w:rPr>
                <w:sz w:val="22"/>
                <w:szCs w:val="22"/>
                <w:lang w:val="ru-RU"/>
              </w:rPr>
            </w:pPr>
            <w:r w:rsidRPr="00E60DE4">
              <w:rPr>
                <w:sz w:val="22"/>
                <w:szCs w:val="22"/>
                <w:lang w:val="ru-RU"/>
              </w:rPr>
              <w:t>операциям, в которых отражается списание просроченной задолженности.</w:t>
            </w:r>
          </w:p>
          <w:p w:rsidR="00E60DE4" w:rsidRPr="00E60DE4" w:rsidRDefault="00E60DE4">
            <w:pPr>
              <w:pStyle w:val="DefaultText"/>
              <w:ind w:left="1139"/>
              <w:jc w:val="both"/>
              <w:rPr>
                <w:sz w:val="22"/>
                <w:szCs w:val="22"/>
                <w:lang w:val="ru-RU"/>
              </w:rPr>
            </w:pPr>
            <w:r w:rsidRPr="00E60DE4">
              <w:rPr>
                <w:sz w:val="22"/>
                <w:szCs w:val="22"/>
                <w:lang w:val="ru-RU"/>
              </w:rPr>
              <w:t>Отчет должен формироваться за необходимый период. Каждая строка в данном отчете должна раскрываться на документ, где была допущена ошибка.</w:t>
            </w:r>
          </w:p>
          <w:p w:rsidR="00E60DE4" w:rsidRPr="00E60DE4" w:rsidRDefault="00E60DE4" w:rsidP="00E60DE4">
            <w:pPr>
              <w:pStyle w:val="DefaultText"/>
              <w:numPr>
                <w:ilvl w:val="0"/>
                <w:numId w:val="19"/>
              </w:numPr>
              <w:jc w:val="both"/>
              <w:rPr>
                <w:sz w:val="22"/>
                <w:szCs w:val="22"/>
                <w:lang w:val="ru-RU" w:eastAsia="ar-SA"/>
              </w:rPr>
            </w:pPr>
            <w:proofErr w:type="gramStart"/>
            <w:r w:rsidRPr="00E60DE4">
              <w:rPr>
                <w:rFonts w:eastAsia="Arial"/>
                <w:sz w:val="22"/>
                <w:szCs w:val="22"/>
                <w:lang w:val="ru-RU"/>
              </w:rPr>
              <w:t>о</w:t>
            </w:r>
            <w:proofErr w:type="gramEnd"/>
            <w:r w:rsidRPr="00E60DE4">
              <w:rPr>
                <w:rFonts w:eastAsia="Arial"/>
                <w:sz w:val="22"/>
                <w:szCs w:val="22"/>
                <w:lang w:val="ru-RU"/>
              </w:rPr>
              <w:t>тчет «Анализ исполнения договоров с поставщиками», в котором д</w:t>
            </w:r>
            <w:r w:rsidRPr="00E60DE4">
              <w:rPr>
                <w:sz w:val="22"/>
                <w:szCs w:val="22"/>
                <w:lang w:val="ru-RU"/>
              </w:rPr>
              <w:t xml:space="preserve">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w:t>
            </w:r>
            <w:proofErr w:type="gramStart"/>
            <w:r w:rsidRPr="00E60DE4">
              <w:rPr>
                <w:sz w:val="22"/>
                <w:szCs w:val="22"/>
                <w:lang w:val="ru-RU"/>
              </w:rPr>
              <w:t>должны</w:t>
            </w:r>
            <w:proofErr w:type="gramEnd"/>
            <w:r w:rsidRPr="00E60DE4">
              <w:rPr>
                <w:sz w:val="22"/>
                <w:szCs w:val="22"/>
                <w:lang w:val="ru-RU"/>
              </w:rPr>
              <w:t xml:space="preserve"> видны быть полученные суммы, суммы, оплаченные поставщику, начальное и конечное сальдо </w:t>
            </w:r>
            <w:r w:rsidRPr="00E60DE4">
              <w:rPr>
                <w:sz w:val="22"/>
                <w:szCs w:val="22"/>
                <w:lang w:val="ru-RU"/>
              </w:rPr>
              <w:lastRenderedPageBreak/>
              <w:t>расчетов.</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lastRenderedPageBreak/>
              <w:t>12</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sz w:val="22"/>
                <w:szCs w:val="22"/>
                <w:lang w:eastAsia="ar-SA"/>
              </w:rPr>
            </w:pPr>
            <w:r>
              <w:t>Учет администрирования доходов</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jc w:val="both"/>
              <w:rPr>
                <w:rFonts w:eastAsia="Lucida Sans Unicode"/>
                <w:lang w:eastAsia="ar-SA"/>
              </w:rPr>
            </w:pPr>
            <w:r>
              <w:t>В его состав должны входить:</w:t>
            </w:r>
          </w:p>
          <w:p w:rsidR="00E60DE4" w:rsidRDefault="00E60DE4" w:rsidP="00E60DE4">
            <w:pPr>
              <w:pStyle w:val="a8"/>
              <w:widowControl w:val="0"/>
              <w:numPr>
                <w:ilvl w:val="0"/>
                <w:numId w:val="19"/>
              </w:numPr>
              <w:jc w:val="both"/>
            </w:pPr>
            <w:r>
              <w:rPr>
                <w:rFonts w:eastAsia="Tahoma"/>
                <w:color w:val="000000"/>
                <w:shd w:val="clear" w:color="auto" w:fill="FFFFFF"/>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rsidR="00E60DE4" w:rsidRDefault="00E60DE4" w:rsidP="00E60DE4">
            <w:pPr>
              <w:pStyle w:val="a8"/>
              <w:widowControl w:val="0"/>
              <w:numPr>
                <w:ilvl w:val="0"/>
                <w:numId w:val="19"/>
              </w:numPr>
              <w:jc w:val="both"/>
            </w:pPr>
            <w:r>
              <w:rPr>
                <w:rFonts w:eastAsia="Tahoma"/>
                <w:color w:val="000000"/>
                <w:shd w:val="clear" w:color="auto" w:fill="FFFFFF"/>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rsidR="00E60DE4" w:rsidRDefault="00E60DE4" w:rsidP="00E60DE4">
            <w:pPr>
              <w:pStyle w:val="a8"/>
              <w:widowControl w:val="0"/>
              <w:numPr>
                <w:ilvl w:val="0"/>
                <w:numId w:val="19"/>
              </w:numPr>
              <w:jc w:val="both"/>
            </w:pPr>
            <w:r>
              <w:rPr>
                <w:rFonts w:eastAsia="Tahoma"/>
                <w:color w:val="000000"/>
                <w:shd w:val="clear" w:color="auto" w:fill="FFFFFF"/>
              </w:rPr>
              <w:t>расширенная загрузка документов из органа Федерального казначейства, а именно – информация о плательщиках, ОКАТО платежа,</w:t>
            </w:r>
          </w:p>
          <w:p w:rsidR="00E60DE4" w:rsidRDefault="00E60DE4" w:rsidP="00E60DE4">
            <w:pPr>
              <w:pStyle w:val="a8"/>
              <w:widowControl w:val="0"/>
              <w:numPr>
                <w:ilvl w:val="0"/>
                <w:numId w:val="19"/>
              </w:numPr>
              <w:jc w:val="both"/>
            </w:pPr>
            <w:r>
              <w:rPr>
                <w:rFonts w:eastAsia="Tahoma"/>
                <w:color w:val="000000"/>
                <w:shd w:val="clear" w:color="auto" w:fill="FFFFFF"/>
              </w:rPr>
              <w:t>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Дт 205 Кт 304.04),</w:t>
            </w:r>
          </w:p>
          <w:p w:rsidR="00E60DE4" w:rsidRDefault="00E60DE4" w:rsidP="00E60DE4">
            <w:pPr>
              <w:pStyle w:val="a8"/>
              <w:widowControl w:val="0"/>
              <w:numPr>
                <w:ilvl w:val="0"/>
                <w:numId w:val="19"/>
              </w:numPr>
              <w:jc w:val="both"/>
              <w:rPr>
                <w:rFonts w:eastAsiaTheme="minorHAnsi"/>
                <w:lang w:eastAsia="ar-SA"/>
              </w:rPr>
            </w:pPr>
            <w:r>
              <w:rPr>
                <w:rFonts w:eastAsia="Tahoma"/>
                <w:color w:val="000000"/>
                <w:shd w:val="clear" w:color="auto" w:fill="FFFFFF"/>
              </w:rPr>
              <w:t>отчеты по сопоставлению начисленных сумм и сумм поступившей оплаты (по наименованию Контрагента).</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t>13</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sz w:val="22"/>
                <w:szCs w:val="22"/>
                <w:lang w:eastAsia="ar-SA"/>
              </w:rPr>
            </w:pPr>
            <w:r>
              <w:t>Формирование бухгалтерской отчетности</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Pr="00E60DE4" w:rsidRDefault="00E60DE4">
            <w:pPr>
              <w:pStyle w:val="DefaultText"/>
              <w:jc w:val="both"/>
              <w:rPr>
                <w:sz w:val="22"/>
                <w:szCs w:val="22"/>
                <w:lang w:val="ru-RU" w:eastAsia="ar-SA"/>
              </w:rPr>
            </w:pPr>
            <w:r w:rsidRPr="00E60DE4">
              <w:rPr>
                <w:sz w:val="22"/>
                <w:szCs w:val="22"/>
                <w:lang w:val="ru-RU"/>
              </w:rPr>
              <w:t>В программном продукте</w:t>
            </w:r>
            <w:r w:rsidRPr="00E60DE4">
              <w:rPr>
                <w:b/>
                <w:bCs/>
                <w:sz w:val="22"/>
                <w:szCs w:val="22"/>
                <w:lang w:val="ru-RU"/>
              </w:rPr>
              <w:t xml:space="preserve"> </w:t>
            </w:r>
            <w:r w:rsidRPr="00E60DE4">
              <w:rPr>
                <w:rFonts w:eastAsia="Tahoma"/>
                <w:sz w:val="22"/>
                <w:szCs w:val="22"/>
                <w:lang w:val="ru-RU"/>
              </w:rPr>
              <w:t>должен быть</w:t>
            </w:r>
            <w:r w:rsidRPr="00E60DE4">
              <w:rPr>
                <w:sz w:val="22"/>
                <w:szCs w:val="22"/>
                <w:lang w:val="ru-RU"/>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rsidR="00E60DE4" w:rsidRDefault="00E60DE4">
            <w:pPr>
              <w:tabs>
                <w:tab w:val="left" w:pos="690"/>
              </w:tabs>
              <w:ind w:hanging="255"/>
              <w:jc w:val="both"/>
              <w:rPr>
                <w:rFonts w:eastAsia="Tahoma"/>
                <w:color w:val="000000"/>
                <w:sz w:val="22"/>
                <w:szCs w:val="22"/>
                <w:shd w:val="clear" w:color="auto" w:fill="FFFFFF"/>
              </w:rPr>
            </w:pPr>
            <w:r>
              <w:rPr>
                <w:rFonts w:eastAsia="Tahoma"/>
                <w:color w:val="000000"/>
                <w:shd w:val="clear" w:color="auto" w:fill="FFFFFF"/>
              </w:rPr>
              <w:tab/>
              <w:t>Благодаря помощнику (максимум за 5 шагов) должен выгружаться необходимый комплект готовых отчетов, а именно:</w:t>
            </w:r>
          </w:p>
          <w:p w:rsidR="00E60DE4" w:rsidRDefault="00E60DE4" w:rsidP="00E60DE4">
            <w:pPr>
              <w:pStyle w:val="a8"/>
              <w:widowControl w:val="0"/>
              <w:numPr>
                <w:ilvl w:val="0"/>
                <w:numId w:val="20"/>
              </w:numPr>
              <w:tabs>
                <w:tab w:val="left" w:pos="690"/>
              </w:tabs>
              <w:ind w:left="714" w:hanging="357"/>
              <w:jc w:val="both"/>
              <w:rPr>
                <w:rFonts w:eastAsia="Tahoma"/>
                <w:color w:val="000000"/>
                <w:shd w:val="clear" w:color="auto" w:fill="FFFFFF"/>
              </w:rPr>
            </w:pPr>
            <w:r>
              <w:t>выбор отчетов, которые входят в состав комплекта отчетности;</w:t>
            </w:r>
          </w:p>
          <w:p w:rsidR="00E60DE4" w:rsidRDefault="00E60DE4" w:rsidP="00E60DE4">
            <w:pPr>
              <w:pStyle w:val="a8"/>
              <w:widowControl w:val="0"/>
              <w:numPr>
                <w:ilvl w:val="0"/>
                <w:numId w:val="20"/>
              </w:numPr>
              <w:tabs>
                <w:tab w:val="left" w:pos="690"/>
              </w:tabs>
              <w:ind w:left="714" w:hanging="357"/>
              <w:jc w:val="both"/>
              <w:rPr>
                <w:rFonts w:eastAsia="Tahoma"/>
                <w:color w:val="000000"/>
                <w:shd w:val="clear" w:color="auto" w:fill="FFFFFF"/>
              </w:rPr>
            </w:pPr>
            <w:r>
              <w:t>проверка готовности данных в базе к формированию отчетов с выводом ошибок;</w:t>
            </w:r>
          </w:p>
          <w:p w:rsidR="00E60DE4" w:rsidRDefault="00E60DE4" w:rsidP="00E60DE4">
            <w:pPr>
              <w:pStyle w:val="a8"/>
              <w:widowControl w:val="0"/>
              <w:numPr>
                <w:ilvl w:val="0"/>
                <w:numId w:val="20"/>
              </w:numPr>
              <w:tabs>
                <w:tab w:val="left" w:pos="690"/>
              </w:tabs>
              <w:ind w:left="714" w:hanging="357"/>
              <w:jc w:val="both"/>
              <w:rPr>
                <w:rFonts w:eastAsia="Tahoma"/>
                <w:color w:val="000000"/>
                <w:shd w:val="clear" w:color="auto" w:fill="FFFFFF"/>
              </w:rPr>
            </w:pPr>
            <w:r>
              <w:t>формирование отчетов согласно заданному комплекту отчетности;</w:t>
            </w:r>
          </w:p>
          <w:p w:rsidR="00E60DE4" w:rsidRDefault="00E60DE4" w:rsidP="00E60DE4">
            <w:pPr>
              <w:pStyle w:val="a8"/>
              <w:widowControl w:val="0"/>
              <w:numPr>
                <w:ilvl w:val="0"/>
                <w:numId w:val="20"/>
              </w:numPr>
              <w:tabs>
                <w:tab w:val="left" w:pos="690"/>
              </w:tabs>
              <w:ind w:left="714" w:hanging="357"/>
              <w:jc w:val="both"/>
              <w:rPr>
                <w:rFonts w:eastAsia="Tahoma"/>
                <w:color w:val="000000"/>
                <w:shd w:val="clear" w:color="auto" w:fill="FFFFFF"/>
              </w:rPr>
            </w:pPr>
            <w:r>
              <w:t>проверка контрольных соотношений;</w:t>
            </w:r>
          </w:p>
          <w:p w:rsidR="00E60DE4" w:rsidRDefault="00E60DE4" w:rsidP="00E60DE4">
            <w:pPr>
              <w:pStyle w:val="a8"/>
              <w:widowControl w:val="0"/>
              <w:numPr>
                <w:ilvl w:val="0"/>
                <w:numId w:val="20"/>
              </w:numPr>
              <w:tabs>
                <w:tab w:val="left" w:pos="690"/>
              </w:tabs>
              <w:ind w:left="714" w:hanging="357"/>
              <w:jc w:val="both"/>
              <w:rPr>
                <w:rFonts w:eastAsia="Tahoma"/>
                <w:color w:val="000000"/>
                <w:shd w:val="clear" w:color="auto" w:fill="FFFFFF"/>
                <w:lang w:eastAsia="ar-SA"/>
              </w:rPr>
            </w:pPr>
            <w:r>
              <w:t>печать и выгрузка отчетов.</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t>14</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sz w:val="22"/>
                <w:szCs w:val="22"/>
                <w:lang w:eastAsia="ar-SA"/>
              </w:rPr>
            </w:pPr>
            <w:r>
              <w:t>Учет бланков строгой отчетности</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rPr>
                <w:rFonts w:eastAsia="Lucida Sans Unicode"/>
                <w:lang w:eastAsia="ar-SA"/>
              </w:rPr>
            </w:pPr>
            <w:r>
              <w:t>В его состав должны входить:</w:t>
            </w:r>
          </w:p>
          <w:p w:rsidR="00E60DE4" w:rsidRDefault="00E60DE4" w:rsidP="00E60DE4">
            <w:pPr>
              <w:pStyle w:val="a8"/>
              <w:widowControl w:val="0"/>
              <w:numPr>
                <w:ilvl w:val="0"/>
                <w:numId w:val="21"/>
              </w:numPr>
            </w:pPr>
            <w:r>
              <w:rPr>
                <w:color w:val="000000"/>
                <w:shd w:val="clear" w:color="auto" w:fill="FFFFFF"/>
              </w:rPr>
              <w:t xml:space="preserve">операции по учету бланков строгой отчетности, а именно </w:t>
            </w:r>
            <w:r>
              <w:t>поступление, внутреннее перемещение, списание и инвентаризация (</w:t>
            </w:r>
            <w:r>
              <w:rPr>
                <w:color w:val="000000"/>
                <w:shd w:val="clear" w:color="auto" w:fill="FFFFFF"/>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t>)</w:t>
            </w:r>
          </w:p>
          <w:p w:rsidR="00E60DE4" w:rsidRDefault="00E60DE4" w:rsidP="00E60DE4">
            <w:pPr>
              <w:pStyle w:val="a8"/>
              <w:widowControl w:val="0"/>
              <w:numPr>
                <w:ilvl w:val="0"/>
                <w:numId w:val="21"/>
              </w:numPr>
              <w:rPr>
                <w:rFonts w:eastAsiaTheme="minorHAnsi"/>
                <w:lang w:eastAsia="ar-SA"/>
              </w:rPr>
            </w:pPr>
            <w:r>
              <w:rPr>
                <w:rFonts w:eastAsia="Tahoma"/>
              </w:rPr>
              <w:t xml:space="preserve">возможность вести учет бланков строгой отчетности, </w:t>
            </w:r>
            <w:r>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t>15</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rPr>
                <w:rFonts w:eastAsia="Lucida Sans Unicode"/>
                <w:sz w:val="22"/>
                <w:szCs w:val="22"/>
                <w:lang w:eastAsia="ar-SA"/>
              </w:rPr>
            </w:pPr>
            <w:r>
              <w:rPr>
                <w:shd w:val="clear" w:color="auto" w:fill="FFFFFF"/>
              </w:rPr>
              <w:t>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rPr>
                <w:rFonts w:eastAsia="Lucida Sans Unicode"/>
                <w:lang w:eastAsia="ar-SA"/>
              </w:rPr>
            </w:pPr>
            <w:r>
              <w:t>В его состав должны входить возможности:</w:t>
            </w:r>
          </w:p>
          <w:p w:rsidR="00E60DE4" w:rsidRDefault="00E60DE4" w:rsidP="00E60DE4">
            <w:pPr>
              <w:pStyle w:val="a8"/>
              <w:widowControl w:val="0"/>
              <w:numPr>
                <w:ilvl w:val="0"/>
                <w:numId w:val="22"/>
              </w:numPr>
            </w:pPr>
            <w:r>
              <w:rPr>
                <w:lang w:eastAsia="ru-RU"/>
              </w:rPr>
              <w:t xml:space="preserve">вести </w:t>
            </w:r>
            <w:proofErr w:type="spellStart"/>
            <w:r>
              <w:rPr>
                <w:lang w:eastAsia="ru-RU"/>
              </w:rPr>
              <w:t>многофирменный</w:t>
            </w:r>
            <w:proofErr w:type="spellEnd"/>
            <w:r>
              <w:rPr>
                <w:lang w:eastAsia="ru-RU"/>
              </w:rPr>
              <w:t xml:space="preserve"> учет: расчет и учет зарплаты сотрудников, работающих в нескольких учреждениях;</w:t>
            </w:r>
          </w:p>
          <w:p w:rsidR="00E60DE4" w:rsidRDefault="00E60DE4" w:rsidP="00E60DE4">
            <w:pPr>
              <w:pStyle w:val="a8"/>
              <w:widowControl w:val="0"/>
              <w:numPr>
                <w:ilvl w:val="0"/>
                <w:numId w:val="22"/>
              </w:numPr>
            </w:pPr>
            <w:r>
              <w:rPr>
                <w:lang w:eastAsia="ru-RU"/>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rsidR="00E60DE4" w:rsidRDefault="00E60DE4" w:rsidP="00E60DE4">
            <w:pPr>
              <w:pStyle w:val="a8"/>
              <w:widowControl w:val="0"/>
              <w:numPr>
                <w:ilvl w:val="0"/>
                <w:numId w:val="22"/>
              </w:numPr>
            </w:pPr>
            <w:r>
              <w:rPr>
                <w:lang w:eastAsia="ru-RU"/>
              </w:rPr>
              <w:t>вести кадровый учет государственных служащих по группам и категориям;</w:t>
            </w:r>
          </w:p>
          <w:p w:rsidR="00E60DE4" w:rsidRDefault="00E60DE4" w:rsidP="00E60DE4">
            <w:pPr>
              <w:pStyle w:val="a8"/>
              <w:widowControl w:val="0"/>
              <w:numPr>
                <w:ilvl w:val="0"/>
                <w:numId w:val="22"/>
              </w:numPr>
            </w:pPr>
            <w:r>
              <w:rPr>
                <w:lang w:eastAsia="ru-RU"/>
              </w:rPr>
              <w:t>рассчитывать любой вид трудового стажа каждого сотрудника, в том числе стаж государственной (муниципальной) службы;</w:t>
            </w:r>
          </w:p>
          <w:p w:rsidR="00E60DE4" w:rsidRDefault="00E60DE4" w:rsidP="00E60DE4">
            <w:pPr>
              <w:pStyle w:val="a8"/>
              <w:widowControl w:val="0"/>
              <w:numPr>
                <w:ilvl w:val="0"/>
                <w:numId w:val="22"/>
              </w:numPr>
            </w:pPr>
            <w:r>
              <w:rPr>
                <w:lang w:eastAsia="ru-RU"/>
              </w:rPr>
              <w:lastRenderedPageBreak/>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rsidR="00E60DE4" w:rsidRDefault="00E60DE4" w:rsidP="00E60DE4">
            <w:pPr>
              <w:pStyle w:val="a8"/>
              <w:widowControl w:val="0"/>
              <w:numPr>
                <w:ilvl w:val="0"/>
                <w:numId w:val="22"/>
              </w:numPr>
            </w:pPr>
            <w:r>
              <w:rPr>
                <w:lang w:eastAsia="ru-RU"/>
              </w:rPr>
              <w:t xml:space="preserve">рассчитывать зарплату с учетом новых </w:t>
            </w:r>
            <w:proofErr w:type="gramStart"/>
            <w:r>
              <w:rPr>
                <w:lang w:eastAsia="ru-RU"/>
              </w:rPr>
              <w:t>систем оплаты труда работников федеральных бюджетных учреждений</w:t>
            </w:r>
            <w:proofErr w:type="gramEnd"/>
            <w:r>
              <w:rPr>
                <w:lang w:eastAsia="ru-RU"/>
              </w:rPr>
              <w:t>;</w:t>
            </w:r>
          </w:p>
          <w:p w:rsidR="00E60DE4" w:rsidRDefault="00E60DE4" w:rsidP="00E60DE4">
            <w:pPr>
              <w:pStyle w:val="a8"/>
              <w:widowControl w:val="0"/>
              <w:numPr>
                <w:ilvl w:val="0"/>
                <w:numId w:val="22"/>
              </w:numPr>
            </w:pPr>
            <w:r>
              <w:rPr>
                <w:lang w:eastAsia="ru-RU"/>
              </w:rPr>
              <w:t>вести табель учета рабочего времени в часах и минутах, в табеле можно учитывать сверхурочное, вечернее, ночное время работы;</w:t>
            </w:r>
          </w:p>
          <w:p w:rsidR="00E60DE4" w:rsidRDefault="00E60DE4" w:rsidP="00E60DE4">
            <w:pPr>
              <w:pStyle w:val="a8"/>
              <w:widowControl w:val="0"/>
              <w:numPr>
                <w:ilvl w:val="0"/>
                <w:numId w:val="22"/>
              </w:numPr>
            </w:pPr>
            <w:r>
              <w:rPr>
                <w:lang w:eastAsia="ru-RU"/>
              </w:rPr>
              <w:t>формировать все необходимые бюджетные формы документов (0504403, 0504401, 0504417, 0504425, 0504421);</w:t>
            </w:r>
          </w:p>
          <w:p w:rsidR="00E60DE4" w:rsidRDefault="00E60DE4" w:rsidP="00E60DE4">
            <w:pPr>
              <w:pStyle w:val="a8"/>
              <w:widowControl w:val="0"/>
              <w:numPr>
                <w:ilvl w:val="0"/>
                <w:numId w:val="22"/>
              </w:numPr>
            </w:pPr>
            <w:r>
              <w:rPr>
                <w:lang w:eastAsia="ru-RU"/>
              </w:rPr>
              <w:t>рассчитывать и начислять зарплату по каждому сотруднику с учетом КБК, источников финансирования, статей затрат;</w:t>
            </w:r>
          </w:p>
          <w:p w:rsidR="00E60DE4" w:rsidRDefault="00E60DE4" w:rsidP="00E60DE4">
            <w:pPr>
              <w:pStyle w:val="a8"/>
              <w:widowControl w:val="0"/>
              <w:numPr>
                <w:ilvl w:val="0"/>
                <w:numId w:val="22"/>
              </w:numPr>
            </w:pPr>
            <w:r>
              <w:rPr>
                <w:lang w:eastAsia="ru-RU"/>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rsidR="00E60DE4" w:rsidRDefault="00E60DE4" w:rsidP="00E60DE4">
            <w:pPr>
              <w:pStyle w:val="a8"/>
              <w:widowControl w:val="0"/>
              <w:numPr>
                <w:ilvl w:val="0"/>
                <w:numId w:val="22"/>
              </w:numPr>
            </w:pPr>
            <w:r>
              <w:rPr>
                <w:lang w:eastAsia="ru-RU"/>
              </w:rPr>
              <w:t>контролировать изменения начислений в предыдущих периодах, с возможностью автоматического перерасчета налогов;</w:t>
            </w:r>
          </w:p>
          <w:p w:rsidR="00E60DE4" w:rsidRDefault="00E60DE4" w:rsidP="00E60DE4">
            <w:pPr>
              <w:pStyle w:val="a8"/>
              <w:widowControl w:val="0"/>
              <w:numPr>
                <w:ilvl w:val="0"/>
                <w:numId w:val="22"/>
              </w:numPr>
            </w:pPr>
            <w:r>
              <w:rPr>
                <w:lang w:eastAsia="ru-RU"/>
              </w:rPr>
              <w:t>производить перерасчет ранее сформированных документов - табеля, больничного, отпуска;</w:t>
            </w:r>
          </w:p>
          <w:p w:rsidR="00E60DE4" w:rsidRDefault="00E60DE4" w:rsidP="00E60DE4">
            <w:pPr>
              <w:pStyle w:val="a8"/>
              <w:widowControl w:val="0"/>
              <w:numPr>
                <w:ilvl w:val="0"/>
                <w:numId w:val="22"/>
              </w:numPr>
            </w:pPr>
            <w:r>
              <w:rPr>
                <w:lang w:eastAsia="ru-RU"/>
              </w:rPr>
              <w:t xml:space="preserve">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w:t>
            </w:r>
            <w:proofErr w:type="gramStart"/>
            <w:r>
              <w:rPr>
                <w:lang w:eastAsia="ru-RU"/>
              </w:rPr>
              <w:t>фонд</w:t>
            </w:r>
            <w:proofErr w:type="gramEnd"/>
            <w:r>
              <w:rPr>
                <w:lang w:eastAsia="ru-RU"/>
              </w:rPr>
              <w:t xml:space="preserve"> как в бумажном, так и в электронном виде;</w:t>
            </w:r>
          </w:p>
          <w:p w:rsidR="00E60DE4" w:rsidRDefault="00E60DE4" w:rsidP="00E60DE4">
            <w:pPr>
              <w:pStyle w:val="a8"/>
              <w:widowControl w:val="0"/>
              <w:numPr>
                <w:ilvl w:val="0"/>
                <w:numId w:val="22"/>
              </w:numPr>
            </w:pPr>
            <w: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rsidR="00E60DE4" w:rsidRDefault="00E60DE4" w:rsidP="00E60DE4">
            <w:pPr>
              <w:pStyle w:val="a8"/>
              <w:widowControl w:val="0"/>
              <w:numPr>
                <w:ilvl w:val="0"/>
                <w:numId w:val="22"/>
              </w:numPr>
            </w:pPr>
            <w:r>
              <w:t>формировать денежный аттестат при увольнении сотрудников;</w:t>
            </w:r>
          </w:p>
          <w:p w:rsidR="00E60DE4" w:rsidRDefault="00E60DE4" w:rsidP="00E60DE4">
            <w:pPr>
              <w:pStyle w:val="a8"/>
              <w:widowControl w:val="0"/>
              <w:numPr>
                <w:ilvl w:val="0"/>
                <w:numId w:val="22"/>
              </w:numPr>
            </w:pPr>
            <w:r>
              <w:rPr>
                <w:lang w:eastAsia="ru-RU"/>
              </w:rPr>
              <w:t>производить выгрузку данных в ЕГИСЗ;</w:t>
            </w:r>
          </w:p>
          <w:p w:rsidR="00E60DE4" w:rsidRDefault="00E60DE4" w:rsidP="00E60DE4">
            <w:pPr>
              <w:widowControl w:val="0"/>
              <w:numPr>
                <w:ilvl w:val="0"/>
                <w:numId w:val="22"/>
              </w:numPr>
              <w:shd w:val="clear" w:color="auto" w:fill="FFFFFF"/>
            </w:pPr>
            <w:r>
              <w:rPr>
                <w:lang w:eastAsia="ru-RU"/>
              </w:rPr>
              <w:t>формировать своды, ведомости, карточки, справки, расчетные листки;</w:t>
            </w:r>
          </w:p>
          <w:p w:rsidR="00E60DE4" w:rsidRDefault="00E60DE4" w:rsidP="00E60DE4">
            <w:pPr>
              <w:widowControl w:val="0"/>
              <w:numPr>
                <w:ilvl w:val="0"/>
                <w:numId w:val="22"/>
              </w:numPr>
              <w:shd w:val="clear" w:color="auto" w:fill="FFFFFF"/>
            </w:pPr>
            <w:r>
              <w:rPr>
                <w:lang w:eastAsia="ru-RU"/>
              </w:rPr>
              <w:t>формировать справки о доходах физического лица по форме № 2-НДФЛ; 6-НДФЛ</w:t>
            </w:r>
          </w:p>
          <w:p w:rsidR="00E60DE4" w:rsidRDefault="00E60DE4" w:rsidP="00E60DE4">
            <w:pPr>
              <w:widowControl w:val="0"/>
              <w:numPr>
                <w:ilvl w:val="0"/>
                <w:numId w:val="22"/>
              </w:numPr>
              <w:shd w:val="clear" w:color="auto" w:fill="FFFFFF"/>
            </w:pPr>
            <w:r>
              <w:rPr>
                <w:lang w:eastAsia="ru-RU"/>
              </w:rPr>
              <w:t>получать отчеты о сведениях в Пенсионный фонд РФ по формам: АДВ-1,2,3, АДВ-6-2, СЗВ-6-1,2, ДСВ-1,3);</w:t>
            </w:r>
          </w:p>
          <w:p w:rsidR="00E60DE4" w:rsidRDefault="00E60DE4" w:rsidP="00E60DE4">
            <w:pPr>
              <w:widowControl w:val="0"/>
              <w:numPr>
                <w:ilvl w:val="0"/>
                <w:numId w:val="22"/>
              </w:numPr>
              <w:shd w:val="clear" w:color="auto" w:fill="FFFFFF"/>
            </w:pPr>
            <w:r>
              <w:rPr>
                <w:lang w:eastAsia="ru-RU"/>
              </w:rPr>
              <w:t>формировать отчет-расчет по начисленным и уплаченным страховым взносам РСВ-1 ПФР;</w:t>
            </w:r>
          </w:p>
          <w:p w:rsidR="00E60DE4" w:rsidRDefault="00E60DE4" w:rsidP="00E60DE4">
            <w:pPr>
              <w:widowControl w:val="0"/>
              <w:numPr>
                <w:ilvl w:val="0"/>
                <w:numId w:val="22"/>
              </w:numPr>
              <w:shd w:val="clear" w:color="auto" w:fill="FFFFFF"/>
              <w:spacing w:after="100" w:afterAutospacing="1"/>
              <w:rPr>
                <w:color w:val="333333"/>
                <w:sz w:val="22"/>
                <w:szCs w:val="22"/>
                <w:lang w:eastAsia="ar-SA"/>
              </w:rPr>
            </w:pPr>
            <w:r>
              <w:rPr>
                <w:lang w:eastAsia="ru-RU"/>
              </w:rPr>
              <w:t>выводить расчетную ведомость по средствам социального страхования РФ (4-ФСС).</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lastRenderedPageBreak/>
              <w:t>16</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pStyle w:val="Heading3"/>
              <w:shd w:val="clear" w:color="auto" w:fill="FFFFFF"/>
              <w:spacing w:before="0"/>
              <w:rPr>
                <w:rFonts w:ascii="Times New Roman" w:eastAsia="Times New Roman" w:hAnsi="Times New Roman" w:cs="Times New Roman"/>
                <w:color w:val="003399"/>
                <w:lang w:eastAsia="ar-SA"/>
              </w:rPr>
            </w:pPr>
            <w:r>
              <w:rPr>
                <w:rFonts w:ascii="Times New Roman" w:hAnsi="Times New Roman" w:cs="Times New Roman"/>
                <w:color w:val="auto"/>
              </w:rPr>
              <w:t>Учет санкционирования расходов</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shd w:val="clear" w:color="auto" w:fill="FFFFFF"/>
              <w:spacing w:before="100" w:beforeAutospacing="1" w:after="45"/>
              <w:rPr>
                <w:rFonts w:eastAsia="Lucida Sans Unicode"/>
                <w:lang w:eastAsia="ar-SA"/>
              </w:rPr>
            </w:pPr>
            <w:r>
              <w:t>Автоматизация должна обеспечивать:</w:t>
            </w:r>
          </w:p>
          <w:p w:rsidR="00E60DE4" w:rsidRDefault="00E60DE4" w:rsidP="00E60DE4">
            <w:pPr>
              <w:pStyle w:val="a8"/>
              <w:widowControl w:val="0"/>
              <w:numPr>
                <w:ilvl w:val="0"/>
                <w:numId w:val="23"/>
              </w:numPr>
              <w:shd w:val="clear" w:color="auto" w:fill="FFFFFF"/>
              <w:spacing w:after="45"/>
              <w:ind w:left="714" w:hanging="357"/>
              <w:rPr>
                <w:color w:val="000000"/>
              </w:rPr>
            </w:pPr>
            <w:r>
              <w:rPr>
                <w:color w:val="000000"/>
                <w:lang w:eastAsia="ru-RU"/>
              </w:rPr>
              <w:t>регистрацию и учет полученных лимитов бюджетных обязательств, ассигнований, предельных объемов финансирования, далее – бюджетных данных,</w:t>
            </w:r>
          </w:p>
          <w:p w:rsidR="00E60DE4" w:rsidRDefault="00E60DE4" w:rsidP="00E60DE4">
            <w:pPr>
              <w:pStyle w:val="a8"/>
              <w:widowControl w:val="0"/>
              <w:numPr>
                <w:ilvl w:val="0"/>
                <w:numId w:val="23"/>
              </w:numPr>
              <w:shd w:val="clear" w:color="auto" w:fill="FFFFFF"/>
              <w:spacing w:after="45"/>
              <w:ind w:left="714" w:hanging="357"/>
              <w:rPr>
                <w:color w:val="000000"/>
              </w:rPr>
            </w:pPr>
            <w:r>
              <w:rPr>
                <w:color w:val="000000"/>
                <w:lang w:eastAsia="ru-RU"/>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rsidR="00E60DE4" w:rsidRDefault="00E60DE4" w:rsidP="00E60DE4">
            <w:pPr>
              <w:pStyle w:val="a8"/>
              <w:widowControl w:val="0"/>
              <w:numPr>
                <w:ilvl w:val="0"/>
                <w:numId w:val="23"/>
              </w:numPr>
              <w:shd w:val="clear" w:color="auto" w:fill="FFFFFF"/>
              <w:spacing w:after="45"/>
              <w:ind w:left="714" w:hanging="357"/>
              <w:rPr>
                <w:color w:val="000000"/>
              </w:rPr>
            </w:pPr>
            <w:r>
              <w:rPr>
                <w:color w:val="000000"/>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rsidR="00E60DE4" w:rsidRDefault="00E60DE4" w:rsidP="00E60DE4">
            <w:pPr>
              <w:pStyle w:val="a8"/>
              <w:widowControl w:val="0"/>
              <w:numPr>
                <w:ilvl w:val="0"/>
                <w:numId w:val="23"/>
              </w:numPr>
              <w:shd w:val="clear" w:color="auto" w:fill="FFFFFF"/>
              <w:spacing w:after="45"/>
              <w:ind w:left="714" w:hanging="357"/>
              <w:rPr>
                <w:color w:val="000000"/>
              </w:rPr>
            </w:pPr>
            <w:r>
              <w:rPr>
                <w:color w:val="000000"/>
                <w:lang w:eastAsia="ru-RU"/>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rsidR="00E60DE4" w:rsidRDefault="00E60DE4" w:rsidP="00E60DE4">
            <w:pPr>
              <w:pStyle w:val="a8"/>
              <w:widowControl w:val="0"/>
              <w:numPr>
                <w:ilvl w:val="0"/>
                <w:numId w:val="23"/>
              </w:numPr>
              <w:shd w:val="clear" w:color="auto" w:fill="FFFFFF"/>
              <w:spacing w:after="45"/>
              <w:ind w:left="714" w:hanging="357"/>
              <w:rPr>
                <w:color w:val="000000"/>
              </w:rPr>
            </w:pPr>
            <w:r>
              <w:rPr>
                <w:color w:val="000000"/>
                <w:lang w:eastAsia="ru-RU"/>
              </w:rPr>
              <w:t>регистрацию и учет сметных (плановых) назначений,</w:t>
            </w:r>
          </w:p>
          <w:p w:rsidR="00E60DE4" w:rsidRDefault="00E60DE4" w:rsidP="00E60DE4">
            <w:pPr>
              <w:pStyle w:val="a8"/>
              <w:widowControl w:val="0"/>
              <w:numPr>
                <w:ilvl w:val="0"/>
                <w:numId w:val="23"/>
              </w:numPr>
              <w:shd w:val="clear" w:color="auto" w:fill="FFFFFF"/>
              <w:spacing w:after="45"/>
              <w:ind w:left="714" w:hanging="357"/>
              <w:rPr>
                <w:color w:val="000000"/>
              </w:rPr>
            </w:pPr>
            <w:r>
              <w:rPr>
                <w:color w:val="000000"/>
                <w:lang w:eastAsia="ru-RU"/>
              </w:rPr>
              <w:t xml:space="preserve">формирование отчета "План финансово-хозяйственной деятельности" по форме, приведенной в Приложении к </w:t>
            </w:r>
            <w:r>
              <w:rPr>
                <w:color w:val="000000"/>
                <w:lang w:eastAsia="ru-RU"/>
              </w:rPr>
              <w:lastRenderedPageBreak/>
              <w:t>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rsidR="00E60DE4" w:rsidRDefault="00E60DE4" w:rsidP="00E60DE4">
            <w:pPr>
              <w:pStyle w:val="a8"/>
              <w:widowControl w:val="0"/>
              <w:numPr>
                <w:ilvl w:val="0"/>
                <w:numId w:val="23"/>
              </w:numPr>
              <w:shd w:val="clear" w:color="auto" w:fill="FFFFFF"/>
              <w:spacing w:after="45"/>
              <w:ind w:left="714" w:hanging="357"/>
              <w:rPr>
                <w:color w:val="000000"/>
              </w:rPr>
            </w:pPr>
            <w:r>
              <w:rPr>
                <w:color w:val="000000"/>
                <w:lang w:eastAsia="ru-RU"/>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rsidR="00E60DE4" w:rsidRDefault="00E60DE4" w:rsidP="00E60DE4">
            <w:pPr>
              <w:pStyle w:val="a8"/>
              <w:widowControl w:val="0"/>
              <w:numPr>
                <w:ilvl w:val="0"/>
                <w:numId w:val="23"/>
              </w:numPr>
              <w:shd w:val="clear" w:color="auto" w:fill="FFFFFF"/>
              <w:spacing w:after="45"/>
              <w:ind w:left="714" w:hanging="357"/>
              <w:rPr>
                <w:color w:val="000000"/>
              </w:rPr>
            </w:pPr>
            <w:r>
              <w:rPr>
                <w:color w:val="000000"/>
                <w:lang w:eastAsia="ru-RU"/>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rsidR="00E60DE4" w:rsidRDefault="00E60DE4" w:rsidP="00E60DE4">
            <w:pPr>
              <w:pStyle w:val="a8"/>
              <w:widowControl w:val="0"/>
              <w:numPr>
                <w:ilvl w:val="0"/>
                <w:numId w:val="23"/>
              </w:numPr>
              <w:shd w:val="clear" w:color="auto" w:fill="FFFFFF"/>
              <w:spacing w:after="45"/>
              <w:ind w:left="714" w:hanging="357"/>
              <w:rPr>
                <w:color w:val="000000"/>
              </w:rPr>
            </w:pPr>
            <w:r>
              <w:rPr>
                <w:color w:val="000000"/>
                <w:lang w:eastAsia="ru-RU"/>
              </w:rPr>
              <w:t>Контроль принятия обязатель</w:t>
            </w:r>
            <w:proofErr w:type="gramStart"/>
            <w:r>
              <w:rPr>
                <w:color w:val="000000"/>
                <w:lang w:eastAsia="ru-RU"/>
              </w:rPr>
              <w:t>ств в пр</w:t>
            </w:r>
            <w:proofErr w:type="gramEnd"/>
            <w:r>
              <w:rPr>
                <w:color w:val="000000"/>
                <w:lang w:eastAsia="ru-RU"/>
              </w:rPr>
              <w:t>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rsidR="00E60DE4" w:rsidRDefault="00E60DE4" w:rsidP="00E60DE4">
            <w:pPr>
              <w:pStyle w:val="a8"/>
              <w:widowControl w:val="0"/>
              <w:numPr>
                <w:ilvl w:val="0"/>
                <w:numId w:val="23"/>
              </w:numPr>
              <w:shd w:val="clear" w:color="auto" w:fill="FFFFFF"/>
              <w:spacing w:after="45"/>
              <w:ind w:left="714" w:hanging="357"/>
              <w:rPr>
                <w:color w:val="000000"/>
              </w:rPr>
            </w:pPr>
            <w:r>
              <w:rPr>
                <w:color w:val="000000"/>
                <w:lang w:eastAsia="ru-RU"/>
              </w:rPr>
              <w:t xml:space="preserve">контроль </w:t>
            </w:r>
            <w:proofErr w:type="spellStart"/>
            <w:r>
              <w:rPr>
                <w:color w:val="000000"/>
                <w:lang w:eastAsia="ru-RU"/>
              </w:rPr>
              <w:t>непревышения</w:t>
            </w:r>
            <w:proofErr w:type="spellEnd"/>
            <w:r>
              <w:rPr>
                <w:color w:val="000000"/>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rsidR="00E60DE4" w:rsidRDefault="00E60DE4" w:rsidP="00E60DE4">
            <w:pPr>
              <w:pStyle w:val="a8"/>
              <w:widowControl w:val="0"/>
              <w:numPr>
                <w:ilvl w:val="0"/>
                <w:numId w:val="23"/>
              </w:numPr>
              <w:shd w:val="clear" w:color="auto" w:fill="FFFFFF"/>
              <w:spacing w:after="45"/>
              <w:ind w:left="714" w:hanging="357"/>
              <w:rPr>
                <w:color w:val="000000"/>
              </w:rPr>
            </w:pPr>
            <w:r>
              <w:rPr>
                <w:color w:val="000000"/>
                <w:lang w:eastAsia="ru-RU"/>
              </w:rPr>
              <w:t xml:space="preserve">контроль </w:t>
            </w:r>
            <w:proofErr w:type="spellStart"/>
            <w:r>
              <w:rPr>
                <w:color w:val="000000"/>
                <w:lang w:eastAsia="ru-RU"/>
              </w:rPr>
              <w:t>непревышения</w:t>
            </w:r>
            <w:proofErr w:type="spellEnd"/>
            <w:r>
              <w:rPr>
                <w:color w:val="000000"/>
                <w:lang w:eastAsia="ru-RU"/>
              </w:rPr>
              <w:t xml:space="preserve"> кассовых выплат по источникам финансирования дефицита бюджета над доведенными бюджетными ассигнованиями,</w:t>
            </w:r>
          </w:p>
          <w:p w:rsidR="00E60DE4" w:rsidRDefault="00E60DE4" w:rsidP="00E60DE4">
            <w:pPr>
              <w:pStyle w:val="a8"/>
              <w:widowControl w:val="0"/>
              <w:numPr>
                <w:ilvl w:val="0"/>
                <w:numId w:val="23"/>
              </w:numPr>
              <w:shd w:val="clear" w:color="auto" w:fill="FFFFFF"/>
              <w:spacing w:after="45"/>
              <w:ind w:left="714" w:hanging="357"/>
              <w:rPr>
                <w:color w:val="000000"/>
              </w:rPr>
            </w:pPr>
            <w:r>
              <w:rPr>
                <w:color w:val="000000"/>
                <w:lang w:eastAsia="ru-RU"/>
              </w:rPr>
              <w:t xml:space="preserve">контроль </w:t>
            </w:r>
            <w:proofErr w:type="spellStart"/>
            <w:r>
              <w:rPr>
                <w:color w:val="000000"/>
                <w:lang w:eastAsia="ru-RU"/>
              </w:rPr>
              <w:t>непревышения</w:t>
            </w:r>
            <w:proofErr w:type="spellEnd"/>
            <w:r>
              <w:rPr>
                <w:color w:val="000000"/>
                <w:lang w:eastAsia="ru-RU"/>
              </w:rPr>
              <w:t xml:space="preserve"> кассовых расходов над утвержденными сметными (плановыми) назначениями,</w:t>
            </w:r>
          </w:p>
          <w:p w:rsidR="00E60DE4" w:rsidRDefault="00E60DE4" w:rsidP="00E60DE4">
            <w:pPr>
              <w:pStyle w:val="a8"/>
              <w:widowControl w:val="0"/>
              <w:numPr>
                <w:ilvl w:val="0"/>
                <w:numId w:val="23"/>
              </w:numPr>
              <w:shd w:val="clear" w:color="auto" w:fill="FFFFFF"/>
              <w:spacing w:after="45"/>
              <w:ind w:left="714" w:hanging="357"/>
              <w:rPr>
                <w:color w:val="000000"/>
                <w:lang w:eastAsia="ar-SA"/>
              </w:rPr>
            </w:pPr>
            <w:r>
              <w:rPr>
                <w:color w:val="000000"/>
                <w:lang w:eastAsia="ru-RU"/>
              </w:rPr>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lastRenderedPageBreak/>
              <w:t>17</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pStyle w:val="Heading3"/>
              <w:shd w:val="clear" w:color="auto" w:fill="FFFFFF"/>
              <w:spacing w:before="0"/>
              <w:rPr>
                <w:rFonts w:ascii="Times New Roman" w:eastAsia="Times New Roman" w:hAnsi="Times New Roman" w:cs="Times New Roman"/>
                <w:color w:val="auto"/>
                <w:lang w:eastAsia="ar-SA"/>
              </w:rPr>
            </w:pPr>
            <w:r>
              <w:rPr>
                <w:rFonts w:ascii="Times New Roman" w:hAnsi="Times New Roman" w:cs="Times New Roman"/>
                <w:color w:val="auto"/>
              </w:rPr>
              <w:t>Учет операций доведения бюджетных данных и кассового исполнения</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shd w:val="clear" w:color="auto" w:fill="FFFFFF"/>
              <w:rPr>
                <w:lang w:eastAsia="ar-SA"/>
              </w:rPr>
            </w:pPr>
            <w:r>
              <w:rPr>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rsidR="00E60DE4" w:rsidRDefault="00E60DE4" w:rsidP="00E60DE4">
            <w:pPr>
              <w:pStyle w:val="a8"/>
              <w:widowControl w:val="0"/>
              <w:numPr>
                <w:ilvl w:val="0"/>
                <w:numId w:val="24"/>
              </w:numPr>
              <w:shd w:val="clear" w:color="auto" w:fill="FFFFFF"/>
            </w:pPr>
            <w:r>
              <w:rPr>
                <w:lang w:eastAsia="ru-RU"/>
              </w:rPr>
              <w:t>Заявка на кассовый расход (ф. 0531801);</w:t>
            </w:r>
          </w:p>
          <w:p w:rsidR="00E60DE4" w:rsidRDefault="00E60DE4" w:rsidP="00E60DE4">
            <w:pPr>
              <w:pStyle w:val="a8"/>
              <w:widowControl w:val="0"/>
              <w:numPr>
                <w:ilvl w:val="0"/>
                <w:numId w:val="24"/>
              </w:numPr>
              <w:shd w:val="clear" w:color="auto" w:fill="FFFFFF"/>
            </w:pPr>
            <w:r>
              <w:rPr>
                <w:lang w:eastAsia="ru-RU"/>
              </w:rPr>
              <w:t>Заявка на кассовый расход (сокращенная) (ф. 0531851);</w:t>
            </w:r>
          </w:p>
          <w:p w:rsidR="00E60DE4" w:rsidRDefault="00E60DE4" w:rsidP="00E60DE4">
            <w:pPr>
              <w:pStyle w:val="a8"/>
              <w:widowControl w:val="0"/>
              <w:numPr>
                <w:ilvl w:val="0"/>
                <w:numId w:val="24"/>
              </w:numPr>
              <w:shd w:val="clear" w:color="auto" w:fill="FFFFFF"/>
            </w:pPr>
            <w:r>
              <w:rPr>
                <w:lang w:eastAsia="ru-RU"/>
              </w:rPr>
              <w:t>Сводная заявка на кассовый расход (ф. 0531860);</w:t>
            </w:r>
          </w:p>
          <w:p w:rsidR="00E60DE4" w:rsidRDefault="00E60DE4" w:rsidP="00E60DE4">
            <w:pPr>
              <w:pStyle w:val="a8"/>
              <w:widowControl w:val="0"/>
              <w:numPr>
                <w:ilvl w:val="0"/>
                <w:numId w:val="24"/>
              </w:numPr>
              <w:shd w:val="clear" w:color="auto" w:fill="FFFFFF"/>
            </w:pPr>
            <w:r>
              <w:rPr>
                <w:lang w:eastAsia="ru-RU"/>
              </w:rPr>
              <w:t>Заявка на получение наличных денег (ф. 0531802);</w:t>
            </w:r>
          </w:p>
          <w:p w:rsidR="00E60DE4" w:rsidRDefault="00E60DE4" w:rsidP="00E60DE4">
            <w:pPr>
              <w:pStyle w:val="a8"/>
              <w:widowControl w:val="0"/>
              <w:numPr>
                <w:ilvl w:val="0"/>
                <w:numId w:val="24"/>
              </w:numPr>
              <w:shd w:val="clear" w:color="auto" w:fill="FFFFFF"/>
            </w:pPr>
            <w:r>
              <w:rPr>
                <w:lang w:eastAsia="ru-RU"/>
              </w:rPr>
              <w:t>Заявка на получение наличных (банковская карта) (ф. 0531844);</w:t>
            </w:r>
          </w:p>
          <w:p w:rsidR="00E60DE4" w:rsidRDefault="00E60DE4" w:rsidP="00E60DE4">
            <w:pPr>
              <w:pStyle w:val="a8"/>
              <w:widowControl w:val="0"/>
              <w:numPr>
                <w:ilvl w:val="0"/>
                <w:numId w:val="24"/>
              </w:numPr>
              <w:shd w:val="clear" w:color="auto" w:fill="FFFFFF"/>
            </w:pPr>
            <w:r>
              <w:rPr>
                <w:lang w:eastAsia="ru-RU"/>
              </w:rPr>
              <w:t>Заявка на возврат (ф. 0531803);</w:t>
            </w:r>
          </w:p>
          <w:p w:rsidR="00E60DE4" w:rsidRDefault="00E60DE4" w:rsidP="00E60DE4">
            <w:pPr>
              <w:pStyle w:val="a8"/>
              <w:widowControl w:val="0"/>
              <w:numPr>
                <w:ilvl w:val="0"/>
                <w:numId w:val="24"/>
              </w:numPr>
              <w:shd w:val="clear" w:color="auto" w:fill="FFFFFF"/>
            </w:pPr>
            <w:r>
              <w:rPr>
                <w:lang w:eastAsia="ru-RU"/>
              </w:rPr>
              <w:t>Запрос на аннулирование заявки (ф. 0531807);</w:t>
            </w:r>
          </w:p>
          <w:p w:rsidR="00E60DE4" w:rsidRDefault="00E60DE4" w:rsidP="00E60DE4">
            <w:pPr>
              <w:pStyle w:val="a8"/>
              <w:widowControl w:val="0"/>
              <w:numPr>
                <w:ilvl w:val="0"/>
                <w:numId w:val="24"/>
              </w:numPr>
              <w:shd w:val="clear" w:color="auto" w:fill="FFFFFF"/>
            </w:pPr>
            <w:r>
              <w:rPr>
                <w:lang w:eastAsia="ru-RU"/>
              </w:rPr>
              <w:t>Уведомление об уточнении вида и принадлежности платежа (ф. 0531809);</w:t>
            </w:r>
          </w:p>
          <w:p w:rsidR="00E60DE4" w:rsidRDefault="00E60DE4" w:rsidP="00E60DE4">
            <w:pPr>
              <w:pStyle w:val="a8"/>
              <w:widowControl w:val="0"/>
              <w:numPr>
                <w:ilvl w:val="0"/>
                <w:numId w:val="24"/>
              </w:numPr>
              <w:shd w:val="clear" w:color="auto" w:fill="FFFFFF"/>
            </w:pPr>
            <w:r>
              <w:rPr>
                <w:lang w:eastAsia="ru-RU"/>
              </w:rPr>
              <w:t>Платежное поручение (ф. 0401060);</w:t>
            </w:r>
          </w:p>
          <w:p w:rsidR="00E60DE4" w:rsidRDefault="00E60DE4" w:rsidP="00E60DE4">
            <w:pPr>
              <w:pStyle w:val="a8"/>
              <w:widowControl w:val="0"/>
              <w:numPr>
                <w:ilvl w:val="0"/>
                <w:numId w:val="24"/>
              </w:numPr>
              <w:shd w:val="clear" w:color="auto" w:fill="FFFFFF"/>
            </w:pPr>
            <w:r>
              <w:rPr>
                <w:lang w:eastAsia="ru-RU"/>
              </w:rPr>
              <w:t>Заявление на открытие лицевого счета (ф. 0510021);</w:t>
            </w:r>
          </w:p>
          <w:p w:rsidR="00E60DE4" w:rsidRDefault="00E60DE4" w:rsidP="00E60DE4">
            <w:pPr>
              <w:pStyle w:val="a8"/>
              <w:widowControl w:val="0"/>
              <w:numPr>
                <w:ilvl w:val="0"/>
                <w:numId w:val="24"/>
              </w:numPr>
              <w:shd w:val="clear" w:color="auto" w:fill="FFFFFF"/>
            </w:pPr>
            <w:r>
              <w:rPr>
                <w:lang w:eastAsia="ru-RU"/>
              </w:rPr>
              <w:t>Заявления на переоформление лицевого счета (ф. 0510025);</w:t>
            </w:r>
          </w:p>
          <w:p w:rsidR="00E60DE4" w:rsidRDefault="00E60DE4" w:rsidP="00E60DE4">
            <w:pPr>
              <w:pStyle w:val="a8"/>
              <w:widowControl w:val="0"/>
              <w:numPr>
                <w:ilvl w:val="0"/>
                <w:numId w:val="24"/>
              </w:numPr>
              <w:shd w:val="clear" w:color="auto" w:fill="FFFFFF"/>
            </w:pPr>
            <w:r>
              <w:rPr>
                <w:lang w:eastAsia="ru-RU"/>
              </w:rPr>
              <w:t>Заявления на закрытие лицевого счета (ф. 0510026);</w:t>
            </w:r>
          </w:p>
          <w:p w:rsidR="00E60DE4" w:rsidRDefault="00E60DE4" w:rsidP="00E60DE4">
            <w:pPr>
              <w:pStyle w:val="a8"/>
              <w:widowControl w:val="0"/>
              <w:numPr>
                <w:ilvl w:val="0"/>
                <w:numId w:val="24"/>
              </w:numPr>
              <w:shd w:val="clear" w:color="auto" w:fill="FFFFFF"/>
            </w:pPr>
            <w:r>
              <w:rPr>
                <w:lang w:eastAsia="ru-RU"/>
              </w:rPr>
              <w:t>Заявление на получение денежных чековых книжек (ф. 0531242) и др.</w:t>
            </w:r>
          </w:p>
          <w:p w:rsidR="00E60DE4" w:rsidRDefault="00E60DE4">
            <w:pPr>
              <w:shd w:val="clear" w:color="auto" w:fill="FFFFFF"/>
            </w:pPr>
            <w:r>
              <w:rPr>
                <w:lang w:eastAsia="ru-RU"/>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rsidR="00E60DE4" w:rsidRDefault="00E60DE4">
            <w:pPr>
              <w:shd w:val="clear" w:color="auto" w:fill="FFFFFF"/>
            </w:pPr>
            <w:r>
              <w:rPr>
                <w:lang w:eastAsia="ru-RU"/>
              </w:rPr>
              <w:t xml:space="preserve">Также необходима загрузка в электронном виде в форматах Федерального казначейства, формирование и печать следующих </w:t>
            </w:r>
            <w:r>
              <w:rPr>
                <w:lang w:eastAsia="ru-RU"/>
              </w:rPr>
              <w:lastRenderedPageBreak/>
              <w:t>документов:</w:t>
            </w:r>
          </w:p>
          <w:p w:rsidR="00E60DE4" w:rsidRDefault="00E60DE4" w:rsidP="00E60DE4">
            <w:pPr>
              <w:pStyle w:val="a8"/>
              <w:widowControl w:val="0"/>
              <w:numPr>
                <w:ilvl w:val="0"/>
                <w:numId w:val="25"/>
              </w:numPr>
              <w:shd w:val="clear" w:color="auto" w:fill="FFFFFF"/>
            </w:pPr>
            <w:r>
              <w:rPr>
                <w:lang w:eastAsia="ru-RU"/>
              </w:rPr>
              <w:t>Протокол органа казначейства (ф. 0531805);</w:t>
            </w:r>
          </w:p>
          <w:p w:rsidR="00E60DE4" w:rsidRDefault="00E60DE4" w:rsidP="00E60DE4">
            <w:pPr>
              <w:pStyle w:val="a8"/>
              <w:widowControl w:val="0"/>
              <w:numPr>
                <w:ilvl w:val="0"/>
                <w:numId w:val="25"/>
              </w:numPr>
              <w:shd w:val="clear" w:color="auto" w:fill="FFFFFF"/>
            </w:pPr>
            <w:r>
              <w:rPr>
                <w:lang w:eastAsia="ru-RU"/>
              </w:rPr>
              <w:t>Расходное расписание (ф. 0531722);</w:t>
            </w:r>
          </w:p>
          <w:p w:rsidR="00E60DE4" w:rsidRDefault="00E60DE4" w:rsidP="00E60DE4">
            <w:pPr>
              <w:pStyle w:val="a8"/>
              <w:widowControl w:val="0"/>
              <w:numPr>
                <w:ilvl w:val="0"/>
                <w:numId w:val="25"/>
              </w:numPr>
              <w:shd w:val="clear" w:color="auto" w:fill="FFFFFF"/>
            </w:pPr>
            <w:r>
              <w:rPr>
                <w:lang w:eastAsia="ru-RU"/>
              </w:rPr>
              <w:t>Запрос на выяснение принадлежности платежа (ф. 0531808);</w:t>
            </w:r>
          </w:p>
          <w:p w:rsidR="00E60DE4" w:rsidRDefault="00E60DE4" w:rsidP="00E60DE4">
            <w:pPr>
              <w:pStyle w:val="a8"/>
              <w:widowControl w:val="0"/>
              <w:numPr>
                <w:ilvl w:val="0"/>
                <w:numId w:val="25"/>
              </w:numPr>
              <w:shd w:val="clear" w:color="auto" w:fill="FFFFFF"/>
            </w:pPr>
            <w:r>
              <w:rPr>
                <w:lang w:eastAsia="ru-RU"/>
              </w:rPr>
              <w:t xml:space="preserve">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w:t>
            </w:r>
            <w:proofErr w:type="gramStart"/>
            <w:r>
              <w:rPr>
                <w:lang w:eastAsia="ru-RU"/>
              </w:rPr>
              <w:t>л</w:t>
            </w:r>
            <w:proofErr w:type="gramEnd"/>
            <w:r>
              <w:rPr>
                <w:lang w:eastAsia="ru-RU"/>
              </w:rPr>
              <w:t>/с учреждения (платежные поручения и др. документы, сформированные органом ФК или плательщиком).</w:t>
            </w:r>
          </w:p>
          <w:p w:rsidR="00E60DE4" w:rsidRDefault="00E60DE4" w:rsidP="00E60DE4">
            <w:pPr>
              <w:pStyle w:val="a8"/>
              <w:widowControl w:val="0"/>
              <w:numPr>
                <w:ilvl w:val="0"/>
                <w:numId w:val="25"/>
              </w:numPr>
              <w:shd w:val="clear" w:color="auto" w:fill="FFFFFF"/>
              <w:rPr>
                <w:lang w:eastAsia="ar-SA"/>
              </w:rPr>
            </w:pPr>
            <w:r>
              <w:rPr>
                <w:lang w:eastAsia="ru-RU"/>
              </w:rPr>
              <w:t>Отчет о состоянии лицевого счета (различных видов).</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lastRenderedPageBreak/>
              <w:t>18</w:t>
            </w:r>
          </w:p>
        </w:tc>
        <w:tc>
          <w:tcPr>
            <w:tcW w:w="2410" w:type="dxa"/>
            <w:tcBorders>
              <w:top w:val="single" w:sz="4" w:space="0" w:color="000000"/>
              <w:left w:val="single" w:sz="4" w:space="0" w:color="000000"/>
              <w:bottom w:val="single" w:sz="4" w:space="0" w:color="000000"/>
              <w:right w:val="single" w:sz="4" w:space="0" w:color="000000"/>
            </w:tcBorders>
          </w:tcPr>
          <w:p w:rsidR="00E60DE4" w:rsidRDefault="00E60DE4">
            <w:pPr>
              <w:pStyle w:val="Heading3"/>
              <w:shd w:val="clear" w:color="auto" w:fill="FFFFFF"/>
              <w:spacing w:before="0"/>
              <w:rPr>
                <w:rFonts w:ascii="Times New Roman" w:eastAsia="Times New Roman" w:hAnsi="Times New Roman" w:cs="Times New Roman"/>
                <w:color w:val="auto"/>
                <w:lang w:eastAsia="ar-SA"/>
              </w:rPr>
            </w:pPr>
            <w:r>
              <w:rPr>
                <w:rFonts w:ascii="Times New Roman" w:hAnsi="Times New Roman" w:cs="Times New Roman"/>
                <w:color w:val="auto"/>
              </w:rPr>
              <w:t>Учет наличных денежных средств и денежных документов</w:t>
            </w:r>
          </w:p>
          <w:p w:rsidR="00E60DE4" w:rsidRDefault="00E60DE4">
            <w:pPr>
              <w:widowControl w:val="0"/>
              <w:rPr>
                <w:rFonts w:eastAsia="Lucida Sans Unicode"/>
                <w:sz w:val="22"/>
                <w:szCs w:val="22"/>
                <w:shd w:val="clear" w:color="auto" w:fill="FFFFFF"/>
                <w:lang w:eastAsia="ar-SA"/>
              </w:rPr>
            </w:pP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rPr>
                <w:rFonts w:eastAsia="Lucida Sans Unicode"/>
                <w:lang w:eastAsia="ar-SA"/>
              </w:rPr>
            </w:pPr>
            <w:r>
              <w:t>Требования к составу автоматизированных функций участка:</w:t>
            </w:r>
          </w:p>
          <w:p w:rsidR="00E60DE4" w:rsidRDefault="00E60DE4" w:rsidP="00E60DE4">
            <w:pPr>
              <w:pStyle w:val="a8"/>
              <w:widowControl w:val="0"/>
              <w:numPr>
                <w:ilvl w:val="0"/>
                <w:numId w:val="26"/>
              </w:numPr>
            </w:pPr>
            <w:r>
              <w:rPr>
                <w:color w:val="000000"/>
                <w:lang w:eastAsia="ru-RU"/>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rsidR="00E60DE4" w:rsidRDefault="00E60DE4" w:rsidP="00E60DE4">
            <w:pPr>
              <w:pStyle w:val="a8"/>
              <w:widowControl w:val="0"/>
              <w:numPr>
                <w:ilvl w:val="0"/>
                <w:numId w:val="26"/>
              </w:numPr>
            </w:pPr>
            <w:r>
              <w:rPr>
                <w:color w:val="000000"/>
                <w:lang w:eastAsia="ru-RU"/>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rsidR="00E60DE4" w:rsidRDefault="00E60DE4" w:rsidP="00E60DE4">
            <w:pPr>
              <w:pStyle w:val="a8"/>
              <w:widowControl w:val="0"/>
              <w:numPr>
                <w:ilvl w:val="0"/>
                <w:numId w:val="26"/>
              </w:numPr>
            </w:pPr>
            <w:r>
              <w:rPr>
                <w:color w:val="000000"/>
                <w:lang w:eastAsia="ru-RU"/>
              </w:rPr>
              <w:t>ведение Журнала регистрации приходных и расходных ордеров" (ф. № КО-3) и Кассовой книги по форме № 0504514.</w:t>
            </w:r>
          </w:p>
          <w:p w:rsidR="00E60DE4" w:rsidRDefault="00E60DE4" w:rsidP="00E60DE4">
            <w:pPr>
              <w:pStyle w:val="a8"/>
              <w:widowControl w:val="0"/>
              <w:numPr>
                <w:ilvl w:val="0"/>
                <w:numId w:val="26"/>
              </w:numPr>
            </w:pPr>
            <w:r>
              <w:rPr>
                <w:color w:val="000000"/>
                <w:lang w:eastAsia="ru-RU"/>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rsidR="00E60DE4" w:rsidRDefault="00E60DE4" w:rsidP="00E60DE4">
            <w:pPr>
              <w:pStyle w:val="a8"/>
              <w:widowControl w:val="0"/>
              <w:numPr>
                <w:ilvl w:val="0"/>
                <w:numId w:val="27"/>
              </w:numPr>
            </w:pPr>
            <w:r>
              <w:rPr>
                <w:color w:val="000000"/>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rsidR="00E60DE4" w:rsidRDefault="00E60DE4" w:rsidP="00E60DE4">
            <w:pPr>
              <w:pStyle w:val="a8"/>
              <w:widowControl w:val="0"/>
              <w:numPr>
                <w:ilvl w:val="0"/>
                <w:numId w:val="27"/>
              </w:numPr>
            </w:pPr>
            <w:r>
              <w:rPr>
                <w:color w:val="000000"/>
                <w:lang w:eastAsia="ru-RU"/>
              </w:rPr>
              <w:t>формирование отдельной кассовой книги по форме 0504510 "Кассовая книга Фондовая" по операциям с денежными документами.</w:t>
            </w:r>
          </w:p>
          <w:p w:rsidR="00E60DE4" w:rsidRDefault="00E60DE4" w:rsidP="00E60DE4">
            <w:pPr>
              <w:pStyle w:val="a8"/>
              <w:widowControl w:val="0"/>
              <w:numPr>
                <w:ilvl w:val="0"/>
                <w:numId w:val="28"/>
              </w:numPr>
            </w:pPr>
            <w:r>
              <w:rPr>
                <w:color w:val="000000"/>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proofErr w:type="spellStart"/>
            <w:r>
              <w:rPr>
                <w:color w:val="000000"/>
                <w:lang w:eastAsia="ru-RU"/>
              </w:rPr>
              <w:t>неучастников</w:t>
            </w:r>
            <w:proofErr w:type="spellEnd"/>
            <w:r>
              <w:rPr>
                <w:color w:val="000000"/>
                <w:lang w:eastAsia="ru-RU"/>
              </w:rPr>
              <w:t xml:space="preserve"> бюджетного процесса и уполномоченных подразделений с использованием карт,</w:t>
            </w:r>
          </w:p>
          <w:p w:rsidR="00E60DE4" w:rsidRDefault="00E60DE4" w:rsidP="00E60DE4">
            <w:pPr>
              <w:pStyle w:val="a8"/>
              <w:widowControl w:val="0"/>
              <w:numPr>
                <w:ilvl w:val="0"/>
                <w:numId w:val="28"/>
              </w:numPr>
            </w:pPr>
            <w:proofErr w:type="gramStart"/>
            <w:r>
              <w:rPr>
                <w:color w:val="000000"/>
                <w:lang w:eastAsia="ru-RU"/>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w:t>
            </w:r>
            <w:proofErr w:type="gramEnd"/>
            <w:r>
              <w:rPr>
                <w:color w:val="000000"/>
                <w:lang w:eastAsia="ru-RU"/>
              </w:rPr>
              <w:t xml:space="preserve"> на счетах учета операций при использовании счета № 40116 "Средства для выплаты наличных денег организациям",</w:t>
            </w:r>
          </w:p>
          <w:p w:rsidR="00E60DE4" w:rsidRDefault="00E60DE4" w:rsidP="00E60DE4">
            <w:pPr>
              <w:pStyle w:val="a8"/>
              <w:widowControl w:val="0"/>
              <w:numPr>
                <w:ilvl w:val="0"/>
                <w:numId w:val="28"/>
              </w:numPr>
            </w:pPr>
            <w:r>
              <w:rPr>
                <w:color w:val="000000"/>
                <w:lang w:eastAsia="ru-RU"/>
              </w:rPr>
              <w:t xml:space="preserve">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w:t>
            </w:r>
            <w:r>
              <w:rPr>
                <w:color w:val="000000"/>
                <w:lang w:eastAsia="ru-RU"/>
              </w:rPr>
              <w:lastRenderedPageBreak/>
              <w:t>деятельности учреждения, классификационных признаков счетов, кодов экономической классификации,</w:t>
            </w:r>
          </w:p>
          <w:p w:rsidR="00E60DE4" w:rsidRDefault="00E60DE4" w:rsidP="00E60DE4">
            <w:pPr>
              <w:pStyle w:val="a8"/>
              <w:widowControl w:val="0"/>
              <w:numPr>
                <w:ilvl w:val="0"/>
                <w:numId w:val="28"/>
              </w:numPr>
            </w:pPr>
            <w:r>
              <w:rPr>
                <w:color w:val="000000"/>
                <w:lang w:eastAsia="ru-RU"/>
              </w:rPr>
              <w:t xml:space="preserve">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w:t>
            </w:r>
            <w:proofErr w:type="gramStart"/>
            <w:r>
              <w:rPr>
                <w:color w:val="000000"/>
                <w:lang w:eastAsia="ru-RU"/>
              </w:rPr>
              <w:t>учетными</w:t>
            </w:r>
            <w:proofErr w:type="gramEnd"/>
            <w:r>
              <w:rPr>
                <w:color w:val="000000"/>
                <w:lang w:eastAsia="ru-RU"/>
              </w:rPr>
              <w:t xml:space="preserve">, можно ввести приходные документы – для </w:t>
            </w:r>
            <w:proofErr w:type="spellStart"/>
            <w:r>
              <w:rPr>
                <w:color w:val="000000"/>
                <w:lang w:eastAsia="ru-RU"/>
              </w:rPr>
              <w:t>оприходования</w:t>
            </w:r>
            <w:proofErr w:type="spellEnd"/>
            <w:r>
              <w:rPr>
                <w:color w:val="000000"/>
                <w:lang w:eastAsia="ru-RU"/>
              </w:rPr>
              <w:t xml:space="preserve"> излишков и расходные документы – для регистрации недостач,</w:t>
            </w:r>
          </w:p>
          <w:p w:rsidR="00E60DE4" w:rsidRDefault="00E60DE4" w:rsidP="00E60DE4">
            <w:pPr>
              <w:pStyle w:val="a8"/>
              <w:widowControl w:val="0"/>
              <w:numPr>
                <w:ilvl w:val="0"/>
                <w:numId w:val="28"/>
              </w:numPr>
              <w:rPr>
                <w:rFonts w:eastAsiaTheme="minorHAnsi"/>
                <w:lang w:eastAsia="ar-SA"/>
              </w:rPr>
            </w:pPr>
            <w:r>
              <w:rPr>
                <w:color w:val="000000"/>
                <w:lang w:eastAsia="ru-RU"/>
              </w:rPr>
              <w:t>поддержка использования контрольно-кассовой техники при выполнении кассовых операций.</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lastRenderedPageBreak/>
              <w:t>19</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pStyle w:val="Heading3"/>
              <w:shd w:val="clear" w:color="auto" w:fill="FFFFFF"/>
              <w:spacing w:before="0"/>
              <w:rPr>
                <w:rFonts w:ascii="Times New Roman" w:eastAsia="Times New Roman" w:hAnsi="Times New Roman" w:cs="Times New Roman"/>
                <w:color w:val="003399"/>
                <w:lang w:eastAsia="ar-SA"/>
              </w:rPr>
            </w:pPr>
            <w:r>
              <w:rPr>
                <w:rFonts w:ascii="Times New Roman" w:hAnsi="Times New Roman" w:cs="Times New Roman"/>
                <w:color w:val="auto"/>
              </w:rPr>
              <w:t>Учет нефинансовых активов</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rPr>
                <w:rFonts w:eastAsia="Lucida Sans Unicode"/>
                <w:lang w:eastAsia="ar-SA"/>
              </w:rPr>
            </w:pPr>
            <w:r>
              <w:t>В его состав должны входить возможности:</w:t>
            </w:r>
          </w:p>
          <w:p w:rsidR="00E60DE4" w:rsidRDefault="00E60DE4" w:rsidP="00E60DE4">
            <w:pPr>
              <w:pStyle w:val="a8"/>
              <w:widowControl w:val="0"/>
              <w:numPr>
                <w:ilvl w:val="0"/>
                <w:numId w:val="29"/>
              </w:numPr>
            </w:pPr>
            <w:r>
              <w:rPr>
                <w:lang w:eastAsia="ru-RU"/>
              </w:rPr>
              <w:t>учета нефинансовых активов по номенклатуре, инвентарным объектам, материально ответственным лицам и местам хранения,</w:t>
            </w:r>
          </w:p>
          <w:p w:rsidR="00E60DE4" w:rsidRDefault="00E60DE4" w:rsidP="00E60DE4">
            <w:pPr>
              <w:pStyle w:val="a8"/>
              <w:widowControl w:val="0"/>
              <w:numPr>
                <w:ilvl w:val="0"/>
                <w:numId w:val="29"/>
              </w:numPr>
            </w:pPr>
            <w:r>
              <w:rPr>
                <w:lang w:eastAsia="ru-RU"/>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rsidR="00E60DE4" w:rsidRDefault="00E60DE4" w:rsidP="00E60DE4">
            <w:pPr>
              <w:pStyle w:val="a8"/>
              <w:widowControl w:val="0"/>
              <w:numPr>
                <w:ilvl w:val="0"/>
                <w:numId w:val="29"/>
              </w:numPr>
            </w:pPr>
            <w:r>
              <w:rPr>
                <w:lang w:eastAsia="ru-RU"/>
              </w:rPr>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rsidR="00E60DE4" w:rsidRDefault="00E60DE4" w:rsidP="00E60DE4">
            <w:pPr>
              <w:pStyle w:val="a8"/>
              <w:widowControl w:val="0"/>
              <w:numPr>
                <w:ilvl w:val="0"/>
                <w:numId w:val="29"/>
              </w:numPr>
            </w:pPr>
            <w:r>
              <w:rPr>
                <w:lang w:eastAsia="ru-RU"/>
              </w:rPr>
              <w:t>хранение информации, необходимой для внесения сведений в реестр федерального имущества (постановление Правительства от 16.07.2007 № 447).</w:t>
            </w:r>
          </w:p>
          <w:p w:rsidR="00E60DE4" w:rsidRDefault="00E60DE4" w:rsidP="00E60DE4">
            <w:pPr>
              <w:pStyle w:val="a8"/>
              <w:widowControl w:val="0"/>
              <w:numPr>
                <w:ilvl w:val="0"/>
                <w:numId w:val="29"/>
              </w:numPr>
            </w:pPr>
            <w:r>
              <w:rPr>
                <w:lang w:eastAsia="ru-RU"/>
              </w:rPr>
              <w:t>учета драгоценных металлов, входящих в состав основных средств, материалов, оборудования.</w:t>
            </w:r>
          </w:p>
          <w:p w:rsidR="00E60DE4" w:rsidRDefault="00E60DE4" w:rsidP="00E60DE4">
            <w:pPr>
              <w:pStyle w:val="a8"/>
              <w:widowControl w:val="0"/>
              <w:numPr>
                <w:ilvl w:val="0"/>
                <w:numId w:val="29"/>
              </w:numPr>
            </w:pPr>
            <w:r>
              <w:rPr>
                <w:lang w:eastAsia="ru-RU"/>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w:t>
            </w:r>
            <w:proofErr w:type="gramStart"/>
            <w:r>
              <w:rPr>
                <w:lang w:eastAsia="ru-RU"/>
              </w:rPr>
              <w:t>дств ст</w:t>
            </w:r>
            <w:proofErr w:type="gramEnd"/>
            <w:r>
              <w:rPr>
                <w:lang w:eastAsia="ru-RU"/>
              </w:rPr>
              <w:t>оимостью от 3 000 руб. до 40 000 руб. включительно.</w:t>
            </w:r>
          </w:p>
          <w:p w:rsidR="00E60DE4" w:rsidRDefault="00E60DE4" w:rsidP="00E60DE4">
            <w:pPr>
              <w:pStyle w:val="a8"/>
              <w:widowControl w:val="0"/>
              <w:numPr>
                <w:ilvl w:val="0"/>
                <w:numId w:val="29"/>
              </w:numPr>
            </w:pPr>
            <w:r>
              <w:rPr>
                <w:lang w:eastAsia="ru-RU"/>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rsidR="00E60DE4" w:rsidRDefault="00E60DE4" w:rsidP="00E60DE4">
            <w:pPr>
              <w:pStyle w:val="a8"/>
              <w:widowControl w:val="0"/>
              <w:numPr>
                <w:ilvl w:val="0"/>
                <w:numId w:val="29"/>
              </w:numPr>
            </w:pPr>
            <w:r>
              <w:rPr>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rsidR="00E60DE4" w:rsidRDefault="00E60DE4" w:rsidP="00E60DE4">
            <w:pPr>
              <w:pStyle w:val="a8"/>
              <w:widowControl w:val="0"/>
              <w:numPr>
                <w:ilvl w:val="0"/>
                <w:numId w:val="29"/>
              </w:numPr>
            </w:pPr>
            <w:r>
              <w:rPr>
                <w:lang w:eastAsia="ru-RU"/>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rsidR="00E60DE4" w:rsidRDefault="00E60DE4" w:rsidP="00E60DE4">
            <w:pPr>
              <w:pStyle w:val="a8"/>
              <w:widowControl w:val="0"/>
              <w:numPr>
                <w:ilvl w:val="0"/>
                <w:numId w:val="29"/>
              </w:numPr>
            </w:pPr>
            <w:r>
              <w:rPr>
                <w:lang w:eastAsia="ru-RU"/>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rsidR="00E60DE4" w:rsidRDefault="00E60DE4" w:rsidP="00E60DE4">
            <w:pPr>
              <w:pStyle w:val="a8"/>
              <w:widowControl w:val="0"/>
              <w:numPr>
                <w:ilvl w:val="0"/>
                <w:numId w:val="29"/>
              </w:numPr>
            </w:pPr>
            <w:r>
              <w:rPr>
                <w:lang w:eastAsia="ru-RU"/>
              </w:rPr>
              <w:t>оформления договоров об индивидуальной и бригадной материальной ответственности,</w:t>
            </w:r>
          </w:p>
          <w:p w:rsidR="00E60DE4" w:rsidRDefault="00E60DE4" w:rsidP="00E60DE4">
            <w:pPr>
              <w:pStyle w:val="a8"/>
              <w:widowControl w:val="0"/>
              <w:numPr>
                <w:ilvl w:val="0"/>
                <w:numId w:val="29"/>
              </w:numPr>
            </w:pPr>
            <w:r>
              <w:rPr>
                <w:lang w:eastAsia="ru-RU"/>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rsidR="00E60DE4" w:rsidRDefault="00E60DE4" w:rsidP="00E60DE4">
            <w:pPr>
              <w:pStyle w:val="a8"/>
              <w:widowControl w:val="0"/>
              <w:numPr>
                <w:ilvl w:val="0"/>
                <w:numId w:val="29"/>
              </w:numPr>
            </w:pPr>
            <w:r>
              <w:rPr>
                <w:lang w:eastAsia="ru-RU"/>
              </w:rPr>
              <w:t xml:space="preserve">отражения движения нефинансовых активов в Журнале операций по выбытию и перемещению нефинансовых активов № 7 (ф. 0504071), Оборотной ведомости по нефинансовым </w:t>
            </w:r>
            <w:r>
              <w:rPr>
                <w:lang w:eastAsia="ru-RU"/>
              </w:rPr>
              <w:lastRenderedPageBreak/>
              <w:t>активам (ф. 0504035), Карточках количественно-суммового учета материальных ценностей (0504041) и других регистрах учета.</w:t>
            </w:r>
          </w:p>
          <w:p w:rsidR="00E60DE4" w:rsidRDefault="00E60DE4" w:rsidP="00E60DE4">
            <w:pPr>
              <w:pStyle w:val="a8"/>
              <w:widowControl w:val="0"/>
              <w:numPr>
                <w:ilvl w:val="0"/>
                <w:numId w:val="29"/>
              </w:numPr>
            </w:pPr>
            <w:r>
              <w:rPr>
                <w:lang w:eastAsia="ru-RU"/>
              </w:rPr>
              <w:t xml:space="preserve">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w:t>
            </w:r>
            <w:proofErr w:type="gramStart"/>
            <w:r>
              <w:rPr>
                <w:lang w:eastAsia="ru-RU"/>
              </w:rPr>
              <w:t>учетными</w:t>
            </w:r>
            <w:proofErr w:type="gramEnd"/>
            <w:r>
              <w:rPr>
                <w:lang w:eastAsia="ru-RU"/>
              </w:rPr>
              <w:t xml:space="preserve">, можно ввести приходные документы – для </w:t>
            </w:r>
            <w:proofErr w:type="spellStart"/>
            <w:r>
              <w:rPr>
                <w:lang w:eastAsia="ru-RU"/>
              </w:rPr>
              <w:t>оприходования</w:t>
            </w:r>
            <w:proofErr w:type="spellEnd"/>
            <w:r>
              <w:rPr>
                <w:lang w:eastAsia="ru-RU"/>
              </w:rPr>
              <w:t xml:space="preserve"> излишков и расходные документы – для регистрации недостач.</w:t>
            </w:r>
          </w:p>
          <w:p w:rsidR="00E60DE4" w:rsidRDefault="00E60DE4" w:rsidP="00E60DE4">
            <w:pPr>
              <w:pStyle w:val="a8"/>
              <w:widowControl w:val="0"/>
              <w:numPr>
                <w:ilvl w:val="0"/>
                <w:numId w:val="29"/>
              </w:numPr>
            </w:pPr>
            <w:proofErr w:type="gramStart"/>
            <w:r>
              <w:rPr>
                <w:lang w:eastAsia="ru-RU"/>
              </w:rPr>
              <w:t>и</w:t>
            </w:r>
            <w:proofErr w:type="gramEnd"/>
            <w:r>
              <w:rPr>
                <w:lang w:eastAsia="ru-RU"/>
              </w:rPr>
              <w:t>спользовать терминалы сбора данных при проведении и оформлении результатов инвентаризации основных средств.</w:t>
            </w:r>
          </w:p>
          <w:p w:rsidR="00E60DE4" w:rsidRDefault="00E60DE4" w:rsidP="00E60DE4">
            <w:pPr>
              <w:pStyle w:val="a8"/>
              <w:widowControl w:val="0"/>
              <w:numPr>
                <w:ilvl w:val="0"/>
                <w:numId w:val="29"/>
              </w:numPr>
              <w:rPr>
                <w:rFonts w:eastAsiaTheme="minorHAnsi"/>
                <w:lang w:eastAsia="ar-SA"/>
              </w:rPr>
            </w:pPr>
            <w:r>
              <w:rPr>
                <w:lang w:eastAsia="ru-RU"/>
              </w:rPr>
              <w:t xml:space="preserve">оформления операции по движению нефинансовых активов, учитываемых на </w:t>
            </w:r>
            <w:proofErr w:type="spellStart"/>
            <w:r>
              <w:rPr>
                <w:lang w:eastAsia="ru-RU"/>
              </w:rPr>
              <w:t>забалансовых</w:t>
            </w:r>
            <w:proofErr w:type="spellEnd"/>
            <w:r>
              <w:rPr>
                <w:lang w:eastAsia="ru-RU"/>
              </w:rPr>
              <w:t xml:space="preserve">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lastRenderedPageBreak/>
              <w:t>20</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pStyle w:val="Heading3"/>
              <w:shd w:val="clear" w:color="auto" w:fill="FFFFFF"/>
              <w:spacing w:before="0"/>
              <w:rPr>
                <w:rFonts w:ascii="Times New Roman" w:eastAsia="Times New Roman" w:hAnsi="Times New Roman" w:cs="Times New Roman"/>
                <w:color w:val="auto"/>
                <w:lang w:eastAsia="ar-SA"/>
              </w:rPr>
            </w:pPr>
            <w:r>
              <w:rPr>
                <w:rFonts w:ascii="Times New Roman" w:hAnsi="Times New Roman" w:cs="Times New Roman"/>
                <w:color w:val="auto"/>
              </w:rPr>
              <w:t>Учет расчетов с поставщиками и подрядчиками</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rPr>
                <w:rFonts w:eastAsia="Lucida Sans Unicode"/>
                <w:shd w:val="clear" w:color="auto" w:fill="FFFFFF"/>
                <w:lang w:eastAsia="ar-SA"/>
              </w:rPr>
            </w:pPr>
            <w:r>
              <w:rPr>
                <w:shd w:val="clear" w:color="auto" w:fill="FFFFFF"/>
              </w:rPr>
              <w:t>В его состав должны входить:</w:t>
            </w:r>
          </w:p>
          <w:p w:rsidR="00E60DE4" w:rsidRDefault="00E60DE4" w:rsidP="00E60DE4">
            <w:pPr>
              <w:pStyle w:val="a8"/>
              <w:widowControl w:val="0"/>
              <w:numPr>
                <w:ilvl w:val="0"/>
                <w:numId w:val="30"/>
              </w:numPr>
              <w:rPr>
                <w:shd w:val="clear" w:color="auto" w:fill="FFFFFF"/>
              </w:rPr>
            </w:pPr>
            <w:r>
              <w:rPr>
                <w:lang w:eastAsia="ru-RU"/>
              </w:rPr>
              <w:t>учет расчетов с поставщиками и подрядчиками в разрезе договоров (оснований расчетов).</w:t>
            </w:r>
          </w:p>
          <w:p w:rsidR="00E60DE4" w:rsidRDefault="00E60DE4" w:rsidP="00E60DE4">
            <w:pPr>
              <w:pStyle w:val="a8"/>
              <w:widowControl w:val="0"/>
              <w:numPr>
                <w:ilvl w:val="0"/>
                <w:numId w:val="30"/>
              </w:numPr>
              <w:rPr>
                <w:shd w:val="clear" w:color="auto" w:fill="FFFFFF"/>
              </w:rPr>
            </w:pPr>
            <w:r>
              <w:rPr>
                <w:lang w:eastAsia="ru-RU"/>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rsidR="00E60DE4" w:rsidRDefault="00E60DE4" w:rsidP="00E60DE4">
            <w:pPr>
              <w:pStyle w:val="a8"/>
              <w:widowControl w:val="0"/>
              <w:numPr>
                <w:ilvl w:val="0"/>
                <w:numId w:val="30"/>
              </w:numPr>
              <w:rPr>
                <w:shd w:val="clear" w:color="auto" w:fill="FFFFFF"/>
              </w:rPr>
            </w:pPr>
            <w:proofErr w:type="gramStart"/>
            <w:r>
              <w:rPr>
                <w:lang w:eastAsia="ru-RU"/>
              </w:rPr>
              <w:t>ф</w:t>
            </w:r>
            <w:proofErr w:type="gramEnd"/>
            <w:r>
              <w:rPr>
                <w:lang w:eastAsia="ru-RU"/>
              </w:rPr>
              <w:t>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rsidR="00E60DE4" w:rsidRDefault="00E60DE4" w:rsidP="00E60DE4">
            <w:pPr>
              <w:pStyle w:val="a8"/>
              <w:widowControl w:val="0"/>
              <w:numPr>
                <w:ilvl w:val="0"/>
                <w:numId w:val="30"/>
              </w:numPr>
              <w:rPr>
                <w:rFonts w:eastAsiaTheme="minorHAnsi"/>
                <w:shd w:val="clear" w:color="auto" w:fill="FFFFFF"/>
                <w:lang w:eastAsia="ar-SA"/>
              </w:rPr>
            </w:pPr>
            <w:r>
              <w:rPr>
                <w:lang w:eastAsia="ru-RU"/>
              </w:rPr>
              <w:t xml:space="preserve">возможность непосредственно из программы можно проверить ИНН и КПП контрагентов через </w:t>
            </w:r>
            <w:proofErr w:type="spellStart"/>
            <w:r>
              <w:rPr>
                <w:lang w:eastAsia="ru-RU"/>
              </w:rPr>
              <w:t>веб-сервис</w:t>
            </w:r>
            <w:proofErr w:type="spellEnd"/>
            <w:r>
              <w:rPr>
                <w:lang w:eastAsia="ru-RU"/>
              </w:rPr>
              <w:t xml:space="preserve"> ФНС, а также автоматически заполнить реквизиты контрагентов по их ИНН.</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t>21</w:t>
            </w:r>
          </w:p>
        </w:tc>
        <w:tc>
          <w:tcPr>
            <w:tcW w:w="2410" w:type="dxa"/>
            <w:tcBorders>
              <w:top w:val="single" w:sz="4" w:space="0" w:color="000000"/>
              <w:left w:val="single" w:sz="4" w:space="0" w:color="000000"/>
              <w:bottom w:val="single" w:sz="4" w:space="0" w:color="000000"/>
              <w:right w:val="single" w:sz="4" w:space="0" w:color="000000"/>
            </w:tcBorders>
          </w:tcPr>
          <w:p w:rsidR="00E60DE4" w:rsidRDefault="00E60DE4">
            <w:pPr>
              <w:pStyle w:val="Heading3"/>
              <w:shd w:val="clear" w:color="auto" w:fill="FFFFFF"/>
              <w:spacing w:before="0"/>
              <w:rPr>
                <w:rFonts w:ascii="Times New Roman" w:eastAsia="Times New Roman" w:hAnsi="Times New Roman" w:cs="Times New Roman"/>
                <w:color w:val="auto"/>
                <w:lang w:eastAsia="ar-SA"/>
              </w:rPr>
            </w:pPr>
            <w:r>
              <w:rPr>
                <w:rFonts w:ascii="Times New Roman" w:hAnsi="Times New Roman" w:cs="Times New Roman"/>
                <w:color w:val="auto"/>
              </w:rPr>
              <w:t>Учет расчетов с подотчетными лицами</w:t>
            </w:r>
          </w:p>
          <w:p w:rsidR="00E60DE4" w:rsidRDefault="00E60DE4">
            <w:pPr>
              <w:widowControl w:val="0"/>
              <w:rPr>
                <w:rFonts w:eastAsia="Lucida Sans Unicode"/>
                <w:sz w:val="22"/>
                <w:szCs w:val="22"/>
                <w:shd w:val="clear" w:color="auto" w:fill="FFFFFF"/>
                <w:lang w:eastAsia="ar-SA"/>
              </w:rPr>
            </w:pP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shd w:val="clear" w:color="auto" w:fill="FFFFFF"/>
              <w:rPr>
                <w:rFonts w:eastAsia="Lucida Sans Unicode"/>
                <w:shd w:val="clear" w:color="auto" w:fill="FFFFFF"/>
                <w:lang w:eastAsia="ar-SA"/>
              </w:rPr>
            </w:pPr>
            <w:r>
              <w:rPr>
                <w:shd w:val="clear" w:color="auto" w:fill="FFFFFF"/>
              </w:rPr>
              <w:t>В его состав должны входить:</w:t>
            </w:r>
          </w:p>
          <w:p w:rsidR="00E60DE4" w:rsidRDefault="00E60DE4" w:rsidP="00E60DE4">
            <w:pPr>
              <w:pStyle w:val="a8"/>
              <w:widowControl w:val="0"/>
              <w:numPr>
                <w:ilvl w:val="0"/>
                <w:numId w:val="31"/>
              </w:numPr>
              <w:shd w:val="clear" w:color="auto" w:fill="FFFFFF"/>
              <w:rPr>
                <w:shd w:val="clear" w:color="auto" w:fill="FFFFFF"/>
              </w:rPr>
            </w:pPr>
            <w:r>
              <w:rPr>
                <w:lang w:eastAsia="ru-RU"/>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rsidR="00E60DE4" w:rsidRDefault="00E60DE4" w:rsidP="00E60DE4">
            <w:pPr>
              <w:pStyle w:val="a8"/>
              <w:widowControl w:val="0"/>
              <w:numPr>
                <w:ilvl w:val="0"/>
                <w:numId w:val="31"/>
              </w:numPr>
              <w:shd w:val="clear" w:color="auto" w:fill="FFFFFF"/>
              <w:rPr>
                <w:shd w:val="clear" w:color="auto" w:fill="FFFFFF"/>
              </w:rPr>
            </w:pPr>
            <w:r>
              <w:rPr>
                <w:lang w:eastAsia="ru-RU"/>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rsidR="00E60DE4" w:rsidRDefault="00E60DE4" w:rsidP="00E60DE4">
            <w:pPr>
              <w:pStyle w:val="a8"/>
              <w:widowControl w:val="0"/>
              <w:numPr>
                <w:ilvl w:val="0"/>
                <w:numId w:val="31"/>
              </w:numPr>
              <w:shd w:val="clear" w:color="auto" w:fill="FFFFFF"/>
              <w:rPr>
                <w:shd w:val="clear" w:color="auto" w:fill="FFFFFF"/>
              </w:rPr>
            </w:pPr>
            <w:r>
              <w:rPr>
                <w:lang w:eastAsia="ru-RU"/>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rsidR="00E60DE4" w:rsidRDefault="00E60DE4" w:rsidP="00E60DE4">
            <w:pPr>
              <w:pStyle w:val="a8"/>
              <w:widowControl w:val="0"/>
              <w:numPr>
                <w:ilvl w:val="0"/>
                <w:numId w:val="31"/>
              </w:numPr>
              <w:shd w:val="clear" w:color="auto" w:fill="FFFFFF"/>
              <w:rPr>
                <w:shd w:val="clear" w:color="auto" w:fill="FFFFFF"/>
              </w:rPr>
            </w:pPr>
            <w:r>
              <w:rPr>
                <w:lang w:eastAsia="ru-RU"/>
              </w:rPr>
              <w:t>выписка доверенности на получение товарно-материальных ценностей по унифицированной форме № М-2,</w:t>
            </w:r>
          </w:p>
          <w:p w:rsidR="00E60DE4" w:rsidRDefault="00E60DE4" w:rsidP="00E60DE4">
            <w:pPr>
              <w:pStyle w:val="a8"/>
              <w:widowControl w:val="0"/>
              <w:numPr>
                <w:ilvl w:val="0"/>
                <w:numId w:val="31"/>
              </w:numPr>
              <w:shd w:val="clear" w:color="auto" w:fill="FFFFFF"/>
              <w:rPr>
                <w:rFonts w:eastAsiaTheme="minorHAnsi"/>
                <w:shd w:val="clear" w:color="auto" w:fill="FFFFFF"/>
                <w:lang w:eastAsia="ar-SA"/>
              </w:rPr>
            </w:pPr>
            <w:r>
              <w:rPr>
                <w:lang w:eastAsia="ru-RU"/>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t>22</w:t>
            </w:r>
          </w:p>
        </w:tc>
        <w:tc>
          <w:tcPr>
            <w:tcW w:w="2410" w:type="dxa"/>
            <w:tcBorders>
              <w:top w:val="single" w:sz="4" w:space="0" w:color="000000"/>
              <w:left w:val="single" w:sz="4" w:space="0" w:color="000000"/>
              <w:bottom w:val="single" w:sz="4" w:space="0" w:color="000000"/>
              <w:right w:val="single" w:sz="4" w:space="0" w:color="000000"/>
            </w:tcBorders>
          </w:tcPr>
          <w:p w:rsidR="00E60DE4" w:rsidRDefault="00E60DE4">
            <w:pPr>
              <w:pStyle w:val="Heading3"/>
              <w:shd w:val="clear" w:color="auto" w:fill="FFFFFF"/>
              <w:spacing w:before="0"/>
              <w:rPr>
                <w:rFonts w:ascii="Times New Roman" w:eastAsia="Times New Roman" w:hAnsi="Times New Roman" w:cs="Times New Roman"/>
                <w:color w:val="auto"/>
                <w:lang w:eastAsia="ar-SA"/>
              </w:rPr>
            </w:pPr>
            <w:r>
              <w:rPr>
                <w:rFonts w:ascii="Times New Roman" w:hAnsi="Times New Roman" w:cs="Times New Roman"/>
                <w:color w:val="auto"/>
              </w:rPr>
              <w:t>Учет расчетов с покупателями и заказчиками</w:t>
            </w:r>
          </w:p>
          <w:p w:rsidR="00E60DE4" w:rsidRDefault="00E60DE4">
            <w:pPr>
              <w:widowControl w:val="0"/>
              <w:rPr>
                <w:rFonts w:eastAsia="Lucida Sans Unicode"/>
                <w:sz w:val="22"/>
                <w:szCs w:val="22"/>
                <w:shd w:val="clear" w:color="auto" w:fill="FFFFFF"/>
                <w:lang w:eastAsia="ar-SA"/>
              </w:rPr>
            </w:pP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shd w:val="clear" w:color="auto" w:fill="FFFFFF"/>
              <w:rPr>
                <w:color w:val="000000"/>
                <w:lang w:eastAsia="ar-SA"/>
              </w:rPr>
            </w:pPr>
            <w:r>
              <w:rPr>
                <w:shd w:val="clear" w:color="auto" w:fill="FFFFFF"/>
              </w:rPr>
              <w:lastRenderedPageBreak/>
              <w:t>В его состав должны входить:</w:t>
            </w:r>
          </w:p>
          <w:p w:rsidR="00E60DE4" w:rsidRDefault="00E60DE4" w:rsidP="00E60DE4">
            <w:pPr>
              <w:pStyle w:val="a8"/>
              <w:widowControl w:val="0"/>
              <w:numPr>
                <w:ilvl w:val="0"/>
                <w:numId w:val="32"/>
              </w:numPr>
              <w:shd w:val="clear" w:color="auto" w:fill="FFFFFF"/>
              <w:rPr>
                <w:color w:val="000000"/>
              </w:rPr>
            </w:pPr>
            <w:r>
              <w:rPr>
                <w:color w:val="000000"/>
                <w:lang w:eastAsia="ru-RU"/>
              </w:rPr>
              <w:t xml:space="preserve">операции начисления дебиторской задолженности по оказанным учреждением услугам по основной и предпринимательской деятельности, в том числе по </w:t>
            </w:r>
            <w:r>
              <w:rPr>
                <w:color w:val="000000"/>
                <w:lang w:eastAsia="ru-RU"/>
              </w:rPr>
              <w:lastRenderedPageBreak/>
              <w:t>предоставлению в аренду имущества, по расчетам с родителями за содержание детей в детском учреждении, по дополнительному образованию,</w:t>
            </w:r>
          </w:p>
          <w:p w:rsidR="00E60DE4" w:rsidRDefault="00E60DE4" w:rsidP="00E60DE4">
            <w:pPr>
              <w:pStyle w:val="a8"/>
              <w:widowControl w:val="0"/>
              <w:numPr>
                <w:ilvl w:val="0"/>
                <w:numId w:val="32"/>
              </w:numPr>
              <w:shd w:val="clear" w:color="auto" w:fill="FFFFFF"/>
              <w:rPr>
                <w:color w:val="000000"/>
              </w:rPr>
            </w:pPr>
            <w:r>
              <w:rPr>
                <w:color w:val="000000"/>
                <w:lang w:eastAsia="ru-RU"/>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rsidR="00E60DE4" w:rsidRDefault="00E60DE4" w:rsidP="00E60DE4">
            <w:pPr>
              <w:pStyle w:val="a8"/>
              <w:widowControl w:val="0"/>
              <w:numPr>
                <w:ilvl w:val="0"/>
                <w:numId w:val="32"/>
              </w:numPr>
              <w:shd w:val="clear" w:color="auto" w:fill="FFFFFF"/>
              <w:rPr>
                <w:color w:val="000000"/>
              </w:rPr>
            </w:pPr>
            <w:r>
              <w:rPr>
                <w:color w:val="000000"/>
                <w:lang w:eastAsia="ru-RU"/>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rsidR="00E60DE4" w:rsidRDefault="00E60DE4" w:rsidP="00E60DE4">
            <w:pPr>
              <w:pStyle w:val="a8"/>
              <w:widowControl w:val="0"/>
              <w:numPr>
                <w:ilvl w:val="0"/>
                <w:numId w:val="32"/>
              </w:numPr>
              <w:shd w:val="clear" w:color="auto" w:fill="FFFFFF"/>
              <w:rPr>
                <w:color w:val="000000"/>
              </w:rPr>
            </w:pPr>
            <w:r>
              <w:rPr>
                <w:color w:val="000000"/>
                <w:lang w:eastAsia="ru-RU"/>
              </w:rPr>
              <w:t>выставление счетов на оплату, автоматическое списание прямых и накладных затрат по услугам (работам) на текущий финансовый результат,</w:t>
            </w:r>
          </w:p>
          <w:p w:rsidR="00E60DE4" w:rsidRDefault="00E60DE4" w:rsidP="00E60DE4">
            <w:pPr>
              <w:pStyle w:val="a8"/>
              <w:widowControl w:val="0"/>
              <w:numPr>
                <w:ilvl w:val="0"/>
                <w:numId w:val="32"/>
              </w:numPr>
              <w:shd w:val="clear" w:color="auto" w:fill="FFFFFF"/>
              <w:rPr>
                <w:color w:val="000000"/>
              </w:rPr>
            </w:pPr>
            <w:r>
              <w:rPr>
                <w:color w:val="000000"/>
                <w:lang w:eastAsia="ru-RU"/>
              </w:rPr>
              <w:t>операции по зачету полученных авансов,</w:t>
            </w:r>
          </w:p>
          <w:p w:rsidR="00E60DE4" w:rsidRDefault="00E60DE4" w:rsidP="00E60DE4">
            <w:pPr>
              <w:pStyle w:val="a8"/>
              <w:widowControl w:val="0"/>
              <w:numPr>
                <w:ilvl w:val="0"/>
                <w:numId w:val="32"/>
              </w:numPr>
              <w:shd w:val="clear" w:color="auto" w:fill="FFFFFF"/>
              <w:rPr>
                <w:color w:val="000000"/>
                <w:lang w:eastAsia="ar-SA"/>
              </w:rPr>
            </w:pPr>
            <w:r>
              <w:rPr>
                <w:color w:val="000000"/>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lastRenderedPageBreak/>
              <w:t>23</w:t>
            </w:r>
          </w:p>
        </w:tc>
        <w:tc>
          <w:tcPr>
            <w:tcW w:w="2410" w:type="dxa"/>
            <w:tcBorders>
              <w:top w:val="single" w:sz="4" w:space="0" w:color="000000"/>
              <w:left w:val="single" w:sz="4" w:space="0" w:color="000000"/>
              <w:bottom w:val="single" w:sz="4" w:space="0" w:color="000000"/>
              <w:right w:val="single" w:sz="4" w:space="0" w:color="000000"/>
            </w:tcBorders>
            <w:hideMark/>
          </w:tcPr>
          <w:p w:rsidR="00E60DE4" w:rsidRDefault="00E60DE4">
            <w:pPr>
              <w:pStyle w:val="Heading3"/>
              <w:shd w:val="clear" w:color="auto" w:fill="FFFFFF"/>
              <w:spacing w:before="0"/>
              <w:rPr>
                <w:rFonts w:ascii="Times New Roman" w:eastAsia="Times New Roman" w:hAnsi="Times New Roman" w:cs="Times New Roman"/>
                <w:color w:val="auto"/>
                <w:lang w:eastAsia="ar-SA"/>
              </w:rPr>
            </w:pPr>
            <w:r>
              <w:rPr>
                <w:rFonts w:ascii="Times New Roman" w:hAnsi="Times New Roman" w:cs="Times New Roman"/>
                <w:color w:val="auto"/>
              </w:rPr>
              <w:t>Учет НДС</w:t>
            </w: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shd w:val="clear" w:color="auto" w:fill="FFFFFF"/>
              <w:rPr>
                <w:rFonts w:eastAsia="Lucida Sans Unicode"/>
                <w:shd w:val="clear" w:color="auto" w:fill="FFFFFF"/>
                <w:lang w:eastAsia="ar-SA"/>
              </w:rPr>
            </w:pPr>
            <w:r>
              <w:rPr>
                <w:shd w:val="clear" w:color="auto" w:fill="FFFFFF"/>
              </w:rPr>
              <w:t>В его состав должны входить возможности:</w:t>
            </w:r>
          </w:p>
          <w:p w:rsidR="00E60DE4" w:rsidRDefault="00E60DE4" w:rsidP="00E60DE4">
            <w:pPr>
              <w:pStyle w:val="a8"/>
              <w:widowControl w:val="0"/>
              <w:numPr>
                <w:ilvl w:val="0"/>
                <w:numId w:val="33"/>
              </w:numPr>
              <w:shd w:val="clear" w:color="auto" w:fill="FFFFFF"/>
            </w:pPr>
            <w:r>
              <w:rPr>
                <w:lang w:eastAsia="ru-RU"/>
              </w:rPr>
              <w:t xml:space="preserve">учета </w:t>
            </w:r>
            <w:proofErr w:type="gramStart"/>
            <w:r>
              <w:rPr>
                <w:lang w:eastAsia="ru-RU"/>
              </w:rPr>
              <w:t>НДС</w:t>
            </w:r>
            <w:proofErr w:type="gramEnd"/>
            <w:r>
              <w:rPr>
                <w:lang w:eastAsia="ru-RU"/>
              </w:rPr>
              <w:t xml:space="preserve">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rsidR="00E60DE4" w:rsidRDefault="00E60DE4" w:rsidP="00E60DE4">
            <w:pPr>
              <w:pStyle w:val="a8"/>
              <w:widowControl w:val="0"/>
              <w:numPr>
                <w:ilvl w:val="0"/>
                <w:numId w:val="33"/>
              </w:numPr>
              <w:shd w:val="clear" w:color="auto" w:fill="FFFFFF"/>
            </w:pPr>
            <w:r>
              <w:rPr>
                <w:lang w:eastAsia="ru-RU"/>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rsidR="00E60DE4" w:rsidRDefault="00E60DE4" w:rsidP="00E60DE4">
            <w:pPr>
              <w:pStyle w:val="a8"/>
              <w:widowControl w:val="0"/>
              <w:numPr>
                <w:ilvl w:val="0"/>
                <w:numId w:val="33"/>
              </w:numPr>
              <w:shd w:val="clear" w:color="auto" w:fill="FFFFFF"/>
            </w:pPr>
            <w:r>
              <w:rPr>
                <w:lang w:eastAsia="ru-RU"/>
              </w:rPr>
              <w:t xml:space="preserve">оформления </w:t>
            </w:r>
            <w:proofErr w:type="spellStart"/>
            <w:proofErr w:type="gramStart"/>
            <w:r>
              <w:rPr>
                <w:lang w:eastAsia="ru-RU"/>
              </w:rPr>
              <w:t>счет-фактуры</w:t>
            </w:r>
            <w:proofErr w:type="spellEnd"/>
            <w:proofErr w:type="gramEnd"/>
            <w:r>
              <w:rPr>
                <w:lang w:eastAsia="ru-RU"/>
              </w:rPr>
              <w:t xml:space="preserve">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rsidR="00E60DE4" w:rsidRDefault="00E60DE4" w:rsidP="00E60DE4">
            <w:pPr>
              <w:pStyle w:val="a8"/>
              <w:widowControl w:val="0"/>
              <w:numPr>
                <w:ilvl w:val="0"/>
                <w:numId w:val="33"/>
              </w:numPr>
              <w:shd w:val="clear" w:color="auto" w:fill="FFFFFF"/>
            </w:pPr>
            <w:r>
              <w:rPr>
                <w:lang w:eastAsia="ru-RU"/>
              </w:rPr>
              <w:t>автоматической регистрации счетов-фактур по полученным авансам за заданный период,</w:t>
            </w:r>
          </w:p>
          <w:p w:rsidR="00E60DE4" w:rsidRDefault="00E60DE4" w:rsidP="00E60DE4">
            <w:pPr>
              <w:pStyle w:val="a8"/>
              <w:widowControl w:val="0"/>
              <w:numPr>
                <w:ilvl w:val="0"/>
                <w:numId w:val="33"/>
              </w:numPr>
              <w:shd w:val="clear" w:color="auto" w:fill="FFFFFF"/>
              <w:rPr>
                <w:lang w:eastAsia="ar-SA"/>
              </w:rPr>
            </w:pPr>
            <w:r>
              <w:rPr>
                <w:lang w:eastAsia="ru-RU"/>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t>24</w:t>
            </w:r>
          </w:p>
        </w:tc>
        <w:tc>
          <w:tcPr>
            <w:tcW w:w="2410" w:type="dxa"/>
            <w:tcBorders>
              <w:top w:val="single" w:sz="4" w:space="0" w:color="000000"/>
              <w:left w:val="single" w:sz="4" w:space="0" w:color="000000"/>
              <w:bottom w:val="single" w:sz="4" w:space="0" w:color="000000"/>
              <w:right w:val="single" w:sz="4" w:space="0" w:color="000000"/>
            </w:tcBorders>
          </w:tcPr>
          <w:p w:rsidR="00E60DE4" w:rsidRDefault="00E60DE4">
            <w:pPr>
              <w:pStyle w:val="Heading3"/>
              <w:shd w:val="clear" w:color="auto" w:fill="FFFFFF"/>
              <w:spacing w:before="0"/>
              <w:rPr>
                <w:rFonts w:ascii="Times New Roman" w:eastAsia="Times New Roman" w:hAnsi="Times New Roman" w:cs="Times New Roman"/>
                <w:color w:val="auto"/>
                <w:lang w:eastAsia="ar-SA"/>
              </w:rPr>
            </w:pPr>
            <w:r>
              <w:rPr>
                <w:rFonts w:ascii="Times New Roman" w:hAnsi="Times New Roman" w:cs="Times New Roman"/>
                <w:color w:val="auto"/>
              </w:rPr>
              <w:t>Налоговый учет налога на прибыль по приносящей доход деятельности в соответствии с гл. 25 НК РФ</w:t>
            </w:r>
          </w:p>
          <w:p w:rsidR="00E60DE4" w:rsidRDefault="00E60DE4">
            <w:pPr>
              <w:widowControl w:val="0"/>
              <w:rPr>
                <w:rFonts w:eastAsia="Lucida Sans Unicode"/>
                <w:sz w:val="22"/>
                <w:szCs w:val="22"/>
                <w:shd w:val="clear" w:color="auto" w:fill="FFFFFF"/>
                <w:lang w:eastAsia="ar-SA"/>
              </w:rPr>
            </w:pP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shd w:val="clear" w:color="auto" w:fill="FFFFFF"/>
              <w:rPr>
                <w:color w:val="000000"/>
                <w:lang w:eastAsia="ar-SA"/>
              </w:rPr>
            </w:pPr>
            <w:r>
              <w:rPr>
                <w:shd w:val="clear" w:color="auto" w:fill="FFFFFF"/>
              </w:rPr>
              <w:t>В его состав должны входить</w:t>
            </w:r>
            <w:r>
              <w:rPr>
                <w:color w:val="000000"/>
                <w:lang w:eastAsia="ru-RU"/>
              </w:rPr>
              <w:t>:</w:t>
            </w:r>
          </w:p>
          <w:p w:rsidR="00E60DE4" w:rsidRDefault="00E60DE4" w:rsidP="00E60DE4">
            <w:pPr>
              <w:pStyle w:val="a8"/>
              <w:widowControl w:val="0"/>
              <w:numPr>
                <w:ilvl w:val="0"/>
                <w:numId w:val="34"/>
              </w:numPr>
              <w:shd w:val="clear" w:color="auto" w:fill="FFFFFF"/>
              <w:rPr>
                <w:color w:val="000000"/>
              </w:rPr>
            </w:pPr>
            <w:r>
              <w:rPr>
                <w:color w:val="000000"/>
                <w:lang w:eastAsia="ru-RU"/>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rsidR="00E60DE4" w:rsidRDefault="00E60DE4" w:rsidP="00E60DE4">
            <w:pPr>
              <w:pStyle w:val="a8"/>
              <w:widowControl w:val="0"/>
              <w:numPr>
                <w:ilvl w:val="0"/>
                <w:numId w:val="34"/>
              </w:numPr>
              <w:shd w:val="clear" w:color="auto" w:fill="FFFFFF"/>
              <w:rPr>
                <w:color w:val="000000"/>
              </w:rPr>
            </w:pPr>
            <w:r>
              <w:rPr>
                <w:color w:val="000000"/>
                <w:lang w:eastAsia="ru-RU"/>
              </w:rPr>
              <w:t xml:space="preserve">ведение налогового учета параллельно с </w:t>
            </w:r>
            <w:proofErr w:type="gramStart"/>
            <w:r>
              <w:rPr>
                <w:color w:val="000000"/>
                <w:lang w:eastAsia="ru-RU"/>
              </w:rPr>
              <w:t>бухгалтерским</w:t>
            </w:r>
            <w:proofErr w:type="gramEnd"/>
            <w:r>
              <w:rPr>
                <w:color w:val="000000"/>
                <w:lang w:eastAsia="ru-RU"/>
              </w:rPr>
              <w:t>. Хозяйственные операции по приносящей доход деятельности (КФО=2) должны отражаться одновременно и в бухгалтерском, и в налоговом учете,</w:t>
            </w:r>
          </w:p>
          <w:p w:rsidR="00E60DE4" w:rsidRDefault="00E60DE4" w:rsidP="00E60DE4">
            <w:pPr>
              <w:pStyle w:val="a8"/>
              <w:widowControl w:val="0"/>
              <w:numPr>
                <w:ilvl w:val="0"/>
                <w:numId w:val="34"/>
              </w:numPr>
              <w:shd w:val="clear" w:color="auto" w:fill="FFFFFF"/>
              <w:rPr>
                <w:color w:val="000000"/>
              </w:rPr>
            </w:pPr>
            <w:r>
              <w:rPr>
                <w:color w:val="000000"/>
                <w:lang w:eastAsia="ru-RU"/>
              </w:rPr>
              <w:t xml:space="preserve">отражение также </w:t>
            </w:r>
            <w:proofErr w:type="spellStart"/>
            <w:r>
              <w:rPr>
                <w:color w:val="000000"/>
                <w:lang w:eastAsia="ru-RU"/>
              </w:rPr>
              <w:t>внереализационных</w:t>
            </w:r>
            <w:proofErr w:type="spellEnd"/>
            <w:r>
              <w:rPr>
                <w:color w:val="000000"/>
                <w:lang w:eastAsia="ru-RU"/>
              </w:rPr>
              <w:t xml:space="preserve"> доходов и расходов,</w:t>
            </w:r>
          </w:p>
          <w:p w:rsidR="00E60DE4" w:rsidRDefault="00E60DE4" w:rsidP="00E60DE4">
            <w:pPr>
              <w:pStyle w:val="a8"/>
              <w:widowControl w:val="0"/>
              <w:numPr>
                <w:ilvl w:val="0"/>
                <w:numId w:val="34"/>
              </w:numPr>
              <w:shd w:val="clear" w:color="auto" w:fill="FFFFFF"/>
              <w:rPr>
                <w:color w:val="000000"/>
              </w:rPr>
            </w:pPr>
            <w:r>
              <w:rPr>
                <w:color w:val="000000"/>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rsidR="00E60DE4" w:rsidRDefault="00E60DE4" w:rsidP="00E60DE4">
            <w:pPr>
              <w:pStyle w:val="a8"/>
              <w:widowControl w:val="0"/>
              <w:numPr>
                <w:ilvl w:val="0"/>
                <w:numId w:val="34"/>
              </w:numPr>
              <w:shd w:val="clear" w:color="auto" w:fill="FFFFFF"/>
              <w:rPr>
                <w:color w:val="000000"/>
              </w:rPr>
            </w:pPr>
            <w:r>
              <w:rPr>
                <w:color w:val="000000"/>
                <w:lang w:eastAsia="ru-RU"/>
              </w:rPr>
              <w:t>помощник "Ввод начальных данных налогового учета", для того, чтобы можно было:</w:t>
            </w:r>
          </w:p>
          <w:p w:rsidR="00E60DE4" w:rsidRDefault="00E60DE4" w:rsidP="00E60DE4">
            <w:pPr>
              <w:pStyle w:val="a8"/>
              <w:widowControl w:val="0"/>
              <w:numPr>
                <w:ilvl w:val="0"/>
                <w:numId w:val="35"/>
              </w:numPr>
              <w:shd w:val="clear" w:color="auto" w:fill="FFFFFF"/>
              <w:rPr>
                <w:color w:val="000000"/>
              </w:rPr>
            </w:pPr>
            <w:r>
              <w:rPr>
                <w:color w:val="000000"/>
                <w:lang w:eastAsia="ru-RU"/>
              </w:rPr>
              <w:t xml:space="preserve">установить дату начала ведения налогового учета в </w:t>
            </w:r>
            <w:r>
              <w:rPr>
                <w:color w:val="000000"/>
                <w:lang w:eastAsia="ru-RU"/>
              </w:rPr>
              <w:lastRenderedPageBreak/>
              <w:t>программе;</w:t>
            </w:r>
          </w:p>
          <w:p w:rsidR="00E60DE4" w:rsidRDefault="00E60DE4" w:rsidP="00E60DE4">
            <w:pPr>
              <w:pStyle w:val="a8"/>
              <w:widowControl w:val="0"/>
              <w:numPr>
                <w:ilvl w:val="0"/>
                <w:numId w:val="35"/>
              </w:numPr>
              <w:shd w:val="clear" w:color="auto" w:fill="FFFFFF"/>
              <w:rPr>
                <w:color w:val="000000"/>
              </w:rPr>
            </w:pPr>
            <w:r>
              <w:rPr>
                <w:color w:val="000000"/>
                <w:lang w:eastAsia="ru-RU"/>
              </w:rPr>
              <w:t>выполнить необходимые настройки налогового учета:</w:t>
            </w:r>
          </w:p>
          <w:p w:rsidR="00E60DE4" w:rsidRDefault="00E60DE4" w:rsidP="00E60DE4">
            <w:pPr>
              <w:pStyle w:val="a8"/>
              <w:widowControl w:val="0"/>
              <w:numPr>
                <w:ilvl w:val="0"/>
                <w:numId w:val="35"/>
              </w:numPr>
              <w:shd w:val="clear" w:color="auto" w:fill="FFFFFF"/>
              <w:rPr>
                <w:color w:val="000000"/>
              </w:rPr>
            </w:pPr>
            <w:r>
              <w:rPr>
                <w:color w:val="000000"/>
                <w:lang w:eastAsia="ru-RU"/>
              </w:rPr>
              <w:t xml:space="preserve">установить порядок распределения общепроизводственных и общехозяйственных затрат, порядок отнесения расходов в налоговом учете </w:t>
            </w:r>
            <w:proofErr w:type="gramStart"/>
            <w:r>
              <w:rPr>
                <w:color w:val="000000"/>
                <w:lang w:eastAsia="ru-RU"/>
              </w:rPr>
              <w:t>к</w:t>
            </w:r>
            <w:proofErr w:type="gramEnd"/>
            <w:r>
              <w:rPr>
                <w:color w:val="000000"/>
                <w:lang w:eastAsia="ru-RU"/>
              </w:rPr>
              <w:t xml:space="preserve"> прямым;</w:t>
            </w:r>
          </w:p>
          <w:p w:rsidR="00E60DE4" w:rsidRDefault="00E60DE4" w:rsidP="00E60DE4">
            <w:pPr>
              <w:pStyle w:val="a8"/>
              <w:widowControl w:val="0"/>
              <w:numPr>
                <w:ilvl w:val="0"/>
                <w:numId w:val="35"/>
              </w:numPr>
              <w:shd w:val="clear" w:color="auto" w:fill="FFFFFF"/>
              <w:rPr>
                <w:color w:val="000000"/>
              </w:rPr>
            </w:pPr>
            <w:r>
              <w:rPr>
                <w:color w:val="000000"/>
                <w:lang w:eastAsia="ru-RU"/>
              </w:rPr>
              <w:t>выполнить настройку раздельного учета доходов и расходов по операциям с различным порядком налогообложения;</w:t>
            </w:r>
          </w:p>
          <w:p w:rsidR="00E60DE4" w:rsidRDefault="00E60DE4" w:rsidP="00E60DE4">
            <w:pPr>
              <w:pStyle w:val="a8"/>
              <w:widowControl w:val="0"/>
              <w:numPr>
                <w:ilvl w:val="0"/>
                <w:numId w:val="35"/>
              </w:numPr>
              <w:shd w:val="clear" w:color="auto" w:fill="FFFFFF"/>
              <w:rPr>
                <w:color w:val="000000"/>
              </w:rPr>
            </w:pPr>
            <w:r>
              <w:rPr>
                <w:color w:val="000000"/>
                <w:lang w:eastAsia="ru-RU"/>
              </w:rPr>
              <w:t>ввести входящие остатки на счета налогового учета.</w:t>
            </w:r>
          </w:p>
          <w:p w:rsidR="00E60DE4" w:rsidRDefault="00E60DE4" w:rsidP="00E60DE4">
            <w:pPr>
              <w:pStyle w:val="a8"/>
              <w:widowControl w:val="0"/>
              <w:numPr>
                <w:ilvl w:val="0"/>
                <w:numId w:val="36"/>
              </w:numPr>
              <w:shd w:val="clear" w:color="auto" w:fill="FFFFFF"/>
              <w:rPr>
                <w:color w:val="000000"/>
                <w:lang w:eastAsia="ar-SA"/>
              </w:rPr>
            </w:pPr>
            <w:r>
              <w:rPr>
                <w:color w:val="000000"/>
                <w:lang w:eastAsia="ru-RU"/>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E60DE4" w:rsidTr="00E60DE4">
        <w:tc>
          <w:tcPr>
            <w:tcW w:w="561" w:type="dxa"/>
            <w:tcBorders>
              <w:top w:val="single" w:sz="4" w:space="0" w:color="000000"/>
              <w:left w:val="single" w:sz="4" w:space="0" w:color="000000"/>
              <w:bottom w:val="single" w:sz="4" w:space="0" w:color="000000"/>
              <w:right w:val="single" w:sz="4" w:space="0" w:color="000000"/>
            </w:tcBorders>
            <w:hideMark/>
          </w:tcPr>
          <w:p w:rsidR="00E60DE4" w:rsidRDefault="00E60DE4">
            <w:pPr>
              <w:widowControl w:val="0"/>
              <w:jc w:val="center"/>
              <w:rPr>
                <w:rFonts w:eastAsia="Lucida Sans Unicode"/>
                <w:sz w:val="22"/>
                <w:szCs w:val="22"/>
                <w:lang w:eastAsia="ar-SA"/>
              </w:rPr>
            </w:pPr>
            <w:r>
              <w:lastRenderedPageBreak/>
              <w:t>25</w:t>
            </w:r>
          </w:p>
        </w:tc>
        <w:tc>
          <w:tcPr>
            <w:tcW w:w="2410" w:type="dxa"/>
            <w:tcBorders>
              <w:top w:val="single" w:sz="4" w:space="0" w:color="000000"/>
              <w:left w:val="single" w:sz="4" w:space="0" w:color="000000"/>
              <w:bottom w:val="single" w:sz="4" w:space="0" w:color="000000"/>
              <w:right w:val="single" w:sz="4" w:space="0" w:color="000000"/>
            </w:tcBorders>
          </w:tcPr>
          <w:p w:rsidR="00E60DE4" w:rsidRDefault="00E60DE4">
            <w:pPr>
              <w:pStyle w:val="Heading3"/>
              <w:shd w:val="clear" w:color="auto" w:fill="FFFFFF"/>
              <w:spacing w:before="0"/>
              <w:rPr>
                <w:rFonts w:ascii="Times New Roman" w:eastAsia="Times New Roman" w:hAnsi="Times New Roman" w:cs="Times New Roman"/>
                <w:color w:val="auto"/>
                <w:lang w:eastAsia="ar-SA"/>
              </w:rPr>
            </w:pPr>
            <w:r>
              <w:rPr>
                <w:rFonts w:ascii="Times New Roman" w:hAnsi="Times New Roman" w:cs="Times New Roman"/>
                <w:color w:val="auto"/>
              </w:rPr>
              <w:t>Интеграция с ГИС ГМП и региональными системами</w:t>
            </w:r>
          </w:p>
          <w:p w:rsidR="00E60DE4" w:rsidRDefault="00E60DE4">
            <w:pPr>
              <w:widowControl w:val="0"/>
              <w:rPr>
                <w:rFonts w:eastAsia="Lucida Sans Unicode"/>
                <w:sz w:val="22"/>
                <w:szCs w:val="22"/>
                <w:shd w:val="clear" w:color="auto" w:fill="FFFFFF"/>
                <w:lang w:eastAsia="ar-SA"/>
              </w:rPr>
            </w:pPr>
          </w:p>
        </w:tc>
        <w:tc>
          <w:tcPr>
            <w:tcW w:w="6374" w:type="dxa"/>
            <w:tcBorders>
              <w:top w:val="single" w:sz="4" w:space="0" w:color="000000"/>
              <w:left w:val="single" w:sz="4" w:space="0" w:color="000000"/>
              <w:bottom w:val="single" w:sz="4" w:space="0" w:color="000000"/>
              <w:right w:val="single" w:sz="4" w:space="0" w:color="000000"/>
            </w:tcBorders>
            <w:hideMark/>
          </w:tcPr>
          <w:p w:rsidR="00E60DE4" w:rsidRDefault="00E60DE4">
            <w:pPr>
              <w:shd w:val="clear" w:color="auto" w:fill="FFFFFF"/>
              <w:rPr>
                <w:color w:val="000000"/>
                <w:lang w:eastAsia="ar-SA"/>
              </w:rPr>
            </w:pPr>
            <w:r>
              <w:rPr>
                <w:color w:val="000000"/>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rsidR="00E60DE4" w:rsidRDefault="00E60DE4">
            <w:pPr>
              <w:shd w:val="clear" w:color="auto" w:fill="FFFFFF"/>
              <w:rPr>
                <w:color w:val="000000"/>
              </w:rPr>
            </w:pPr>
            <w:r>
              <w:rPr>
                <w:color w:val="000000"/>
                <w:lang w:eastAsia="ru-RU"/>
              </w:rPr>
              <w:t>Взаимодействия с ГИС ГМП должно предусматривать:</w:t>
            </w:r>
          </w:p>
          <w:p w:rsidR="00E60DE4" w:rsidRDefault="00E60DE4" w:rsidP="00E60DE4">
            <w:pPr>
              <w:pStyle w:val="a8"/>
              <w:widowControl w:val="0"/>
              <w:numPr>
                <w:ilvl w:val="0"/>
                <w:numId w:val="36"/>
              </w:numPr>
              <w:shd w:val="clear" w:color="auto" w:fill="FFFFFF"/>
              <w:rPr>
                <w:color w:val="000000"/>
              </w:rPr>
            </w:pPr>
            <w:r>
              <w:rPr>
                <w:color w:val="000000"/>
                <w:lang w:eastAsia="ru-RU"/>
              </w:rPr>
              <w:t xml:space="preserve">экспорт информации о начислениях за предоставляемые </w:t>
            </w:r>
            <w:proofErr w:type="spellStart"/>
            <w:r>
              <w:rPr>
                <w:color w:val="000000"/>
                <w:lang w:eastAsia="ru-RU"/>
              </w:rPr>
              <w:t>гос</w:t>
            </w:r>
            <w:proofErr w:type="spellEnd"/>
            <w:r>
              <w:rPr>
                <w:color w:val="000000"/>
                <w:lang w:eastAsia="ru-RU"/>
              </w:rPr>
              <w:t>. услуги (как собственных, так и начислений подведомственных);</w:t>
            </w:r>
          </w:p>
          <w:p w:rsidR="00E60DE4" w:rsidRDefault="00E60DE4" w:rsidP="00E60DE4">
            <w:pPr>
              <w:pStyle w:val="a8"/>
              <w:widowControl w:val="0"/>
              <w:numPr>
                <w:ilvl w:val="0"/>
                <w:numId w:val="36"/>
              </w:numPr>
              <w:shd w:val="clear" w:color="auto" w:fill="FFFFFF"/>
              <w:rPr>
                <w:color w:val="000000"/>
              </w:rPr>
            </w:pPr>
            <w:r>
              <w:rPr>
                <w:color w:val="000000"/>
                <w:lang w:eastAsia="ru-RU"/>
              </w:rPr>
              <w:t xml:space="preserve">импорт информации о произведенном плательщиком платеже (как для себя, так и </w:t>
            </w:r>
            <w:proofErr w:type="gramStart"/>
            <w:r>
              <w:rPr>
                <w:color w:val="000000"/>
                <w:lang w:eastAsia="ru-RU"/>
              </w:rPr>
              <w:t>для</w:t>
            </w:r>
            <w:proofErr w:type="gramEnd"/>
            <w:r>
              <w:rPr>
                <w:color w:val="000000"/>
                <w:lang w:eastAsia="ru-RU"/>
              </w:rPr>
              <w:t xml:space="preserve"> подведомственных);</w:t>
            </w:r>
          </w:p>
          <w:p w:rsidR="00E60DE4" w:rsidRDefault="00E60DE4" w:rsidP="00E60DE4">
            <w:pPr>
              <w:pStyle w:val="a8"/>
              <w:widowControl w:val="0"/>
              <w:numPr>
                <w:ilvl w:val="0"/>
                <w:numId w:val="36"/>
              </w:numPr>
              <w:shd w:val="clear" w:color="auto" w:fill="FFFFFF"/>
              <w:rPr>
                <w:color w:val="000000"/>
              </w:rPr>
            </w:pPr>
            <w:r>
              <w:rPr>
                <w:color w:val="000000"/>
                <w:lang w:eastAsia="ru-RU"/>
              </w:rPr>
              <w:t>формирование запроса к системе на получение информации о платежах (как по начислениям, так и авансовых);</w:t>
            </w:r>
          </w:p>
          <w:p w:rsidR="00E60DE4" w:rsidRDefault="00E60DE4" w:rsidP="00E60DE4">
            <w:pPr>
              <w:pStyle w:val="a8"/>
              <w:widowControl w:val="0"/>
              <w:numPr>
                <w:ilvl w:val="0"/>
                <w:numId w:val="36"/>
              </w:numPr>
              <w:shd w:val="clear" w:color="auto" w:fill="FFFFFF"/>
              <w:rPr>
                <w:color w:val="000000"/>
              </w:rPr>
            </w:pPr>
            <w:r>
              <w:rPr>
                <w:color w:val="000000"/>
                <w:lang w:eastAsia="ru-RU"/>
              </w:rPr>
              <w:t>использование электронной подписи при обмене документами с ГИС ГМП;</w:t>
            </w:r>
          </w:p>
          <w:p w:rsidR="00E60DE4" w:rsidRDefault="00E60DE4" w:rsidP="00E60DE4">
            <w:pPr>
              <w:pStyle w:val="a8"/>
              <w:widowControl w:val="0"/>
              <w:numPr>
                <w:ilvl w:val="0"/>
                <w:numId w:val="36"/>
              </w:numPr>
              <w:shd w:val="clear" w:color="auto" w:fill="FFFFFF"/>
              <w:rPr>
                <w:color w:val="000000"/>
              </w:rPr>
            </w:pPr>
            <w:r>
              <w:rPr>
                <w:color w:val="000000"/>
                <w:lang w:eastAsia="ru-RU"/>
              </w:rPr>
              <w:t>квитирование распределенных платежей с начислением в ГИС ГМП по инициативе АН.</w:t>
            </w:r>
          </w:p>
          <w:p w:rsidR="00E60DE4" w:rsidRDefault="00E60DE4" w:rsidP="00E60DE4">
            <w:pPr>
              <w:pStyle w:val="a8"/>
              <w:widowControl w:val="0"/>
              <w:numPr>
                <w:ilvl w:val="0"/>
                <w:numId w:val="36"/>
              </w:numPr>
              <w:shd w:val="clear" w:color="auto" w:fill="FFFFFF"/>
              <w:rPr>
                <w:color w:val="000000"/>
              </w:rPr>
            </w:pPr>
            <w:r>
              <w:rPr>
                <w:color w:val="000000"/>
                <w:lang w:eastAsia="ru-RU"/>
              </w:rPr>
              <w:t>в части взаимодействия с региональными системами:</w:t>
            </w:r>
          </w:p>
          <w:p w:rsidR="00E60DE4" w:rsidRDefault="00E60DE4" w:rsidP="00E60DE4">
            <w:pPr>
              <w:pStyle w:val="a8"/>
              <w:widowControl w:val="0"/>
              <w:numPr>
                <w:ilvl w:val="0"/>
                <w:numId w:val="37"/>
              </w:numPr>
              <w:shd w:val="clear" w:color="auto" w:fill="FFFFFF"/>
              <w:rPr>
                <w:color w:val="000000"/>
              </w:rPr>
            </w:pPr>
            <w:r>
              <w:rPr>
                <w:color w:val="000000"/>
                <w:lang w:eastAsia="ru-RU"/>
              </w:rPr>
              <w:t>экспорт каталога предоставляемых услуг;</w:t>
            </w:r>
          </w:p>
          <w:p w:rsidR="00E60DE4" w:rsidRDefault="00E60DE4" w:rsidP="00E60DE4">
            <w:pPr>
              <w:pStyle w:val="a8"/>
              <w:widowControl w:val="0"/>
              <w:numPr>
                <w:ilvl w:val="0"/>
                <w:numId w:val="37"/>
              </w:numPr>
              <w:shd w:val="clear" w:color="auto" w:fill="FFFFFF"/>
              <w:rPr>
                <w:color w:val="000000"/>
              </w:rPr>
            </w:pPr>
            <w:r>
              <w:rPr>
                <w:color w:val="000000"/>
                <w:lang w:eastAsia="ru-RU"/>
              </w:rPr>
              <w:t xml:space="preserve">экспорт информации о начислениях за предоставляемые </w:t>
            </w:r>
            <w:proofErr w:type="spellStart"/>
            <w:r>
              <w:rPr>
                <w:color w:val="000000"/>
                <w:lang w:eastAsia="ru-RU"/>
              </w:rPr>
              <w:t>гос</w:t>
            </w:r>
            <w:proofErr w:type="spellEnd"/>
            <w:r>
              <w:rPr>
                <w:color w:val="000000"/>
                <w:lang w:eastAsia="ru-RU"/>
              </w:rPr>
              <w:t>. услуги;</w:t>
            </w:r>
          </w:p>
          <w:p w:rsidR="00E60DE4" w:rsidRDefault="00E60DE4" w:rsidP="00E60DE4">
            <w:pPr>
              <w:pStyle w:val="a8"/>
              <w:widowControl w:val="0"/>
              <w:numPr>
                <w:ilvl w:val="0"/>
                <w:numId w:val="37"/>
              </w:numPr>
              <w:shd w:val="clear" w:color="auto" w:fill="FFFFFF"/>
              <w:rPr>
                <w:color w:val="000000"/>
              </w:rPr>
            </w:pPr>
            <w:r>
              <w:rPr>
                <w:color w:val="000000"/>
                <w:lang w:eastAsia="ru-RU"/>
              </w:rPr>
              <w:t xml:space="preserve">импорт информации о </w:t>
            </w:r>
            <w:proofErr w:type="gramStart"/>
            <w:r>
              <w:rPr>
                <w:color w:val="000000"/>
                <w:lang w:eastAsia="ru-RU"/>
              </w:rPr>
              <w:t>произведенном</w:t>
            </w:r>
            <w:proofErr w:type="gramEnd"/>
            <w:r>
              <w:rPr>
                <w:color w:val="000000"/>
                <w:lang w:eastAsia="ru-RU"/>
              </w:rPr>
              <w:t xml:space="preserve"> плательщиком платежах (как по начислениям, так и авансовых);</w:t>
            </w:r>
          </w:p>
          <w:p w:rsidR="00E60DE4" w:rsidRDefault="00E60DE4" w:rsidP="00E60DE4">
            <w:pPr>
              <w:pStyle w:val="a8"/>
              <w:widowControl w:val="0"/>
              <w:numPr>
                <w:ilvl w:val="0"/>
                <w:numId w:val="37"/>
              </w:numPr>
              <w:shd w:val="clear" w:color="auto" w:fill="FFFFFF"/>
              <w:rPr>
                <w:color w:val="000000"/>
              </w:rPr>
            </w:pPr>
            <w:r>
              <w:rPr>
                <w:color w:val="000000"/>
                <w:lang w:eastAsia="ru-RU"/>
              </w:rPr>
              <w:t>использование электронной подписи (ЭП) при обмене документами с региональными системами;</w:t>
            </w:r>
          </w:p>
          <w:p w:rsidR="00E60DE4" w:rsidRDefault="00E60DE4" w:rsidP="00E60DE4">
            <w:pPr>
              <w:pStyle w:val="a8"/>
              <w:widowControl w:val="0"/>
              <w:numPr>
                <w:ilvl w:val="0"/>
                <w:numId w:val="37"/>
              </w:numPr>
              <w:shd w:val="clear" w:color="auto" w:fill="FFFFFF"/>
              <w:rPr>
                <w:color w:val="000000"/>
                <w:lang w:eastAsia="ar-SA"/>
              </w:rPr>
            </w:pPr>
            <w:r>
              <w:rPr>
                <w:color w:val="000000"/>
                <w:lang w:eastAsia="ru-RU"/>
              </w:rPr>
              <w:t>квитирование распределенных платежей с начислением в региональные системы по инициативе поставщика услуг.</w:t>
            </w:r>
          </w:p>
        </w:tc>
      </w:tr>
    </w:tbl>
    <w:p w:rsidR="00E60DE4" w:rsidRDefault="00E60DE4" w:rsidP="00E60DE4">
      <w:pPr>
        <w:spacing w:after="113"/>
        <w:jc w:val="both"/>
        <w:rPr>
          <w:rFonts w:eastAsia="Lucida Sans Unicode"/>
          <w:sz w:val="22"/>
          <w:szCs w:val="22"/>
          <w:lang w:eastAsia="ar-SA"/>
        </w:rPr>
      </w:pPr>
    </w:p>
    <w:p w:rsidR="00E60DE4" w:rsidRDefault="00E60DE4" w:rsidP="00E60DE4">
      <w:pPr>
        <w:pStyle w:val="a8"/>
        <w:widowControl w:val="0"/>
        <w:numPr>
          <w:ilvl w:val="0"/>
          <w:numId w:val="4"/>
        </w:numPr>
        <w:spacing w:after="113"/>
        <w:jc w:val="center"/>
        <w:rPr>
          <w:b/>
          <w:sz w:val="22"/>
          <w:szCs w:val="22"/>
        </w:rPr>
      </w:pPr>
      <w:r>
        <w:rPr>
          <w:rFonts w:eastAsia="Calibri"/>
          <w:b/>
          <w:bCs/>
          <w:color w:val="000000"/>
          <w:sz w:val="22"/>
          <w:szCs w:val="22"/>
        </w:rPr>
        <w:t>Требования к оказываемым услугам.</w:t>
      </w:r>
    </w:p>
    <w:p w:rsidR="00E60DE4" w:rsidRDefault="00E60DE4" w:rsidP="00E60DE4">
      <w:pPr>
        <w:pStyle w:val="a8"/>
        <w:spacing w:after="113"/>
        <w:ind w:left="360"/>
        <w:jc w:val="both"/>
        <w:rPr>
          <w:b/>
          <w:sz w:val="22"/>
          <w:szCs w:val="22"/>
        </w:rPr>
      </w:pPr>
    </w:p>
    <w:p w:rsidR="00E60DE4" w:rsidRDefault="00E60DE4" w:rsidP="00A016F9">
      <w:pPr>
        <w:pStyle w:val="a8"/>
        <w:spacing w:after="113"/>
        <w:ind w:left="0" w:firstLine="567"/>
        <w:jc w:val="both"/>
        <w:rPr>
          <w:rFonts w:eastAsia="Calibri"/>
          <w:color w:val="000000"/>
          <w:sz w:val="22"/>
          <w:szCs w:val="22"/>
        </w:rPr>
      </w:pPr>
      <w:r>
        <w:rPr>
          <w:rFonts w:eastAsia="Calibri"/>
          <w:color w:val="000000"/>
          <w:sz w:val="22"/>
          <w:szCs w:val="22"/>
        </w:rPr>
        <w:t>В рамках исполнения условий настоящего технического задания Исполнитель обязуется выполнять следующие требования:</w:t>
      </w:r>
    </w:p>
    <w:p w:rsidR="00E60DE4" w:rsidRDefault="00E60DE4" w:rsidP="00A016F9">
      <w:pPr>
        <w:pStyle w:val="a8"/>
        <w:widowControl w:val="0"/>
        <w:numPr>
          <w:ilvl w:val="1"/>
          <w:numId w:val="4"/>
        </w:numPr>
        <w:spacing w:after="113"/>
        <w:ind w:left="0" w:firstLine="567"/>
        <w:jc w:val="both"/>
        <w:rPr>
          <w:rFonts w:eastAsia="Calibri"/>
          <w:color w:val="000000"/>
          <w:sz w:val="22"/>
          <w:szCs w:val="22"/>
        </w:rPr>
      </w:pPr>
      <w:r>
        <w:rPr>
          <w:rFonts w:eastAsia="Calibri"/>
          <w:color w:val="000000"/>
          <w:sz w:val="22"/>
          <w:szCs w:val="22"/>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rsidR="00E60DE4" w:rsidRDefault="00E60DE4" w:rsidP="00A016F9">
      <w:pPr>
        <w:pStyle w:val="a8"/>
        <w:widowControl w:val="0"/>
        <w:numPr>
          <w:ilvl w:val="0"/>
          <w:numId w:val="38"/>
        </w:numPr>
        <w:spacing w:after="113"/>
        <w:ind w:left="0" w:firstLine="567"/>
        <w:jc w:val="both"/>
        <w:rPr>
          <w:rFonts w:eastAsia="Lucida Sans Unicode"/>
          <w:b/>
          <w:sz w:val="22"/>
          <w:szCs w:val="22"/>
        </w:rPr>
      </w:pPr>
      <w:r>
        <w:rPr>
          <w:rFonts w:eastAsia="Calibri"/>
          <w:color w:val="000000"/>
          <w:sz w:val="22"/>
          <w:szCs w:val="22"/>
        </w:rPr>
        <w:t>1С: Специалист. Платформа 1С: Предприятие 8.</w:t>
      </w:r>
    </w:p>
    <w:p w:rsidR="00E60DE4" w:rsidRDefault="00E60DE4" w:rsidP="00A016F9">
      <w:pPr>
        <w:pStyle w:val="a8"/>
        <w:widowControl w:val="0"/>
        <w:numPr>
          <w:ilvl w:val="0"/>
          <w:numId w:val="38"/>
        </w:numPr>
        <w:spacing w:after="113"/>
        <w:ind w:left="0" w:firstLine="567"/>
        <w:jc w:val="both"/>
        <w:rPr>
          <w:b/>
          <w:sz w:val="22"/>
          <w:szCs w:val="22"/>
        </w:rPr>
      </w:pPr>
      <w:r>
        <w:rPr>
          <w:rFonts w:eastAsia="Calibri"/>
          <w:color w:val="000000"/>
          <w:sz w:val="22"/>
          <w:szCs w:val="22"/>
        </w:rPr>
        <w:t>1С: Профессионал. Платформа 1С: Предприятие 8.2.</w:t>
      </w:r>
    </w:p>
    <w:p w:rsidR="00E60DE4" w:rsidRDefault="00E60DE4" w:rsidP="00A016F9">
      <w:pPr>
        <w:pStyle w:val="a8"/>
        <w:widowControl w:val="0"/>
        <w:numPr>
          <w:ilvl w:val="0"/>
          <w:numId w:val="38"/>
        </w:numPr>
        <w:spacing w:after="113"/>
        <w:ind w:left="0" w:firstLine="567"/>
        <w:jc w:val="both"/>
        <w:rPr>
          <w:b/>
          <w:sz w:val="22"/>
          <w:szCs w:val="22"/>
        </w:rPr>
      </w:pPr>
      <w:r>
        <w:rPr>
          <w:rFonts w:eastAsia="Calibri"/>
          <w:color w:val="000000"/>
          <w:sz w:val="22"/>
          <w:szCs w:val="22"/>
        </w:rPr>
        <w:t>1С: Профессионал по программе «1С: Бухгалтерия государственного учреждения 8».</w:t>
      </w:r>
    </w:p>
    <w:p w:rsidR="00E60DE4" w:rsidRDefault="00E60DE4" w:rsidP="00A016F9">
      <w:pPr>
        <w:pStyle w:val="a8"/>
        <w:widowControl w:val="0"/>
        <w:numPr>
          <w:ilvl w:val="0"/>
          <w:numId w:val="38"/>
        </w:numPr>
        <w:spacing w:after="113"/>
        <w:ind w:left="0" w:firstLine="567"/>
        <w:jc w:val="both"/>
        <w:rPr>
          <w:b/>
          <w:sz w:val="22"/>
          <w:szCs w:val="22"/>
        </w:rPr>
      </w:pPr>
      <w:r>
        <w:rPr>
          <w:rFonts w:eastAsia="Calibri"/>
          <w:color w:val="000000"/>
          <w:sz w:val="22"/>
          <w:szCs w:val="22"/>
        </w:rPr>
        <w:t>КАМИН: Профессионал «Расчет заработной платы для бюджетных учреждений. Версия 3.5».</w:t>
      </w:r>
    </w:p>
    <w:p w:rsidR="00E60DE4" w:rsidRDefault="00E60DE4" w:rsidP="00A016F9">
      <w:pPr>
        <w:pStyle w:val="a8"/>
        <w:widowControl w:val="0"/>
        <w:numPr>
          <w:ilvl w:val="1"/>
          <w:numId w:val="4"/>
        </w:numPr>
        <w:ind w:left="0" w:firstLine="567"/>
        <w:jc w:val="both"/>
        <w:rPr>
          <w:rFonts w:eastAsia="Calibri"/>
          <w:color w:val="000000"/>
          <w:sz w:val="22"/>
          <w:szCs w:val="22"/>
        </w:rPr>
      </w:pPr>
      <w:r>
        <w:rPr>
          <w:rFonts w:eastAsia="Calibri"/>
          <w:color w:val="000000"/>
          <w:sz w:val="22"/>
          <w:szCs w:val="22"/>
        </w:rPr>
        <w:t>Обязателен опыт работы с государственными казенными и бюджетными учреждениями.</w:t>
      </w:r>
    </w:p>
    <w:p w:rsidR="00E60DE4" w:rsidRDefault="00E60DE4" w:rsidP="00A016F9">
      <w:pPr>
        <w:pStyle w:val="a8"/>
        <w:widowControl w:val="0"/>
        <w:numPr>
          <w:ilvl w:val="1"/>
          <w:numId w:val="4"/>
        </w:numPr>
        <w:ind w:left="0" w:firstLine="567"/>
        <w:jc w:val="both"/>
        <w:rPr>
          <w:rFonts w:eastAsia="Calibri"/>
          <w:color w:val="000000"/>
          <w:sz w:val="22"/>
          <w:szCs w:val="22"/>
        </w:rPr>
      </w:pPr>
      <w:r>
        <w:rPr>
          <w:rFonts w:eastAsia="Calibri"/>
          <w:color w:val="000000"/>
          <w:sz w:val="22"/>
          <w:szCs w:val="22"/>
        </w:rPr>
        <w:t>Исполнитель должен иметь статус официального партнера фирмы «1С»;</w:t>
      </w:r>
    </w:p>
    <w:p w:rsidR="00E60DE4" w:rsidRDefault="00E60DE4" w:rsidP="00A016F9">
      <w:pPr>
        <w:pStyle w:val="a8"/>
        <w:widowControl w:val="0"/>
        <w:numPr>
          <w:ilvl w:val="1"/>
          <w:numId w:val="4"/>
        </w:numPr>
        <w:ind w:left="0" w:firstLine="567"/>
        <w:jc w:val="both"/>
        <w:rPr>
          <w:rFonts w:eastAsia="Calibri"/>
          <w:color w:val="000000"/>
          <w:sz w:val="22"/>
          <w:szCs w:val="22"/>
        </w:rPr>
      </w:pPr>
      <w:r>
        <w:rPr>
          <w:rFonts w:eastAsia="Calibri"/>
          <w:color w:val="000000"/>
          <w:sz w:val="22"/>
          <w:szCs w:val="22"/>
        </w:rPr>
        <w:t>Исполнитель должен иметь лицензионный договор (договор субподряда) с фирмой разработчиком данной программы.</w:t>
      </w:r>
    </w:p>
    <w:p w:rsidR="00E60DE4" w:rsidRDefault="00E60DE4" w:rsidP="00A016F9">
      <w:pPr>
        <w:pStyle w:val="a8"/>
        <w:widowControl w:val="0"/>
        <w:numPr>
          <w:ilvl w:val="1"/>
          <w:numId w:val="4"/>
        </w:numPr>
        <w:ind w:left="0" w:firstLine="567"/>
        <w:jc w:val="both"/>
        <w:rPr>
          <w:rFonts w:eastAsia="Calibri"/>
          <w:color w:val="000000"/>
          <w:sz w:val="22"/>
          <w:szCs w:val="22"/>
        </w:rPr>
      </w:pPr>
      <w:r>
        <w:rPr>
          <w:rFonts w:eastAsia="Calibri"/>
          <w:color w:val="000000"/>
          <w:sz w:val="22"/>
          <w:szCs w:val="22"/>
        </w:rPr>
        <w:t>Исполнитель должен иметь доступ</w:t>
      </w:r>
      <w:r>
        <w:rPr>
          <w:sz w:val="22"/>
          <w:szCs w:val="22"/>
        </w:rPr>
        <w:t xml:space="preserve"> </w:t>
      </w:r>
      <w:r>
        <w:rPr>
          <w:rFonts w:eastAsia="Calibri"/>
          <w:color w:val="000000"/>
          <w:sz w:val="22"/>
          <w:szCs w:val="22"/>
        </w:rPr>
        <w:t xml:space="preserve">к официальным обновлениям, услугам линии </w:t>
      </w:r>
      <w:r>
        <w:rPr>
          <w:rFonts w:eastAsia="Calibri"/>
          <w:color w:val="000000"/>
          <w:sz w:val="22"/>
          <w:szCs w:val="22"/>
        </w:rPr>
        <w:lastRenderedPageBreak/>
        <w:t>консультаций и технической поддержки программного продукта «Конфигурация для учреждений ФСИН».</w:t>
      </w:r>
    </w:p>
    <w:p w:rsidR="00E60DE4" w:rsidRDefault="00E60DE4" w:rsidP="00A016F9">
      <w:pPr>
        <w:pStyle w:val="a8"/>
        <w:widowControl w:val="0"/>
        <w:numPr>
          <w:ilvl w:val="1"/>
          <w:numId w:val="4"/>
        </w:numPr>
        <w:ind w:left="0" w:firstLine="567"/>
        <w:jc w:val="both"/>
        <w:rPr>
          <w:rFonts w:eastAsia="Calibri"/>
          <w:color w:val="000000"/>
          <w:sz w:val="22"/>
          <w:szCs w:val="22"/>
        </w:rPr>
      </w:pPr>
      <w:r>
        <w:rPr>
          <w:rFonts w:eastAsia="Calibri"/>
          <w:color w:val="000000"/>
          <w:sz w:val="22"/>
          <w:szCs w:val="22"/>
        </w:rPr>
        <w:t>Услуги оказываются собственными силами Исполнителя без привлечения 3-х лиц.</w:t>
      </w:r>
    </w:p>
    <w:p w:rsidR="00E60DE4" w:rsidRDefault="00E60DE4" w:rsidP="00A016F9">
      <w:pPr>
        <w:pStyle w:val="a8"/>
        <w:widowControl w:val="0"/>
        <w:numPr>
          <w:ilvl w:val="1"/>
          <w:numId w:val="4"/>
        </w:numPr>
        <w:ind w:left="0" w:firstLine="567"/>
        <w:jc w:val="both"/>
        <w:rPr>
          <w:rFonts w:eastAsia="Calibri"/>
          <w:color w:val="000000"/>
          <w:sz w:val="22"/>
          <w:szCs w:val="22"/>
        </w:rPr>
      </w:pPr>
      <w:r>
        <w:rPr>
          <w:rFonts w:eastAsia="Calibri"/>
          <w:color w:val="000000"/>
          <w:sz w:val="22"/>
          <w:szCs w:val="22"/>
        </w:rPr>
        <w:t>Отсутствие в реестре недобросовестных поставщиков.</w:t>
      </w:r>
    </w:p>
    <w:p w:rsidR="00E60DE4" w:rsidRDefault="00E60DE4" w:rsidP="00A016F9">
      <w:pPr>
        <w:pStyle w:val="a8"/>
        <w:widowControl w:val="0"/>
        <w:numPr>
          <w:ilvl w:val="1"/>
          <w:numId w:val="4"/>
        </w:numPr>
        <w:ind w:left="0" w:firstLine="567"/>
        <w:jc w:val="both"/>
        <w:rPr>
          <w:rFonts w:eastAsia="Lucida Sans Unicode"/>
          <w:sz w:val="22"/>
          <w:szCs w:val="22"/>
        </w:rPr>
      </w:pPr>
      <w:r>
        <w:rPr>
          <w:sz w:val="22"/>
          <w:szCs w:val="22"/>
        </w:rPr>
        <w:t>Место оказываемых услуг:  Исполнителем</w:t>
      </w:r>
      <w:r w:rsidR="006528A0">
        <w:rPr>
          <w:sz w:val="22"/>
          <w:szCs w:val="22"/>
        </w:rPr>
        <w:t xml:space="preserve"> Заказчику дистанционно, направлением необходимых файлов обновлений (модификаций) посредством электронной почты </w:t>
      </w:r>
      <w:r>
        <w:rPr>
          <w:sz w:val="22"/>
          <w:szCs w:val="22"/>
        </w:rPr>
        <w:t xml:space="preserve"> </w:t>
      </w:r>
      <w:r w:rsidR="006528A0">
        <w:rPr>
          <w:sz w:val="22"/>
          <w:szCs w:val="22"/>
        </w:rPr>
        <w:t xml:space="preserve">в адрес подведомственных учреждений УФСИН России по Астраханской области </w:t>
      </w:r>
      <w:r>
        <w:rPr>
          <w:sz w:val="22"/>
          <w:szCs w:val="22"/>
        </w:rPr>
        <w:t>(приложение</w:t>
      </w:r>
      <w:r w:rsidR="005279B9">
        <w:rPr>
          <w:sz w:val="22"/>
          <w:szCs w:val="22"/>
        </w:rPr>
        <w:t xml:space="preserve"> </w:t>
      </w:r>
      <w:r>
        <w:rPr>
          <w:sz w:val="22"/>
          <w:szCs w:val="22"/>
        </w:rPr>
        <w:t xml:space="preserve">№2). </w:t>
      </w:r>
    </w:p>
    <w:p w:rsidR="00E60DE4" w:rsidRDefault="00E60DE4" w:rsidP="00A016F9">
      <w:pPr>
        <w:pStyle w:val="a8"/>
        <w:widowControl w:val="0"/>
        <w:numPr>
          <w:ilvl w:val="1"/>
          <w:numId w:val="4"/>
        </w:numPr>
        <w:ind w:left="0" w:firstLine="567"/>
        <w:jc w:val="both"/>
        <w:rPr>
          <w:sz w:val="22"/>
          <w:szCs w:val="22"/>
        </w:rPr>
      </w:pPr>
      <w:r>
        <w:rPr>
          <w:sz w:val="22"/>
          <w:szCs w:val="22"/>
        </w:rPr>
        <w:t>Доступ к базе могут иметь только сотрудники, состоящие в штате.</w:t>
      </w:r>
    </w:p>
    <w:p w:rsidR="00A016F9" w:rsidRPr="00F727D5" w:rsidRDefault="00E60DE4" w:rsidP="00A016F9">
      <w:pPr>
        <w:pStyle w:val="a8"/>
        <w:widowControl w:val="0"/>
        <w:numPr>
          <w:ilvl w:val="1"/>
          <w:numId w:val="4"/>
        </w:numPr>
        <w:ind w:left="0" w:firstLine="567"/>
        <w:jc w:val="both"/>
        <w:rPr>
          <w:rFonts w:eastAsia="Calibri"/>
          <w:color w:val="000000"/>
          <w:sz w:val="22"/>
          <w:szCs w:val="22"/>
        </w:rPr>
      </w:pPr>
      <w:r w:rsidRPr="00F727D5">
        <w:rPr>
          <w:sz w:val="22"/>
          <w:szCs w:val="22"/>
        </w:rPr>
        <w:t xml:space="preserve">Срок оказания услуг: После заключения </w:t>
      </w:r>
      <w:r w:rsidR="00B16A62" w:rsidRPr="00F727D5">
        <w:rPr>
          <w:sz w:val="22"/>
          <w:szCs w:val="22"/>
        </w:rPr>
        <w:t>К</w:t>
      </w:r>
      <w:r w:rsidRPr="00F727D5">
        <w:rPr>
          <w:sz w:val="22"/>
          <w:szCs w:val="22"/>
        </w:rPr>
        <w:t xml:space="preserve">онтракта </w:t>
      </w:r>
      <w:r w:rsidR="00F727D5" w:rsidRPr="00F727D5">
        <w:rPr>
          <w:sz w:val="22"/>
          <w:szCs w:val="22"/>
        </w:rPr>
        <w:t xml:space="preserve">до «31» декабря 2026 года </w:t>
      </w:r>
      <w:r w:rsidRPr="00F727D5">
        <w:rPr>
          <w:sz w:val="22"/>
          <w:szCs w:val="22"/>
        </w:rPr>
        <w:t>и до выполнения всех обязательств по настоящему контракту</w:t>
      </w:r>
      <w:r w:rsidR="00F727D5">
        <w:rPr>
          <w:sz w:val="22"/>
          <w:szCs w:val="22"/>
        </w:rPr>
        <w:t>.</w:t>
      </w:r>
    </w:p>
    <w:p w:rsidR="00A016F9" w:rsidRPr="00A016F9" w:rsidRDefault="00A016F9" w:rsidP="00A016F9">
      <w:pPr>
        <w:widowControl w:val="0"/>
        <w:jc w:val="both"/>
        <w:rPr>
          <w:rFonts w:eastAsia="Calibri"/>
          <w:color w:val="000000"/>
          <w:sz w:val="22"/>
          <w:szCs w:val="22"/>
        </w:rPr>
      </w:pPr>
    </w:p>
    <w:tbl>
      <w:tblPr>
        <w:tblStyle w:val="a3"/>
        <w:tblW w:w="0" w:type="auto"/>
        <w:tblLook w:val="04A0"/>
      </w:tblPr>
      <w:tblGrid>
        <w:gridCol w:w="987"/>
        <w:gridCol w:w="2127"/>
        <w:gridCol w:w="1138"/>
        <w:gridCol w:w="420"/>
        <w:gridCol w:w="992"/>
        <w:gridCol w:w="1344"/>
        <w:gridCol w:w="779"/>
        <w:gridCol w:w="1558"/>
      </w:tblGrid>
      <w:tr w:rsidR="00E60DE4" w:rsidTr="00E60DE4">
        <w:tc>
          <w:tcPr>
            <w:tcW w:w="4671" w:type="dxa"/>
            <w:gridSpan w:val="4"/>
            <w:tcBorders>
              <w:top w:val="nil"/>
              <w:left w:val="nil"/>
              <w:bottom w:val="nil"/>
              <w:right w:val="nil"/>
            </w:tcBorders>
            <w:hideMark/>
          </w:tcPr>
          <w:p w:rsidR="00E60DE4" w:rsidRDefault="00E60DE4" w:rsidP="00A016F9">
            <w:pPr>
              <w:widowControl w:val="0"/>
              <w:jc w:val="both"/>
              <w:rPr>
                <w:rFonts w:eastAsia="Calibri"/>
                <w:b/>
                <w:color w:val="000000"/>
                <w:sz w:val="22"/>
                <w:szCs w:val="22"/>
                <w:lang w:eastAsia="ar-SA"/>
              </w:rPr>
            </w:pPr>
            <w:r>
              <w:rPr>
                <w:b/>
                <w:bCs/>
              </w:rPr>
              <w:t>«</w:t>
            </w:r>
            <w:r w:rsidR="00A016F9">
              <w:rPr>
                <w:b/>
                <w:bCs/>
              </w:rPr>
              <w:t>З</w:t>
            </w:r>
            <w:r>
              <w:rPr>
                <w:b/>
                <w:bCs/>
              </w:rPr>
              <w:t>аказчик»</w:t>
            </w:r>
          </w:p>
        </w:tc>
        <w:tc>
          <w:tcPr>
            <w:tcW w:w="4673" w:type="dxa"/>
            <w:gridSpan w:val="4"/>
            <w:tcBorders>
              <w:top w:val="nil"/>
              <w:left w:val="nil"/>
              <w:bottom w:val="nil"/>
              <w:right w:val="nil"/>
            </w:tcBorders>
            <w:hideMark/>
          </w:tcPr>
          <w:p w:rsidR="00E60DE4" w:rsidRDefault="00E60DE4">
            <w:pPr>
              <w:widowControl w:val="0"/>
              <w:jc w:val="both"/>
              <w:rPr>
                <w:rFonts w:eastAsia="Calibri"/>
                <w:b/>
                <w:color w:val="000000"/>
                <w:sz w:val="22"/>
                <w:szCs w:val="22"/>
                <w:lang w:eastAsia="ar-SA"/>
              </w:rPr>
            </w:pPr>
            <w:r>
              <w:rPr>
                <w:b/>
              </w:rPr>
              <w:t>«Исполнитель»</w:t>
            </w:r>
          </w:p>
        </w:tc>
      </w:tr>
      <w:tr w:rsidR="00E60DE4" w:rsidTr="00E60DE4">
        <w:tc>
          <w:tcPr>
            <w:tcW w:w="4671" w:type="dxa"/>
            <w:gridSpan w:val="4"/>
            <w:tcBorders>
              <w:top w:val="nil"/>
              <w:left w:val="nil"/>
              <w:bottom w:val="nil"/>
              <w:right w:val="nil"/>
            </w:tcBorders>
          </w:tcPr>
          <w:p w:rsidR="00E60DE4" w:rsidRDefault="00E60DE4">
            <w:pPr>
              <w:widowControl w:val="0"/>
              <w:jc w:val="both"/>
              <w:rPr>
                <w:rFonts w:eastAsia="Calibri"/>
                <w:color w:val="000000"/>
                <w:sz w:val="22"/>
                <w:szCs w:val="22"/>
                <w:lang w:eastAsia="ar-SA"/>
              </w:rPr>
            </w:pPr>
          </w:p>
        </w:tc>
        <w:tc>
          <w:tcPr>
            <w:tcW w:w="4673" w:type="dxa"/>
            <w:gridSpan w:val="4"/>
            <w:tcBorders>
              <w:top w:val="nil"/>
              <w:left w:val="nil"/>
              <w:bottom w:val="nil"/>
              <w:right w:val="nil"/>
            </w:tcBorders>
            <w:hideMark/>
          </w:tcPr>
          <w:p w:rsidR="00E60DE4" w:rsidRDefault="00E60DE4">
            <w:pPr>
              <w:widowControl w:val="0"/>
              <w:rPr>
                <w:rFonts w:eastAsia="Calibri"/>
                <w:color w:val="000000"/>
                <w:sz w:val="22"/>
                <w:szCs w:val="22"/>
                <w:lang w:eastAsia="ar-SA"/>
              </w:rPr>
            </w:pPr>
          </w:p>
        </w:tc>
      </w:tr>
      <w:tr w:rsidR="00E60DE4" w:rsidTr="00E60DE4">
        <w:tc>
          <w:tcPr>
            <w:tcW w:w="4671" w:type="dxa"/>
            <w:gridSpan w:val="4"/>
            <w:tcBorders>
              <w:top w:val="nil"/>
              <w:left w:val="nil"/>
              <w:bottom w:val="nil"/>
              <w:right w:val="nil"/>
            </w:tcBorders>
          </w:tcPr>
          <w:p w:rsidR="00E60DE4" w:rsidRDefault="00E60DE4">
            <w:pPr>
              <w:widowControl w:val="0"/>
              <w:jc w:val="both"/>
              <w:rPr>
                <w:rFonts w:eastAsia="Calibri"/>
                <w:color w:val="000000"/>
                <w:sz w:val="22"/>
                <w:szCs w:val="22"/>
                <w:lang w:eastAsia="ar-SA"/>
              </w:rPr>
            </w:pPr>
          </w:p>
        </w:tc>
        <w:tc>
          <w:tcPr>
            <w:tcW w:w="4673" w:type="dxa"/>
            <w:gridSpan w:val="4"/>
            <w:tcBorders>
              <w:top w:val="nil"/>
              <w:left w:val="nil"/>
              <w:bottom w:val="nil"/>
              <w:right w:val="nil"/>
            </w:tcBorders>
          </w:tcPr>
          <w:p w:rsidR="00E60DE4" w:rsidRDefault="00E60DE4">
            <w:pPr>
              <w:widowControl w:val="0"/>
              <w:jc w:val="both"/>
              <w:rPr>
                <w:rFonts w:eastAsia="Calibri"/>
                <w:color w:val="000000"/>
                <w:sz w:val="22"/>
                <w:szCs w:val="22"/>
                <w:lang w:eastAsia="ar-SA"/>
              </w:rPr>
            </w:pPr>
          </w:p>
        </w:tc>
      </w:tr>
      <w:tr w:rsidR="00E60DE4" w:rsidTr="00E60DE4">
        <w:tc>
          <w:tcPr>
            <w:tcW w:w="4252" w:type="dxa"/>
            <w:gridSpan w:val="3"/>
            <w:tcBorders>
              <w:top w:val="nil"/>
              <w:left w:val="nil"/>
              <w:bottom w:val="single" w:sz="4" w:space="0" w:color="000000"/>
              <w:right w:val="nil"/>
            </w:tcBorders>
          </w:tcPr>
          <w:p w:rsidR="00E60DE4" w:rsidRDefault="00E60DE4">
            <w:pPr>
              <w:widowControl w:val="0"/>
              <w:jc w:val="both"/>
              <w:rPr>
                <w:rFonts w:eastAsia="Calibri"/>
                <w:color w:val="000000"/>
                <w:sz w:val="22"/>
                <w:szCs w:val="22"/>
                <w:lang w:eastAsia="ar-SA"/>
              </w:rPr>
            </w:pPr>
          </w:p>
        </w:tc>
        <w:tc>
          <w:tcPr>
            <w:tcW w:w="419" w:type="dxa"/>
            <w:tcBorders>
              <w:top w:val="nil"/>
              <w:left w:val="nil"/>
              <w:bottom w:val="nil"/>
              <w:right w:val="nil"/>
            </w:tcBorders>
          </w:tcPr>
          <w:p w:rsidR="00E60DE4" w:rsidRDefault="00E60DE4">
            <w:pPr>
              <w:widowControl w:val="0"/>
              <w:jc w:val="both"/>
              <w:rPr>
                <w:rFonts w:eastAsia="Calibri"/>
                <w:color w:val="000000"/>
                <w:sz w:val="22"/>
                <w:szCs w:val="22"/>
                <w:lang w:eastAsia="ar-SA"/>
              </w:rPr>
            </w:pPr>
          </w:p>
        </w:tc>
        <w:tc>
          <w:tcPr>
            <w:tcW w:w="4673" w:type="dxa"/>
            <w:gridSpan w:val="4"/>
            <w:tcBorders>
              <w:top w:val="nil"/>
              <w:left w:val="nil"/>
              <w:bottom w:val="nil"/>
              <w:right w:val="nil"/>
            </w:tcBorders>
            <w:hideMark/>
          </w:tcPr>
          <w:p w:rsidR="00E60DE4" w:rsidRDefault="00A016F9">
            <w:pPr>
              <w:widowControl w:val="0"/>
              <w:jc w:val="both"/>
              <w:rPr>
                <w:rFonts w:eastAsia="Calibri"/>
                <w:color w:val="000000"/>
                <w:sz w:val="22"/>
                <w:szCs w:val="22"/>
                <w:lang w:eastAsia="ar-SA"/>
              </w:rPr>
            </w:pPr>
            <w:r>
              <w:rPr>
                <w:rFonts w:eastAsia="Calibri"/>
                <w:color w:val="000000"/>
                <w:sz w:val="22"/>
                <w:szCs w:val="22"/>
                <w:lang w:eastAsia="ar-SA"/>
              </w:rPr>
              <w:t>_________________________________</w:t>
            </w:r>
          </w:p>
        </w:tc>
      </w:tr>
      <w:tr w:rsidR="00E60DE4" w:rsidTr="00E60DE4">
        <w:tc>
          <w:tcPr>
            <w:tcW w:w="4252" w:type="dxa"/>
            <w:gridSpan w:val="3"/>
            <w:tcBorders>
              <w:top w:val="single" w:sz="4" w:space="0" w:color="000000"/>
              <w:left w:val="nil"/>
              <w:bottom w:val="single" w:sz="4" w:space="0" w:color="000000"/>
              <w:right w:val="nil"/>
            </w:tcBorders>
          </w:tcPr>
          <w:p w:rsidR="00E60DE4" w:rsidRDefault="00E60DE4">
            <w:pPr>
              <w:widowControl w:val="0"/>
              <w:jc w:val="both"/>
              <w:rPr>
                <w:rFonts w:eastAsia="Calibri"/>
                <w:color w:val="000000"/>
                <w:sz w:val="22"/>
                <w:szCs w:val="22"/>
                <w:lang w:eastAsia="ar-SA"/>
              </w:rPr>
            </w:pPr>
          </w:p>
        </w:tc>
        <w:tc>
          <w:tcPr>
            <w:tcW w:w="419" w:type="dxa"/>
            <w:tcBorders>
              <w:top w:val="nil"/>
              <w:left w:val="nil"/>
              <w:bottom w:val="nil"/>
              <w:right w:val="nil"/>
            </w:tcBorders>
          </w:tcPr>
          <w:p w:rsidR="00E60DE4" w:rsidRDefault="00E60DE4">
            <w:pPr>
              <w:widowControl w:val="0"/>
              <w:jc w:val="both"/>
              <w:rPr>
                <w:rFonts w:eastAsia="Calibri"/>
                <w:color w:val="000000"/>
                <w:sz w:val="22"/>
                <w:szCs w:val="22"/>
                <w:lang w:eastAsia="ar-SA"/>
              </w:rPr>
            </w:pPr>
          </w:p>
        </w:tc>
        <w:tc>
          <w:tcPr>
            <w:tcW w:w="2336" w:type="dxa"/>
            <w:gridSpan w:val="2"/>
            <w:tcBorders>
              <w:top w:val="nil"/>
              <w:left w:val="nil"/>
              <w:bottom w:val="nil"/>
              <w:right w:val="nil"/>
            </w:tcBorders>
            <w:hideMark/>
          </w:tcPr>
          <w:p w:rsidR="00E60DE4" w:rsidRDefault="00A016F9">
            <w:pPr>
              <w:widowControl w:val="0"/>
              <w:jc w:val="both"/>
              <w:rPr>
                <w:rFonts w:eastAsia="Calibri"/>
                <w:color w:val="000000"/>
                <w:sz w:val="22"/>
                <w:szCs w:val="22"/>
                <w:lang w:eastAsia="ar-SA"/>
              </w:rPr>
            </w:pPr>
            <w:r>
              <w:rPr>
                <w:rFonts w:eastAsia="Calibri"/>
                <w:color w:val="000000"/>
                <w:sz w:val="22"/>
                <w:szCs w:val="22"/>
                <w:lang w:eastAsia="ar-SA"/>
              </w:rPr>
              <w:t>________________</w:t>
            </w:r>
          </w:p>
        </w:tc>
        <w:tc>
          <w:tcPr>
            <w:tcW w:w="2337" w:type="dxa"/>
            <w:gridSpan w:val="2"/>
            <w:tcBorders>
              <w:top w:val="nil"/>
              <w:left w:val="nil"/>
              <w:bottom w:val="nil"/>
              <w:right w:val="nil"/>
            </w:tcBorders>
          </w:tcPr>
          <w:p w:rsidR="00E60DE4" w:rsidRDefault="00E60DE4">
            <w:pPr>
              <w:widowControl w:val="0"/>
              <w:jc w:val="both"/>
              <w:rPr>
                <w:rFonts w:eastAsia="Calibri"/>
                <w:color w:val="000000"/>
                <w:sz w:val="22"/>
                <w:szCs w:val="22"/>
                <w:lang w:eastAsia="ar-SA"/>
              </w:rPr>
            </w:pPr>
          </w:p>
        </w:tc>
      </w:tr>
      <w:tr w:rsidR="00A016F9" w:rsidTr="00E60DE4">
        <w:tc>
          <w:tcPr>
            <w:tcW w:w="987" w:type="dxa"/>
            <w:tcBorders>
              <w:top w:val="nil"/>
              <w:left w:val="nil"/>
              <w:bottom w:val="nil"/>
              <w:right w:val="nil"/>
            </w:tcBorders>
            <w:hideMark/>
          </w:tcPr>
          <w:p w:rsidR="00E60DE4" w:rsidRDefault="00E60DE4">
            <w:pPr>
              <w:widowControl w:val="0"/>
              <w:jc w:val="both"/>
              <w:rPr>
                <w:rFonts w:eastAsia="Calibri"/>
                <w:color w:val="000000"/>
                <w:sz w:val="22"/>
                <w:szCs w:val="22"/>
                <w:lang w:eastAsia="ar-SA"/>
              </w:rPr>
            </w:pPr>
            <w:r>
              <w:rPr>
                <w:rFonts w:eastAsia="Calibri"/>
                <w:color w:val="000000"/>
              </w:rPr>
              <w:t>«       »</w:t>
            </w:r>
          </w:p>
        </w:tc>
        <w:tc>
          <w:tcPr>
            <w:tcW w:w="2127" w:type="dxa"/>
            <w:tcBorders>
              <w:top w:val="nil"/>
              <w:left w:val="nil"/>
              <w:bottom w:val="single" w:sz="4" w:space="0" w:color="000000"/>
              <w:right w:val="nil"/>
            </w:tcBorders>
          </w:tcPr>
          <w:p w:rsidR="00E60DE4" w:rsidRDefault="00E60DE4">
            <w:pPr>
              <w:widowControl w:val="0"/>
              <w:jc w:val="both"/>
              <w:rPr>
                <w:rFonts w:eastAsia="Calibri"/>
                <w:color w:val="000000"/>
                <w:sz w:val="22"/>
                <w:szCs w:val="22"/>
                <w:lang w:eastAsia="ar-SA"/>
              </w:rPr>
            </w:pPr>
          </w:p>
        </w:tc>
        <w:tc>
          <w:tcPr>
            <w:tcW w:w="1558" w:type="dxa"/>
            <w:gridSpan w:val="2"/>
            <w:tcBorders>
              <w:top w:val="nil"/>
              <w:left w:val="nil"/>
              <w:bottom w:val="nil"/>
              <w:right w:val="nil"/>
            </w:tcBorders>
            <w:hideMark/>
          </w:tcPr>
          <w:p w:rsidR="00E60DE4" w:rsidRDefault="00E60DE4">
            <w:pPr>
              <w:widowControl w:val="0"/>
              <w:jc w:val="both"/>
              <w:rPr>
                <w:rFonts w:eastAsia="Calibri"/>
                <w:color w:val="000000"/>
                <w:sz w:val="22"/>
                <w:szCs w:val="22"/>
                <w:lang w:eastAsia="ar-SA"/>
              </w:rPr>
            </w:pPr>
            <w:r>
              <w:rPr>
                <w:rFonts w:eastAsia="Calibri"/>
                <w:color w:val="000000"/>
              </w:rPr>
              <w:t>20___г.</w:t>
            </w:r>
          </w:p>
        </w:tc>
        <w:tc>
          <w:tcPr>
            <w:tcW w:w="992" w:type="dxa"/>
            <w:tcBorders>
              <w:top w:val="nil"/>
              <w:left w:val="nil"/>
              <w:bottom w:val="nil"/>
              <w:right w:val="nil"/>
            </w:tcBorders>
            <w:hideMark/>
          </w:tcPr>
          <w:p w:rsidR="00E60DE4" w:rsidRDefault="00E60DE4">
            <w:pPr>
              <w:widowControl w:val="0"/>
              <w:jc w:val="both"/>
              <w:rPr>
                <w:rFonts w:eastAsia="Calibri"/>
                <w:color w:val="000000"/>
                <w:sz w:val="22"/>
                <w:szCs w:val="22"/>
                <w:lang w:eastAsia="ar-SA"/>
              </w:rPr>
            </w:pPr>
            <w:r>
              <w:rPr>
                <w:rFonts w:eastAsia="Calibri"/>
                <w:color w:val="000000"/>
              </w:rPr>
              <w:t>«       »</w:t>
            </w:r>
          </w:p>
        </w:tc>
        <w:tc>
          <w:tcPr>
            <w:tcW w:w="2123" w:type="dxa"/>
            <w:gridSpan w:val="2"/>
            <w:tcBorders>
              <w:top w:val="nil"/>
              <w:left w:val="nil"/>
              <w:bottom w:val="single" w:sz="4" w:space="0" w:color="000000"/>
              <w:right w:val="nil"/>
            </w:tcBorders>
          </w:tcPr>
          <w:p w:rsidR="00E60DE4" w:rsidRDefault="00E60DE4">
            <w:pPr>
              <w:widowControl w:val="0"/>
              <w:jc w:val="both"/>
              <w:rPr>
                <w:rFonts w:eastAsia="Calibri"/>
                <w:color w:val="000000"/>
                <w:sz w:val="22"/>
                <w:szCs w:val="22"/>
                <w:lang w:eastAsia="ar-SA"/>
              </w:rPr>
            </w:pPr>
          </w:p>
        </w:tc>
        <w:tc>
          <w:tcPr>
            <w:tcW w:w="1557" w:type="dxa"/>
            <w:tcBorders>
              <w:top w:val="nil"/>
              <w:left w:val="nil"/>
              <w:bottom w:val="nil"/>
              <w:right w:val="nil"/>
            </w:tcBorders>
            <w:hideMark/>
          </w:tcPr>
          <w:p w:rsidR="00E60DE4" w:rsidRDefault="00E60DE4">
            <w:pPr>
              <w:widowControl w:val="0"/>
              <w:jc w:val="both"/>
              <w:rPr>
                <w:rFonts w:eastAsia="Calibri"/>
                <w:color w:val="000000"/>
                <w:sz w:val="22"/>
                <w:szCs w:val="22"/>
                <w:lang w:eastAsia="ar-SA"/>
              </w:rPr>
            </w:pPr>
            <w:r>
              <w:rPr>
                <w:rFonts w:eastAsia="Calibri"/>
                <w:color w:val="000000"/>
              </w:rPr>
              <w:t>20___г.</w:t>
            </w:r>
          </w:p>
        </w:tc>
      </w:tr>
    </w:tbl>
    <w:p w:rsidR="00E60DE4" w:rsidRDefault="00E60DE4" w:rsidP="00E60DE4">
      <w:pPr>
        <w:jc w:val="both"/>
        <w:rPr>
          <w:rFonts w:eastAsia="Calibri"/>
          <w:color w:val="000000"/>
          <w:sz w:val="22"/>
          <w:szCs w:val="22"/>
          <w:lang w:eastAsia="ar-SA"/>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E60DE4" w:rsidRDefault="00E60DE4" w:rsidP="00E60DE4">
      <w:pPr>
        <w:pStyle w:val="affb"/>
        <w:jc w:val="right"/>
        <w:rPr>
          <w:rFonts w:ascii="Times New Roman" w:eastAsia="Times New Roman" w:hAnsi="Times New Roman" w:cs="Times New Roman"/>
          <w:sz w:val="22"/>
          <w:szCs w:val="22"/>
        </w:rPr>
      </w:pPr>
    </w:p>
    <w:p w:rsidR="009D39EC" w:rsidRDefault="009D39EC" w:rsidP="00E60DE4">
      <w:pPr>
        <w:pStyle w:val="ad"/>
        <w:jc w:val="right"/>
        <w:rPr>
          <w:sz w:val="24"/>
          <w:szCs w:val="24"/>
        </w:rPr>
      </w:pPr>
    </w:p>
    <w:p w:rsidR="009D39EC" w:rsidRPr="009D39EC" w:rsidRDefault="00E60DE4" w:rsidP="00E60DE4">
      <w:pPr>
        <w:pStyle w:val="ad"/>
        <w:jc w:val="right"/>
        <w:rPr>
          <w:sz w:val="24"/>
          <w:szCs w:val="24"/>
        </w:rPr>
      </w:pPr>
      <w:r w:rsidRPr="009D39EC">
        <w:rPr>
          <w:sz w:val="24"/>
          <w:szCs w:val="24"/>
        </w:rPr>
        <w:t xml:space="preserve">Приложение № 2 </w:t>
      </w:r>
    </w:p>
    <w:p w:rsidR="00E60DE4" w:rsidRPr="009D39EC" w:rsidRDefault="00E60DE4" w:rsidP="00E60DE4">
      <w:pPr>
        <w:pStyle w:val="ad"/>
        <w:jc w:val="right"/>
        <w:rPr>
          <w:rFonts w:eastAsia="Lucida Sans Unicode"/>
          <w:sz w:val="24"/>
          <w:szCs w:val="24"/>
        </w:rPr>
      </w:pPr>
      <w:r w:rsidRPr="009D39EC">
        <w:rPr>
          <w:sz w:val="24"/>
          <w:szCs w:val="24"/>
        </w:rPr>
        <w:t>к Контракту</w:t>
      </w:r>
      <w:r w:rsidR="009D39EC" w:rsidRPr="009D39EC">
        <w:rPr>
          <w:sz w:val="24"/>
          <w:szCs w:val="24"/>
        </w:rPr>
        <w:t xml:space="preserve"> от ____________</w:t>
      </w:r>
      <w:r w:rsidR="009D39EC">
        <w:rPr>
          <w:sz w:val="24"/>
          <w:szCs w:val="24"/>
        </w:rPr>
        <w:t xml:space="preserve"> </w:t>
      </w:r>
      <w:r w:rsidR="009D39EC" w:rsidRPr="009D39EC">
        <w:rPr>
          <w:sz w:val="24"/>
          <w:szCs w:val="24"/>
        </w:rPr>
        <w:t>2026</w:t>
      </w:r>
      <w:r w:rsidR="009D39EC">
        <w:rPr>
          <w:sz w:val="24"/>
          <w:szCs w:val="24"/>
        </w:rPr>
        <w:t xml:space="preserve"> г.</w:t>
      </w:r>
    </w:p>
    <w:p w:rsidR="00E60DE4" w:rsidRPr="009D39EC" w:rsidRDefault="00E60DE4" w:rsidP="00E60DE4">
      <w:pPr>
        <w:pStyle w:val="ad"/>
        <w:jc w:val="right"/>
        <w:rPr>
          <w:sz w:val="24"/>
          <w:szCs w:val="24"/>
        </w:rPr>
      </w:pPr>
      <w:r w:rsidRPr="009D39EC">
        <w:rPr>
          <w:sz w:val="24"/>
          <w:szCs w:val="24"/>
        </w:rPr>
        <w:t xml:space="preserve">№ ___________________________ </w:t>
      </w:r>
    </w:p>
    <w:p w:rsidR="00E60DE4" w:rsidRDefault="00E60DE4" w:rsidP="00E60DE4">
      <w:pPr>
        <w:jc w:val="right"/>
        <w:rPr>
          <w:rFonts w:ascii="Arial" w:hAnsi="Arial"/>
        </w:rPr>
      </w:pPr>
    </w:p>
    <w:p w:rsidR="00E60DE4" w:rsidRDefault="00E60DE4" w:rsidP="00E60DE4">
      <w:pPr>
        <w:jc w:val="center"/>
        <w:rPr>
          <w:b/>
          <w:sz w:val="28"/>
          <w:szCs w:val="28"/>
        </w:rPr>
      </w:pPr>
      <w:r>
        <w:rPr>
          <w:b/>
          <w:sz w:val="28"/>
          <w:szCs w:val="28"/>
        </w:rPr>
        <w:t>Спецификация</w:t>
      </w:r>
    </w:p>
    <w:p w:rsidR="00E60DE4" w:rsidRPr="00B16A62" w:rsidRDefault="00E60DE4" w:rsidP="009C67F9">
      <w:pPr>
        <w:pStyle w:val="DefaultText"/>
        <w:tabs>
          <w:tab w:val="left" w:pos="6956"/>
        </w:tabs>
        <w:ind w:firstLine="567"/>
        <w:jc w:val="both"/>
        <w:rPr>
          <w:rFonts w:eastAsia="Arial Unicode MS"/>
          <w:sz w:val="22"/>
          <w:szCs w:val="22"/>
          <w:lang w:val="ru-RU"/>
        </w:rPr>
      </w:pPr>
      <w:r w:rsidRPr="00E60DE4">
        <w:rPr>
          <w:sz w:val="22"/>
          <w:szCs w:val="22"/>
          <w:lang w:val="ru-RU"/>
        </w:rPr>
        <w:t>Передача неисключительного права на использование обновлений программного продукта «Конфигурация для учреждений ФСИН для 1С</w:t>
      </w:r>
      <w:proofErr w:type="gramStart"/>
      <w:r w:rsidRPr="00E60DE4">
        <w:rPr>
          <w:sz w:val="22"/>
          <w:szCs w:val="22"/>
          <w:lang w:val="ru-RU"/>
        </w:rPr>
        <w:t>:П</w:t>
      </w:r>
      <w:proofErr w:type="gramEnd"/>
      <w:r w:rsidRPr="00E60DE4">
        <w:rPr>
          <w:sz w:val="22"/>
          <w:szCs w:val="22"/>
          <w:lang w:val="ru-RU"/>
        </w:rPr>
        <w:t xml:space="preserve">редприятие 8» (№ в реестре российского ПО: 5096), включая предоставление доступа к их получению, сроком на 12 мес. </w:t>
      </w:r>
    </w:p>
    <w:p w:rsidR="00E60DE4" w:rsidRDefault="00E60DE4" w:rsidP="00E60DE4">
      <w:pPr>
        <w:jc w:val="center"/>
        <w:rPr>
          <w:b/>
          <w:sz w:val="28"/>
          <w:szCs w:val="28"/>
        </w:rPr>
      </w:pPr>
    </w:p>
    <w:tbl>
      <w:tblPr>
        <w:tblW w:w="4500" w:type="pct"/>
        <w:jc w:val="center"/>
        <w:tblInd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3338"/>
        <w:gridCol w:w="1137"/>
        <w:gridCol w:w="1286"/>
        <w:gridCol w:w="1635"/>
        <w:gridCol w:w="1203"/>
      </w:tblGrid>
      <w:tr w:rsidR="00E60DE4" w:rsidTr="009D39EC">
        <w:trPr>
          <w:trHeight w:val="312"/>
          <w:jc w:val="center"/>
        </w:trPr>
        <w:tc>
          <w:tcPr>
            <w:tcW w:w="285" w:type="pct"/>
            <w:vMerge w:val="restar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b/>
                <w:lang w:eastAsia="ar-SA"/>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830" w:type="pct"/>
            <w:vMerge w:val="restar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b/>
                <w:lang w:eastAsia="ar-SA"/>
              </w:rPr>
            </w:pPr>
            <w:r>
              <w:rPr>
                <w:b/>
              </w:rPr>
              <w:t>Получатель услуг</w:t>
            </w:r>
          </w:p>
        </w:tc>
        <w:tc>
          <w:tcPr>
            <w:tcW w:w="2885" w:type="pct"/>
            <w:gridSpan w:val="4"/>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b/>
                <w:lang w:eastAsia="ar-SA"/>
              </w:rPr>
            </w:pPr>
            <w:r>
              <w:rPr>
                <w:b/>
              </w:rPr>
              <w:t>Модификация и обновление</w:t>
            </w:r>
          </w:p>
        </w:tc>
      </w:tr>
      <w:tr w:rsidR="00E60DE4" w:rsidTr="00E60DE4">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0DE4" w:rsidRDefault="00E60DE4">
            <w:pPr>
              <w:rPr>
                <w:rFonts w:eastAsia="Lucida Sans Unicode"/>
                <w:b/>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0DE4" w:rsidRDefault="00E60DE4">
            <w:pPr>
              <w:rPr>
                <w:rFonts w:eastAsia="Lucida Sans Unicode"/>
                <w:b/>
                <w:lang w:eastAsia="ar-SA"/>
              </w:rPr>
            </w:pPr>
          </w:p>
        </w:tc>
        <w:tc>
          <w:tcPr>
            <w:tcW w:w="690"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b/>
                <w:lang w:eastAsia="ar-SA"/>
              </w:rPr>
            </w:pPr>
            <w:proofErr w:type="spellStart"/>
            <w:r>
              <w:rPr>
                <w:b/>
              </w:rPr>
              <w:t>Ед</w:t>
            </w:r>
            <w:proofErr w:type="gramStart"/>
            <w:r>
              <w:rPr>
                <w:b/>
              </w:rPr>
              <w:t>.и</w:t>
            </w:r>
            <w:proofErr w:type="gramEnd"/>
            <w:r>
              <w:rPr>
                <w:b/>
              </w:rPr>
              <w:t>зм</w:t>
            </w:r>
            <w:proofErr w:type="spellEnd"/>
            <w:r>
              <w:rPr>
                <w:b/>
              </w:rPr>
              <w:t>.</w:t>
            </w:r>
          </w:p>
        </w:tc>
        <w:tc>
          <w:tcPr>
            <w:tcW w:w="459"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b/>
                <w:lang w:eastAsia="ar-SA"/>
              </w:rPr>
            </w:pPr>
            <w:r>
              <w:rPr>
                <w:b/>
              </w:rPr>
              <w:t>Количество</w:t>
            </w:r>
          </w:p>
        </w:tc>
        <w:tc>
          <w:tcPr>
            <w:tcW w:w="963" w:type="pct"/>
            <w:tcBorders>
              <w:top w:val="single" w:sz="4" w:space="0" w:color="auto"/>
              <w:left w:val="single" w:sz="4" w:space="0" w:color="auto"/>
              <w:bottom w:val="single" w:sz="4" w:space="0" w:color="auto"/>
              <w:right w:val="single" w:sz="4" w:space="0" w:color="auto"/>
            </w:tcBorders>
            <w:vAlign w:val="center"/>
            <w:hideMark/>
          </w:tcPr>
          <w:p w:rsidR="00E60DE4" w:rsidRDefault="00E60DE4">
            <w:pPr>
              <w:jc w:val="center"/>
              <w:rPr>
                <w:rFonts w:eastAsia="Lucida Sans Unicode"/>
                <w:b/>
                <w:lang w:eastAsia="ar-SA"/>
              </w:rPr>
            </w:pPr>
            <w:r>
              <w:rPr>
                <w:b/>
              </w:rPr>
              <w:t xml:space="preserve">Цена за 1 </w:t>
            </w:r>
            <w:proofErr w:type="spellStart"/>
            <w:r>
              <w:rPr>
                <w:b/>
              </w:rPr>
              <w:t>ед</w:t>
            </w:r>
            <w:proofErr w:type="gramStart"/>
            <w:r>
              <w:rPr>
                <w:b/>
              </w:rPr>
              <w:t>.и</w:t>
            </w:r>
            <w:proofErr w:type="gramEnd"/>
            <w:r>
              <w:rPr>
                <w:b/>
              </w:rPr>
              <w:t>зм</w:t>
            </w:r>
            <w:proofErr w:type="spellEnd"/>
            <w:r>
              <w:rPr>
                <w:b/>
              </w:rPr>
              <w:t>.</w:t>
            </w:r>
          </w:p>
          <w:p w:rsidR="00E60DE4" w:rsidRDefault="00E60DE4">
            <w:pPr>
              <w:widowControl w:val="0"/>
              <w:jc w:val="center"/>
              <w:rPr>
                <w:rFonts w:eastAsia="Lucida Sans Unicode"/>
                <w:b/>
                <w:lang w:eastAsia="ar-SA"/>
              </w:rPr>
            </w:pPr>
            <w:r>
              <w:rPr>
                <w:b/>
              </w:rPr>
              <w:t>(руб.)</w:t>
            </w:r>
          </w:p>
        </w:tc>
        <w:tc>
          <w:tcPr>
            <w:tcW w:w="640" w:type="pct"/>
            <w:tcBorders>
              <w:top w:val="single" w:sz="4" w:space="0" w:color="auto"/>
              <w:left w:val="single" w:sz="4" w:space="0" w:color="auto"/>
              <w:bottom w:val="single" w:sz="4" w:space="0" w:color="auto"/>
              <w:right w:val="single" w:sz="4" w:space="0" w:color="auto"/>
            </w:tcBorders>
            <w:vAlign w:val="center"/>
            <w:hideMark/>
          </w:tcPr>
          <w:p w:rsidR="00E60DE4" w:rsidRDefault="00E60DE4">
            <w:pPr>
              <w:jc w:val="center"/>
              <w:rPr>
                <w:rFonts w:eastAsia="Lucida Sans Unicode"/>
                <w:b/>
                <w:lang w:eastAsia="ar-SA"/>
              </w:rPr>
            </w:pPr>
            <w:r>
              <w:rPr>
                <w:b/>
              </w:rPr>
              <w:t>Стоимость</w:t>
            </w:r>
          </w:p>
          <w:p w:rsidR="00E60DE4" w:rsidRDefault="00E60DE4">
            <w:pPr>
              <w:widowControl w:val="0"/>
              <w:jc w:val="center"/>
              <w:rPr>
                <w:rFonts w:eastAsia="Lucida Sans Unicode"/>
                <w:b/>
                <w:lang w:eastAsia="ar-SA"/>
              </w:rPr>
            </w:pPr>
            <w:r>
              <w:rPr>
                <w:b/>
              </w:rPr>
              <w:t>(руб.)</w:t>
            </w:r>
          </w:p>
        </w:tc>
      </w:tr>
      <w:tr w:rsidR="00E60DE4" w:rsidTr="00E60DE4">
        <w:trPr>
          <w:trHeight w:val="57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r>
              <w:t>1</w:t>
            </w:r>
          </w:p>
        </w:tc>
        <w:tc>
          <w:tcPr>
            <w:tcW w:w="1897" w:type="pct"/>
            <w:tcBorders>
              <w:top w:val="single" w:sz="4" w:space="0" w:color="auto"/>
              <w:left w:val="single" w:sz="4" w:space="0" w:color="auto"/>
              <w:bottom w:val="single" w:sz="4" w:space="0" w:color="auto"/>
              <w:right w:val="single" w:sz="4" w:space="0" w:color="auto"/>
            </w:tcBorders>
            <w:vAlign w:val="center"/>
            <w:hideMark/>
          </w:tcPr>
          <w:p w:rsidR="00E60DE4" w:rsidRDefault="00E60DE4" w:rsidP="00A016F9">
            <w:pPr>
              <w:rPr>
                <w:rFonts w:eastAsia="Lucida Sans Unicode"/>
                <w:color w:val="000000"/>
                <w:lang w:eastAsia="ar-SA"/>
              </w:rPr>
            </w:pPr>
            <w:r>
              <w:rPr>
                <w:color w:val="000000"/>
              </w:rPr>
              <w:t xml:space="preserve">ФКУ ИК-2 УФСИН  России </w:t>
            </w:r>
          </w:p>
          <w:p w:rsidR="00E60DE4" w:rsidRPr="00E60DE4" w:rsidRDefault="00E60DE4" w:rsidP="00A016F9">
            <w:pPr>
              <w:rPr>
                <w:color w:val="000000"/>
              </w:rPr>
            </w:pPr>
            <w:r>
              <w:rPr>
                <w:color w:val="000000"/>
              </w:rPr>
              <w:t>по Астраханской области</w:t>
            </w:r>
          </w:p>
          <w:p w:rsidR="00E60DE4" w:rsidRDefault="00E60DE4" w:rsidP="00A016F9">
            <w:pPr>
              <w:widowControl w:val="0"/>
              <w:ind w:right="316"/>
              <w:rPr>
                <w:rFonts w:eastAsia="Lucida Sans Unicode"/>
                <w:sz w:val="24"/>
                <w:szCs w:val="24"/>
                <w:lang w:eastAsia="ar-SA"/>
              </w:rPr>
            </w:pPr>
            <w:proofErr w:type="spellStart"/>
            <w:r>
              <w:t>эл</w:t>
            </w:r>
            <w:proofErr w:type="spellEnd"/>
            <w:r>
              <w:t xml:space="preserve">. адрес: </w:t>
            </w:r>
            <w:proofErr w:type="spellStart"/>
            <w:r>
              <w:rPr>
                <w:lang w:val="en-US"/>
              </w:rPr>
              <w:t>buh</w:t>
            </w:r>
            <w:proofErr w:type="spellEnd"/>
            <w:r>
              <w:t>_</w:t>
            </w:r>
            <w:proofErr w:type="spellStart"/>
            <w:r>
              <w:rPr>
                <w:lang w:val="en-US"/>
              </w:rPr>
              <w:t>ik</w:t>
            </w:r>
            <w:proofErr w:type="spellEnd"/>
            <w:r>
              <w:t>2 @30.</w:t>
            </w:r>
            <w:proofErr w:type="spellStart"/>
            <w:r>
              <w:rPr>
                <w:lang w:val="en-US"/>
              </w:rPr>
              <w:t>fsin</w:t>
            </w:r>
            <w:proofErr w:type="spellEnd"/>
            <w:r>
              <w:t>.</w:t>
            </w:r>
            <w:proofErr w:type="spellStart"/>
            <w:r>
              <w:rPr>
                <w:lang w:val="en-US"/>
              </w:rPr>
              <w:t>gov</w:t>
            </w:r>
            <w:proofErr w:type="spellEnd"/>
            <w:r>
              <w:t>.</w:t>
            </w:r>
            <w:proofErr w:type="spellStart"/>
            <w:r>
              <w:rPr>
                <w:lang w:val="en-US"/>
              </w:rPr>
              <w:t>ru</w:t>
            </w:r>
            <w:proofErr w:type="spellEnd"/>
          </w:p>
        </w:tc>
        <w:tc>
          <w:tcPr>
            <w:tcW w:w="690"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proofErr w:type="spellStart"/>
            <w:r>
              <w:t>усл.ед</w:t>
            </w:r>
            <w:proofErr w:type="spellEnd"/>
            <w:r>
              <w:t>.</w:t>
            </w:r>
          </w:p>
        </w:tc>
        <w:tc>
          <w:tcPr>
            <w:tcW w:w="459"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r>
              <w:t>1</w:t>
            </w:r>
          </w:p>
        </w:tc>
        <w:tc>
          <w:tcPr>
            <w:tcW w:w="963"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p>
        </w:tc>
        <w:tc>
          <w:tcPr>
            <w:tcW w:w="640" w:type="pct"/>
            <w:tcBorders>
              <w:top w:val="single" w:sz="4" w:space="0" w:color="auto"/>
              <w:left w:val="single" w:sz="4" w:space="0" w:color="auto"/>
              <w:bottom w:val="single" w:sz="4" w:space="0" w:color="auto"/>
              <w:right w:val="single" w:sz="4" w:space="0" w:color="auto"/>
            </w:tcBorders>
            <w:vAlign w:val="center"/>
          </w:tcPr>
          <w:p w:rsidR="00E60DE4" w:rsidRDefault="00E60DE4">
            <w:pPr>
              <w:widowControl w:val="0"/>
              <w:jc w:val="center"/>
              <w:rPr>
                <w:rFonts w:eastAsia="Lucida Sans Unicode"/>
                <w:lang w:eastAsia="ar-SA"/>
              </w:rPr>
            </w:pPr>
          </w:p>
        </w:tc>
      </w:tr>
      <w:tr w:rsidR="00E60DE4" w:rsidTr="00E60DE4">
        <w:trPr>
          <w:trHeight w:val="57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r>
              <w:t>2</w:t>
            </w:r>
          </w:p>
        </w:tc>
        <w:tc>
          <w:tcPr>
            <w:tcW w:w="1897" w:type="pct"/>
            <w:tcBorders>
              <w:top w:val="single" w:sz="4" w:space="0" w:color="auto"/>
              <w:left w:val="single" w:sz="4" w:space="0" w:color="auto"/>
              <w:bottom w:val="single" w:sz="4" w:space="0" w:color="auto"/>
              <w:right w:val="single" w:sz="4" w:space="0" w:color="auto"/>
            </w:tcBorders>
            <w:vAlign w:val="center"/>
            <w:hideMark/>
          </w:tcPr>
          <w:p w:rsidR="00E60DE4" w:rsidRDefault="00E60DE4" w:rsidP="00A016F9">
            <w:pPr>
              <w:rPr>
                <w:rFonts w:eastAsia="Lucida Sans Unicode"/>
                <w:color w:val="000000"/>
                <w:lang w:eastAsia="ar-SA"/>
              </w:rPr>
            </w:pPr>
            <w:r>
              <w:rPr>
                <w:color w:val="000000"/>
              </w:rPr>
              <w:t xml:space="preserve">ФКУ ИК-6 УФСИН  России </w:t>
            </w:r>
          </w:p>
          <w:p w:rsidR="00E60DE4" w:rsidRPr="00E60DE4" w:rsidRDefault="00E60DE4" w:rsidP="00A016F9">
            <w:pPr>
              <w:rPr>
                <w:color w:val="000000"/>
              </w:rPr>
            </w:pPr>
            <w:r>
              <w:rPr>
                <w:color w:val="000000"/>
              </w:rPr>
              <w:t>по Астраханской области</w:t>
            </w:r>
          </w:p>
          <w:p w:rsidR="00E60DE4" w:rsidRDefault="00E60DE4" w:rsidP="00A016F9">
            <w:pPr>
              <w:widowControl w:val="0"/>
              <w:ind w:right="316"/>
              <w:rPr>
                <w:rFonts w:eastAsia="Lucida Sans Unicode"/>
                <w:sz w:val="24"/>
                <w:szCs w:val="24"/>
                <w:lang w:eastAsia="ar-SA"/>
              </w:rPr>
            </w:pPr>
            <w:proofErr w:type="spellStart"/>
            <w:r>
              <w:t>эл</w:t>
            </w:r>
            <w:proofErr w:type="spellEnd"/>
            <w:r>
              <w:t xml:space="preserve">. адрес: </w:t>
            </w:r>
            <w:proofErr w:type="spellStart"/>
            <w:r>
              <w:rPr>
                <w:lang w:val="en-US"/>
              </w:rPr>
              <w:t>buh</w:t>
            </w:r>
            <w:proofErr w:type="spellEnd"/>
            <w:r>
              <w:t>_</w:t>
            </w:r>
            <w:proofErr w:type="spellStart"/>
            <w:r>
              <w:rPr>
                <w:lang w:val="en-US"/>
              </w:rPr>
              <w:t>ik</w:t>
            </w:r>
            <w:proofErr w:type="spellEnd"/>
            <w:r>
              <w:t>6 @30.</w:t>
            </w:r>
            <w:proofErr w:type="spellStart"/>
            <w:r>
              <w:rPr>
                <w:lang w:val="en-US"/>
              </w:rPr>
              <w:t>fsin</w:t>
            </w:r>
            <w:proofErr w:type="spellEnd"/>
            <w:r>
              <w:t>.</w:t>
            </w:r>
            <w:proofErr w:type="spellStart"/>
            <w:r>
              <w:rPr>
                <w:lang w:val="en-US"/>
              </w:rPr>
              <w:t>gov</w:t>
            </w:r>
            <w:proofErr w:type="spellEnd"/>
            <w:r>
              <w:t>.</w:t>
            </w:r>
            <w:proofErr w:type="spellStart"/>
            <w:r>
              <w:rPr>
                <w:lang w:val="en-US"/>
              </w:rPr>
              <w:t>ru</w:t>
            </w:r>
            <w:proofErr w:type="spellEnd"/>
          </w:p>
        </w:tc>
        <w:tc>
          <w:tcPr>
            <w:tcW w:w="690"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sz w:val="24"/>
                <w:szCs w:val="24"/>
                <w:lang w:eastAsia="ar-SA"/>
              </w:rPr>
            </w:pPr>
            <w:proofErr w:type="spellStart"/>
            <w:r>
              <w:t>усл.ед</w:t>
            </w:r>
            <w:proofErr w:type="spellEnd"/>
            <w:r>
              <w:t>.</w:t>
            </w:r>
          </w:p>
        </w:tc>
        <w:tc>
          <w:tcPr>
            <w:tcW w:w="459"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r>
              <w:t>1</w:t>
            </w:r>
          </w:p>
        </w:tc>
        <w:tc>
          <w:tcPr>
            <w:tcW w:w="963" w:type="pct"/>
            <w:tcBorders>
              <w:top w:val="single" w:sz="4" w:space="0" w:color="auto"/>
              <w:left w:val="single" w:sz="4" w:space="0" w:color="auto"/>
              <w:bottom w:val="single" w:sz="4" w:space="0" w:color="auto"/>
              <w:right w:val="single" w:sz="4" w:space="0" w:color="auto"/>
            </w:tcBorders>
            <w:vAlign w:val="center"/>
          </w:tcPr>
          <w:p w:rsidR="00E60DE4" w:rsidRDefault="00E60DE4">
            <w:pPr>
              <w:widowControl w:val="0"/>
              <w:jc w:val="center"/>
              <w:rPr>
                <w:rFonts w:eastAsia="Lucida Sans Unicode"/>
                <w:lang w:eastAsia="ar-SA"/>
              </w:rPr>
            </w:pPr>
          </w:p>
        </w:tc>
        <w:tc>
          <w:tcPr>
            <w:tcW w:w="640" w:type="pct"/>
            <w:tcBorders>
              <w:top w:val="single" w:sz="4" w:space="0" w:color="auto"/>
              <w:left w:val="single" w:sz="4" w:space="0" w:color="auto"/>
              <w:bottom w:val="single" w:sz="4" w:space="0" w:color="auto"/>
              <w:right w:val="single" w:sz="4" w:space="0" w:color="auto"/>
            </w:tcBorders>
            <w:vAlign w:val="center"/>
          </w:tcPr>
          <w:p w:rsidR="00E60DE4" w:rsidRDefault="00E60DE4">
            <w:pPr>
              <w:widowControl w:val="0"/>
              <w:jc w:val="center"/>
              <w:rPr>
                <w:rFonts w:eastAsia="Lucida Sans Unicode"/>
                <w:lang w:eastAsia="ar-SA"/>
              </w:rPr>
            </w:pPr>
          </w:p>
        </w:tc>
      </w:tr>
      <w:tr w:rsidR="00E60DE4" w:rsidTr="00E60DE4">
        <w:trPr>
          <w:trHeight w:val="57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r>
              <w:t>3</w:t>
            </w:r>
          </w:p>
        </w:tc>
        <w:tc>
          <w:tcPr>
            <w:tcW w:w="1897" w:type="pct"/>
            <w:tcBorders>
              <w:top w:val="single" w:sz="4" w:space="0" w:color="auto"/>
              <w:left w:val="single" w:sz="4" w:space="0" w:color="auto"/>
              <w:bottom w:val="single" w:sz="4" w:space="0" w:color="auto"/>
              <w:right w:val="single" w:sz="4" w:space="0" w:color="auto"/>
            </w:tcBorders>
            <w:vAlign w:val="center"/>
            <w:hideMark/>
          </w:tcPr>
          <w:p w:rsidR="00E60DE4" w:rsidRDefault="00E60DE4" w:rsidP="00A016F9">
            <w:pPr>
              <w:rPr>
                <w:rFonts w:eastAsia="Lucida Sans Unicode"/>
                <w:color w:val="000000"/>
                <w:lang w:eastAsia="ar-SA"/>
              </w:rPr>
            </w:pPr>
            <w:r>
              <w:rPr>
                <w:color w:val="000000"/>
              </w:rPr>
              <w:t xml:space="preserve">ФКУ ИК-8 УФСИН  России </w:t>
            </w:r>
          </w:p>
          <w:p w:rsidR="00E60DE4" w:rsidRPr="00E60DE4" w:rsidRDefault="00E60DE4" w:rsidP="00A016F9">
            <w:pPr>
              <w:rPr>
                <w:color w:val="000000"/>
              </w:rPr>
            </w:pPr>
            <w:r>
              <w:rPr>
                <w:color w:val="000000"/>
              </w:rPr>
              <w:t>по Астраханской области</w:t>
            </w:r>
          </w:p>
          <w:p w:rsidR="00E60DE4" w:rsidRDefault="00E60DE4" w:rsidP="00A016F9">
            <w:pPr>
              <w:widowControl w:val="0"/>
              <w:ind w:right="316"/>
              <w:rPr>
                <w:rFonts w:eastAsia="Lucida Sans Unicode"/>
                <w:sz w:val="24"/>
                <w:szCs w:val="24"/>
                <w:lang w:eastAsia="ar-SA"/>
              </w:rPr>
            </w:pPr>
            <w:proofErr w:type="spellStart"/>
            <w:r>
              <w:t>эл</w:t>
            </w:r>
            <w:proofErr w:type="spellEnd"/>
            <w:r>
              <w:t xml:space="preserve">. адрес: </w:t>
            </w:r>
            <w:proofErr w:type="spellStart"/>
            <w:r>
              <w:rPr>
                <w:lang w:val="en-US"/>
              </w:rPr>
              <w:t>buh</w:t>
            </w:r>
            <w:proofErr w:type="spellEnd"/>
            <w:r>
              <w:t>_</w:t>
            </w:r>
            <w:proofErr w:type="spellStart"/>
            <w:r>
              <w:rPr>
                <w:lang w:val="en-US"/>
              </w:rPr>
              <w:t>ik</w:t>
            </w:r>
            <w:proofErr w:type="spellEnd"/>
            <w:r>
              <w:t>8 @30.</w:t>
            </w:r>
            <w:proofErr w:type="spellStart"/>
            <w:r>
              <w:rPr>
                <w:lang w:val="en-US"/>
              </w:rPr>
              <w:t>fsin</w:t>
            </w:r>
            <w:proofErr w:type="spellEnd"/>
            <w:r>
              <w:t>.</w:t>
            </w:r>
            <w:proofErr w:type="spellStart"/>
            <w:r>
              <w:rPr>
                <w:lang w:val="en-US"/>
              </w:rPr>
              <w:t>gov</w:t>
            </w:r>
            <w:proofErr w:type="spellEnd"/>
            <w:r>
              <w:t>.</w:t>
            </w:r>
            <w:proofErr w:type="spellStart"/>
            <w:r>
              <w:rPr>
                <w:lang w:val="en-US"/>
              </w:rPr>
              <w:t>ru</w:t>
            </w:r>
            <w:proofErr w:type="spellEnd"/>
          </w:p>
        </w:tc>
        <w:tc>
          <w:tcPr>
            <w:tcW w:w="690"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sz w:val="24"/>
                <w:szCs w:val="24"/>
                <w:lang w:eastAsia="ar-SA"/>
              </w:rPr>
            </w:pPr>
            <w:proofErr w:type="spellStart"/>
            <w:r>
              <w:t>усл.ед</w:t>
            </w:r>
            <w:proofErr w:type="spellEnd"/>
            <w:r>
              <w:t>.</w:t>
            </w:r>
          </w:p>
        </w:tc>
        <w:tc>
          <w:tcPr>
            <w:tcW w:w="459"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r>
              <w:t>1</w:t>
            </w:r>
          </w:p>
        </w:tc>
        <w:tc>
          <w:tcPr>
            <w:tcW w:w="963"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p>
        </w:tc>
        <w:tc>
          <w:tcPr>
            <w:tcW w:w="640" w:type="pct"/>
            <w:tcBorders>
              <w:top w:val="single" w:sz="4" w:space="0" w:color="auto"/>
              <w:left w:val="single" w:sz="4" w:space="0" w:color="auto"/>
              <w:bottom w:val="single" w:sz="4" w:space="0" w:color="auto"/>
              <w:right w:val="single" w:sz="4" w:space="0" w:color="auto"/>
            </w:tcBorders>
            <w:vAlign w:val="center"/>
          </w:tcPr>
          <w:p w:rsidR="00E60DE4" w:rsidRDefault="00E60DE4">
            <w:pPr>
              <w:widowControl w:val="0"/>
              <w:jc w:val="center"/>
              <w:rPr>
                <w:rFonts w:eastAsia="Lucida Sans Unicode"/>
                <w:lang w:eastAsia="ar-SA"/>
              </w:rPr>
            </w:pPr>
          </w:p>
        </w:tc>
      </w:tr>
      <w:tr w:rsidR="00E60DE4" w:rsidTr="00E60DE4">
        <w:trPr>
          <w:trHeight w:val="57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r>
              <w:t>4</w:t>
            </w:r>
          </w:p>
        </w:tc>
        <w:tc>
          <w:tcPr>
            <w:tcW w:w="1897" w:type="pct"/>
            <w:tcBorders>
              <w:top w:val="single" w:sz="4" w:space="0" w:color="auto"/>
              <w:left w:val="single" w:sz="4" w:space="0" w:color="auto"/>
              <w:bottom w:val="single" w:sz="4" w:space="0" w:color="auto"/>
              <w:right w:val="single" w:sz="4" w:space="0" w:color="auto"/>
            </w:tcBorders>
            <w:vAlign w:val="center"/>
            <w:hideMark/>
          </w:tcPr>
          <w:p w:rsidR="00E60DE4" w:rsidRDefault="00E60DE4" w:rsidP="00A016F9">
            <w:pPr>
              <w:rPr>
                <w:rFonts w:eastAsia="Lucida Sans Unicode"/>
                <w:color w:val="000000"/>
                <w:lang w:eastAsia="ar-SA"/>
              </w:rPr>
            </w:pPr>
            <w:r>
              <w:rPr>
                <w:color w:val="000000"/>
              </w:rPr>
              <w:t xml:space="preserve">ФКУ СИЗО-1 УФСИН  России </w:t>
            </w:r>
          </w:p>
          <w:p w:rsidR="00E60DE4" w:rsidRPr="00E60DE4" w:rsidRDefault="00E60DE4" w:rsidP="00A016F9">
            <w:pPr>
              <w:rPr>
                <w:color w:val="000000"/>
              </w:rPr>
            </w:pPr>
            <w:r>
              <w:rPr>
                <w:color w:val="000000"/>
              </w:rPr>
              <w:t>по Астраханской области</w:t>
            </w:r>
          </w:p>
          <w:p w:rsidR="00E60DE4" w:rsidRDefault="00E60DE4" w:rsidP="00A016F9">
            <w:pPr>
              <w:widowControl w:val="0"/>
              <w:ind w:right="316"/>
              <w:rPr>
                <w:rFonts w:eastAsia="Lucida Sans Unicode"/>
                <w:sz w:val="24"/>
                <w:szCs w:val="24"/>
                <w:lang w:eastAsia="ar-SA"/>
              </w:rPr>
            </w:pPr>
            <w:proofErr w:type="spellStart"/>
            <w:r>
              <w:t>эл</w:t>
            </w:r>
            <w:proofErr w:type="spellEnd"/>
            <w:r>
              <w:t xml:space="preserve">. адрес: </w:t>
            </w:r>
            <w:proofErr w:type="spellStart"/>
            <w:r>
              <w:rPr>
                <w:lang w:val="en-US"/>
              </w:rPr>
              <w:t>buh</w:t>
            </w:r>
            <w:proofErr w:type="spellEnd"/>
            <w:r>
              <w:t>_</w:t>
            </w:r>
            <w:proofErr w:type="spellStart"/>
            <w:r>
              <w:rPr>
                <w:lang w:val="en-US"/>
              </w:rPr>
              <w:t>sizo</w:t>
            </w:r>
            <w:proofErr w:type="spellEnd"/>
            <w:r>
              <w:t>1 @30.</w:t>
            </w:r>
            <w:proofErr w:type="spellStart"/>
            <w:r>
              <w:rPr>
                <w:lang w:val="en-US"/>
              </w:rPr>
              <w:t>fsin</w:t>
            </w:r>
            <w:proofErr w:type="spellEnd"/>
            <w:r>
              <w:t>.</w:t>
            </w:r>
            <w:proofErr w:type="spellStart"/>
            <w:r>
              <w:rPr>
                <w:lang w:val="en-US"/>
              </w:rPr>
              <w:t>gov</w:t>
            </w:r>
            <w:proofErr w:type="spellEnd"/>
            <w:r>
              <w:t>.</w:t>
            </w:r>
            <w:proofErr w:type="spellStart"/>
            <w:r>
              <w:rPr>
                <w:lang w:val="en-US"/>
              </w:rPr>
              <w:t>ru</w:t>
            </w:r>
            <w:proofErr w:type="spellEnd"/>
          </w:p>
        </w:tc>
        <w:tc>
          <w:tcPr>
            <w:tcW w:w="690"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sz w:val="24"/>
                <w:szCs w:val="24"/>
                <w:lang w:eastAsia="ar-SA"/>
              </w:rPr>
            </w:pPr>
            <w:proofErr w:type="spellStart"/>
            <w:r>
              <w:t>усл.ед</w:t>
            </w:r>
            <w:proofErr w:type="spellEnd"/>
            <w:r>
              <w:t>.</w:t>
            </w:r>
          </w:p>
        </w:tc>
        <w:tc>
          <w:tcPr>
            <w:tcW w:w="459"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r>
              <w:t>1</w:t>
            </w:r>
          </w:p>
        </w:tc>
        <w:tc>
          <w:tcPr>
            <w:tcW w:w="963" w:type="pct"/>
            <w:tcBorders>
              <w:top w:val="single" w:sz="4" w:space="0" w:color="auto"/>
              <w:left w:val="single" w:sz="4" w:space="0" w:color="auto"/>
              <w:bottom w:val="single" w:sz="4" w:space="0" w:color="auto"/>
              <w:right w:val="single" w:sz="4" w:space="0" w:color="auto"/>
            </w:tcBorders>
            <w:vAlign w:val="center"/>
          </w:tcPr>
          <w:p w:rsidR="00E60DE4" w:rsidRDefault="00E60DE4">
            <w:pPr>
              <w:widowControl w:val="0"/>
              <w:jc w:val="center"/>
              <w:rPr>
                <w:rFonts w:eastAsia="Lucida Sans Unicode"/>
                <w:lang w:eastAsia="ar-SA"/>
              </w:rPr>
            </w:pPr>
          </w:p>
        </w:tc>
        <w:tc>
          <w:tcPr>
            <w:tcW w:w="640" w:type="pct"/>
            <w:tcBorders>
              <w:top w:val="single" w:sz="4" w:space="0" w:color="auto"/>
              <w:left w:val="single" w:sz="4" w:space="0" w:color="auto"/>
              <w:bottom w:val="single" w:sz="4" w:space="0" w:color="auto"/>
              <w:right w:val="single" w:sz="4" w:space="0" w:color="auto"/>
            </w:tcBorders>
            <w:vAlign w:val="center"/>
          </w:tcPr>
          <w:p w:rsidR="00E60DE4" w:rsidRDefault="00E60DE4">
            <w:pPr>
              <w:widowControl w:val="0"/>
              <w:jc w:val="center"/>
              <w:rPr>
                <w:rFonts w:eastAsia="Lucida Sans Unicode"/>
                <w:lang w:eastAsia="ar-SA"/>
              </w:rPr>
            </w:pPr>
          </w:p>
        </w:tc>
      </w:tr>
      <w:tr w:rsidR="00E60DE4" w:rsidTr="00E60DE4">
        <w:trPr>
          <w:trHeight w:val="57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r>
              <w:t>5</w:t>
            </w:r>
          </w:p>
        </w:tc>
        <w:tc>
          <w:tcPr>
            <w:tcW w:w="1897" w:type="pct"/>
            <w:tcBorders>
              <w:top w:val="single" w:sz="4" w:space="0" w:color="auto"/>
              <w:left w:val="single" w:sz="4" w:space="0" w:color="auto"/>
              <w:bottom w:val="single" w:sz="4" w:space="0" w:color="auto"/>
              <w:right w:val="single" w:sz="4" w:space="0" w:color="auto"/>
            </w:tcBorders>
            <w:vAlign w:val="center"/>
            <w:hideMark/>
          </w:tcPr>
          <w:p w:rsidR="00E60DE4" w:rsidRDefault="00E60DE4" w:rsidP="00A016F9">
            <w:pPr>
              <w:rPr>
                <w:rFonts w:eastAsia="Lucida Sans Unicode"/>
                <w:color w:val="000000"/>
                <w:lang w:eastAsia="ar-SA"/>
              </w:rPr>
            </w:pPr>
            <w:r>
              <w:rPr>
                <w:color w:val="000000"/>
              </w:rPr>
              <w:t xml:space="preserve">ФКУ УК УФСИН России </w:t>
            </w:r>
          </w:p>
          <w:p w:rsidR="00E60DE4" w:rsidRDefault="00E60DE4" w:rsidP="00A016F9">
            <w:pPr>
              <w:ind w:right="316"/>
              <w:rPr>
                <w:sz w:val="24"/>
                <w:szCs w:val="24"/>
              </w:rPr>
            </w:pPr>
            <w:r>
              <w:rPr>
                <w:color w:val="000000"/>
              </w:rPr>
              <w:t xml:space="preserve">по Астраханской области </w:t>
            </w:r>
            <w:r>
              <w:t xml:space="preserve"> </w:t>
            </w:r>
          </w:p>
          <w:p w:rsidR="00E60DE4" w:rsidRDefault="00E60DE4" w:rsidP="00A016F9">
            <w:pPr>
              <w:widowControl w:val="0"/>
              <w:ind w:right="316"/>
              <w:rPr>
                <w:rFonts w:eastAsia="Lucida Sans Unicode"/>
                <w:sz w:val="24"/>
                <w:szCs w:val="24"/>
                <w:lang w:eastAsia="ar-SA"/>
              </w:rPr>
            </w:pPr>
            <w:proofErr w:type="spellStart"/>
            <w:r>
              <w:t>эл</w:t>
            </w:r>
            <w:proofErr w:type="spellEnd"/>
            <w:r>
              <w:t xml:space="preserve">. адрес: </w:t>
            </w:r>
            <w:proofErr w:type="spellStart"/>
            <w:r>
              <w:t>buh</w:t>
            </w:r>
            <w:proofErr w:type="spellEnd"/>
            <w:r>
              <w:t>_</w:t>
            </w:r>
            <w:proofErr w:type="spellStart"/>
            <w:r>
              <w:rPr>
                <w:lang w:val="en-US"/>
              </w:rPr>
              <w:t>uk</w:t>
            </w:r>
            <w:proofErr w:type="spellEnd"/>
            <w:r>
              <w:t>@30.</w:t>
            </w:r>
            <w:proofErr w:type="spellStart"/>
            <w:r>
              <w:rPr>
                <w:lang w:val="en-US"/>
              </w:rPr>
              <w:t>fsin</w:t>
            </w:r>
            <w:proofErr w:type="spellEnd"/>
            <w:r>
              <w:t>.</w:t>
            </w:r>
            <w:proofErr w:type="spellStart"/>
            <w:r>
              <w:rPr>
                <w:lang w:val="en-US"/>
              </w:rPr>
              <w:t>gov</w:t>
            </w:r>
            <w:proofErr w:type="spellEnd"/>
            <w:r>
              <w:t>.</w:t>
            </w:r>
            <w:proofErr w:type="spellStart"/>
            <w:r>
              <w:t>ru</w:t>
            </w:r>
            <w:proofErr w:type="spellEnd"/>
          </w:p>
        </w:tc>
        <w:tc>
          <w:tcPr>
            <w:tcW w:w="690"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sz w:val="24"/>
                <w:szCs w:val="24"/>
                <w:lang w:eastAsia="ar-SA"/>
              </w:rPr>
            </w:pPr>
            <w:proofErr w:type="spellStart"/>
            <w:r>
              <w:t>усл.ед</w:t>
            </w:r>
            <w:proofErr w:type="spellEnd"/>
            <w:r>
              <w:t>.</w:t>
            </w:r>
          </w:p>
        </w:tc>
        <w:tc>
          <w:tcPr>
            <w:tcW w:w="459"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r>
              <w:t>1</w:t>
            </w:r>
          </w:p>
        </w:tc>
        <w:tc>
          <w:tcPr>
            <w:tcW w:w="963" w:type="pct"/>
            <w:tcBorders>
              <w:top w:val="single" w:sz="4" w:space="0" w:color="auto"/>
              <w:left w:val="single" w:sz="4" w:space="0" w:color="auto"/>
              <w:bottom w:val="single" w:sz="4" w:space="0" w:color="auto"/>
              <w:right w:val="single" w:sz="4" w:space="0" w:color="auto"/>
            </w:tcBorders>
            <w:vAlign w:val="center"/>
          </w:tcPr>
          <w:p w:rsidR="00E60DE4" w:rsidRDefault="00E60DE4">
            <w:pPr>
              <w:widowControl w:val="0"/>
              <w:jc w:val="center"/>
              <w:rPr>
                <w:rFonts w:eastAsia="Lucida Sans Unicode"/>
                <w:lang w:eastAsia="ar-SA"/>
              </w:rPr>
            </w:pPr>
          </w:p>
        </w:tc>
        <w:tc>
          <w:tcPr>
            <w:tcW w:w="640" w:type="pct"/>
            <w:tcBorders>
              <w:top w:val="single" w:sz="4" w:space="0" w:color="auto"/>
              <w:left w:val="single" w:sz="4" w:space="0" w:color="auto"/>
              <w:bottom w:val="single" w:sz="4" w:space="0" w:color="auto"/>
              <w:right w:val="single" w:sz="4" w:space="0" w:color="auto"/>
            </w:tcBorders>
            <w:vAlign w:val="center"/>
          </w:tcPr>
          <w:p w:rsidR="00E60DE4" w:rsidRDefault="00E60DE4">
            <w:pPr>
              <w:widowControl w:val="0"/>
              <w:jc w:val="center"/>
              <w:rPr>
                <w:rFonts w:eastAsia="Lucida Sans Unicode"/>
                <w:lang w:eastAsia="ar-SA"/>
              </w:rPr>
            </w:pPr>
          </w:p>
        </w:tc>
      </w:tr>
      <w:tr w:rsidR="00E60DE4" w:rsidTr="00E60DE4">
        <w:trPr>
          <w:trHeight w:val="57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r>
              <w:t>6</w:t>
            </w:r>
          </w:p>
        </w:tc>
        <w:tc>
          <w:tcPr>
            <w:tcW w:w="1897" w:type="pct"/>
            <w:tcBorders>
              <w:top w:val="single" w:sz="4" w:space="0" w:color="auto"/>
              <w:left w:val="single" w:sz="4" w:space="0" w:color="auto"/>
              <w:bottom w:val="single" w:sz="4" w:space="0" w:color="auto"/>
              <w:right w:val="single" w:sz="4" w:space="0" w:color="auto"/>
            </w:tcBorders>
            <w:vAlign w:val="center"/>
            <w:hideMark/>
          </w:tcPr>
          <w:p w:rsidR="00E60DE4" w:rsidRDefault="00E60DE4" w:rsidP="00A016F9">
            <w:pPr>
              <w:jc w:val="both"/>
              <w:rPr>
                <w:rFonts w:eastAsia="Lucida Sans Unicode"/>
                <w:color w:val="000000"/>
                <w:lang w:eastAsia="ar-SA"/>
              </w:rPr>
            </w:pPr>
            <w:r>
              <w:rPr>
                <w:color w:val="000000"/>
              </w:rPr>
              <w:t xml:space="preserve">УФСИН России </w:t>
            </w:r>
          </w:p>
          <w:p w:rsidR="00E60DE4" w:rsidRDefault="00E60DE4" w:rsidP="00A016F9">
            <w:pPr>
              <w:jc w:val="both"/>
              <w:rPr>
                <w:color w:val="000000"/>
              </w:rPr>
            </w:pPr>
            <w:r>
              <w:rPr>
                <w:color w:val="000000"/>
              </w:rPr>
              <w:t>по Астраханской области</w:t>
            </w:r>
          </w:p>
          <w:p w:rsidR="00E60DE4" w:rsidRDefault="00E60DE4" w:rsidP="009D39EC">
            <w:pPr>
              <w:widowControl w:val="0"/>
              <w:ind w:right="316"/>
              <w:rPr>
                <w:rFonts w:eastAsia="Lucida Sans Unicode"/>
                <w:sz w:val="24"/>
                <w:szCs w:val="24"/>
                <w:lang w:eastAsia="ar-SA"/>
              </w:rPr>
            </w:pPr>
            <w:proofErr w:type="spellStart"/>
            <w:r>
              <w:t>эл</w:t>
            </w:r>
            <w:proofErr w:type="spellEnd"/>
            <w:r>
              <w:t xml:space="preserve">. адрес: </w:t>
            </w:r>
            <w:proofErr w:type="spellStart"/>
            <w:r>
              <w:t>buh_ufsin</w:t>
            </w:r>
            <w:proofErr w:type="spellEnd"/>
            <w:r>
              <w:t xml:space="preserve"> @30.</w:t>
            </w:r>
            <w:proofErr w:type="spellStart"/>
            <w:r>
              <w:rPr>
                <w:lang w:val="en-US"/>
              </w:rPr>
              <w:t>fsin</w:t>
            </w:r>
            <w:proofErr w:type="spellEnd"/>
            <w:r>
              <w:t>.</w:t>
            </w:r>
            <w:proofErr w:type="spellStart"/>
            <w:r>
              <w:rPr>
                <w:lang w:val="en-US"/>
              </w:rPr>
              <w:t>gov</w:t>
            </w:r>
            <w:proofErr w:type="spellEnd"/>
            <w:r>
              <w:t>.</w:t>
            </w:r>
            <w:proofErr w:type="spellStart"/>
            <w:r>
              <w:t>ru</w:t>
            </w:r>
            <w:proofErr w:type="spellEnd"/>
          </w:p>
        </w:tc>
        <w:tc>
          <w:tcPr>
            <w:tcW w:w="690"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sz w:val="24"/>
                <w:szCs w:val="24"/>
                <w:lang w:eastAsia="ar-SA"/>
              </w:rPr>
            </w:pPr>
            <w:proofErr w:type="spellStart"/>
            <w:r>
              <w:t>усл.ед</w:t>
            </w:r>
            <w:proofErr w:type="spellEnd"/>
            <w:r>
              <w:t>.</w:t>
            </w:r>
          </w:p>
        </w:tc>
        <w:tc>
          <w:tcPr>
            <w:tcW w:w="459" w:type="pct"/>
            <w:tcBorders>
              <w:top w:val="single" w:sz="4" w:space="0" w:color="auto"/>
              <w:left w:val="single" w:sz="4" w:space="0" w:color="auto"/>
              <w:bottom w:val="single" w:sz="4" w:space="0" w:color="auto"/>
              <w:right w:val="single" w:sz="4" w:space="0" w:color="auto"/>
            </w:tcBorders>
            <w:vAlign w:val="center"/>
            <w:hideMark/>
          </w:tcPr>
          <w:p w:rsidR="00E60DE4" w:rsidRDefault="00E60DE4">
            <w:pPr>
              <w:widowControl w:val="0"/>
              <w:jc w:val="center"/>
              <w:rPr>
                <w:rFonts w:eastAsia="Lucida Sans Unicode"/>
                <w:lang w:eastAsia="ar-SA"/>
              </w:rPr>
            </w:pPr>
            <w:r>
              <w:t>1</w:t>
            </w:r>
          </w:p>
        </w:tc>
        <w:tc>
          <w:tcPr>
            <w:tcW w:w="963" w:type="pct"/>
            <w:tcBorders>
              <w:top w:val="single" w:sz="4" w:space="0" w:color="auto"/>
              <w:left w:val="single" w:sz="4" w:space="0" w:color="auto"/>
              <w:bottom w:val="single" w:sz="4" w:space="0" w:color="auto"/>
              <w:right w:val="single" w:sz="4" w:space="0" w:color="auto"/>
            </w:tcBorders>
            <w:vAlign w:val="center"/>
          </w:tcPr>
          <w:p w:rsidR="00E60DE4" w:rsidRDefault="00E60DE4">
            <w:pPr>
              <w:widowControl w:val="0"/>
              <w:jc w:val="center"/>
              <w:rPr>
                <w:rFonts w:eastAsia="Lucida Sans Unicode"/>
                <w:lang w:eastAsia="ar-SA"/>
              </w:rPr>
            </w:pPr>
          </w:p>
        </w:tc>
        <w:tc>
          <w:tcPr>
            <w:tcW w:w="640" w:type="pct"/>
            <w:tcBorders>
              <w:top w:val="single" w:sz="4" w:space="0" w:color="auto"/>
              <w:left w:val="single" w:sz="4" w:space="0" w:color="auto"/>
              <w:bottom w:val="single" w:sz="4" w:space="0" w:color="auto"/>
              <w:right w:val="single" w:sz="4" w:space="0" w:color="auto"/>
            </w:tcBorders>
            <w:vAlign w:val="center"/>
          </w:tcPr>
          <w:p w:rsidR="00E60DE4" w:rsidRDefault="00E60DE4">
            <w:pPr>
              <w:widowControl w:val="0"/>
              <w:jc w:val="center"/>
              <w:rPr>
                <w:rFonts w:eastAsia="Lucida Sans Unicode"/>
                <w:lang w:eastAsia="ar-SA"/>
              </w:rPr>
            </w:pPr>
          </w:p>
        </w:tc>
      </w:tr>
      <w:tr w:rsidR="009D39EC" w:rsidTr="0039235D">
        <w:trPr>
          <w:trHeight w:val="570"/>
          <w:jc w:val="center"/>
        </w:trPr>
        <w:tc>
          <w:tcPr>
            <w:tcW w:w="2248" w:type="pct"/>
            <w:gridSpan w:val="2"/>
            <w:tcBorders>
              <w:top w:val="single" w:sz="4" w:space="0" w:color="auto"/>
              <w:left w:val="single" w:sz="4" w:space="0" w:color="auto"/>
              <w:bottom w:val="single" w:sz="4" w:space="0" w:color="auto"/>
              <w:right w:val="single" w:sz="4" w:space="0" w:color="auto"/>
            </w:tcBorders>
            <w:vAlign w:val="center"/>
            <w:hideMark/>
          </w:tcPr>
          <w:p w:rsidR="009D39EC" w:rsidRDefault="009D39EC">
            <w:pPr>
              <w:widowControl w:val="0"/>
              <w:jc w:val="center"/>
              <w:rPr>
                <w:rFonts w:eastAsia="Lucida Sans Unicode"/>
                <w:b/>
                <w:color w:val="000000"/>
                <w:lang w:eastAsia="ar-SA"/>
              </w:rPr>
            </w:pPr>
            <w:r>
              <w:rPr>
                <w:b/>
                <w:color w:val="000000"/>
              </w:rPr>
              <w:t>ИТОГО:</w:t>
            </w:r>
          </w:p>
        </w:tc>
        <w:tc>
          <w:tcPr>
            <w:tcW w:w="1" w:type="pct"/>
            <w:gridSpan w:val="4"/>
            <w:tcBorders>
              <w:top w:val="single" w:sz="4" w:space="0" w:color="auto"/>
              <w:left w:val="single" w:sz="4" w:space="0" w:color="auto"/>
              <w:bottom w:val="single" w:sz="4" w:space="0" w:color="auto"/>
              <w:right w:val="single" w:sz="4" w:space="0" w:color="auto"/>
            </w:tcBorders>
            <w:vAlign w:val="center"/>
          </w:tcPr>
          <w:p w:rsidR="009D39EC" w:rsidRDefault="009D39EC">
            <w:pPr>
              <w:widowControl w:val="0"/>
              <w:jc w:val="center"/>
              <w:rPr>
                <w:rFonts w:eastAsia="Lucida Sans Unicode"/>
                <w:b/>
                <w:lang w:val="en-US" w:eastAsia="ar-SA"/>
              </w:rPr>
            </w:pPr>
          </w:p>
        </w:tc>
      </w:tr>
    </w:tbl>
    <w:p w:rsidR="00E60DE4" w:rsidRDefault="00E60DE4" w:rsidP="00E60DE4">
      <w:pPr>
        <w:jc w:val="right"/>
        <w:rPr>
          <w:rFonts w:eastAsia="Lucida Sans Unicode"/>
          <w:sz w:val="24"/>
          <w:szCs w:val="24"/>
          <w:lang w:eastAsia="ar-SA"/>
        </w:rPr>
      </w:pPr>
    </w:p>
    <w:p w:rsidR="00E60DE4" w:rsidRDefault="00E60DE4" w:rsidP="00E60DE4">
      <w:pPr>
        <w:jc w:val="right"/>
      </w:pPr>
    </w:p>
    <w:p w:rsidR="00E60DE4" w:rsidRDefault="00E60DE4" w:rsidP="00E60DE4">
      <w:pPr>
        <w:jc w:val="right"/>
      </w:pPr>
    </w:p>
    <w:tbl>
      <w:tblPr>
        <w:tblW w:w="9571" w:type="dxa"/>
        <w:jc w:val="center"/>
        <w:tblLook w:val="04A0"/>
      </w:tblPr>
      <w:tblGrid>
        <w:gridCol w:w="4675"/>
        <w:gridCol w:w="4896"/>
      </w:tblGrid>
      <w:tr w:rsidR="00E60DE4" w:rsidTr="00E60DE4">
        <w:trPr>
          <w:jc w:val="center"/>
        </w:trPr>
        <w:tc>
          <w:tcPr>
            <w:tcW w:w="4675" w:type="dxa"/>
          </w:tcPr>
          <w:p w:rsidR="00E60DE4" w:rsidRDefault="00E60DE4">
            <w:pPr>
              <w:jc w:val="center"/>
              <w:rPr>
                <w:rFonts w:eastAsia="Lucida Sans Unicode"/>
                <w:b/>
                <w:sz w:val="24"/>
                <w:szCs w:val="24"/>
                <w:lang w:eastAsia="ar-SA"/>
              </w:rPr>
            </w:pPr>
          </w:p>
          <w:p w:rsidR="00E60DE4" w:rsidRDefault="00E60DE4">
            <w:pPr>
              <w:jc w:val="center"/>
              <w:rPr>
                <w:b/>
              </w:rPr>
            </w:pPr>
            <w:r>
              <w:rPr>
                <w:b/>
              </w:rPr>
              <w:t>«Заказчик»</w:t>
            </w:r>
          </w:p>
          <w:p w:rsidR="00E60DE4" w:rsidRDefault="00E60DE4">
            <w:pPr>
              <w:jc w:val="center"/>
              <w:rPr>
                <w:b/>
              </w:rPr>
            </w:pPr>
          </w:p>
          <w:p w:rsidR="00E60DE4" w:rsidRDefault="00E60DE4">
            <w:pPr>
              <w:widowControl w:val="0"/>
              <w:jc w:val="center"/>
              <w:rPr>
                <w:rFonts w:eastAsia="Lucida Sans Unicode"/>
                <w:b/>
                <w:sz w:val="24"/>
                <w:szCs w:val="24"/>
                <w:lang w:eastAsia="ar-SA"/>
              </w:rPr>
            </w:pPr>
            <w:r>
              <w:rPr>
                <w:b/>
              </w:rPr>
              <w:t>____________________________________</w:t>
            </w:r>
          </w:p>
        </w:tc>
        <w:tc>
          <w:tcPr>
            <w:tcW w:w="4896" w:type="dxa"/>
          </w:tcPr>
          <w:p w:rsidR="00E60DE4" w:rsidRDefault="00E60DE4">
            <w:pPr>
              <w:jc w:val="center"/>
              <w:rPr>
                <w:rFonts w:eastAsia="Lucida Sans Unicode"/>
                <w:b/>
                <w:sz w:val="24"/>
                <w:szCs w:val="24"/>
                <w:lang w:eastAsia="ar-SA"/>
              </w:rPr>
            </w:pPr>
          </w:p>
          <w:p w:rsidR="00E60DE4" w:rsidRDefault="00E60DE4">
            <w:pPr>
              <w:jc w:val="center"/>
              <w:rPr>
                <w:b/>
              </w:rPr>
            </w:pPr>
            <w:r>
              <w:rPr>
                <w:b/>
              </w:rPr>
              <w:t>«Исполнитель»</w:t>
            </w:r>
          </w:p>
          <w:p w:rsidR="00E60DE4" w:rsidRDefault="00E60DE4">
            <w:pPr>
              <w:jc w:val="center"/>
              <w:rPr>
                <w:b/>
              </w:rPr>
            </w:pPr>
          </w:p>
          <w:p w:rsidR="00E60DE4" w:rsidRDefault="00E60DE4">
            <w:pPr>
              <w:widowControl w:val="0"/>
              <w:jc w:val="center"/>
              <w:rPr>
                <w:rFonts w:eastAsia="Lucida Sans Unicode"/>
                <w:b/>
                <w:sz w:val="24"/>
                <w:szCs w:val="24"/>
                <w:lang w:eastAsia="ar-SA"/>
              </w:rPr>
            </w:pPr>
            <w:r>
              <w:rPr>
                <w:b/>
              </w:rPr>
              <w:t>_______________________________________</w:t>
            </w:r>
          </w:p>
        </w:tc>
      </w:tr>
      <w:tr w:rsidR="00E60DE4" w:rsidTr="00E60DE4">
        <w:trPr>
          <w:jc w:val="center"/>
        </w:trPr>
        <w:tc>
          <w:tcPr>
            <w:tcW w:w="4675" w:type="dxa"/>
            <w:hideMark/>
          </w:tcPr>
          <w:p w:rsidR="00E60DE4" w:rsidRDefault="00E60DE4">
            <w:pPr>
              <w:jc w:val="both"/>
              <w:rPr>
                <w:rFonts w:eastAsia="Lucida Sans Unicode"/>
                <w:sz w:val="24"/>
                <w:szCs w:val="24"/>
                <w:lang w:eastAsia="ar-SA"/>
              </w:rPr>
            </w:pPr>
            <w:r>
              <w:t xml:space="preserve">    </w:t>
            </w:r>
          </w:p>
          <w:p w:rsidR="00E60DE4" w:rsidRDefault="00E60DE4">
            <w:pPr>
              <w:widowControl w:val="0"/>
              <w:jc w:val="both"/>
              <w:rPr>
                <w:rFonts w:eastAsia="Lucida Sans Unicode"/>
                <w:sz w:val="24"/>
                <w:szCs w:val="24"/>
                <w:lang w:eastAsia="ar-SA"/>
              </w:rPr>
            </w:pPr>
            <w:r>
              <w:t xml:space="preserve"> «_____» _________________2026 год</w:t>
            </w:r>
          </w:p>
        </w:tc>
        <w:tc>
          <w:tcPr>
            <w:tcW w:w="4896" w:type="dxa"/>
          </w:tcPr>
          <w:p w:rsidR="00E60DE4" w:rsidRDefault="00E60DE4">
            <w:pPr>
              <w:jc w:val="both"/>
              <w:rPr>
                <w:rFonts w:eastAsia="Lucida Sans Unicode"/>
                <w:sz w:val="24"/>
                <w:szCs w:val="24"/>
                <w:lang w:eastAsia="ar-SA"/>
              </w:rPr>
            </w:pPr>
          </w:p>
          <w:p w:rsidR="00E60DE4" w:rsidRDefault="00E60DE4">
            <w:pPr>
              <w:widowControl w:val="0"/>
              <w:jc w:val="both"/>
              <w:rPr>
                <w:rFonts w:eastAsia="Lucida Sans Unicode"/>
                <w:sz w:val="24"/>
                <w:szCs w:val="24"/>
                <w:lang w:eastAsia="ar-SA"/>
              </w:rPr>
            </w:pPr>
            <w:r>
              <w:t>«_____» __________________2026 год</w:t>
            </w:r>
          </w:p>
        </w:tc>
      </w:tr>
      <w:tr w:rsidR="00E60DE4" w:rsidTr="00E60DE4">
        <w:trPr>
          <w:jc w:val="center"/>
        </w:trPr>
        <w:tc>
          <w:tcPr>
            <w:tcW w:w="4675" w:type="dxa"/>
            <w:hideMark/>
          </w:tcPr>
          <w:p w:rsidR="00E60DE4" w:rsidRDefault="00E60DE4">
            <w:pPr>
              <w:widowControl w:val="0"/>
              <w:jc w:val="both"/>
              <w:rPr>
                <w:rFonts w:eastAsia="Lucida Sans Unicode"/>
                <w:sz w:val="24"/>
                <w:szCs w:val="24"/>
                <w:lang w:eastAsia="ar-SA"/>
              </w:rPr>
            </w:pPr>
            <w:r>
              <w:t xml:space="preserve">        М.П.</w:t>
            </w:r>
          </w:p>
        </w:tc>
        <w:tc>
          <w:tcPr>
            <w:tcW w:w="4896" w:type="dxa"/>
            <w:hideMark/>
          </w:tcPr>
          <w:p w:rsidR="00E60DE4" w:rsidRDefault="00E60DE4">
            <w:pPr>
              <w:widowControl w:val="0"/>
              <w:jc w:val="both"/>
              <w:rPr>
                <w:rFonts w:eastAsia="Lucida Sans Unicode"/>
                <w:sz w:val="24"/>
                <w:szCs w:val="24"/>
                <w:lang w:eastAsia="ar-SA"/>
              </w:rPr>
            </w:pPr>
            <w:r>
              <w:t>М.П.</w:t>
            </w:r>
          </w:p>
        </w:tc>
      </w:tr>
    </w:tbl>
    <w:p w:rsidR="00E60DE4" w:rsidRDefault="00E60DE4" w:rsidP="00E60DE4">
      <w:pPr>
        <w:pStyle w:val="34"/>
        <w:rPr>
          <w:sz w:val="24"/>
          <w:szCs w:val="24"/>
          <w:lang w:eastAsia="ru-RU" w:bidi="ru-RU"/>
        </w:rPr>
      </w:pPr>
    </w:p>
    <w:p w:rsidR="00E60DE4" w:rsidRDefault="00E60DE4" w:rsidP="00E60DE4">
      <w:pPr>
        <w:pStyle w:val="DefaultText"/>
        <w:jc w:val="both"/>
        <w:rPr>
          <w:sz w:val="22"/>
          <w:szCs w:val="22"/>
        </w:rPr>
      </w:pPr>
    </w:p>
    <w:p w:rsidR="00E60DE4" w:rsidRDefault="00E60DE4">
      <w:pPr>
        <w:rPr>
          <w:sz w:val="24"/>
          <w:szCs w:val="24"/>
          <w:highlight w:val="white"/>
        </w:rPr>
      </w:pPr>
    </w:p>
    <w:sectPr w:rsidR="00E60DE4" w:rsidSect="00906E39">
      <w:headerReference w:type="even" r:id="rId24"/>
      <w:headerReference w:type="default" r:id="rId25"/>
      <w:footerReference w:type="even" r:id="rId26"/>
      <w:footerReference w:type="default" r:id="rId27"/>
      <w:headerReference w:type="first" r:id="rId28"/>
      <w:footerReference w:type="first" r:id="rId29"/>
      <w:pgSz w:w="11906" w:h="16838"/>
      <w:pgMar w:top="851" w:right="731" w:bottom="987" w:left="12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BE6" w:rsidRDefault="00A60BE6">
      <w:r>
        <w:separator/>
      </w:r>
    </w:p>
  </w:endnote>
  <w:endnote w:type="continuationSeparator" w:id="1">
    <w:p w:rsidR="00A60BE6" w:rsidRDefault="00A60B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E6" w:rsidRDefault="00A60BE6">
    <w:pPr>
      <w:pStyle w:val="af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E6" w:rsidRDefault="00A60BE6">
    <w:pPr>
      <w:pStyle w:val="affe"/>
      <w:jc w:val="center"/>
    </w:pPr>
    <w:fldSimple w:instr=" PAGE ">
      <w:r w:rsidR="001401CF">
        <w:rPr>
          <w:noProof/>
        </w:rPr>
        <w:t>24</w:t>
      </w:r>
    </w:fldSimple>
  </w:p>
  <w:p w:rsidR="00A60BE6" w:rsidRDefault="00A60BE6">
    <w:pPr>
      <w:pStyle w:val="af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E6" w:rsidRDefault="00A60BE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BE6" w:rsidRDefault="00A60BE6">
      <w:r>
        <w:separator/>
      </w:r>
    </w:p>
  </w:footnote>
  <w:footnote w:type="continuationSeparator" w:id="1">
    <w:p w:rsidR="00A60BE6" w:rsidRDefault="00A60B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E6" w:rsidRDefault="00A60BE6">
    <w:pPr>
      <w:pStyle w:val="af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E6" w:rsidRDefault="00A60BE6">
    <w:pPr>
      <w:pStyle w:val="af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E6" w:rsidRDefault="00A60BE6">
    <w:pPr>
      <w:pStyle w:val="af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F3D"/>
    <w:multiLevelType w:val="multilevel"/>
    <w:tmpl w:val="CD5867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1FE2ABA"/>
    <w:multiLevelType w:val="multilevel"/>
    <w:tmpl w:val="A2FE60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45E4902"/>
    <w:multiLevelType w:val="multilevel"/>
    <w:tmpl w:val="2B2A56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4553D51"/>
    <w:multiLevelType w:val="multilevel"/>
    <w:tmpl w:val="0212DCA0"/>
    <w:lvl w:ilvl="0">
      <w:start w:val="3"/>
      <w:numFmt w:val="decimal"/>
      <w:lvlText w:val="5.%1"/>
      <w:lvlJc w:val="left"/>
      <w:pPr>
        <w:tabs>
          <w:tab w:val="num" w:pos="0"/>
        </w:tabs>
        <w:ind w:left="0" w:firstLine="0"/>
      </w:pPr>
      <w:rPr>
        <w:b w:val="0"/>
        <w:bCs w:val="0"/>
        <w:i w:val="0"/>
        <w:iCs w:val="0"/>
        <w:caps w:val="0"/>
        <w:smallCaps w:val="0"/>
        <w:strike w:val="0"/>
        <w:color w:val="000000"/>
        <w:spacing w:val="-1"/>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17C0630F"/>
    <w:multiLevelType w:val="multilevel"/>
    <w:tmpl w:val="DF7E8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1A7060D0"/>
    <w:multiLevelType w:val="multilevel"/>
    <w:tmpl w:val="A0B4BB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D6F73AA"/>
    <w:multiLevelType w:val="multilevel"/>
    <w:tmpl w:val="482656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224039D6"/>
    <w:multiLevelType w:val="multilevel"/>
    <w:tmpl w:val="BA0E5826"/>
    <w:lvl w:ilvl="0">
      <w:start w:val="1"/>
      <w:numFmt w:val="decimal"/>
      <w:pStyle w:val="1"/>
      <w:suff w:val="nothing"/>
      <w:lvlText w:val=""/>
      <w:lvlJc w:val="left"/>
      <w:pPr>
        <w:tabs>
          <w:tab w:val="num" w:pos="0"/>
        </w:tabs>
        <w:ind w:left="432" w:hanging="432"/>
      </w:pPr>
    </w:lvl>
    <w:lvl w:ilvl="1">
      <w:start w:val="1"/>
      <w:numFmt w:val="decimal"/>
      <w:pStyle w:val="2"/>
      <w:suff w:val="nothing"/>
      <w:lvlText w:val=""/>
      <w:lvlJc w:val="left"/>
      <w:pPr>
        <w:tabs>
          <w:tab w:val="num" w:pos="0"/>
        </w:tabs>
        <w:ind w:left="576" w:hanging="576"/>
      </w:pPr>
    </w:lvl>
    <w:lvl w:ilvl="2">
      <w:start w:val="1"/>
      <w:numFmt w:val="decimal"/>
      <w:pStyle w:val="3"/>
      <w:suff w:val="nothing"/>
      <w:lvlText w:val=""/>
      <w:lvlJc w:val="left"/>
      <w:pPr>
        <w:tabs>
          <w:tab w:val="num" w:pos="0"/>
        </w:tabs>
        <w:ind w:left="720" w:hanging="720"/>
      </w:pPr>
    </w:lvl>
    <w:lvl w:ilvl="3">
      <w:start w:val="1"/>
      <w:numFmt w:val="decimal"/>
      <w:pStyle w:val="4"/>
      <w:suff w:val="nothing"/>
      <w:lvlText w:val=""/>
      <w:lvlJc w:val="left"/>
      <w:pPr>
        <w:tabs>
          <w:tab w:val="num" w:pos="0"/>
        </w:tabs>
        <w:ind w:left="864" w:hanging="864"/>
      </w:pPr>
    </w:lvl>
    <w:lvl w:ilvl="4">
      <w:start w:val="1"/>
      <w:numFmt w:val="decimal"/>
      <w:pStyle w:val="5"/>
      <w:suff w:val="nothing"/>
      <w:lvlText w:val=""/>
      <w:lvlJc w:val="left"/>
      <w:pPr>
        <w:tabs>
          <w:tab w:val="num" w:pos="0"/>
        </w:tabs>
        <w:ind w:left="1008" w:hanging="1008"/>
      </w:pPr>
    </w:lvl>
    <w:lvl w:ilvl="5">
      <w:start w:val="1"/>
      <w:numFmt w:val="decimal"/>
      <w:pStyle w:val="6"/>
      <w:suff w:val="nothing"/>
      <w:lvlText w:val=""/>
      <w:lvlJc w:val="left"/>
      <w:pPr>
        <w:tabs>
          <w:tab w:val="num" w:pos="0"/>
        </w:tabs>
        <w:ind w:left="1152" w:hanging="1152"/>
      </w:pPr>
    </w:lvl>
    <w:lvl w:ilvl="6">
      <w:start w:val="1"/>
      <w:numFmt w:val="decimal"/>
      <w:pStyle w:val="7"/>
      <w:suff w:val="nothing"/>
      <w:lvlText w:val=""/>
      <w:lvlJc w:val="left"/>
      <w:pPr>
        <w:tabs>
          <w:tab w:val="num" w:pos="0"/>
        </w:tabs>
        <w:ind w:left="1296" w:hanging="1296"/>
      </w:pPr>
    </w:lvl>
    <w:lvl w:ilvl="7">
      <w:start w:val="1"/>
      <w:numFmt w:val="decimal"/>
      <w:pStyle w:val="8"/>
      <w:suff w:val="nothing"/>
      <w:lvlText w:val=""/>
      <w:lvlJc w:val="left"/>
      <w:pPr>
        <w:tabs>
          <w:tab w:val="num" w:pos="0"/>
        </w:tabs>
        <w:ind w:left="1440" w:hanging="1440"/>
      </w:pPr>
    </w:lvl>
    <w:lvl w:ilvl="8">
      <w:start w:val="1"/>
      <w:numFmt w:val="decimal"/>
      <w:suff w:val="nothing"/>
      <w:lvlText w:val=""/>
      <w:lvlJc w:val="left"/>
      <w:pPr>
        <w:tabs>
          <w:tab w:val="num" w:pos="0"/>
        </w:tabs>
        <w:ind w:left="0" w:firstLine="0"/>
      </w:pPr>
    </w:lvl>
  </w:abstractNum>
  <w:abstractNum w:abstractNumId="8">
    <w:nsid w:val="23801447"/>
    <w:multiLevelType w:val="multilevel"/>
    <w:tmpl w:val="2656F8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27906F79"/>
    <w:multiLevelType w:val="multilevel"/>
    <w:tmpl w:val="8102AE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29C23F36"/>
    <w:multiLevelType w:val="multilevel"/>
    <w:tmpl w:val="58845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2E4A1860"/>
    <w:multiLevelType w:val="multilevel"/>
    <w:tmpl w:val="7C92600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nsid w:val="34E31EC2"/>
    <w:multiLevelType w:val="multilevel"/>
    <w:tmpl w:val="520C26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353319E6"/>
    <w:multiLevelType w:val="multilevel"/>
    <w:tmpl w:val="9BA0F1B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4">
    <w:nsid w:val="3DB91BB4"/>
    <w:multiLevelType w:val="multilevel"/>
    <w:tmpl w:val="028AB0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3ECD0440"/>
    <w:multiLevelType w:val="multilevel"/>
    <w:tmpl w:val="6BFE5C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41C14EC0"/>
    <w:multiLevelType w:val="multilevel"/>
    <w:tmpl w:val="DEB419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49A92F9E"/>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4A7A77CC"/>
    <w:multiLevelType w:val="multilevel"/>
    <w:tmpl w:val="4AD65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4C4B0B6E"/>
    <w:multiLevelType w:val="multilevel"/>
    <w:tmpl w:val="50623EA2"/>
    <w:lvl w:ilvl="0">
      <w:start w:val="3"/>
      <w:numFmt w:val="decimal"/>
      <w:lvlText w:val="5.%1"/>
      <w:lvlJc w:val="left"/>
      <w:pPr>
        <w:tabs>
          <w:tab w:val="num" w:pos="0"/>
        </w:tabs>
        <w:ind w:left="0" w:firstLine="0"/>
      </w:pPr>
      <w:rPr>
        <w:b w:val="0"/>
        <w:bCs w:val="0"/>
        <w:i w:val="0"/>
        <w:iCs w:val="0"/>
        <w:caps w:val="0"/>
        <w:smallCaps w:val="0"/>
        <w:strike w:val="0"/>
        <w:color w:val="000000"/>
        <w:spacing w:val="-1"/>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0">
    <w:nsid w:val="4F565127"/>
    <w:multiLevelType w:val="multilevel"/>
    <w:tmpl w:val="2C2AAE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50562C14"/>
    <w:multiLevelType w:val="multilevel"/>
    <w:tmpl w:val="5E649D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5057617C"/>
    <w:multiLevelType w:val="multilevel"/>
    <w:tmpl w:val="61569D58"/>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23">
    <w:nsid w:val="512844DF"/>
    <w:multiLevelType w:val="multilevel"/>
    <w:tmpl w:val="A8DC75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51796528"/>
    <w:multiLevelType w:val="multilevel"/>
    <w:tmpl w:val="1ADA768A"/>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25">
    <w:nsid w:val="54406082"/>
    <w:multiLevelType w:val="multilevel"/>
    <w:tmpl w:val="6CD808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57F35F99"/>
    <w:multiLevelType w:val="multilevel"/>
    <w:tmpl w:val="6A0832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580D2A6B"/>
    <w:multiLevelType w:val="multilevel"/>
    <w:tmpl w:val="F6A81492"/>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28">
    <w:nsid w:val="58C9612D"/>
    <w:multiLevelType w:val="multilevel"/>
    <w:tmpl w:val="8E6403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nsid w:val="5E536572"/>
    <w:multiLevelType w:val="multilevel"/>
    <w:tmpl w:val="1F0422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5E703221"/>
    <w:multiLevelType w:val="multilevel"/>
    <w:tmpl w:val="CC7436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60A02210"/>
    <w:multiLevelType w:val="multilevel"/>
    <w:tmpl w:val="FA9E0DCA"/>
    <w:lvl w:ilvl="0">
      <w:start w:val="1"/>
      <w:numFmt w:val="bullet"/>
      <w:lvlText w:val=""/>
      <w:lvlJc w:val="left"/>
      <w:pPr>
        <w:tabs>
          <w:tab w:val="num" w:pos="420"/>
        </w:tabs>
        <w:ind w:left="420" w:hanging="420"/>
      </w:pPr>
      <w:rPr>
        <w:rFonts w:ascii="Symbol" w:hAnsi="Symbol" w:cs="Symbol" w:hint="default"/>
      </w:r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
      <w:lvlJc w:val="left"/>
      <w:pPr>
        <w:tabs>
          <w:tab w:val="num" w:pos="1260"/>
        </w:tabs>
        <w:ind w:left="1260" w:hanging="420"/>
      </w:pPr>
      <w:rPr>
        <w:rFonts w:ascii="Symbol" w:hAnsi="Symbol" w:cs="Symbol" w:hint="default"/>
      </w:rPr>
    </w:lvl>
    <w:lvl w:ilvl="3">
      <w:start w:val="1"/>
      <w:numFmt w:val="bullet"/>
      <w:lvlText w:val=""/>
      <w:lvlJc w:val="left"/>
      <w:pPr>
        <w:tabs>
          <w:tab w:val="num" w:pos="1680"/>
        </w:tabs>
        <w:ind w:left="1680" w:hanging="420"/>
      </w:pPr>
      <w:rPr>
        <w:rFonts w:ascii="Symbol" w:hAnsi="Symbol" w:cs="Symbol" w:hint="default"/>
      </w:rPr>
    </w:lvl>
    <w:lvl w:ilvl="4">
      <w:start w:val="1"/>
      <w:numFmt w:val="bullet"/>
      <w:lvlText w:val=""/>
      <w:lvlJc w:val="left"/>
      <w:pPr>
        <w:tabs>
          <w:tab w:val="num" w:pos="2100"/>
        </w:tabs>
        <w:ind w:left="2100" w:hanging="420"/>
      </w:pPr>
      <w:rPr>
        <w:rFonts w:ascii="Symbol" w:hAnsi="Symbol" w:cs="Symbol" w:hint="default"/>
      </w:rPr>
    </w:lvl>
    <w:lvl w:ilvl="5">
      <w:start w:val="1"/>
      <w:numFmt w:val="bullet"/>
      <w:lvlText w:val=""/>
      <w:lvlJc w:val="left"/>
      <w:pPr>
        <w:tabs>
          <w:tab w:val="num" w:pos="2520"/>
        </w:tabs>
        <w:ind w:left="2520" w:hanging="420"/>
      </w:pPr>
      <w:rPr>
        <w:rFonts w:ascii="Symbol" w:hAnsi="Symbol" w:cs="Symbol" w:hint="default"/>
      </w:rPr>
    </w:lvl>
    <w:lvl w:ilvl="6">
      <w:start w:val="1"/>
      <w:numFmt w:val="bullet"/>
      <w:lvlText w:val=""/>
      <w:lvlJc w:val="left"/>
      <w:pPr>
        <w:tabs>
          <w:tab w:val="num" w:pos="2940"/>
        </w:tabs>
        <w:ind w:left="2940" w:hanging="420"/>
      </w:pPr>
      <w:rPr>
        <w:rFonts w:ascii="Symbol" w:hAnsi="Symbol" w:cs="Symbol" w:hint="default"/>
      </w:rPr>
    </w:lvl>
    <w:lvl w:ilvl="7">
      <w:start w:val="1"/>
      <w:numFmt w:val="bullet"/>
      <w:lvlText w:val=""/>
      <w:lvlJc w:val="left"/>
      <w:pPr>
        <w:tabs>
          <w:tab w:val="num" w:pos="3360"/>
        </w:tabs>
        <w:ind w:left="3360" w:hanging="420"/>
      </w:pPr>
      <w:rPr>
        <w:rFonts w:ascii="Symbol" w:hAnsi="Symbol" w:cs="Symbol" w:hint="default"/>
      </w:rPr>
    </w:lvl>
    <w:lvl w:ilvl="8">
      <w:start w:val="1"/>
      <w:numFmt w:val="bullet"/>
      <w:lvlText w:val=""/>
      <w:lvlJc w:val="left"/>
      <w:pPr>
        <w:tabs>
          <w:tab w:val="num" w:pos="3780"/>
        </w:tabs>
        <w:ind w:left="3780" w:hanging="420"/>
      </w:pPr>
      <w:rPr>
        <w:rFonts w:ascii="Symbol" w:hAnsi="Symbol" w:cs="Symbol" w:hint="default"/>
      </w:rPr>
    </w:lvl>
  </w:abstractNum>
  <w:abstractNum w:abstractNumId="32">
    <w:nsid w:val="66022F79"/>
    <w:multiLevelType w:val="multilevel"/>
    <w:tmpl w:val="06C4DE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70D14156"/>
    <w:multiLevelType w:val="multilevel"/>
    <w:tmpl w:val="98C66D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75BA429A"/>
    <w:multiLevelType w:val="multilevel"/>
    <w:tmpl w:val="831E81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79690A4F"/>
    <w:multiLevelType w:val="multilevel"/>
    <w:tmpl w:val="547CA9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7D447710"/>
    <w:multiLevelType w:val="multilevel"/>
    <w:tmpl w:val="C240841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7">
    <w:nsid w:val="7F454234"/>
    <w:multiLevelType w:val="multilevel"/>
    <w:tmpl w:val="116253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3"/>
  </w:num>
  <w:num w:numId="3">
    <w:abstractNumId w:val="19"/>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1"/>
  </w:num>
  <w:num w:numId="7">
    <w:abstractNumId w:val="2"/>
  </w:num>
  <w:num w:numId="8">
    <w:abstractNumId w:val="10"/>
  </w:num>
  <w:num w:numId="9">
    <w:abstractNumId w:val="12"/>
  </w:num>
  <w:num w:numId="10">
    <w:abstractNumId w:val="23"/>
  </w:num>
  <w:num w:numId="11">
    <w:abstractNumId w:val="32"/>
  </w:num>
  <w:num w:numId="12">
    <w:abstractNumId w:val="28"/>
  </w:num>
  <w:num w:numId="13">
    <w:abstractNumId w:val="14"/>
  </w:num>
  <w:num w:numId="14">
    <w:abstractNumId w:val="8"/>
  </w:num>
  <w:num w:numId="15">
    <w:abstractNumId w:val="5"/>
  </w:num>
  <w:num w:numId="16">
    <w:abstractNumId w:val="30"/>
  </w:num>
  <w:num w:numId="17">
    <w:abstractNumId w:val="27"/>
  </w:num>
  <w:num w:numId="18">
    <w:abstractNumId w:val="18"/>
  </w:num>
  <w:num w:numId="19">
    <w:abstractNumId w:val="6"/>
  </w:num>
  <w:num w:numId="20">
    <w:abstractNumId w:val="22"/>
  </w:num>
  <w:num w:numId="21">
    <w:abstractNumId w:val="29"/>
  </w:num>
  <w:num w:numId="22">
    <w:abstractNumId w:val="25"/>
  </w:num>
  <w:num w:numId="23">
    <w:abstractNumId w:val="1"/>
  </w:num>
  <w:num w:numId="24">
    <w:abstractNumId w:val="16"/>
  </w:num>
  <w:num w:numId="25">
    <w:abstractNumId w:val="37"/>
  </w:num>
  <w:num w:numId="26">
    <w:abstractNumId w:val="4"/>
  </w:num>
  <w:num w:numId="27">
    <w:abstractNumId w:val="36"/>
  </w:num>
  <w:num w:numId="28">
    <w:abstractNumId w:val="35"/>
  </w:num>
  <w:num w:numId="29">
    <w:abstractNumId w:val="0"/>
  </w:num>
  <w:num w:numId="30">
    <w:abstractNumId w:val="34"/>
  </w:num>
  <w:num w:numId="31">
    <w:abstractNumId w:val="26"/>
  </w:num>
  <w:num w:numId="32">
    <w:abstractNumId w:val="33"/>
  </w:num>
  <w:num w:numId="33">
    <w:abstractNumId w:val="15"/>
  </w:num>
  <w:num w:numId="34">
    <w:abstractNumId w:val="20"/>
  </w:num>
  <w:num w:numId="35">
    <w:abstractNumId w:val="13"/>
  </w:num>
  <w:num w:numId="36">
    <w:abstractNumId w:val="9"/>
  </w:num>
  <w:num w:numId="37">
    <w:abstractNumId w:val="11"/>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0"/>
    <w:footnote w:id="1"/>
  </w:footnotePr>
  <w:endnotePr>
    <w:endnote w:id="0"/>
    <w:endnote w:id="1"/>
  </w:endnotePr>
  <w:compat/>
  <w:rsids>
    <w:rsidRoot w:val="00906E39"/>
    <w:rsid w:val="001401CF"/>
    <w:rsid w:val="00154DB0"/>
    <w:rsid w:val="0016053D"/>
    <w:rsid w:val="001E4483"/>
    <w:rsid w:val="002508C3"/>
    <w:rsid w:val="0025740D"/>
    <w:rsid w:val="0026189F"/>
    <w:rsid w:val="002B16DF"/>
    <w:rsid w:val="002E50B6"/>
    <w:rsid w:val="002F1222"/>
    <w:rsid w:val="0030001C"/>
    <w:rsid w:val="003373F9"/>
    <w:rsid w:val="003700A5"/>
    <w:rsid w:val="0039235D"/>
    <w:rsid w:val="003E1913"/>
    <w:rsid w:val="003F13F2"/>
    <w:rsid w:val="004564BD"/>
    <w:rsid w:val="00460552"/>
    <w:rsid w:val="0047507A"/>
    <w:rsid w:val="004774E5"/>
    <w:rsid w:val="004E6CCC"/>
    <w:rsid w:val="00516A3E"/>
    <w:rsid w:val="00525705"/>
    <w:rsid w:val="005279B9"/>
    <w:rsid w:val="005460F2"/>
    <w:rsid w:val="005534BA"/>
    <w:rsid w:val="00562CB0"/>
    <w:rsid w:val="005F7400"/>
    <w:rsid w:val="006528A0"/>
    <w:rsid w:val="006619A5"/>
    <w:rsid w:val="006B2A47"/>
    <w:rsid w:val="006D4F17"/>
    <w:rsid w:val="007C5A17"/>
    <w:rsid w:val="00836E77"/>
    <w:rsid w:val="00842A86"/>
    <w:rsid w:val="00906E39"/>
    <w:rsid w:val="00915A50"/>
    <w:rsid w:val="0093268E"/>
    <w:rsid w:val="00972CEE"/>
    <w:rsid w:val="009B4D8B"/>
    <w:rsid w:val="009C67F9"/>
    <w:rsid w:val="009D39EC"/>
    <w:rsid w:val="009E3C75"/>
    <w:rsid w:val="009F7743"/>
    <w:rsid w:val="00A016F9"/>
    <w:rsid w:val="00A217FD"/>
    <w:rsid w:val="00A34DE1"/>
    <w:rsid w:val="00A41867"/>
    <w:rsid w:val="00A60BE6"/>
    <w:rsid w:val="00AA27D6"/>
    <w:rsid w:val="00B16A62"/>
    <w:rsid w:val="00B34506"/>
    <w:rsid w:val="00B84C00"/>
    <w:rsid w:val="00BB068C"/>
    <w:rsid w:val="00BB7BE6"/>
    <w:rsid w:val="00C6563A"/>
    <w:rsid w:val="00C86387"/>
    <w:rsid w:val="00CB2877"/>
    <w:rsid w:val="00D44A0B"/>
    <w:rsid w:val="00D57DBA"/>
    <w:rsid w:val="00E479B7"/>
    <w:rsid w:val="00E57861"/>
    <w:rsid w:val="00E60DE4"/>
    <w:rsid w:val="00E6225A"/>
    <w:rsid w:val="00E94558"/>
    <w:rsid w:val="00EC52AA"/>
    <w:rsid w:val="00F20E47"/>
    <w:rsid w:val="00F22D8B"/>
    <w:rsid w:val="00F71D67"/>
    <w:rsid w:val="00F727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E39"/>
  </w:style>
  <w:style w:type="paragraph" w:styleId="1">
    <w:name w:val="heading 1"/>
    <w:basedOn w:val="a"/>
    <w:next w:val="a"/>
    <w:qFormat/>
    <w:rsid w:val="00906E39"/>
    <w:pPr>
      <w:keepNext/>
      <w:numPr>
        <w:numId w:val="1"/>
      </w:numPr>
      <w:spacing w:before="240" w:after="60"/>
      <w:outlineLvl w:val="0"/>
    </w:pPr>
    <w:rPr>
      <w:rFonts w:ascii="Arial" w:hAnsi="Arial" w:cs="Arial"/>
      <w:b/>
      <w:bCs/>
      <w:sz w:val="32"/>
      <w:szCs w:val="32"/>
    </w:rPr>
  </w:style>
  <w:style w:type="paragraph" w:styleId="2">
    <w:name w:val="heading 2"/>
    <w:basedOn w:val="a"/>
    <w:next w:val="a"/>
    <w:qFormat/>
    <w:rsid w:val="00906E39"/>
    <w:pPr>
      <w:keepNext/>
      <w:numPr>
        <w:ilvl w:val="1"/>
        <w:numId w:val="1"/>
      </w:numPr>
      <w:jc w:val="center"/>
      <w:outlineLvl w:val="1"/>
    </w:pPr>
    <w:rPr>
      <w:b/>
      <w:bCs/>
    </w:rPr>
  </w:style>
  <w:style w:type="paragraph" w:styleId="3">
    <w:name w:val="heading 3"/>
    <w:basedOn w:val="a"/>
    <w:next w:val="a"/>
    <w:qFormat/>
    <w:rsid w:val="00906E39"/>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906E39"/>
    <w:pPr>
      <w:keepNext/>
      <w:numPr>
        <w:ilvl w:val="3"/>
        <w:numId w:val="1"/>
      </w:numPr>
      <w:spacing w:before="240" w:after="60"/>
      <w:outlineLvl w:val="3"/>
    </w:pPr>
    <w:rPr>
      <w:b/>
      <w:bCs/>
      <w:sz w:val="28"/>
      <w:szCs w:val="28"/>
    </w:rPr>
  </w:style>
  <w:style w:type="paragraph" w:styleId="5">
    <w:name w:val="heading 5"/>
    <w:basedOn w:val="a"/>
    <w:next w:val="a"/>
    <w:qFormat/>
    <w:rsid w:val="00906E39"/>
    <w:pPr>
      <w:keepNext/>
      <w:numPr>
        <w:ilvl w:val="4"/>
        <w:numId w:val="1"/>
      </w:numPr>
      <w:jc w:val="right"/>
      <w:outlineLvl w:val="4"/>
    </w:pPr>
    <w:rPr>
      <w:sz w:val="24"/>
    </w:rPr>
  </w:style>
  <w:style w:type="paragraph" w:styleId="6">
    <w:name w:val="heading 6"/>
    <w:basedOn w:val="a"/>
    <w:next w:val="a"/>
    <w:qFormat/>
    <w:rsid w:val="00906E39"/>
    <w:pPr>
      <w:keepNext/>
      <w:numPr>
        <w:ilvl w:val="5"/>
        <w:numId w:val="1"/>
      </w:numPr>
      <w:jc w:val="center"/>
      <w:outlineLvl w:val="5"/>
    </w:pPr>
    <w:rPr>
      <w:sz w:val="24"/>
    </w:rPr>
  </w:style>
  <w:style w:type="paragraph" w:styleId="7">
    <w:name w:val="heading 7"/>
    <w:basedOn w:val="a"/>
    <w:next w:val="a"/>
    <w:qFormat/>
    <w:rsid w:val="00906E39"/>
    <w:pPr>
      <w:keepNext/>
      <w:numPr>
        <w:ilvl w:val="6"/>
        <w:numId w:val="1"/>
      </w:numPr>
      <w:outlineLvl w:val="6"/>
    </w:pPr>
    <w:rPr>
      <w:sz w:val="24"/>
    </w:rPr>
  </w:style>
  <w:style w:type="paragraph" w:styleId="8">
    <w:name w:val="heading 8"/>
    <w:basedOn w:val="a"/>
    <w:next w:val="a"/>
    <w:qFormat/>
    <w:rsid w:val="00906E39"/>
    <w:pPr>
      <w:keepNext/>
      <w:numPr>
        <w:ilvl w:val="7"/>
        <w:numId w:val="1"/>
      </w:numPr>
      <w:ind w:left="0" w:right="-71" w:firstLine="0"/>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6E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906E3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06E3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06E3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06E3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06E3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06E3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06E3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06E3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06E3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06E3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06E3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06E3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06E3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906E3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06E3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06E3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06E3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06E3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06E3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06E3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906E3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06E3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06E3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06E3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06E3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06E3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06E3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906E3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06E3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06E3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06E3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06E3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06E3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06E3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906E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06E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06E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06E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06E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06E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06E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906E3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06E3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06E3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06E3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06E3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06E3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06E3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906E3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06E3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06E3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06E3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06E3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06E3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06E3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906E3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06E3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06E3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06E3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06E3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06E3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06E3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906E3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06E3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06E3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06E3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06E3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06E3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06E3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906E3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06E3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06E3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06E3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06E3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06E3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06E3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906E3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06E3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06E3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06E3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06E3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06E3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06E3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906E3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06E3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06E3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06E3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06E3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06E3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06E3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906E3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06E3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06E3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06E3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06E3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06E3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06E3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906E3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06E3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06E3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06E3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06E3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06E3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06E3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06E3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06E3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06E3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06E3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06E3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06E3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06E3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06E3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06E3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06E3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06E3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06E3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06E3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06E3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06E3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06E3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06E3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06E3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06E3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06E3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06E3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Heading1">
    <w:name w:val="Heading 1"/>
    <w:basedOn w:val="a"/>
    <w:next w:val="a"/>
    <w:link w:val="Heading1Char"/>
    <w:uiPriority w:val="9"/>
    <w:qFormat/>
    <w:rsid w:val="00906E39"/>
    <w:pPr>
      <w:keepNext/>
      <w:keepLines/>
      <w:spacing w:before="360" w:after="80"/>
      <w:outlineLvl w:val="0"/>
    </w:pPr>
    <w:rPr>
      <w:rFonts w:ascii="Arial" w:eastAsia="Arial" w:hAnsi="Arial" w:cs="Arial"/>
      <w:color w:val="365F91" w:themeColor="accent1" w:themeShade="BF"/>
      <w:sz w:val="40"/>
      <w:szCs w:val="40"/>
    </w:rPr>
  </w:style>
  <w:style w:type="paragraph" w:customStyle="1" w:styleId="Heading2">
    <w:name w:val="Heading 2"/>
    <w:basedOn w:val="a"/>
    <w:next w:val="a"/>
    <w:link w:val="Heading2Char"/>
    <w:uiPriority w:val="9"/>
    <w:unhideWhenUsed/>
    <w:qFormat/>
    <w:rsid w:val="00906E39"/>
    <w:pPr>
      <w:keepNext/>
      <w:keepLines/>
      <w:spacing w:before="160" w:after="80"/>
      <w:outlineLvl w:val="1"/>
    </w:pPr>
    <w:rPr>
      <w:rFonts w:ascii="Arial" w:eastAsia="Arial" w:hAnsi="Arial" w:cs="Arial"/>
      <w:color w:val="365F91" w:themeColor="accent1" w:themeShade="BF"/>
      <w:sz w:val="32"/>
      <w:szCs w:val="32"/>
    </w:rPr>
  </w:style>
  <w:style w:type="paragraph" w:customStyle="1" w:styleId="Heading3">
    <w:name w:val="Heading 3"/>
    <w:basedOn w:val="a"/>
    <w:next w:val="a"/>
    <w:link w:val="Heading3Char"/>
    <w:uiPriority w:val="9"/>
    <w:unhideWhenUsed/>
    <w:qFormat/>
    <w:rsid w:val="00906E39"/>
    <w:pPr>
      <w:keepNext/>
      <w:keepLines/>
      <w:spacing w:before="160" w:after="80"/>
      <w:outlineLvl w:val="2"/>
    </w:pPr>
    <w:rPr>
      <w:rFonts w:ascii="Arial" w:eastAsia="Arial" w:hAnsi="Arial" w:cs="Arial"/>
      <w:color w:val="365F91" w:themeColor="accent1" w:themeShade="BF"/>
      <w:sz w:val="28"/>
      <w:szCs w:val="28"/>
    </w:rPr>
  </w:style>
  <w:style w:type="paragraph" w:customStyle="1" w:styleId="Heading4">
    <w:name w:val="Heading 4"/>
    <w:basedOn w:val="a"/>
    <w:next w:val="a"/>
    <w:link w:val="Heading4Char"/>
    <w:uiPriority w:val="9"/>
    <w:unhideWhenUsed/>
    <w:qFormat/>
    <w:rsid w:val="00906E39"/>
    <w:pPr>
      <w:keepNext/>
      <w:keepLines/>
      <w:spacing w:before="80" w:after="40"/>
      <w:outlineLvl w:val="3"/>
    </w:pPr>
    <w:rPr>
      <w:rFonts w:ascii="Arial" w:eastAsia="Arial" w:hAnsi="Arial" w:cs="Arial"/>
      <w:i/>
      <w:iCs/>
      <w:color w:val="365F91" w:themeColor="accent1" w:themeShade="BF"/>
    </w:rPr>
  </w:style>
  <w:style w:type="paragraph" w:customStyle="1" w:styleId="Heading5">
    <w:name w:val="Heading 5"/>
    <w:basedOn w:val="a"/>
    <w:next w:val="a"/>
    <w:link w:val="Heading5Char"/>
    <w:uiPriority w:val="9"/>
    <w:unhideWhenUsed/>
    <w:qFormat/>
    <w:rsid w:val="00906E39"/>
    <w:pPr>
      <w:keepNext/>
      <w:keepLines/>
      <w:spacing w:before="80" w:after="40"/>
      <w:outlineLvl w:val="4"/>
    </w:pPr>
    <w:rPr>
      <w:rFonts w:ascii="Arial" w:eastAsia="Arial" w:hAnsi="Arial" w:cs="Arial"/>
      <w:color w:val="365F91" w:themeColor="accent1" w:themeShade="BF"/>
    </w:rPr>
  </w:style>
  <w:style w:type="paragraph" w:customStyle="1" w:styleId="Heading6">
    <w:name w:val="Heading 6"/>
    <w:basedOn w:val="a"/>
    <w:next w:val="a"/>
    <w:link w:val="Heading6Char"/>
    <w:uiPriority w:val="9"/>
    <w:unhideWhenUsed/>
    <w:qFormat/>
    <w:rsid w:val="00906E39"/>
    <w:pPr>
      <w:keepNext/>
      <w:keepLines/>
      <w:spacing w:before="40"/>
      <w:outlineLvl w:val="5"/>
    </w:pPr>
    <w:rPr>
      <w:rFonts w:ascii="Arial" w:eastAsia="Arial" w:hAnsi="Arial" w:cs="Arial"/>
      <w:i/>
      <w:iCs/>
      <w:color w:val="595959" w:themeColor="text1" w:themeTint="A6"/>
    </w:rPr>
  </w:style>
  <w:style w:type="paragraph" w:customStyle="1" w:styleId="Heading7">
    <w:name w:val="Heading 7"/>
    <w:basedOn w:val="a"/>
    <w:next w:val="a"/>
    <w:link w:val="Heading7Char"/>
    <w:uiPriority w:val="9"/>
    <w:unhideWhenUsed/>
    <w:qFormat/>
    <w:rsid w:val="00906E39"/>
    <w:pPr>
      <w:keepNext/>
      <w:keepLines/>
      <w:spacing w:before="40"/>
      <w:outlineLvl w:val="6"/>
    </w:pPr>
    <w:rPr>
      <w:rFonts w:ascii="Arial" w:eastAsia="Arial" w:hAnsi="Arial" w:cs="Arial"/>
      <w:color w:val="595959" w:themeColor="text1" w:themeTint="A6"/>
    </w:rPr>
  </w:style>
  <w:style w:type="paragraph" w:customStyle="1" w:styleId="Heading8">
    <w:name w:val="Heading 8"/>
    <w:basedOn w:val="a"/>
    <w:next w:val="a"/>
    <w:link w:val="Heading8Char"/>
    <w:uiPriority w:val="9"/>
    <w:unhideWhenUsed/>
    <w:qFormat/>
    <w:rsid w:val="00906E39"/>
    <w:pPr>
      <w:keepNext/>
      <w:keepLines/>
      <w:outlineLvl w:val="7"/>
    </w:pPr>
    <w:rPr>
      <w:rFonts w:ascii="Arial" w:eastAsia="Arial" w:hAnsi="Arial" w:cs="Arial"/>
      <w:i/>
      <w:iCs/>
      <w:color w:val="272727" w:themeColor="text1" w:themeTint="D8"/>
    </w:rPr>
  </w:style>
  <w:style w:type="paragraph" w:customStyle="1" w:styleId="Heading9">
    <w:name w:val="Heading 9"/>
    <w:basedOn w:val="a"/>
    <w:next w:val="a"/>
    <w:link w:val="Heading9Char"/>
    <w:uiPriority w:val="9"/>
    <w:unhideWhenUsed/>
    <w:qFormat/>
    <w:rsid w:val="00906E39"/>
    <w:pPr>
      <w:keepNext/>
      <w:keepLines/>
      <w:outlineLvl w:val="8"/>
    </w:pPr>
    <w:rPr>
      <w:rFonts w:ascii="Arial" w:eastAsia="Arial" w:hAnsi="Arial" w:cs="Arial"/>
      <w:i/>
      <w:iCs/>
      <w:color w:val="272727" w:themeColor="text1" w:themeTint="D8"/>
    </w:rPr>
  </w:style>
  <w:style w:type="character" w:customStyle="1" w:styleId="Heading1Char">
    <w:name w:val="Heading 1 Char"/>
    <w:basedOn w:val="a0"/>
    <w:link w:val="Heading1"/>
    <w:uiPriority w:val="9"/>
    <w:rsid w:val="00906E39"/>
    <w:rPr>
      <w:rFonts w:ascii="Arial" w:eastAsia="Arial" w:hAnsi="Arial" w:cs="Arial"/>
      <w:color w:val="365F91" w:themeColor="accent1" w:themeShade="BF"/>
      <w:sz w:val="40"/>
      <w:szCs w:val="40"/>
    </w:rPr>
  </w:style>
  <w:style w:type="character" w:customStyle="1" w:styleId="Heading2Char">
    <w:name w:val="Heading 2 Char"/>
    <w:basedOn w:val="a0"/>
    <w:link w:val="Heading2"/>
    <w:uiPriority w:val="9"/>
    <w:rsid w:val="00906E39"/>
    <w:rPr>
      <w:rFonts w:ascii="Arial" w:eastAsia="Arial" w:hAnsi="Arial" w:cs="Arial"/>
      <w:color w:val="365F91" w:themeColor="accent1" w:themeShade="BF"/>
      <w:sz w:val="32"/>
      <w:szCs w:val="32"/>
    </w:rPr>
  </w:style>
  <w:style w:type="character" w:customStyle="1" w:styleId="Heading3Char">
    <w:name w:val="Heading 3 Char"/>
    <w:basedOn w:val="a0"/>
    <w:link w:val="Heading3"/>
    <w:uiPriority w:val="9"/>
    <w:rsid w:val="00906E39"/>
    <w:rPr>
      <w:rFonts w:ascii="Arial" w:eastAsia="Arial" w:hAnsi="Arial" w:cs="Arial"/>
      <w:color w:val="365F91" w:themeColor="accent1" w:themeShade="BF"/>
      <w:sz w:val="28"/>
      <w:szCs w:val="28"/>
    </w:rPr>
  </w:style>
  <w:style w:type="character" w:customStyle="1" w:styleId="Heading4Char">
    <w:name w:val="Heading 4 Char"/>
    <w:basedOn w:val="a0"/>
    <w:link w:val="Heading4"/>
    <w:uiPriority w:val="9"/>
    <w:rsid w:val="00906E39"/>
    <w:rPr>
      <w:rFonts w:ascii="Arial" w:eastAsia="Arial" w:hAnsi="Arial" w:cs="Arial"/>
      <w:i/>
      <w:iCs/>
      <w:color w:val="365F91" w:themeColor="accent1" w:themeShade="BF"/>
    </w:rPr>
  </w:style>
  <w:style w:type="character" w:customStyle="1" w:styleId="Heading5Char">
    <w:name w:val="Heading 5 Char"/>
    <w:basedOn w:val="a0"/>
    <w:link w:val="Heading5"/>
    <w:uiPriority w:val="9"/>
    <w:rsid w:val="00906E39"/>
    <w:rPr>
      <w:rFonts w:ascii="Arial" w:eastAsia="Arial" w:hAnsi="Arial" w:cs="Arial"/>
      <w:color w:val="365F91" w:themeColor="accent1" w:themeShade="BF"/>
    </w:rPr>
  </w:style>
  <w:style w:type="character" w:customStyle="1" w:styleId="Heading6Char">
    <w:name w:val="Heading 6 Char"/>
    <w:basedOn w:val="a0"/>
    <w:link w:val="Heading6"/>
    <w:uiPriority w:val="9"/>
    <w:rsid w:val="00906E39"/>
    <w:rPr>
      <w:rFonts w:ascii="Arial" w:eastAsia="Arial" w:hAnsi="Arial" w:cs="Arial"/>
      <w:i/>
      <w:iCs/>
      <w:color w:val="595959" w:themeColor="text1" w:themeTint="A6"/>
    </w:rPr>
  </w:style>
  <w:style w:type="character" w:customStyle="1" w:styleId="Heading7Char">
    <w:name w:val="Heading 7 Char"/>
    <w:basedOn w:val="a0"/>
    <w:link w:val="Heading7"/>
    <w:uiPriority w:val="9"/>
    <w:rsid w:val="00906E39"/>
    <w:rPr>
      <w:rFonts w:ascii="Arial" w:eastAsia="Arial" w:hAnsi="Arial" w:cs="Arial"/>
      <w:color w:val="595959" w:themeColor="text1" w:themeTint="A6"/>
    </w:rPr>
  </w:style>
  <w:style w:type="character" w:customStyle="1" w:styleId="Heading8Char">
    <w:name w:val="Heading 8 Char"/>
    <w:basedOn w:val="a0"/>
    <w:link w:val="Heading8"/>
    <w:uiPriority w:val="9"/>
    <w:rsid w:val="00906E39"/>
    <w:rPr>
      <w:rFonts w:ascii="Arial" w:eastAsia="Arial" w:hAnsi="Arial" w:cs="Arial"/>
      <w:i/>
      <w:iCs/>
      <w:color w:val="272727" w:themeColor="text1" w:themeTint="D8"/>
    </w:rPr>
  </w:style>
  <w:style w:type="character" w:customStyle="1" w:styleId="Heading9Char">
    <w:name w:val="Heading 9 Char"/>
    <w:basedOn w:val="a0"/>
    <w:link w:val="Heading9"/>
    <w:uiPriority w:val="9"/>
    <w:rsid w:val="00906E39"/>
    <w:rPr>
      <w:rFonts w:ascii="Arial" w:eastAsia="Arial" w:hAnsi="Arial" w:cs="Arial"/>
      <w:i/>
      <w:iCs/>
      <w:color w:val="272727" w:themeColor="text1" w:themeTint="D8"/>
    </w:rPr>
  </w:style>
  <w:style w:type="paragraph" w:styleId="a4">
    <w:name w:val="Title"/>
    <w:basedOn w:val="a"/>
    <w:next w:val="a"/>
    <w:link w:val="a5"/>
    <w:uiPriority w:val="10"/>
    <w:qFormat/>
    <w:rsid w:val="00906E39"/>
    <w:pPr>
      <w:spacing w:after="80"/>
      <w:contextualSpacing/>
    </w:pPr>
    <w:rPr>
      <w:rFonts w:ascii="Arial" w:eastAsia="Arial" w:hAnsi="Arial" w:cs="Arial"/>
      <w:spacing w:val="-10"/>
      <w:sz w:val="56"/>
      <w:szCs w:val="56"/>
    </w:rPr>
  </w:style>
  <w:style w:type="character" w:customStyle="1" w:styleId="a5">
    <w:name w:val="Название Знак"/>
    <w:basedOn w:val="a0"/>
    <w:link w:val="a4"/>
    <w:uiPriority w:val="10"/>
    <w:rsid w:val="00906E39"/>
    <w:rPr>
      <w:rFonts w:ascii="Arial" w:eastAsia="Arial" w:hAnsi="Arial" w:cs="Arial"/>
      <w:spacing w:val="-10"/>
      <w:sz w:val="56"/>
      <w:szCs w:val="56"/>
    </w:rPr>
  </w:style>
  <w:style w:type="paragraph" w:styleId="a6">
    <w:name w:val="Subtitle"/>
    <w:basedOn w:val="a"/>
    <w:next w:val="a"/>
    <w:link w:val="a7"/>
    <w:uiPriority w:val="11"/>
    <w:qFormat/>
    <w:rsid w:val="00906E39"/>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sid w:val="00906E39"/>
    <w:rPr>
      <w:color w:val="595959" w:themeColor="text1" w:themeTint="A6"/>
      <w:spacing w:val="15"/>
      <w:sz w:val="28"/>
      <w:szCs w:val="28"/>
    </w:rPr>
  </w:style>
  <w:style w:type="paragraph" w:styleId="20">
    <w:name w:val="Quote"/>
    <w:basedOn w:val="a"/>
    <w:next w:val="a"/>
    <w:link w:val="21"/>
    <w:uiPriority w:val="29"/>
    <w:qFormat/>
    <w:rsid w:val="00906E39"/>
    <w:pPr>
      <w:spacing w:before="160"/>
      <w:jc w:val="center"/>
    </w:pPr>
    <w:rPr>
      <w:i/>
      <w:iCs/>
      <w:color w:val="404040" w:themeColor="text1" w:themeTint="BF"/>
    </w:rPr>
  </w:style>
  <w:style w:type="character" w:customStyle="1" w:styleId="21">
    <w:name w:val="Цитата 2 Знак"/>
    <w:basedOn w:val="a0"/>
    <w:link w:val="20"/>
    <w:uiPriority w:val="29"/>
    <w:rsid w:val="00906E39"/>
    <w:rPr>
      <w:i/>
      <w:iCs/>
      <w:color w:val="404040" w:themeColor="text1" w:themeTint="BF"/>
    </w:rPr>
  </w:style>
  <w:style w:type="paragraph" w:styleId="a8">
    <w:name w:val="List Paragraph"/>
    <w:basedOn w:val="a"/>
    <w:uiPriority w:val="34"/>
    <w:qFormat/>
    <w:rsid w:val="00906E39"/>
    <w:pPr>
      <w:ind w:left="720"/>
      <w:contextualSpacing/>
    </w:pPr>
  </w:style>
  <w:style w:type="character" w:styleId="a9">
    <w:name w:val="Intense Emphasis"/>
    <w:basedOn w:val="a0"/>
    <w:uiPriority w:val="21"/>
    <w:qFormat/>
    <w:rsid w:val="00906E39"/>
    <w:rPr>
      <w:i/>
      <w:iCs/>
      <w:color w:val="365F91" w:themeColor="accent1" w:themeShade="BF"/>
    </w:rPr>
  </w:style>
  <w:style w:type="paragraph" w:styleId="aa">
    <w:name w:val="Intense Quote"/>
    <w:basedOn w:val="a"/>
    <w:next w:val="a"/>
    <w:link w:val="ab"/>
    <w:uiPriority w:val="30"/>
    <w:qFormat/>
    <w:rsid w:val="00906E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sid w:val="00906E39"/>
    <w:rPr>
      <w:i/>
      <w:iCs/>
      <w:color w:val="365F91" w:themeColor="accent1" w:themeShade="BF"/>
    </w:rPr>
  </w:style>
  <w:style w:type="character" w:styleId="ac">
    <w:name w:val="Intense Reference"/>
    <w:basedOn w:val="a0"/>
    <w:uiPriority w:val="32"/>
    <w:qFormat/>
    <w:rsid w:val="00906E39"/>
    <w:rPr>
      <w:b/>
      <w:bCs/>
      <w:smallCaps/>
      <w:color w:val="365F91" w:themeColor="accent1" w:themeShade="BF"/>
      <w:spacing w:val="5"/>
    </w:rPr>
  </w:style>
  <w:style w:type="paragraph" w:styleId="ad">
    <w:name w:val="No Spacing"/>
    <w:basedOn w:val="a"/>
    <w:link w:val="ae"/>
    <w:uiPriority w:val="1"/>
    <w:qFormat/>
    <w:rsid w:val="00906E39"/>
  </w:style>
  <w:style w:type="character" w:styleId="af">
    <w:name w:val="Subtle Emphasis"/>
    <w:basedOn w:val="a0"/>
    <w:uiPriority w:val="19"/>
    <w:qFormat/>
    <w:rsid w:val="00906E39"/>
    <w:rPr>
      <w:i/>
      <w:iCs/>
      <w:color w:val="404040" w:themeColor="text1" w:themeTint="BF"/>
    </w:rPr>
  </w:style>
  <w:style w:type="character" w:styleId="af0">
    <w:name w:val="Emphasis"/>
    <w:basedOn w:val="a0"/>
    <w:uiPriority w:val="20"/>
    <w:qFormat/>
    <w:rsid w:val="00906E39"/>
    <w:rPr>
      <w:i/>
      <w:iCs/>
    </w:rPr>
  </w:style>
  <w:style w:type="character" w:styleId="af1">
    <w:name w:val="Strong"/>
    <w:basedOn w:val="a0"/>
    <w:uiPriority w:val="22"/>
    <w:qFormat/>
    <w:rsid w:val="00906E39"/>
    <w:rPr>
      <w:b/>
      <w:bCs/>
    </w:rPr>
  </w:style>
  <w:style w:type="character" w:styleId="af2">
    <w:name w:val="Subtle Reference"/>
    <w:basedOn w:val="a0"/>
    <w:uiPriority w:val="31"/>
    <w:qFormat/>
    <w:rsid w:val="00906E39"/>
    <w:rPr>
      <w:smallCaps/>
      <w:color w:val="5A5A5A" w:themeColor="text1" w:themeTint="A5"/>
    </w:rPr>
  </w:style>
  <w:style w:type="character" w:styleId="af3">
    <w:name w:val="Book Title"/>
    <w:basedOn w:val="a0"/>
    <w:uiPriority w:val="33"/>
    <w:qFormat/>
    <w:rsid w:val="00906E39"/>
    <w:rPr>
      <w:b/>
      <w:bCs/>
      <w:i/>
      <w:iCs/>
      <w:spacing w:val="5"/>
    </w:rPr>
  </w:style>
  <w:style w:type="paragraph" w:customStyle="1" w:styleId="Header">
    <w:name w:val="Header"/>
    <w:basedOn w:val="a"/>
    <w:link w:val="HeaderChar"/>
    <w:uiPriority w:val="99"/>
    <w:unhideWhenUsed/>
    <w:rsid w:val="00906E39"/>
    <w:pPr>
      <w:tabs>
        <w:tab w:val="center" w:pos="4844"/>
        <w:tab w:val="right" w:pos="9689"/>
      </w:tabs>
    </w:pPr>
  </w:style>
  <w:style w:type="character" w:customStyle="1" w:styleId="HeaderChar">
    <w:name w:val="Header Char"/>
    <w:basedOn w:val="a0"/>
    <w:link w:val="Header"/>
    <w:uiPriority w:val="99"/>
    <w:rsid w:val="00906E39"/>
  </w:style>
  <w:style w:type="paragraph" w:customStyle="1" w:styleId="Footer">
    <w:name w:val="Footer"/>
    <w:basedOn w:val="a"/>
    <w:link w:val="FooterChar"/>
    <w:uiPriority w:val="99"/>
    <w:unhideWhenUsed/>
    <w:rsid w:val="00906E39"/>
    <w:pPr>
      <w:tabs>
        <w:tab w:val="center" w:pos="4844"/>
        <w:tab w:val="right" w:pos="9689"/>
      </w:tabs>
    </w:pPr>
  </w:style>
  <w:style w:type="character" w:customStyle="1" w:styleId="FooterChar">
    <w:name w:val="Footer Char"/>
    <w:basedOn w:val="a0"/>
    <w:link w:val="Footer"/>
    <w:uiPriority w:val="99"/>
    <w:rsid w:val="00906E39"/>
  </w:style>
  <w:style w:type="paragraph" w:customStyle="1" w:styleId="Caption">
    <w:name w:val="Caption"/>
    <w:basedOn w:val="a"/>
    <w:next w:val="a"/>
    <w:uiPriority w:val="35"/>
    <w:unhideWhenUsed/>
    <w:qFormat/>
    <w:rsid w:val="00906E39"/>
    <w:pPr>
      <w:spacing w:after="200"/>
    </w:pPr>
    <w:rPr>
      <w:i/>
      <w:iCs/>
      <w:color w:val="1F497D" w:themeColor="text2"/>
      <w:sz w:val="18"/>
      <w:szCs w:val="18"/>
    </w:rPr>
  </w:style>
  <w:style w:type="paragraph" w:styleId="af4">
    <w:name w:val="footnote text"/>
    <w:basedOn w:val="a"/>
    <w:link w:val="af5"/>
    <w:uiPriority w:val="99"/>
    <w:semiHidden/>
    <w:unhideWhenUsed/>
    <w:rsid w:val="00906E39"/>
  </w:style>
  <w:style w:type="character" w:customStyle="1" w:styleId="af5">
    <w:name w:val="Текст сноски Знак"/>
    <w:basedOn w:val="a0"/>
    <w:link w:val="af4"/>
    <w:uiPriority w:val="99"/>
    <w:semiHidden/>
    <w:rsid w:val="00906E39"/>
    <w:rPr>
      <w:sz w:val="20"/>
      <w:szCs w:val="20"/>
    </w:rPr>
  </w:style>
  <w:style w:type="character" w:styleId="af6">
    <w:name w:val="footnote reference"/>
    <w:basedOn w:val="a0"/>
    <w:uiPriority w:val="99"/>
    <w:semiHidden/>
    <w:unhideWhenUsed/>
    <w:rsid w:val="00906E39"/>
    <w:rPr>
      <w:vertAlign w:val="superscript"/>
    </w:rPr>
  </w:style>
  <w:style w:type="paragraph" w:styleId="af7">
    <w:name w:val="endnote text"/>
    <w:basedOn w:val="a"/>
    <w:link w:val="af8"/>
    <w:uiPriority w:val="99"/>
    <w:semiHidden/>
    <w:unhideWhenUsed/>
    <w:rsid w:val="00906E39"/>
  </w:style>
  <w:style w:type="character" w:customStyle="1" w:styleId="af8">
    <w:name w:val="Текст концевой сноски Знак"/>
    <w:basedOn w:val="a0"/>
    <w:link w:val="af7"/>
    <w:uiPriority w:val="99"/>
    <w:semiHidden/>
    <w:rsid w:val="00906E39"/>
    <w:rPr>
      <w:sz w:val="20"/>
      <w:szCs w:val="20"/>
    </w:rPr>
  </w:style>
  <w:style w:type="character" w:styleId="af9">
    <w:name w:val="endnote reference"/>
    <w:basedOn w:val="a0"/>
    <w:uiPriority w:val="99"/>
    <w:semiHidden/>
    <w:unhideWhenUsed/>
    <w:rsid w:val="00906E39"/>
    <w:rPr>
      <w:vertAlign w:val="superscript"/>
    </w:rPr>
  </w:style>
  <w:style w:type="character" w:styleId="afa">
    <w:name w:val="Hyperlink"/>
    <w:rsid w:val="00906E39"/>
    <w:rPr>
      <w:color w:val="000080"/>
      <w:u w:val="single"/>
      <w:lang w:val="en-US" w:bidi="en-US"/>
    </w:rPr>
  </w:style>
  <w:style w:type="character" w:styleId="afb">
    <w:name w:val="FollowedHyperlink"/>
    <w:basedOn w:val="a0"/>
    <w:uiPriority w:val="99"/>
    <w:semiHidden/>
    <w:unhideWhenUsed/>
    <w:rsid w:val="00906E39"/>
    <w:rPr>
      <w:color w:val="800080" w:themeColor="followedHyperlink"/>
      <w:u w:val="single"/>
    </w:rPr>
  </w:style>
  <w:style w:type="paragraph" w:styleId="10">
    <w:name w:val="toc 1"/>
    <w:basedOn w:val="a"/>
    <w:next w:val="a"/>
    <w:uiPriority w:val="39"/>
    <w:unhideWhenUsed/>
    <w:rsid w:val="00906E39"/>
    <w:pPr>
      <w:spacing w:after="100"/>
    </w:pPr>
  </w:style>
  <w:style w:type="paragraph" w:styleId="22">
    <w:name w:val="toc 2"/>
    <w:basedOn w:val="a"/>
    <w:next w:val="a"/>
    <w:uiPriority w:val="39"/>
    <w:unhideWhenUsed/>
    <w:rsid w:val="00906E39"/>
    <w:pPr>
      <w:spacing w:after="100"/>
      <w:ind w:left="220"/>
    </w:pPr>
  </w:style>
  <w:style w:type="paragraph" w:styleId="30">
    <w:name w:val="toc 3"/>
    <w:basedOn w:val="a"/>
    <w:next w:val="a"/>
    <w:uiPriority w:val="39"/>
    <w:unhideWhenUsed/>
    <w:rsid w:val="00906E39"/>
    <w:pPr>
      <w:spacing w:after="100"/>
      <w:ind w:left="440"/>
    </w:pPr>
  </w:style>
  <w:style w:type="paragraph" w:styleId="40">
    <w:name w:val="toc 4"/>
    <w:basedOn w:val="a"/>
    <w:next w:val="a"/>
    <w:uiPriority w:val="39"/>
    <w:unhideWhenUsed/>
    <w:rsid w:val="00906E39"/>
    <w:pPr>
      <w:spacing w:after="100"/>
      <w:ind w:left="660"/>
    </w:pPr>
  </w:style>
  <w:style w:type="paragraph" w:styleId="50">
    <w:name w:val="toc 5"/>
    <w:basedOn w:val="a"/>
    <w:next w:val="a"/>
    <w:uiPriority w:val="39"/>
    <w:unhideWhenUsed/>
    <w:rsid w:val="00906E39"/>
    <w:pPr>
      <w:spacing w:after="100"/>
      <w:ind w:left="880"/>
    </w:pPr>
  </w:style>
  <w:style w:type="paragraph" w:styleId="60">
    <w:name w:val="toc 6"/>
    <w:basedOn w:val="a"/>
    <w:next w:val="a"/>
    <w:uiPriority w:val="39"/>
    <w:unhideWhenUsed/>
    <w:rsid w:val="00906E39"/>
    <w:pPr>
      <w:spacing w:after="100"/>
      <w:ind w:left="1100"/>
    </w:pPr>
  </w:style>
  <w:style w:type="paragraph" w:styleId="70">
    <w:name w:val="toc 7"/>
    <w:basedOn w:val="a"/>
    <w:next w:val="a"/>
    <w:uiPriority w:val="39"/>
    <w:unhideWhenUsed/>
    <w:rsid w:val="00906E39"/>
    <w:pPr>
      <w:spacing w:after="100"/>
      <w:ind w:left="1320"/>
    </w:pPr>
  </w:style>
  <w:style w:type="paragraph" w:styleId="80">
    <w:name w:val="toc 8"/>
    <w:basedOn w:val="a"/>
    <w:next w:val="a"/>
    <w:uiPriority w:val="39"/>
    <w:unhideWhenUsed/>
    <w:rsid w:val="00906E39"/>
    <w:pPr>
      <w:spacing w:after="100"/>
      <w:ind w:left="1540"/>
    </w:pPr>
  </w:style>
  <w:style w:type="paragraph" w:styleId="9">
    <w:name w:val="toc 9"/>
    <w:basedOn w:val="a"/>
    <w:next w:val="a"/>
    <w:uiPriority w:val="39"/>
    <w:unhideWhenUsed/>
    <w:rsid w:val="00906E39"/>
    <w:pPr>
      <w:spacing w:after="100"/>
      <w:ind w:left="1760"/>
    </w:pPr>
  </w:style>
  <w:style w:type="character" w:styleId="afc">
    <w:name w:val="Placeholder Text"/>
    <w:basedOn w:val="a0"/>
    <w:uiPriority w:val="99"/>
    <w:semiHidden/>
    <w:rsid w:val="00906E39"/>
    <w:rPr>
      <w:color w:val="666666"/>
    </w:rPr>
  </w:style>
  <w:style w:type="paragraph" w:styleId="afd">
    <w:name w:val="TOC Heading"/>
    <w:uiPriority w:val="39"/>
    <w:unhideWhenUsed/>
    <w:rsid w:val="00906E39"/>
  </w:style>
  <w:style w:type="paragraph" w:styleId="afe">
    <w:name w:val="table of figures"/>
    <w:basedOn w:val="a"/>
    <w:next w:val="a"/>
    <w:uiPriority w:val="99"/>
    <w:unhideWhenUsed/>
    <w:rsid w:val="00906E39"/>
  </w:style>
  <w:style w:type="character" w:customStyle="1" w:styleId="WW8Num1z0">
    <w:name w:val="WW8Num1z0"/>
    <w:rsid w:val="00906E39"/>
  </w:style>
  <w:style w:type="character" w:customStyle="1" w:styleId="WW8Num1z1">
    <w:name w:val="WW8Num1z1"/>
    <w:rsid w:val="00906E39"/>
  </w:style>
  <w:style w:type="character" w:customStyle="1" w:styleId="WW8Num1z2">
    <w:name w:val="WW8Num1z2"/>
    <w:rsid w:val="00906E39"/>
  </w:style>
  <w:style w:type="character" w:customStyle="1" w:styleId="WW8Num1z3">
    <w:name w:val="WW8Num1z3"/>
    <w:rsid w:val="00906E39"/>
  </w:style>
  <w:style w:type="character" w:customStyle="1" w:styleId="WW8Num1z4">
    <w:name w:val="WW8Num1z4"/>
    <w:rsid w:val="00906E39"/>
  </w:style>
  <w:style w:type="character" w:customStyle="1" w:styleId="WW8Num1z5">
    <w:name w:val="WW8Num1z5"/>
    <w:rsid w:val="00906E39"/>
  </w:style>
  <w:style w:type="character" w:customStyle="1" w:styleId="WW8Num1z6">
    <w:name w:val="WW8Num1z6"/>
    <w:rsid w:val="00906E39"/>
  </w:style>
  <w:style w:type="character" w:customStyle="1" w:styleId="WW8Num1z7">
    <w:name w:val="WW8Num1z7"/>
    <w:rsid w:val="00906E39"/>
  </w:style>
  <w:style w:type="character" w:customStyle="1" w:styleId="WW8Num1z8">
    <w:name w:val="WW8Num1z8"/>
    <w:rsid w:val="00906E39"/>
  </w:style>
  <w:style w:type="character" w:customStyle="1" w:styleId="WW8Num2z0">
    <w:name w:val="WW8Num2z0"/>
    <w:rsid w:val="00906E39"/>
  </w:style>
  <w:style w:type="character" w:customStyle="1" w:styleId="WW8Num2z1">
    <w:name w:val="WW8Num2z1"/>
    <w:rsid w:val="00906E39"/>
  </w:style>
  <w:style w:type="character" w:customStyle="1" w:styleId="WW8Num2z2">
    <w:name w:val="WW8Num2z2"/>
    <w:rsid w:val="00906E39"/>
  </w:style>
  <w:style w:type="character" w:customStyle="1" w:styleId="WW8Num2z3">
    <w:name w:val="WW8Num2z3"/>
    <w:rsid w:val="00906E39"/>
  </w:style>
  <w:style w:type="character" w:customStyle="1" w:styleId="WW8Num2z4">
    <w:name w:val="WW8Num2z4"/>
    <w:rsid w:val="00906E39"/>
  </w:style>
  <w:style w:type="character" w:customStyle="1" w:styleId="WW8Num2z5">
    <w:name w:val="WW8Num2z5"/>
    <w:rsid w:val="00906E39"/>
  </w:style>
  <w:style w:type="character" w:customStyle="1" w:styleId="WW8Num2z6">
    <w:name w:val="WW8Num2z6"/>
    <w:rsid w:val="00906E39"/>
  </w:style>
  <w:style w:type="character" w:customStyle="1" w:styleId="WW8Num2z7">
    <w:name w:val="WW8Num2z7"/>
    <w:rsid w:val="00906E39"/>
  </w:style>
  <w:style w:type="character" w:customStyle="1" w:styleId="WW8Num2z8">
    <w:name w:val="WW8Num2z8"/>
    <w:rsid w:val="00906E39"/>
  </w:style>
  <w:style w:type="character" w:customStyle="1" w:styleId="WW8Num3z0">
    <w:name w:val="WW8Num3z0"/>
    <w:rsid w:val="00906E39"/>
    <w:rPr>
      <w:b w:val="0"/>
      <w:bCs w:val="0"/>
      <w:i w:val="0"/>
      <w:iCs w:val="0"/>
      <w:caps w:val="0"/>
      <w:smallCaps w:val="0"/>
      <w:strike w:val="0"/>
      <w:color w:val="000000"/>
      <w:spacing w:val="-1"/>
      <w:position w:val="0"/>
      <w:sz w:val="23"/>
      <w:szCs w:val="23"/>
      <w:u w:val="none"/>
      <w:vertAlign w:val="baseline"/>
      <w:lang w:val="ru-RU"/>
    </w:rPr>
  </w:style>
  <w:style w:type="character" w:customStyle="1" w:styleId="WW8Num3z1">
    <w:name w:val="WW8Num3z1"/>
    <w:rsid w:val="00906E39"/>
  </w:style>
  <w:style w:type="character" w:customStyle="1" w:styleId="WW8Num3z2">
    <w:name w:val="WW8Num3z2"/>
    <w:rsid w:val="00906E39"/>
  </w:style>
  <w:style w:type="character" w:customStyle="1" w:styleId="WW8Num3z3">
    <w:name w:val="WW8Num3z3"/>
    <w:rsid w:val="00906E39"/>
  </w:style>
  <w:style w:type="character" w:customStyle="1" w:styleId="WW8Num3z4">
    <w:name w:val="WW8Num3z4"/>
    <w:rsid w:val="00906E39"/>
  </w:style>
  <w:style w:type="character" w:customStyle="1" w:styleId="WW8Num3z5">
    <w:name w:val="WW8Num3z5"/>
    <w:rsid w:val="00906E39"/>
  </w:style>
  <w:style w:type="character" w:customStyle="1" w:styleId="WW8Num3z6">
    <w:name w:val="WW8Num3z6"/>
    <w:rsid w:val="00906E39"/>
  </w:style>
  <w:style w:type="character" w:customStyle="1" w:styleId="WW8Num3z7">
    <w:name w:val="WW8Num3z7"/>
    <w:rsid w:val="00906E39"/>
  </w:style>
  <w:style w:type="character" w:customStyle="1" w:styleId="WW8Num3z8">
    <w:name w:val="WW8Num3z8"/>
    <w:rsid w:val="00906E39"/>
  </w:style>
  <w:style w:type="character" w:customStyle="1" w:styleId="41">
    <w:name w:val="Основной шрифт абзаца4"/>
    <w:rsid w:val="00906E39"/>
  </w:style>
  <w:style w:type="character" w:customStyle="1" w:styleId="31">
    <w:name w:val="Основной шрифт абзаца3"/>
    <w:rsid w:val="00906E39"/>
  </w:style>
  <w:style w:type="character" w:customStyle="1" w:styleId="Absatz-Standardschriftart">
    <w:name w:val="Absatz-Standardschriftart"/>
    <w:rsid w:val="00906E39"/>
  </w:style>
  <w:style w:type="character" w:customStyle="1" w:styleId="23">
    <w:name w:val="Основной шрифт абзаца2"/>
    <w:qFormat/>
    <w:rsid w:val="00906E39"/>
  </w:style>
  <w:style w:type="character" w:customStyle="1" w:styleId="11">
    <w:name w:val="Основной шрифт абзаца1"/>
    <w:qFormat/>
    <w:rsid w:val="00906E39"/>
  </w:style>
  <w:style w:type="character" w:customStyle="1" w:styleId="aff">
    <w:name w:val="Символ нумерации"/>
    <w:rsid w:val="00906E39"/>
  </w:style>
  <w:style w:type="character" w:customStyle="1" w:styleId="aff0">
    <w:name w:val="Маркеры списка"/>
    <w:rsid w:val="00906E39"/>
    <w:rPr>
      <w:rFonts w:ascii="OpenSymbol" w:eastAsia="OpenSymbol" w:hAnsi="OpenSymbol" w:cs="OpenSymbol"/>
    </w:rPr>
  </w:style>
  <w:style w:type="character" w:customStyle="1" w:styleId="aff1">
    <w:name w:val="Верхний колонтитул Знак"/>
    <w:rsid w:val="00906E39"/>
  </w:style>
  <w:style w:type="character" w:customStyle="1" w:styleId="aff2">
    <w:name w:val="Нижний колонтитул Знак"/>
    <w:rsid w:val="00906E39"/>
  </w:style>
  <w:style w:type="character" w:customStyle="1" w:styleId="aff3">
    <w:name w:val="Основной текст + Полужирный"/>
    <w:rsid w:val="00906E39"/>
    <w:rPr>
      <w:rFonts w:ascii="Times New Roman" w:eastAsia="Times New Roman" w:hAnsi="Times New Roman" w:cs="Times New Roman"/>
      <w:b/>
      <w:bCs/>
      <w:i w:val="0"/>
      <w:iCs w:val="0"/>
      <w:caps w:val="0"/>
      <w:smallCaps w:val="0"/>
      <w:strike w:val="0"/>
      <w:color w:val="000000"/>
      <w:spacing w:val="-1"/>
      <w:position w:val="0"/>
      <w:sz w:val="22"/>
      <w:szCs w:val="22"/>
      <w:u w:val="none"/>
      <w:shd w:val="clear" w:color="auto" w:fill="FFFFFF"/>
      <w:vertAlign w:val="baseline"/>
      <w:lang w:val="ru-RU"/>
    </w:rPr>
  </w:style>
  <w:style w:type="paragraph" w:customStyle="1" w:styleId="12">
    <w:name w:val="Заголовок1"/>
    <w:basedOn w:val="a"/>
    <w:next w:val="aff4"/>
    <w:rsid w:val="00906E39"/>
    <w:pPr>
      <w:keepNext/>
      <w:spacing w:before="240" w:after="120"/>
    </w:pPr>
    <w:rPr>
      <w:rFonts w:ascii="Arial" w:eastAsia="SimSun" w:hAnsi="Arial" w:cs="Tahoma"/>
      <w:sz w:val="28"/>
      <w:szCs w:val="28"/>
    </w:rPr>
  </w:style>
  <w:style w:type="paragraph" w:styleId="aff4">
    <w:name w:val="Body Text"/>
    <w:basedOn w:val="a"/>
    <w:rsid w:val="00906E39"/>
    <w:pPr>
      <w:spacing w:after="120"/>
      <w:jc w:val="both"/>
    </w:pPr>
    <w:rPr>
      <w:sz w:val="24"/>
    </w:rPr>
  </w:style>
  <w:style w:type="paragraph" w:styleId="aff5">
    <w:name w:val="List"/>
    <w:basedOn w:val="aff4"/>
    <w:rsid w:val="00906E39"/>
    <w:rPr>
      <w:rFonts w:cs="Tahoma"/>
    </w:rPr>
  </w:style>
  <w:style w:type="paragraph" w:styleId="aff6">
    <w:name w:val="caption"/>
    <w:basedOn w:val="a"/>
    <w:qFormat/>
    <w:rsid w:val="00906E39"/>
    <w:pPr>
      <w:suppressLineNumbers/>
      <w:spacing w:before="120" w:after="120"/>
    </w:pPr>
    <w:rPr>
      <w:rFonts w:cs="Arial"/>
      <w:i/>
      <w:iCs/>
      <w:sz w:val="24"/>
      <w:szCs w:val="24"/>
    </w:rPr>
  </w:style>
  <w:style w:type="paragraph" w:customStyle="1" w:styleId="42">
    <w:name w:val="Указатель4"/>
    <w:basedOn w:val="a"/>
    <w:rsid w:val="00906E39"/>
    <w:pPr>
      <w:suppressLineNumbers/>
    </w:pPr>
    <w:rPr>
      <w:rFonts w:cs="Arial"/>
    </w:rPr>
  </w:style>
  <w:style w:type="paragraph" w:customStyle="1" w:styleId="32">
    <w:name w:val="Название3"/>
    <w:basedOn w:val="a"/>
    <w:rsid w:val="00906E39"/>
    <w:pPr>
      <w:suppressLineNumbers/>
      <w:spacing w:before="120" w:after="120"/>
    </w:pPr>
    <w:rPr>
      <w:rFonts w:cs="Tahoma"/>
      <w:i/>
      <w:iCs/>
      <w:sz w:val="24"/>
      <w:szCs w:val="24"/>
    </w:rPr>
  </w:style>
  <w:style w:type="paragraph" w:customStyle="1" w:styleId="33">
    <w:name w:val="Указатель3"/>
    <w:basedOn w:val="a"/>
    <w:rsid w:val="00906E39"/>
    <w:pPr>
      <w:suppressLineNumbers/>
    </w:pPr>
    <w:rPr>
      <w:rFonts w:cs="Tahoma"/>
    </w:rPr>
  </w:style>
  <w:style w:type="paragraph" w:customStyle="1" w:styleId="24">
    <w:name w:val="Название2"/>
    <w:basedOn w:val="a"/>
    <w:rsid w:val="00906E39"/>
    <w:pPr>
      <w:suppressLineNumbers/>
      <w:spacing w:before="120" w:after="120"/>
    </w:pPr>
    <w:rPr>
      <w:rFonts w:cs="Tahoma"/>
      <w:i/>
      <w:iCs/>
      <w:sz w:val="24"/>
      <w:szCs w:val="24"/>
    </w:rPr>
  </w:style>
  <w:style w:type="paragraph" w:customStyle="1" w:styleId="25">
    <w:name w:val="Указатель2"/>
    <w:basedOn w:val="a"/>
    <w:rsid w:val="00906E39"/>
    <w:pPr>
      <w:suppressLineNumbers/>
    </w:pPr>
    <w:rPr>
      <w:rFonts w:cs="Tahoma"/>
    </w:rPr>
  </w:style>
  <w:style w:type="paragraph" w:customStyle="1" w:styleId="13">
    <w:name w:val="Название1"/>
    <w:basedOn w:val="a"/>
    <w:rsid w:val="00906E39"/>
    <w:pPr>
      <w:suppressLineNumbers/>
      <w:spacing w:before="120" w:after="120"/>
    </w:pPr>
    <w:rPr>
      <w:rFonts w:cs="Tahoma"/>
      <w:i/>
      <w:iCs/>
      <w:sz w:val="24"/>
      <w:szCs w:val="24"/>
    </w:rPr>
  </w:style>
  <w:style w:type="paragraph" w:customStyle="1" w:styleId="14">
    <w:name w:val="Указатель1"/>
    <w:basedOn w:val="a"/>
    <w:rsid w:val="00906E39"/>
    <w:pPr>
      <w:suppressLineNumbers/>
    </w:pPr>
    <w:rPr>
      <w:rFonts w:cs="Tahoma"/>
    </w:rPr>
  </w:style>
  <w:style w:type="paragraph" w:customStyle="1" w:styleId="210">
    <w:name w:val="Основной текст с отступом 21"/>
    <w:basedOn w:val="a"/>
    <w:rsid w:val="00906E39"/>
    <w:pPr>
      <w:spacing w:after="120" w:line="480" w:lineRule="auto"/>
      <w:ind w:left="283"/>
      <w:jc w:val="both"/>
    </w:pPr>
    <w:rPr>
      <w:sz w:val="24"/>
    </w:rPr>
  </w:style>
  <w:style w:type="paragraph" w:customStyle="1" w:styleId="FR1">
    <w:name w:val="FR1"/>
    <w:rsid w:val="00906E39"/>
    <w:pPr>
      <w:widowControl w:val="0"/>
      <w:spacing w:before="700"/>
    </w:pPr>
    <w:rPr>
      <w:rFonts w:eastAsia="Arial"/>
      <w:b/>
      <w:sz w:val="28"/>
    </w:rPr>
  </w:style>
  <w:style w:type="paragraph" w:styleId="aff7">
    <w:name w:val="Body Text Indent"/>
    <w:basedOn w:val="a"/>
    <w:rsid w:val="00906E39"/>
    <w:pPr>
      <w:spacing w:after="120"/>
      <w:ind w:left="283"/>
    </w:pPr>
  </w:style>
  <w:style w:type="paragraph" w:styleId="aff8">
    <w:name w:val="Balloon Text"/>
    <w:basedOn w:val="a"/>
    <w:rsid w:val="00906E39"/>
    <w:rPr>
      <w:rFonts w:ascii="Tahoma" w:hAnsi="Tahoma" w:cs="Tahoma"/>
      <w:sz w:val="16"/>
      <w:szCs w:val="16"/>
    </w:rPr>
  </w:style>
  <w:style w:type="paragraph" w:customStyle="1" w:styleId="211">
    <w:name w:val="Основной текст 21"/>
    <w:basedOn w:val="a"/>
    <w:rsid w:val="00906E39"/>
    <w:rPr>
      <w:sz w:val="24"/>
    </w:rPr>
  </w:style>
  <w:style w:type="paragraph" w:customStyle="1" w:styleId="310">
    <w:name w:val="Основной текст с отступом 31"/>
    <w:basedOn w:val="a"/>
    <w:rsid w:val="00906E39"/>
    <w:pPr>
      <w:ind w:right="-71" w:firstLine="709"/>
    </w:pPr>
    <w:rPr>
      <w:b/>
      <w:bCs/>
      <w:sz w:val="24"/>
      <w:szCs w:val="24"/>
    </w:rPr>
  </w:style>
  <w:style w:type="paragraph" w:customStyle="1" w:styleId="311">
    <w:name w:val="Основной текст 31"/>
    <w:basedOn w:val="a"/>
    <w:rsid w:val="00906E39"/>
    <w:pPr>
      <w:ind w:right="304"/>
      <w:jc w:val="both"/>
    </w:pPr>
    <w:rPr>
      <w:sz w:val="24"/>
    </w:rPr>
  </w:style>
  <w:style w:type="paragraph" w:customStyle="1" w:styleId="aff9">
    <w:name w:val="Содержимое таблицы"/>
    <w:basedOn w:val="a"/>
    <w:uiPriority w:val="99"/>
    <w:qFormat/>
    <w:rsid w:val="00906E39"/>
    <w:pPr>
      <w:suppressLineNumbers/>
    </w:pPr>
  </w:style>
  <w:style w:type="paragraph" w:customStyle="1" w:styleId="affa">
    <w:name w:val="Заголовок таблицы"/>
    <w:basedOn w:val="aff9"/>
    <w:rsid w:val="00906E39"/>
    <w:pPr>
      <w:jc w:val="center"/>
    </w:pPr>
    <w:rPr>
      <w:b/>
      <w:bCs/>
    </w:rPr>
  </w:style>
  <w:style w:type="paragraph" w:customStyle="1" w:styleId="DefaultText">
    <w:name w:val="Default Text"/>
    <w:uiPriority w:val="99"/>
    <w:qFormat/>
    <w:rsid w:val="00906E39"/>
    <w:pPr>
      <w:widowControl w:val="0"/>
    </w:pPr>
    <w:rPr>
      <w:rFonts w:eastAsia="Lucida Sans Unicode"/>
      <w:sz w:val="24"/>
      <w:szCs w:val="24"/>
      <w:lang w:val="en-US"/>
    </w:rPr>
  </w:style>
  <w:style w:type="paragraph" w:customStyle="1" w:styleId="affb">
    <w:name w:val="Текст в заданном формате"/>
    <w:basedOn w:val="a"/>
    <w:uiPriority w:val="99"/>
    <w:qFormat/>
    <w:rsid w:val="00906E39"/>
    <w:rPr>
      <w:rFonts w:ascii="Courier New" w:eastAsia="Courier New" w:hAnsi="Courier New" w:cs="Courier New"/>
    </w:rPr>
  </w:style>
  <w:style w:type="paragraph" w:styleId="34">
    <w:name w:val="Body Text 3"/>
    <w:basedOn w:val="a"/>
    <w:rsid w:val="00906E39"/>
    <w:pPr>
      <w:widowControl w:val="0"/>
      <w:spacing w:line="300" w:lineRule="auto"/>
      <w:ind w:left="400" w:hanging="400"/>
      <w:jc w:val="both"/>
    </w:pPr>
    <w:rPr>
      <w:b/>
      <w:sz w:val="28"/>
    </w:rPr>
  </w:style>
  <w:style w:type="paragraph" w:styleId="affc">
    <w:name w:val="Normal (Web)"/>
    <w:basedOn w:val="a"/>
    <w:rsid w:val="00906E39"/>
    <w:pPr>
      <w:spacing w:before="100"/>
    </w:pPr>
  </w:style>
  <w:style w:type="paragraph" w:customStyle="1" w:styleId="35">
    <w:name w:val="АД_Текст отступ 3"/>
    <w:basedOn w:val="a"/>
    <w:rsid w:val="00906E39"/>
    <w:pPr>
      <w:ind w:left="1418"/>
      <w:jc w:val="both"/>
    </w:pPr>
  </w:style>
  <w:style w:type="paragraph" w:customStyle="1" w:styleId="Iauiue">
    <w:name w:val="Iau?iue"/>
    <w:rsid w:val="00906E39"/>
    <w:rPr>
      <w:rFonts w:eastAsia="Arial"/>
      <w:lang w:val="en-US"/>
    </w:rPr>
  </w:style>
  <w:style w:type="paragraph" w:styleId="HTML">
    <w:name w:val="HTML Preformatted"/>
    <w:basedOn w:val="a"/>
    <w:rsid w:val="00906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rsid w:val="00906E39"/>
    <w:rPr>
      <w:rFonts w:ascii="Arial" w:eastAsia="Arial" w:hAnsi="Arial" w:cs="Arial"/>
    </w:rPr>
  </w:style>
  <w:style w:type="paragraph" w:customStyle="1" w:styleId="26">
    <w:name w:val="Без интервала2"/>
    <w:rsid w:val="00906E39"/>
    <w:pPr>
      <w:spacing w:line="100" w:lineRule="atLeast"/>
    </w:pPr>
    <w:rPr>
      <w:rFonts w:ascii="Calibri" w:eastAsia="Calibri" w:hAnsi="Calibri" w:cs="Calibri"/>
      <w:sz w:val="24"/>
      <w:szCs w:val="24"/>
    </w:rPr>
  </w:style>
  <w:style w:type="paragraph" w:styleId="affd">
    <w:name w:val="header"/>
    <w:basedOn w:val="a"/>
    <w:rsid w:val="00906E39"/>
    <w:pPr>
      <w:suppressLineNumbers/>
      <w:tabs>
        <w:tab w:val="center" w:pos="4677"/>
        <w:tab w:val="right" w:pos="9355"/>
      </w:tabs>
    </w:pPr>
  </w:style>
  <w:style w:type="paragraph" w:styleId="affe">
    <w:name w:val="footer"/>
    <w:basedOn w:val="a"/>
    <w:rsid w:val="00906E39"/>
    <w:pPr>
      <w:suppressLineNumbers/>
      <w:tabs>
        <w:tab w:val="center" w:pos="4677"/>
        <w:tab w:val="right" w:pos="9355"/>
      </w:tabs>
    </w:pPr>
  </w:style>
  <w:style w:type="paragraph" w:customStyle="1" w:styleId="27">
    <w:name w:val="Основной текст2"/>
    <w:basedOn w:val="a"/>
    <w:rsid w:val="00906E39"/>
    <w:pPr>
      <w:widowControl w:val="0"/>
      <w:shd w:val="clear" w:color="auto" w:fill="FFFFFF"/>
      <w:spacing w:line="293" w:lineRule="exact"/>
      <w:jc w:val="both"/>
    </w:pPr>
    <w:rPr>
      <w:color w:val="000000"/>
      <w:spacing w:val="-1"/>
      <w:sz w:val="22"/>
      <w:szCs w:val="22"/>
    </w:rPr>
  </w:style>
  <w:style w:type="paragraph" w:customStyle="1" w:styleId="28">
    <w:name w:val="Обычный2"/>
    <w:uiPriority w:val="99"/>
    <w:rsid w:val="003373F9"/>
    <w:pPr>
      <w:widowControl w:val="0"/>
      <w:spacing w:line="300" w:lineRule="auto"/>
      <w:ind w:firstLine="720"/>
      <w:jc w:val="both"/>
    </w:pPr>
    <w:rPr>
      <w:rFonts w:ascii="Calibri" w:hAnsi="Calibri"/>
      <w:sz w:val="24"/>
      <w:lang w:eastAsia="ru-RU"/>
    </w:rPr>
  </w:style>
  <w:style w:type="character" w:customStyle="1" w:styleId="ae">
    <w:name w:val="Без интервала Знак"/>
    <w:link w:val="ad"/>
    <w:uiPriority w:val="1"/>
    <w:rsid w:val="003373F9"/>
  </w:style>
  <w:style w:type="character" w:customStyle="1" w:styleId="36">
    <w:name w:val="Заголовок 3 Знак"/>
    <w:basedOn w:val="a0"/>
    <w:uiPriority w:val="9"/>
    <w:semiHidden/>
    <w:qFormat/>
    <w:locked/>
    <w:rsid w:val="00E60DE4"/>
    <w:rPr>
      <w:rFonts w:asciiTheme="majorHAnsi" w:eastAsiaTheme="majorEastAsia" w:hAnsiTheme="majorHAnsi" w:cstheme="majorBidi"/>
      <w:color w:val="243F60" w:themeColor="accent1" w:themeShade="7F"/>
      <w:sz w:val="24"/>
      <w:szCs w:val="24"/>
      <w:lang w:eastAsia="ar-SA"/>
    </w:rPr>
  </w:style>
  <w:style w:type="paragraph" w:customStyle="1" w:styleId="15">
    <w:name w:val="Обычный1"/>
    <w:rsid w:val="00516A3E"/>
    <w:pPr>
      <w:suppressAutoHyphens/>
    </w:pPr>
    <w:rPr>
      <w:rFonts w:ascii="NTHelvetica/Cyrillic" w:hAnsi="NTHelvetica/Cyrillic" w:cs="NTHelvetica/Cyrillic"/>
      <w:color w:val="000080"/>
      <w:sz w:val="16"/>
      <w:szCs w:val="22"/>
    </w:rPr>
  </w:style>
  <w:style w:type="paragraph" w:customStyle="1" w:styleId="16">
    <w:name w:val="Без интервала1"/>
    <w:rsid w:val="00516A3E"/>
    <w:pPr>
      <w:suppressAutoHyphens/>
    </w:pPr>
    <w:rPr>
      <w:rFonts w:ascii="Calibri" w:eastAsia="Calibri" w:hAnsi="Calibri"/>
      <w:sz w:val="22"/>
      <w:szCs w:val="22"/>
    </w:rPr>
  </w:style>
  <w:style w:type="paragraph" w:customStyle="1" w:styleId="xl66">
    <w:name w:val="xl66"/>
    <w:basedOn w:val="a"/>
    <w:rsid w:val="00516A3E"/>
    <w:pPr>
      <w:suppressAutoHyphens/>
      <w:spacing w:before="100" w:after="100"/>
    </w:pPr>
    <w:rPr>
      <w:rFonts w:ascii="Arial CYR" w:hAnsi="Arial CYR" w:cs="Arial CYR"/>
      <w:sz w:val="16"/>
      <w:szCs w:val="16"/>
    </w:rPr>
  </w:style>
  <w:style w:type="paragraph" w:customStyle="1" w:styleId="xl77">
    <w:name w:val="xl77"/>
    <w:basedOn w:val="a"/>
    <w:rsid w:val="00836E77"/>
    <w:pPr>
      <w:suppressAutoHyphens/>
      <w:spacing w:before="100" w:after="100"/>
      <w:jc w:val="right"/>
    </w:pPr>
    <w:rPr>
      <w:rFonts w:ascii="Arial CYR" w:hAnsi="Arial CYR" w:cs="Arial CYR"/>
      <w:sz w:val="18"/>
      <w:szCs w:val="18"/>
    </w:rPr>
  </w:style>
  <w:style w:type="paragraph" w:customStyle="1" w:styleId="xl162">
    <w:name w:val="xl162"/>
    <w:basedOn w:val="a"/>
    <w:rsid w:val="00D44A0B"/>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lang w:eastAsia="ru-RU"/>
    </w:rPr>
  </w:style>
  <w:style w:type="paragraph" w:customStyle="1" w:styleId="17">
    <w:name w:val="Дата1"/>
    <w:basedOn w:val="a"/>
    <w:next w:val="a"/>
    <w:rsid w:val="0093268E"/>
    <w:pPr>
      <w:suppressAutoHyphens/>
      <w:spacing w:after="60"/>
      <w:jc w:val="both"/>
    </w:pPr>
    <w:rPr>
      <w:sz w:val="24"/>
    </w:rPr>
  </w:style>
</w:styles>
</file>

<file path=word/webSettings.xml><?xml version="1.0" encoding="utf-8"?>
<w:webSettings xmlns:r="http://schemas.openxmlformats.org/officeDocument/2006/relationships" xmlns:w="http://schemas.openxmlformats.org/wordprocessingml/2006/main">
  <w:divs>
    <w:div w:id="139593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0524&amp;dst=101256&amp;field=134&amp;date=13.07.2022" TargetMode="External"/><Relationship Id="rId13" Type="http://schemas.openxmlformats.org/officeDocument/2006/relationships/hyperlink" Target="https://login.consultant.ru/link/?req=doc&amp;base=LAW&amp;n=420524&amp;dst=101794&amp;field=134&amp;date=13.07.2022" TargetMode="External"/><Relationship Id="rId18" Type="http://schemas.openxmlformats.org/officeDocument/2006/relationships/hyperlink" Target="https://login.consultant.ru/link/?req=doc&amp;base=LAW&amp;n=420524&amp;dst=308&amp;field=134&amp;date=13.07.202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login.consultant.ru/link/?req=doc&amp;base=LAW&amp;n=331074&amp;date=18.11.2024&amp;dst=100012&amp;field=134" TargetMode="External"/><Relationship Id="rId7" Type="http://schemas.openxmlformats.org/officeDocument/2006/relationships/hyperlink" Target="https://login.consultant.ru/link/?req=doc&amp;base=LAW&amp;n=454257&amp;date=31.08.2023" TargetMode="External"/><Relationship Id="rId12" Type="http://schemas.openxmlformats.org/officeDocument/2006/relationships/hyperlink" Target="https://login.consultant.ru/link/?req=doc&amp;base=LAW&amp;n=420524&amp;dst=308&amp;field=134&amp;date=13.07.2022" TargetMode="External"/><Relationship Id="rId17" Type="http://schemas.openxmlformats.org/officeDocument/2006/relationships/hyperlink" Target="https://login.consultant.ru/link/?req=doc&amp;base=LAW&amp;n=420524&amp;dst=101607&amp;field=134&amp;date=13.07.202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login.consultant.ru/link/?req=doc&amp;base=LAW&amp;n=420524&amp;dst=101606&amp;field=134&amp;date=13.07.2022" TargetMode="External"/><Relationship Id="rId20" Type="http://schemas.openxmlformats.org/officeDocument/2006/relationships/hyperlink" Target="https://login.consultant.ru/link/?req=doc&amp;base=LAW&amp;n=331074&amp;date=18.11.2024&amp;dst=100012&amp;field=134"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0524&amp;dst=101607&amp;field=134&amp;date=13.07.202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420524&amp;dst=1949&amp;field=134&amp;date=13.07.2022" TargetMode="External"/><Relationship Id="rId23" Type="http://schemas.openxmlformats.org/officeDocument/2006/relationships/hyperlink" Target="https://login.consultant.ru/link/?req=doc&amp;base=LAW&amp;n=331074&amp;date=18.11.2024&amp;dst=100012&amp;field=134" TargetMode="External"/><Relationship Id="rId28" Type="http://schemas.openxmlformats.org/officeDocument/2006/relationships/header" Target="header3.xml"/><Relationship Id="rId10" Type="http://schemas.openxmlformats.org/officeDocument/2006/relationships/hyperlink" Target="https://login.consultant.ru/link/?req=doc&amp;base=LAW&amp;n=420524&amp;dst=101606&amp;field=134&amp;date=13.07.2022" TargetMode="External"/><Relationship Id="rId19" Type="http://schemas.openxmlformats.org/officeDocument/2006/relationships/hyperlink" Target="https://login.consultant.ru/link/?req=doc&amp;base=LAW&amp;n=415003&amp;date=05.05.202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20524&amp;dst=1949&amp;field=134&amp;date=13.07.2022" TargetMode="External"/><Relationship Id="rId14" Type="http://schemas.openxmlformats.org/officeDocument/2006/relationships/hyperlink" Target="https://login.consultant.ru/link/?req=doc&amp;base=LAW&amp;n=420524&amp;dst=101256&amp;field=134&amp;date=13.07.2022" TargetMode="External"/><Relationship Id="rId22" Type="http://schemas.openxmlformats.org/officeDocument/2006/relationships/hyperlink" Target="https://login.consultant.ru/link/?req=doc&amp;base=LAW&amp;n=331074&amp;date=18.11.2024&amp;dst=100012&amp;field=13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24</Pages>
  <Words>11228</Words>
  <Characters>64000</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 </vt:lpstr>
    </vt:vector>
  </TitlesOfParts>
  <Company/>
  <LinksUpToDate>false</LinksUpToDate>
  <CharactersWithSpaces>75078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 </dc:title>
  <dc:creator>Акелла</dc:creator>
  <cp:lastModifiedBy>syzranova_am</cp:lastModifiedBy>
  <cp:revision>61</cp:revision>
  <cp:lastPrinted>2026-05-29T07:55:00Z</cp:lastPrinted>
  <dcterms:created xsi:type="dcterms:W3CDTF">2010-12-09T11:03:00Z</dcterms:created>
  <dcterms:modified xsi:type="dcterms:W3CDTF">2026-05-29T07:56:00Z</dcterms:modified>
  <cp:version>1048576</cp:version>
</cp:coreProperties>
</file>