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D5" w:rsidRPr="004913ED" w:rsidRDefault="003B6F5D">
      <w:pPr>
        <w:pStyle w:val="a9"/>
        <w:spacing w:before="20" w:after="20"/>
        <w:jc w:val="center"/>
        <w:rPr>
          <w:b/>
          <w:szCs w:val="28"/>
        </w:rPr>
      </w:pPr>
      <w:r>
        <w:rPr>
          <w:b/>
          <w:sz w:val="24"/>
        </w:rPr>
        <w:t xml:space="preserve">КОНТРАКТ № </w:t>
      </w:r>
      <w:r w:rsidR="00ED7D0A">
        <w:rPr>
          <w:b/>
          <w:sz w:val="24"/>
        </w:rPr>
        <w:t>___</w:t>
      </w:r>
    </w:p>
    <w:p w:rsidR="00151AD5" w:rsidRPr="004913ED" w:rsidRDefault="00151AD5">
      <w:pPr>
        <w:spacing w:before="20" w:after="20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151AD5" w:rsidRDefault="003B6F5D">
      <w:pPr>
        <w:spacing w:before="20" w:after="20"/>
        <w:ind w:firstLine="42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Воронеж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</w:t>
      </w:r>
      <w:r w:rsidR="004913ED">
        <w:rPr>
          <w:rFonts w:ascii="Times New Roman" w:hAnsi="Times New Roman" w:cs="Times New Roman"/>
          <w:sz w:val="24"/>
        </w:rPr>
        <w:t xml:space="preserve">        </w:t>
      </w:r>
      <w:r w:rsidR="004913ED">
        <w:rPr>
          <w:rFonts w:ascii="Times New Roman" w:hAnsi="Times New Roman" w:cs="Times New Roman"/>
          <w:sz w:val="24"/>
        </w:rPr>
        <w:tab/>
        <w:t xml:space="preserve">                     «</w:t>
      </w:r>
      <w:r w:rsidR="00ED7D0A">
        <w:rPr>
          <w:rFonts w:ascii="Times New Roman" w:hAnsi="Times New Roman" w:cs="Times New Roman"/>
          <w:sz w:val="24"/>
        </w:rPr>
        <w:t>___</w:t>
      </w:r>
      <w:r w:rsidR="004913ED">
        <w:rPr>
          <w:rFonts w:ascii="Times New Roman" w:hAnsi="Times New Roman" w:cs="Times New Roman"/>
          <w:sz w:val="24"/>
        </w:rPr>
        <w:t xml:space="preserve">» </w:t>
      </w:r>
      <w:r w:rsidR="00ED7D0A">
        <w:rPr>
          <w:rFonts w:ascii="Times New Roman" w:hAnsi="Times New Roman" w:cs="Times New Roman"/>
          <w:sz w:val="24"/>
        </w:rPr>
        <w:t>сентября</w:t>
      </w:r>
      <w:r>
        <w:rPr>
          <w:rFonts w:ascii="Times New Roman" w:hAnsi="Times New Roman" w:cs="Times New Roman"/>
          <w:sz w:val="24"/>
        </w:rPr>
        <w:t xml:space="preserve"> 2026 г.</w:t>
      </w:r>
    </w:p>
    <w:p w:rsidR="00151AD5" w:rsidRDefault="00151AD5">
      <w:pPr>
        <w:spacing w:before="20" w:after="20"/>
        <w:ind w:firstLine="425"/>
        <w:jc w:val="center"/>
      </w:pPr>
    </w:p>
    <w:p w:rsidR="00151AD5" w:rsidRDefault="003B6F5D">
      <w:pPr>
        <w:ind w:firstLine="567"/>
        <w:jc w:val="both"/>
        <w:rPr>
          <w:b/>
          <w:bCs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Территориальный орган Федеральной службы государственной статистики</w:t>
      </w:r>
      <w:r>
        <w:rPr>
          <w:rFonts w:ascii="Times New Roman" w:hAnsi="Times New Roman" w:cs="Times New Roman"/>
          <w:b/>
          <w:bCs/>
          <w:iCs/>
          <w:sz w:val="24"/>
        </w:rPr>
        <w:br/>
        <w:t>по Воронежской области (Воронежстат</w:t>
      </w:r>
      <w:r>
        <w:rPr>
          <w:rFonts w:ascii="Times New Roman" w:hAnsi="Times New Roman" w:cs="Times New Roman"/>
          <w:b/>
          <w:sz w:val="24"/>
        </w:rPr>
        <w:t>),</w:t>
      </w:r>
      <w:r>
        <w:rPr>
          <w:rFonts w:ascii="Times New Roman" w:hAnsi="Times New Roman" w:cs="Times New Roman"/>
          <w:sz w:val="24"/>
        </w:rPr>
        <w:t xml:space="preserve"> именуемый в дальнейшем «Покупатель»,</w:t>
      </w:r>
      <w:r>
        <w:rPr>
          <w:rFonts w:ascii="Times New Roman" w:hAnsi="Times New Roman" w:cs="Times New Roman"/>
          <w:sz w:val="24"/>
        </w:rPr>
        <w:br/>
        <w:t xml:space="preserve">в лице </w:t>
      </w:r>
      <w:r w:rsidR="00ED7D0A">
        <w:rPr>
          <w:rFonts w:ascii="Times New Roman" w:hAnsi="Times New Roman" w:cs="Times New Roman"/>
          <w:sz w:val="24"/>
        </w:rPr>
        <w:t xml:space="preserve">ВРИО </w:t>
      </w:r>
      <w:r>
        <w:rPr>
          <w:rFonts w:ascii="Times New Roman" w:hAnsi="Times New Roman" w:cs="Times New Roman"/>
          <w:sz w:val="24"/>
        </w:rPr>
        <w:t xml:space="preserve">руководителя </w:t>
      </w:r>
      <w:proofErr w:type="spellStart"/>
      <w:r w:rsidR="00ED7D0A">
        <w:rPr>
          <w:rFonts w:ascii="Times New Roman" w:hAnsi="Times New Roman" w:cs="Times New Roman"/>
          <w:sz w:val="24"/>
        </w:rPr>
        <w:t>Паронникова</w:t>
      </w:r>
      <w:proofErr w:type="spellEnd"/>
      <w:r w:rsidR="00ED7D0A">
        <w:rPr>
          <w:rFonts w:ascii="Times New Roman" w:hAnsi="Times New Roman" w:cs="Times New Roman"/>
          <w:sz w:val="24"/>
        </w:rPr>
        <w:t xml:space="preserve"> Алексея Валериевича</w:t>
      </w:r>
      <w:r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D7D0A">
        <w:rPr>
          <w:rFonts w:ascii="Times New Roman" w:hAnsi="Times New Roman" w:cs="Times New Roman"/>
          <w:sz w:val="24"/>
        </w:rPr>
        <w:t>приказа от 29.06.2026 № 70/</w:t>
      </w:r>
      <w:proofErr w:type="spellStart"/>
      <w:r w:rsidR="00ED7D0A">
        <w:rPr>
          <w:rFonts w:ascii="Times New Roman" w:hAnsi="Times New Roman" w:cs="Times New Roman"/>
          <w:sz w:val="24"/>
        </w:rPr>
        <w:t>кт</w:t>
      </w:r>
      <w:proofErr w:type="spellEnd"/>
      <w:r>
        <w:rPr>
          <w:sz w:val="24"/>
        </w:rPr>
        <w:t>, с одной стороны, и</w:t>
      </w:r>
    </w:p>
    <w:p w:rsidR="00151AD5" w:rsidRDefault="00ED7D0A" w:rsidP="001A287F">
      <w:pPr>
        <w:pStyle w:val="a9"/>
        <w:spacing w:before="120"/>
        <w:ind w:firstLine="425"/>
        <w:jc w:val="both"/>
      </w:pPr>
      <w:r>
        <w:rPr>
          <w:b/>
          <w:sz w:val="24"/>
        </w:rPr>
        <w:t>___</w:t>
      </w:r>
      <w:r w:rsidR="003B6F5D">
        <w:rPr>
          <w:b/>
          <w:sz w:val="24"/>
        </w:rPr>
        <w:t>,</w:t>
      </w:r>
      <w:r w:rsidR="003B6F5D">
        <w:rPr>
          <w:sz w:val="24"/>
        </w:rPr>
        <w:t xml:space="preserve"> именуемое</w:t>
      </w:r>
      <w:r w:rsidR="001A287F">
        <w:rPr>
          <w:sz w:val="24"/>
        </w:rPr>
        <w:t xml:space="preserve"> </w:t>
      </w:r>
      <w:r w:rsidR="003B6F5D">
        <w:rPr>
          <w:sz w:val="24"/>
        </w:rPr>
        <w:t xml:space="preserve">в дальнейшем «Продавец», в лице </w:t>
      </w:r>
      <w:r>
        <w:rPr>
          <w:sz w:val="24"/>
        </w:rPr>
        <w:t>____</w:t>
      </w:r>
      <w:r w:rsidR="003B6F5D">
        <w:rPr>
          <w:sz w:val="24"/>
        </w:rPr>
        <w:t xml:space="preserve">, действующего на  основании </w:t>
      </w:r>
      <w:r>
        <w:rPr>
          <w:sz w:val="24"/>
        </w:rPr>
        <w:t>___</w:t>
      </w:r>
      <w:r w:rsidR="003B6F5D">
        <w:rPr>
          <w:sz w:val="24"/>
        </w:rPr>
        <w:t xml:space="preserve">,, с другой стороны, совместно именуемые «Стороны», </w:t>
      </w:r>
      <w:r w:rsidR="003B6F5D">
        <w:rPr>
          <w:i/>
          <w:sz w:val="24"/>
        </w:rPr>
        <w:t>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3B6F5D">
        <w:rPr>
          <w:sz w:val="24"/>
        </w:rPr>
        <w:t xml:space="preserve"> заключили настоящий Контракт о нижеследующем:</w:t>
      </w:r>
    </w:p>
    <w:p w:rsidR="00151AD5" w:rsidRDefault="00151AD5">
      <w:pPr>
        <w:pStyle w:val="a9"/>
        <w:ind w:firstLine="425"/>
        <w:jc w:val="both"/>
        <w:rPr>
          <w:sz w:val="24"/>
        </w:rPr>
      </w:pPr>
    </w:p>
    <w:p w:rsidR="00151AD5" w:rsidRDefault="003B6F5D">
      <w:pPr>
        <w:spacing w:after="120"/>
        <w:ind w:left="3090" w:firstLine="425"/>
      </w:pPr>
      <w:r>
        <w:rPr>
          <w:rFonts w:ascii="Times New Roman" w:hAnsi="Times New Roman" w:cs="Times New Roman"/>
          <w:b/>
          <w:bCs/>
          <w:sz w:val="24"/>
        </w:rPr>
        <w:t>1. Предмет Контр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акта.</w:t>
      </w:r>
    </w:p>
    <w:p w:rsidR="00151AD5" w:rsidRDefault="003B6F5D">
      <w:pPr>
        <w:pStyle w:val="af9"/>
        <w:tabs>
          <w:tab w:val="left" w:pos="540"/>
          <w:tab w:val="left" w:pos="1134"/>
        </w:tabs>
        <w:spacing w:before="20" w:after="20"/>
        <w:ind w:left="0" w:firstLine="567"/>
        <w:rPr>
          <w:b/>
          <w:sz w:val="24"/>
        </w:rPr>
      </w:pPr>
      <w:r>
        <w:rPr>
          <w:sz w:val="24"/>
        </w:rPr>
        <w:t>1.1.</w:t>
      </w:r>
      <w:r>
        <w:rPr>
          <w:sz w:val="24"/>
        </w:rPr>
        <w:tab/>
        <w:t xml:space="preserve">Продавец обязуется поставить </w:t>
      </w:r>
      <w:r w:rsidR="00ED7D0A">
        <w:rPr>
          <w:b/>
          <w:sz w:val="24"/>
        </w:rPr>
        <w:t>автомобильный бензин</w:t>
      </w:r>
      <w:r>
        <w:rPr>
          <w:b/>
          <w:sz w:val="24"/>
        </w:rPr>
        <w:t>.</w:t>
      </w:r>
    </w:p>
    <w:p w:rsidR="00151AD5" w:rsidRDefault="003B6F5D">
      <w:pPr>
        <w:pStyle w:val="af9"/>
        <w:tabs>
          <w:tab w:val="left" w:pos="540"/>
        </w:tabs>
        <w:spacing w:before="20" w:after="20"/>
        <w:ind w:left="0" w:firstLine="567"/>
      </w:pPr>
      <w:r>
        <w:rPr>
          <w:sz w:val="24"/>
        </w:rPr>
        <w:t>1.2. Поставке подлежит: автомобильный бен</w:t>
      </w:r>
      <w:r w:rsidR="001A287F">
        <w:rPr>
          <w:sz w:val="24"/>
        </w:rPr>
        <w:t xml:space="preserve">зин марок АИ – 95К5, АИ – 92К5 </w:t>
      </w:r>
      <w:r w:rsidR="001A287F">
        <w:rPr>
          <w:sz w:val="24"/>
        </w:rPr>
        <w:br/>
      </w:r>
      <w:r>
        <w:rPr>
          <w:sz w:val="24"/>
        </w:rPr>
        <w:t>(далее - Товар) на условиях, определенных настоящим Контрактом.</w:t>
      </w:r>
    </w:p>
    <w:p w:rsidR="00151AD5" w:rsidRDefault="003B6F5D">
      <w:pPr>
        <w:tabs>
          <w:tab w:val="left" w:pos="284"/>
          <w:tab w:val="left" w:pos="709"/>
        </w:tabs>
        <w:spacing w:before="113" w:after="113"/>
        <w:ind w:firstLine="567"/>
        <w:rPr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ИКЗ </w:t>
      </w:r>
      <w:r>
        <w:rPr>
          <w:rFonts w:ascii="Times New Roman" w:hAnsi="Times New Roman" w:cs="Times New Roman"/>
          <w:b/>
          <w:bCs/>
          <w:color w:val="000000"/>
          <w:sz w:val="24"/>
          <w:u w:val="single"/>
        </w:rPr>
        <w:t>26 13664012746366401001 0018 000 0000 000</w:t>
      </w:r>
    </w:p>
    <w:p w:rsidR="00151AD5" w:rsidRDefault="003B6F5D">
      <w:pPr>
        <w:pStyle w:val="af9"/>
        <w:tabs>
          <w:tab w:val="left" w:pos="284"/>
          <w:tab w:val="left" w:pos="709"/>
        </w:tabs>
        <w:spacing w:before="20" w:after="20"/>
        <w:ind w:left="0" w:firstLine="567"/>
      </w:pPr>
      <w:r>
        <w:rPr>
          <w:sz w:val="24"/>
        </w:rPr>
        <w:t xml:space="preserve">1.3. Отпуск Товара осуществляется на автозаправочных станциях (АЗС) Продавца. </w:t>
      </w:r>
    </w:p>
    <w:p w:rsidR="00151AD5" w:rsidRDefault="003B6F5D">
      <w:pPr>
        <w:pStyle w:val="af9"/>
        <w:tabs>
          <w:tab w:val="left" w:pos="709"/>
          <w:tab w:val="left" w:pos="1560"/>
          <w:tab w:val="left" w:pos="1779"/>
        </w:tabs>
        <w:spacing w:before="20" w:after="20"/>
        <w:ind w:left="0" w:firstLine="567"/>
      </w:pPr>
      <w:r>
        <w:rPr>
          <w:sz w:val="24"/>
        </w:rPr>
        <w:t>1.4. Отпуск Товара осуществляется с использованием пластиковой смарт-карты (далее - «карта»), которая является средством идентификации Покупателя и учета реализации Товара. Карта не является платежным средством.</w:t>
      </w:r>
    </w:p>
    <w:p w:rsidR="00151AD5" w:rsidRDefault="003B6F5D">
      <w:pPr>
        <w:pStyle w:val="af9"/>
        <w:tabs>
          <w:tab w:val="left" w:pos="540"/>
          <w:tab w:val="left" w:pos="1560"/>
          <w:tab w:val="left" w:pos="2229"/>
        </w:tabs>
        <w:spacing w:before="20" w:after="20"/>
        <w:ind w:left="0" w:firstLine="567"/>
      </w:pPr>
      <w:r>
        <w:rPr>
          <w:sz w:val="24"/>
        </w:rPr>
        <w:t xml:space="preserve">1.5. Продавец производит автоматизированный учет услуг и расчетов по настоящему Контракту. </w:t>
      </w:r>
    </w:p>
    <w:p w:rsidR="00151AD5" w:rsidRDefault="003B6F5D">
      <w:pPr>
        <w:pStyle w:val="af9"/>
        <w:tabs>
          <w:tab w:val="left" w:pos="1560"/>
          <w:tab w:val="left" w:pos="1779"/>
          <w:tab w:val="left" w:pos="2229"/>
        </w:tabs>
        <w:spacing w:before="20" w:after="20"/>
        <w:ind w:left="0" w:firstLine="567"/>
      </w:pPr>
      <w:r>
        <w:rPr>
          <w:sz w:val="24"/>
        </w:rPr>
        <w:t>1.6. Информацию и данные системы на магнитном или бумажном носителе</w:t>
      </w:r>
      <w:r>
        <w:rPr>
          <w:sz w:val="24"/>
        </w:rPr>
        <w:br/>
        <w:t>об объеме и цене товара, переданного Покупателю, Стороны считают надлежащим</w:t>
      </w:r>
      <w:r>
        <w:rPr>
          <w:sz w:val="24"/>
        </w:rPr>
        <w:br/>
        <w:t>и достаточным доказательством, если заинтересованной стороной в установленном порядке не доказана недостоверность или неполнота такой информации. Покупатель обязан обеспечить получение счетов-фактур и других документов Продавца.</w:t>
      </w:r>
    </w:p>
    <w:p w:rsidR="00151AD5" w:rsidRDefault="003B6F5D">
      <w:pPr>
        <w:pStyle w:val="af9"/>
        <w:tabs>
          <w:tab w:val="left" w:pos="1560"/>
          <w:tab w:val="left" w:pos="1779"/>
          <w:tab w:val="left" w:pos="2229"/>
        </w:tabs>
        <w:spacing w:before="20" w:after="20"/>
        <w:ind w:left="0" w:firstLine="567"/>
      </w:pPr>
      <w:r>
        <w:rPr>
          <w:sz w:val="24"/>
        </w:rPr>
        <w:t xml:space="preserve">1.7. Продавец соответствует единым требованиям к участникам закупки, установленным в соответствии с частью 1 статьи 31 Федерального закона от 05.04.2013 </w:t>
      </w:r>
      <w:r>
        <w:rPr>
          <w:sz w:val="24"/>
        </w:rPr>
        <w:br/>
        <w:t>№ 44-ФЗ.</w:t>
      </w:r>
    </w:p>
    <w:p w:rsidR="00151AD5" w:rsidRDefault="003B6F5D">
      <w:pPr>
        <w:pStyle w:val="af9"/>
        <w:tabs>
          <w:tab w:val="left" w:pos="1560"/>
          <w:tab w:val="left" w:pos="1779"/>
          <w:tab w:val="left" w:pos="2229"/>
        </w:tabs>
        <w:spacing w:before="20" w:after="20"/>
        <w:ind w:left="0" w:firstLine="567"/>
      </w:pPr>
      <w:r>
        <w:rPr>
          <w:sz w:val="24"/>
        </w:rPr>
        <w:t>1.8. Финансирование расходов осуществляется за счет средств федерального бюджета.</w:t>
      </w:r>
    </w:p>
    <w:p w:rsidR="00151AD5" w:rsidRDefault="00151AD5">
      <w:pPr>
        <w:pStyle w:val="af9"/>
        <w:tabs>
          <w:tab w:val="left" w:pos="1560"/>
          <w:tab w:val="left" w:pos="1779"/>
          <w:tab w:val="left" w:pos="2229"/>
        </w:tabs>
        <w:spacing w:before="20" w:after="20"/>
        <w:ind w:left="0" w:firstLine="425"/>
        <w:rPr>
          <w:sz w:val="24"/>
        </w:rPr>
      </w:pPr>
    </w:p>
    <w:p w:rsidR="00151AD5" w:rsidRDefault="003B6F5D">
      <w:pPr>
        <w:pStyle w:val="af9"/>
        <w:spacing w:after="120"/>
        <w:ind w:left="0" w:firstLine="425"/>
        <w:jc w:val="center"/>
      </w:pPr>
      <w:r>
        <w:rPr>
          <w:b/>
          <w:bCs/>
          <w:sz w:val="24"/>
        </w:rPr>
        <w:t>2. Обязанности Сторон.</w:t>
      </w:r>
    </w:p>
    <w:p w:rsidR="00151AD5" w:rsidRDefault="003B6F5D">
      <w:pPr>
        <w:pStyle w:val="af9"/>
        <w:numPr>
          <w:ilvl w:val="1"/>
          <w:numId w:val="2"/>
        </w:numPr>
        <w:tabs>
          <w:tab w:val="clear" w:pos="425"/>
          <w:tab w:val="left" w:pos="567"/>
        </w:tabs>
        <w:spacing w:before="20" w:after="20"/>
        <w:ind w:left="567" w:firstLine="227"/>
      </w:pPr>
      <w:r>
        <w:rPr>
          <w:b/>
          <w:i/>
          <w:iCs/>
          <w:sz w:val="24"/>
        </w:rPr>
        <w:t xml:space="preserve"> Продавец обязан:</w:t>
      </w:r>
    </w:p>
    <w:p w:rsidR="00151AD5" w:rsidRDefault="003B6F5D">
      <w:pPr>
        <w:pStyle w:val="23"/>
        <w:tabs>
          <w:tab w:val="left" w:pos="0"/>
        </w:tabs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2.1.1. Передать Покупателю в пользование карту. Порядок получения и пользования картой осуществляется в соответствии с правилами, установленными Продавцом. </w:t>
      </w:r>
    </w:p>
    <w:p w:rsidR="00151AD5" w:rsidRDefault="003B6F5D">
      <w:pPr>
        <w:pStyle w:val="23"/>
        <w:tabs>
          <w:tab w:val="left" w:pos="0"/>
        </w:tabs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>2.1.2. Организовать отпуск Товара на АЗС на основании предъявленной карты с выдачей фискального чека и чека терминала, в котором отражаются данные о фактическом количестве отпущенных нефтепродуктов и цене.</w:t>
      </w:r>
    </w:p>
    <w:p w:rsidR="00151AD5" w:rsidRDefault="003B6F5D">
      <w:pPr>
        <w:pStyle w:val="23"/>
        <w:tabs>
          <w:tab w:val="left" w:pos="0"/>
        </w:tabs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>2.1.3. Гарантировать качество Товара и соответствие его ГОСТам и ТУ на данный вид нефтепродуктов, что подтверждается сертификатом качества, выданным заводом – производителем.</w:t>
      </w:r>
    </w:p>
    <w:p w:rsidR="00151AD5" w:rsidRDefault="003B6F5D">
      <w:pPr>
        <w:pStyle w:val="23"/>
        <w:tabs>
          <w:tab w:val="left" w:pos="0"/>
        </w:tabs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>2.1.4. Ежедневно в электронном виде предоставлять расшифровку операций по карте.</w:t>
      </w:r>
    </w:p>
    <w:p w:rsidR="00151AD5" w:rsidRDefault="003B6F5D">
      <w:pPr>
        <w:pStyle w:val="23"/>
        <w:tabs>
          <w:tab w:val="left" w:pos="0"/>
        </w:tabs>
        <w:spacing w:after="0"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2.1.5. Не позднее 5 (пятого) числа месяца, следующего за </w:t>
      </w:r>
      <w:proofErr w:type="gramStart"/>
      <w:r>
        <w:rPr>
          <w:rFonts w:ascii="Times New Roman" w:hAnsi="Times New Roman" w:cs="Times New Roman"/>
          <w:sz w:val="24"/>
        </w:rPr>
        <w:t>расчетным</w:t>
      </w:r>
      <w:proofErr w:type="gramEnd"/>
      <w:r>
        <w:rPr>
          <w:rFonts w:ascii="Times New Roman" w:hAnsi="Times New Roman" w:cs="Times New Roman"/>
          <w:sz w:val="24"/>
        </w:rPr>
        <w:t xml:space="preserve">, предоставлять для оплаты полученного Товара платежные документы (счет, счет-фактура, товарная </w:t>
      </w:r>
      <w:r>
        <w:rPr>
          <w:rFonts w:ascii="Times New Roman" w:hAnsi="Times New Roman" w:cs="Times New Roman"/>
          <w:sz w:val="24"/>
        </w:rPr>
        <w:lastRenderedPageBreak/>
        <w:t xml:space="preserve">накладная/универсальный передаточный документ), а также детализированную расшифровку операций за отчетный месяц по каждой карте. </w:t>
      </w:r>
    </w:p>
    <w:p w:rsidR="00151AD5" w:rsidRDefault="003B6F5D">
      <w:pPr>
        <w:spacing w:line="240" w:lineRule="atLeast"/>
        <w:ind w:firstLine="567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2.1.6. По письменному требованию Покупателя предоставлять заверенную копию чека терминала. </w:t>
      </w:r>
    </w:p>
    <w:p w:rsidR="00151AD5" w:rsidRDefault="003B6F5D">
      <w:pPr>
        <w:pStyle w:val="23"/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>2.1.7. Незамедлительно после принятия письменного заявления Покупателя, в том числе отправленного факсимильной связью, прекратить по всей обслуживаемой сети АЗС отпуск нефтепродуктов по утерянной карте.</w:t>
      </w:r>
    </w:p>
    <w:p w:rsidR="00151AD5" w:rsidRDefault="003B6F5D">
      <w:pPr>
        <w:pStyle w:val="23"/>
        <w:spacing w:line="240" w:lineRule="atLeast"/>
        <w:ind w:left="0" w:firstLine="567"/>
        <w:contextualSpacing/>
        <w:jc w:val="both"/>
      </w:pPr>
      <w:r>
        <w:rPr>
          <w:rFonts w:ascii="Times New Roman" w:hAnsi="Times New Roman" w:cs="Times New Roman"/>
          <w:sz w:val="24"/>
        </w:rPr>
        <w:t>2.1.8. Своевременно информировать Покупателя обо всех изменениях в сети АЗС,</w:t>
      </w:r>
      <w:r>
        <w:rPr>
          <w:rFonts w:ascii="Times New Roman" w:hAnsi="Times New Roman" w:cs="Times New Roman"/>
          <w:sz w:val="24"/>
        </w:rPr>
        <w:br/>
        <w:t>а также в правилах пользования картами.</w:t>
      </w:r>
    </w:p>
    <w:p w:rsidR="00151AD5" w:rsidRDefault="003B6F5D">
      <w:pPr>
        <w:pStyle w:val="a9"/>
        <w:ind w:firstLine="567"/>
        <w:jc w:val="both"/>
      </w:pPr>
      <w:r>
        <w:rPr>
          <w:b/>
          <w:bCs/>
          <w:i/>
          <w:iCs/>
          <w:sz w:val="24"/>
        </w:rPr>
        <w:t>2.2. Покупатель обязан:</w:t>
      </w:r>
    </w:p>
    <w:p w:rsidR="00151AD5" w:rsidRDefault="003B6F5D">
      <w:pPr>
        <w:pStyle w:val="a9"/>
        <w:ind w:firstLine="567"/>
        <w:jc w:val="both"/>
      </w:pPr>
      <w:r>
        <w:rPr>
          <w:sz w:val="24"/>
        </w:rPr>
        <w:t>2.2.1. Оплачивать Товар в порядке и сроки, определенные настоящим Контрактом.</w:t>
      </w:r>
    </w:p>
    <w:p w:rsidR="00151AD5" w:rsidRDefault="003B6F5D">
      <w:pPr>
        <w:tabs>
          <w:tab w:val="left" w:pos="720"/>
          <w:tab w:val="left" w:pos="1571"/>
        </w:tabs>
        <w:ind w:firstLine="567"/>
        <w:jc w:val="both"/>
      </w:pPr>
      <w:r>
        <w:rPr>
          <w:rFonts w:ascii="Times New Roman" w:hAnsi="Times New Roman" w:cs="Times New Roman"/>
          <w:sz w:val="24"/>
        </w:rPr>
        <w:t>2.2.2. Соблюдать правила пользования картой, установленные Продавцом.</w:t>
      </w:r>
    </w:p>
    <w:p w:rsidR="00151AD5" w:rsidRDefault="003B6F5D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4"/>
        </w:rPr>
        <w:t>2.2.3. В случае утери карты или несанкционированного ее пользования, незамедлительно обратиться к Продавцу с заявлением о блокировке карты.</w:t>
      </w:r>
    </w:p>
    <w:p w:rsidR="00151AD5" w:rsidRDefault="003B6F5D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4"/>
        </w:rPr>
        <w:t>2.2.4. Возобновление операций по карте осуществляется по заявлению Покупателя</w:t>
      </w:r>
      <w:r>
        <w:rPr>
          <w:rFonts w:ascii="Times New Roman" w:hAnsi="Times New Roman" w:cs="Times New Roman"/>
          <w:sz w:val="24"/>
        </w:rPr>
        <w:br/>
        <w:t>с указанием даты и времени возобновления.</w:t>
      </w:r>
    </w:p>
    <w:p w:rsidR="00151AD5" w:rsidRDefault="003B6F5D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4"/>
        </w:rPr>
        <w:t>2.2.5. В течение 24 (двадцати четырех) часов с момента обнаружения некачественных нефтепродуктов известить об этом Продавца.</w:t>
      </w:r>
    </w:p>
    <w:p w:rsidR="00151AD5" w:rsidRDefault="003B6F5D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4"/>
        </w:rPr>
        <w:t>2.2.6. При прекращении (расторжении) настоящего Контракта вернуть Продавцу карту</w:t>
      </w:r>
      <w:r>
        <w:rPr>
          <w:rFonts w:ascii="Times New Roman" w:hAnsi="Times New Roman" w:cs="Times New Roman"/>
          <w:sz w:val="24"/>
        </w:rPr>
        <w:br/>
        <w:t xml:space="preserve">в течение 5 рабочих дней. </w:t>
      </w:r>
    </w:p>
    <w:p w:rsidR="00151AD5" w:rsidRDefault="00151AD5">
      <w:pPr>
        <w:tabs>
          <w:tab w:val="left" w:pos="4303"/>
        </w:tabs>
        <w:ind w:firstLine="425"/>
        <w:jc w:val="both"/>
        <w:rPr>
          <w:rFonts w:ascii="Times New Roman" w:hAnsi="Times New Roman" w:cs="Times New Roman"/>
          <w:b/>
          <w:bCs/>
          <w:spacing w:val="-4"/>
          <w:sz w:val="24"/>
        </w:rPr>
      </w:pPr>
    </w:p>
    <w:p w:rsidR="00151AD5" w:rsidRDefault="003B6F5D">
      <w:pPr>
        <w:tabs>
          <w:tab w:val="left" w:pos="4303"/>
        </w:tabs>
        <w:spacing w:after="120"/>
        <w:ind w:firstLine="425"/>
        <w:jc w:val="center"/>
      </w:pPr>
      <w:r>
        <w:rPr>
          <w:rFonts w:ascii="Times New Roman" w:hAnsi="Times New Roman" w:cs="Times New Roman"/>
          <w:b/>
          <w:bCs/>
          <w:sz w:val="24"/>
        </w:rPr>
        <w:t>3. Цена Контракта, порядок расчетов.</w:t>
      </w:r>
    </w:p>
    <w:p w:rsidR="00151AD5" w:rsidRDefault="003B6F5D">
      <w:pPr>
        <w:tabs>
          <w:tab w:val="left" w:pos="4303"/>
        </w:tabs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3.1. Максимальное значение цены Контракта составляет </w:t>
      </w:r>
      <w:r w:rsidR="00ED7D0A" w:rsidRPr="00ED7D0A">
        <w:rPr>
          <w:rFonts w:ascii="Times New Roman" w:hAnsi="Times New Roman" w:cs="Times New Roman"/>
          <w:b/>
          <w:bCs/>
          <w:sz w:val="24"/>
        </w:rPr>
        <w:t>50</w:t>
      </w:r>
      <w:r>
        <w:rPr>
          <w:rFonts w:ascii="Times New Roman" w:hAnsi="Times New Roman" w:cs="Times New Roman"/>
          <w:b/>
          <w:bCs/>
          <w:sz w:val="24"/>
        </w:rPr>
        <w:t> 000 (</w:t>
      </w:r>
      <w:r w:rsidR="00ED7D0A">
        <w:rPr>
          <w:rFonts w:ascii="Times New Roman" w:hAnsi="Times New Roman" w:cs="Times New Roman"/>
          <w:b/>
          <w:bCs/>
          <w:sz w:val="24"/>
        </w:rPr>
        <w:t>Пятьдесят</w:t>
      </w:r>
      <w:r>
        <w:rPr>
          <w:rFonts w:ascii="Times New Roman" w:hAnsi="Times New Roman" w:cs="Times New Roman"/>
          <w:b/>
          <w:bCs/>
          <w:sz w:val="24"/>
        </w:rPr>
        <w:t xml:space="preserve"> тысяч) руб</w:t>
      </w:r>
      <w:r>
        <w:rPr>
          <w:rFonts w:ascii="Times New Roman" w:hAnsi="Times New Roman" w:cs="Times New Roman"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00 коп</w:t>
      </w:r>
      <w:proofErr w:type="gramStart"/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, </w:t>
      </w:r>
      <w:proofErr w:type="gramEnd"/>
      <w:r>
        <w:rPr>
          <w:rFonts w:ascii="Times New Roman" w:hAnsi="Times New Roman" w:cs="Times New Roman"/>
          <w:bCs/>
          <w:color w:val="000000"/>
          <w:sz w:val="24"/>
        </w:rPr>
        <w:t>в том числе НДС</w:t>
      </w:r>
      <w:r w:rsidR="00ED7D0A">
        <w:rPr>
          <w:rFonts w:ascii="Times New Roman" w:hAnsi="Times New Roman" w:cs="Times New Roman"/>
          <w:bCs/>
          <w:color w:val="000000"/>
          <w:sz w:val="24"/>
        </w:rPr>
        <w:t>/без НДС.</w:t>
      </w:r>
    </w:p>
    <w:p w:rsidR="00151AD5" w:rsidRDefault="003B6F5D">
      <w:pPr>
        <w:tabs>
          <w:tab w:val="left" w:pos="4303"/>
        </w:tabs>
        <w:spacing w:before="4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</w:rPr>
        <w:t xml:space="preserve">Формула </w:t>
      </w:r>
      <w:r>
        <w:rPr>
          <w:rFonts w:ascii="Times New Roman" w:hAnsi="Times New Roman" w:cs="Times New Roman"/>
          <w:sz w:val="24"/>
        </w:rPr>
        <w:t>цены Контракта:</w:t>
      </w:r>
    </w:p>
    <w:p w:rsidR="00151AD5" w:rsidRDefault="003B6F5D">
      <w:pPr>
        <w:spacing w:before="120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Ц</w:t>
      </w:r>
      <w:r>
        <w:rPr>
          <w:rFonts w:ascii="Times New Roman" w:hAnsi="Times New Roman" w:cs="Times New Roman"/>
          <w:sz w:val="22"/>
          <w:szCs w:val="22"/>
        </w:rPr>
        <w:t>к</w:t>
      </w:r>
      <w:proofErr w:type="spellEnd"/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Цфакт</w:t>
      </w:r>
      <w:proofErr w:type="spellEnd"/>
      <w:r>
        <w:rPr>
          <w:rFonts w:ascii="Times New Roman" w:hAnsi="Times New Roman" w:cs="Times New Roman"/>
          <w:sz w:val="24"/>
        </w:rPr>
        <w:t xml:space="preserve"> x V1 + </w:t>
      </w:r>
      <w:proofErr w:type="spellStart"/>
      <w:r>
        <w:rPr>
          <w:rFonts w:ascii="Times New Roman" w:hAnsi="Times New Roman" w:cs="Times New Roman"/>
          <w:sz w:val="24"/>
        </w:rPr>
        <w:t>Цфакт</w:t>
      </w:r>
      <w:proofErr w:type="spellEnd"/>
      <w:r>
        <w:rPr>
          <w:rFonts w:ascii="Times New Roman" w:hAnsi="Times New Roman" w:cs="Times New Roman"/>
          <w:sz w:val="24"/>
        </w:rPr>
        <w:t xml:space="preserve"> x V2 + </w:t>
      </w:r>
      <w:proofErr w:type="spellStart"/>
      <w:r>
        <w:rPr>
          <w:rFonts w:ascii="Times New Roman" w:hAnsi="Times New Roman" w:cs="Times New Roman"/>
          <w:sz w:val="24"/>
        </w:rPr>
        <w:t>Цфакт</w:t>
      </w:r>
      <w:proofErr w:type="spellEnd"/>
      <w:r>
        <w:rPr>
          <w:rFonts w:ascii="Times New Roman" w:hAnsi="Times New Roman" w:cs="Times New Roman"/>
          <w:sz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</w:rPr>
        <w:t>Vn</w:t>
      </w:r>
      <w:proofErr w:type="spellEnd"/>
      <w:r>
        <w:rPr>
          <w:rFonts w:ascii="Times New Roman" w:hAnsi="Times New Roman" w:cs="Times New Roman"/>
          <w:sz w:val="24"/>
        </w:rPr>
        <w:t>..., где:</w:t>
      </w:r>
    </w:p>
    <w:p w:rsidR="00151AD5" w:rsidRDefault="003B6F5D">
      <w:pPr>
        <w:spacing w:before="120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Ц</w:t>
      </w:r>
      <w:r>
        <w:rPr>
          <w:rFonts w:ascii="Times New Roman" w:hAnsi="Times New Roman" w:cs="Times New Roman"/>
          <w:sz w:val="22"/>
          <w:szCs w:val="22"/>
        </w:rPr>
        <w:t>к</w:t>
      </w:r>
      <w:proofErr w:type="spellEnd"/>
      <w:r>
        <w:rPr>
          <w:rFonts w:ascii="Times New Roman" w:hAnsi="Times New Roman" w:cs="Times New Roman"/>
          <w:sz w:val="24"/>
        </w:rPr>
        <w:t xml:space="preserve"> - цена контракта, определенная с использованием настоящей формулы (не может превышать максимальное значение цены контракта, установленное покупателем);</w:t>
      </w:r>
    </w:p>
    <w:p w:rsidR="00151AD5" w:rsidRDefault="003B6F5D">
      <w:pPr>
        <w:spacing w:before="120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Ц</w:t>
      </w:r>
      <w:r>
        <w:rPr>
          <w:rFonts w:ascii="Times New Roman" w:hAnsi="Times New Roman" w:cs="Times New Roman"/>
          <w:sz w:val="22"/>
          <w:szCs w:val="22"/>
        </w:rPr>
        <w:t>факт</w:t>
      </w:r>
      <w:proofErr w:type="spellEnd"/>
      <w:r>
        <w:rPr>
          <w:rFonts w:ascii="Times New Roman" w:hAnsi="Times New Roman" w:cs="Times New Roman"/>
          <w:sz w:val="24"/>
        </w:rPr>
        <w:t xml:space="preserve"> - фактическая отпускная цена за единицу товара (1 л</w:t>
      </w:r>
      <w:r w:rsidR="00ED7D0A">
        <w:rPr>
          <w:rFonts w:ascii="Times New Roman" w:hAnsi="Times New Roman" w:cs="Times New Roman"/>
          <w:sz w:val="24"/>
        </w:rPr>
        <w:t>итр</w:t>
      </w:r>
      <w:r>
        <w:rPr>
          <w:rFonts w:ascii="Times New Roman" w:hAnsi="Times New Roman" w:cs="Times New Roman"/>
          <w:sz w:val="24"/>
        </w:rPr>
        <w:t xml:space="preserve">) на момент каждой поставки (заправки), указываемая в отчетном документе Продавцом. </w:t>
      </w:r>
    </w:p>
    <w:p w:rsidR="00151AD5" w:rsidRDefault="003B6F5D">
      <w:pPr>
        <w:spacing w:before="120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sz w:val="24"/>
        </w:rPr>
        <w:t xml:space="preserve"> - объем поставки топлива при каждой заправке.</w:t>
      </w:r>
    </w:p>
    <w:p w:rsidR="00151AD5" w:rsidRDefault="003B6F5D" w:rsidP="001A287F">
      <w:pPr>
        <w:spacing w:before="8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Максимальное значение цены Контракта определено как сумма стоимости каждого этапа поставки товара.</w:t>
      </w:r>
    </w:p>
    <w:p w:rsidR="00151AD5" w:rsidRDefault="003B6F5D">
      <w:pPr>
        <w:tabs>
          <w:tab w:val="left" w:pos="4303"/>
        </w:tabs>
        <w:ind w:firstLine="567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Стоимость единицы Товара (1 литр бензина соответствующей марки) соответствует фактической отпускной стоимости на момент поставки (заправки).</w:t>
      </w:r>
    </w:p>
    <w:p w:rsidR="00151AD5" w:rsidRDefault="003B6F5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3.2. В стоимость Товара входят: транспортные расходы, НДС, а также другие расходы Продавца, связанные с исполнением настоящего Контракта, в том числе налоги, сборы и иные обязательные платежи. </w:t>
      </w:r>
    </w:p>
    <w:p w:rsidR="00151AD5" w:rsidRDefault="003B6F5D">
      <w:pPr>
        <w:ind w:firstLine="567"/>
        <w:jc w:val="both"/>
      </w:pPr>
      <w:r>
        <w:rPr>
          <w:rFonts w:ascii="Times New Roman" w:hAnsi="Times New Roman" w:cs="Times New Roman"/>
          <w:bCs/>
          <w:sz w:val="24"/>
        </w:rPr>
        <w:t>3.3. Настоящая цена является твердой и определяется на весь срок исполнения Контракта</w:t>
      </w:r>
      <w:r>
        <w:rPr>
          <w:rFonts w:ascii="Times New Roman" w:hAnsi="Times New Roman" w:cs="Times New Roman"/>
          <w:sz w:val="24"/>
        </w:rPr>
        <w:t xml:space="preserve">, за исключением случаев, предусмотренных ч. 1 ст. 95 Федерального закона </w:t>
      </w:r>
      <w:r>
        <w:rPr>
          <w:rFonts w:ascii="Times New Roman" w:hAnsi="Times New Roman" w:cs="Times New Roman"/>
          <w:sz w:val="24"/>
        </w:rPr>
        <w:br/>
        <w:t>№ 44-ФЗ.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3.4. Расчетный период – календарный месяц.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3.5. Оплата Товара осуществляется путем перечисления денежных средств на расчетный счет Продавца в течение 10 рабочих дней со дня поступления платежных документов на основании счета, счета-фактуры, товарной накладной/универсального передаточного документа.</w:t>
      </w:r>
    </w:p>
    <w:p w:rsidR="00151AD5" w:rsidRDefault="00151AD5">
      <w:pPr>
        <w:pStyle w:val="af9"/>
        <w:ind w:left="0" w:firstLine="425"/>
        <w:rPr>
          <w:sz w:val="24"/>
        </w:rPr>
      </w:pPr>
    </w:p>
    <w:p w:rsidR="00151AD5" w:rsidRDefault="00ED7D0A" w:rsidP="00ED7D0A">
      <w:pPr>
        <w:pStyle w:val="af9"/>
        <w:tabs>
          <w:tab w:val="left" w:pos="1122"/>
        </w:tabs>
        <w:ind w:left="0" w:firstLine="425"/>
        <w:rPr>
          <w:sz w:val="24"/>
        </w:rPr>
      </w:pPr>
      <w:r>
        <w:rPr>
          <w:sz w:val="24"/>
        </w:rPr>
        <w:tab/>
      </w:r>
    </w:p>
    <w:p w:rsidR="00ED7D0A" w:rsidRDefault="00ED7D0A" w:rsidP="00ED7D0A">
      <w:pPr>
        <w:pStyle w:val="af9"/>
        <w:tabs>
          <w:tab w:val="left" w:pos="1122"/>
        </w:tabs>
        <w:ind w:left="0" w:firstLine="425"/>
        <w:rPr>
          <w:sz w:val="24"/>
        </w:rPr>
      </w:pPr>
    </w:p>
    <w:p w:rsidR="00ED7D0A" w:rsidRDefault="00ED7D0A" w:rsidP="00ED7D0A">
      <w:pPr>
        <w:pStyle w:val="af9"/>
        <w:tabs>
          <w:tab w:val="left" w:pos="1122"/>
        </w:tabs>
        <w:ind w:left="0" w:firstLine="425"/>
        <w:rPr>
          <w:sz w:val="24"/>
        </w:rPr>
      </w:pPr>
    </w:p>
    <w:p w:rsidR="00151AD5" w:rsidRDefault="003B6F5D">
      <w:pPr>
        <w:pStyle w:val="af9"/>
        <w:spacing w:after="120"/>
        <w:ind w:left="0" w:firstLine="425"/>
        <w:jc w:val="center"/>
      </w:pPr>
      <w:r>
        <w:rPr>
          <w:b/>
          <w:bCs/>
          <w:sz w:val="24"/>
        </w:rPr>
        <w:lastRenderedPageBreak/>
        <w:t>4. Ответственность Сторон.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4.1. Покупатель и Продавец несут ответственность за неисполнение или ненадлежащее исполнение своих обязательств в соответствии с законодательством РФ и настоящим Контрактом.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4.2. Продавец не несет ответственность за использование третьими лицами пластиковых карт Покупателя в случае, если он не был своевременно предупрежден об их потере.</w:t>
      </w:r>
    </w:p>
    <w:p w:rsidR="00151AD5" w:rsidRDefault="003B6F5D">
      <w:pPr>
        <w:pStyle w:val="af9"/>
        <w:spacing w:after="120"/>
        <w:ind w:left="0" w:firstLine="425"/>
        <w:jc w:val="center"/>
      </w:pPr>
      <w:r>
        <w:rPr>
          <w:b/>
          <w:bCs/>
          <w:sz w:val="24"/>
        </w:rPr>
        <w:t>5. Срок действия Контракта.</w:t>
      </w:r>
    </w:p>
    <w:p w:rsidR="005A3230" w:rsidRPr="005A3230" w:rsidRDefault="003B6F5D" w:rsidP="005A3230">
      <w:pPr>
        <w:widowControl w:val="0"/>
        <w:tabs>
          <w:tab w:val="left" w:pos="540"/>
          <w:tab w:val="left" w:pos="900"/>
        </w:tabs>
        <w:spacing w:line="264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sz w:val="24"/>
        </w:rPr>
        <w:t xml:space="preserve">5.1. </w:t>
      </w:r>
      <w:r w:rsidRPr="005A3230">
        <w:rPr>
          <w:rFonts w:ascii="Times New Roman" w:hAnsi="Times New Roman" w:cs="Times New Roman"/>
          <w:sz w:val="24"/>
        </w:rPr>
        <w:t xml:space="preserve">Срок действия </w:t>
      </w:r>
      <w:r w:rsidR="001A287F" w:rsidRPr="005A3230">
        <w:rPr>
          <w:rFonts w:ascii="Times New Roman" w:hAnsi="Times New Roman" w:cs="Times New Roman"/>
          <w:sz w:val="24"/>
        </w:rPr>
        <w:t xml:space="preserve">настоящего Контракта: </w:t>
      </w:r>
      <w:r w:rsidR="00B73490" w:rsidRPr="005A3230">
        <w:rPr>
          <w:rFonts w:ascii="Times New Roman" w:hAnsi="Times New Roman" w:cs="Times New Roman"/>
          <w:b/>
          <w:bCs/>
          <w:sz w:val="24"/>
        </w:rPr>
        <w:t>со дня подписания по 30.11.</w:t>
      </w:r>
      <w:r w:rsidRPr="005A3230">
        <w:rPr>
          <w:rFonts w:ascii="Times New Roman" w:hAnsi="Times New Roman" w:cs="Times New Roman"/>
          <w:b/>
          <w:bCs/>
          <w:sz w:val="24"/>
        </w:rPr>
        <w:t xml:space="preserve">2026г. </w:t>
      </w:r>
      <w:r w:rsidR="005A3230" w:rsidRPr="005A3230">
        <w:rPr>
          <w:rFonts w:ascii="Times New Roman" w:hAnsi="Times New Roman" w:cs="Times New Roman"/>
          <w:color w:val="000000"/>
          <w:sz w:val="24"/>
        </w:rPr>
        <w:t xml:space="preserve">а в части взаиморасчетов - до полного исполнения </w:t>
      </w:r>
      <w:r w:rsidR="005A3230">
        <w:rPr>
          <w:rFonts w:ascii="Times New Roman" w:hAnsi="Times New Roman" w:cs="Times New Roman"/>
          <w:color w:val="000000"/>
          <w:sz w:val="24"/>
        </w:rPr>
        <w:t xml:space="preserve">Сторонами </w:t>
      </w:r>
      <w:r w:rsidR="005A3230" w:rsidRPr="005A3230">
        <w:rPr>
          <w:rFonts w:ascii="Times New Roman" w:hAnsi="Times New Roman" w:cs="Times New Roman"/>
          <w:color w:val="000000"/>
          <w:sz w:val="24"/>
        </w:rPr>
        <w:t>своих обязательств.</w:t>
      </w:r>
    </w:p>
    <w:p w:rsidR="00151AD5" w:rsidRDefault="003B6F5D">
      <w:pPr>
        <w:pStyle w:val="af9"/>
        <w:spacing w:before="20" w:after="20"/>
        <w:ind w:left="0" w:firstLine="567"/>
      </w:pPr>
      <w:r w:rsidRPr="005A3230">
        <w:rPr>
          <w:sz w:val="24"/>
        </w:rPr>
        <w:t>5.2. Любая из сторон по настоящему Контракту вправе его расторгнуть в одностороннем порядке, предварительно</w:t>
      </w:r>
      <w:r>
        <w:rPr>
          <w:sz w:val="24"/>
        </w:rPr>
        <w:t xml:space="preserve"> письменно уведомив об этом другую сторону </w:t>
      </w:r>
      <w:r>
        <w:rPr>
          <w:sz w:val="24"/>
        </w:rPr>
        <w:br/>
        <w:t>за 30 (тридцать) календарных дней до предполагаемой даты расторжения.</w:t>
      </w:r>
    </w:p>
    <w:p w:rsidR="00151AD5" w:rsidRDefault="00151AD5">
      <w:pPr>
        <w:pStyle w:val="af9"/>
        <w:ind w:left="0" w:firstLine="425"/>
        <w:rPr>
          <w:sz w:val="24"/>
        </w:rPr>
      </w:pPr>
    </w:p>
    <w:p w:rsidR="00151AD5" w:rsidRDefault="003B6F5D">
      <w:pPr>
        <w:pStyle w:val="af9"/>
        <w:spacing w:after="120"/>
        <w:ind w:left="0" w:firstLine="425"/>
        <w:jc w:val="center"/>
      </w:pPr>
      <w:r>
        <w:rPr>
          <w:b/>
          <w:bCs/>
          <w:sz w:val="24"/>
        </w:rPr>
        <w:t>6. Прочие условия.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6.1. Все последующие дополнения и (или) изменения к Контракту являются юридически значимыми только при их письменном оформлении и подписании обеими Сторонами.</w:t>
      </w:r>
    </w:p>
    <w:p w:rsidR="00151AD5" w:rsidRDefault="003B6F5D">
      <w:pPr>
        <w:pStyle w:val="af9"/>
        <w:spacing w:before="20" w:after="20"/>
        <w:ind w:left="0" w:firstLine="567"/>
      </w:pPr>
      <w:r>
        <w:rPr>
          <w:sz w:val="24"/>
        </w:rPr>
        <w:t>6.2. Настоящий Контракт подписан в двух экземплярах, имеющих равную юридическую силу, по одному экземпляру – для каждой из Сторон Контракта.</w:t>
      </w:r>
    </w:p>
    <w:p w:rsidR="00151AD5" w:rsidRDefault="00151AD5">
      <w:pPr>
        <w:pStyle w:val="af9"/>
        <w:ind w:firstLine="425"/>
        <w:rPr>
          <w:sz w:val="24"/>
        </w:rPr>
      </w:pPr>
    </w:p>
    <w:p w:rsidR="00151AD5" w:rsidRDefault="003B6F5D">
      <w:pPr>
        <w:pStyle w:val="af9"/>
        <w:spacing w:after="20"/>
        <w:ind w:left="360"/>
        <w:jc w:val="center"/>
      </w:pPr>
      <w:r>
        <w:rPr>
          <w:b/>
          <w:bCs/>
          <w:sz w:val="24"/>
        </w:rPr>
        <w:t>7. Адреса и реквизиты сторон.</w:t>
      </w:r>
    </w:p>
    <w:p w:rsidR="00151AD5" w:rsidRDefault="00151AD5">
      <w:pPr>
        <w:pStyle w:val="af9"/>
        <w:ind w:left="363" w:firstLine="425"/>
        <w:rPr>
          <w:sz w:val="24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5040"/>
        <w:gridCol w:w="4680"/>
      </w:tblGrid>
      <w:tr w:rsidR="00151AD5" w:rsidTr="001A287F">
        <w:trPr>
          <w:trHeight w:val="7105"/>
        </w:trPr>
        <w:tc>
          <w:tcPr>
            <w:tcW w:w="5040" w:type="dxa"/>
          </w:tcPr>
          <w:p w:rsidR="00151AD5" w:rsidRDefault="003B6F5D">
            <w:pPr>
              <w:pStyle w:val="af9"/>
              <w:widowControl w:val="0"/>
              <w:spacing w:before="20" w:after="20" w:line="276" w:lineRule="auto"/>
              <w:ind w:left="0" w:firstLine="4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Покупатель</w:t>
            </w:r>
          </w:p>
          <w:p w:rsidR="00151AD5" w:rsidRDefault="00151AD5">
            <w:pPr>
              <w:pStyle w:val="af9"/>
              <w:widowControl w:val="0"/>
              <w:spacing w:before="20" w:after="20" w:line="276" w:lineRule="auto"/>
              <w:ind w:left="0" w:firstLine="425"/>
              <w:jc w:val="center"/>
              <w:rPr>
                <w:b/>
              </w:rPr>
            </w:pPr>
          </w:p>
          <w:tbl>
            <w:tblPr>
              <w:tblW w:w="9720" w:type="dxa"/>
              <w:tblLayout w:type="fixed"/>
              <w:tblLook w:val="04A0" w:firstRow="1" w:lastRow="0" w:firstColumn="1" w:lastColumn="0" w:noHBand="0" w:noVBand="1"/>
            </w:tblPr>
            <w:tblGrid>
              <w:gridCol w:w="5039"/>
              <w:gridCol w:w="4681"/>
            </w:tblGrid>
            <w:tr w:rsidR="00151AD5">
              <w:trPr>
                <w:trHeight w:val="2751"/>
              </w:trPr>
              <w:tc>
                <w:tcPr>
                  <w:tcW w:w="5039" w:type="dxa"/>
                </w:tcPr>
                <w:p w:rsidR="00151AD5" w:rsidRDefault="00151AD5">
                  <w:pPr>
                    <w:widowControl w:val="0"/>
                  </w:pPr>
                </w:p>
              </w:tc>
              <w:tc>
                <w:tcPr>
                  <w:tcW w:w="4681" w:type="dxa"/>
                </w:tcPr>
                <w:p w:rsidR="00151AD5" w:rsidRDefault="003B6F5D">
                  <w:pPr>
                    <w:widowControl w:val="0"/>
                    <w:spacing w:line="276" w:lineRule="auto"/>
                    <w:rPr>
                      <w:sz w:val="24"/>
                    </w:rPr>
                  </w:pPr>
                  <w:r>
                    <w:rPr>
                      <w:rFonts w:ascii="Tinos" w:hAnsi="Tinos" w:cs="Tinos"/>
                      <w:b/>
                      <w:bCs/>
                      <w:sz w:val="24"/>
                    </w:rPr>
                    <w:t>Территориальный орган Федеральной службы государственной статистики по Воронежской области (Воронежстат)</w:t>
                  </w:r>
                </w:p>
                <w:p w:rsidR="00151AD5" w:rsidRDefault="003B6F5D">
                  <w:pPr>
                    <w:widowControl w:val="0"/>
                    <w:spacing w:line="276" w:lineRule="auto"/>
                    <w:rPr>
                      <w:sz w:val="24"/>
                    </w:rPr>
                  </w:pPr>
                  <w:r>
                    <w:rPr>
                      <w:rFonts w:ascii="Tinos" w:hAnsi="Tinos" w:cs="Tinos"/>
                      <w:bCs/>
                      <w:color w:val="000000"/>
                      <w:sz w:val="24"/>
                    </w:rPr>
                    <w:t>394018, г. Воронеж, ул. Плехановская, 23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ИНН / КПП  3664012746 / 366401001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УФК по Воронежской области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(Воронежстат л/с 03311292890)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казнач</w:t>
                  </w:r>
                  <w:proofErr w:type="spellEnd"/>
                  <w:r>
                    <w:rPr>
                      <w:color w:val="000000"/>
                      <w:sz w:val="24"/>
                    </w:rPr>
                    <w:t>. счет 03211643000000013228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ОКЦ №1 ВВГУ Банка России//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УФК по Нижегородской области</w:t>
                  </w:r>
                </w:p>
                <w:p w:rsidR="00151AD5" w:rsidRDefault="003B6F5D">
                  <w:pPr>
                    <w:pStyle w:val="a9"/>
                    <w:widowControl w:val="0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г. Нижний Новгород</w:t>
                  </w:r>
                </w:p>
                <w:p w:rsidR="00151AD5" w:rsidRDefault="003B6F5D">
                  <w:pPr>
                    <w:pStyle w:val="a9"/>
                    <w:widowControl w:val="0"/>
                    <w:spacing w:line="276" w:lineRule="auto"/>
                    <w:ind w:left="34" w:hanging="34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БИК 012202102</w:t>
                  </w:r>
                </w:p>
                <w:p w:rsidR="00151AD5" w:rsidRDefault="003B6F5D">
                  <w:pPr>
                    <w:widowControl w:val="0"/>
                    <w:spacing w:line="276" w:lineRule="auto"/>
                    <w:rPr>
                      <w:sz w:val="24"/>
                    </w:rPr>
                  </w:pPr>
                  <w:r>
                    <w:rPr>
                      <w:rFonts w:ascii="Tinos" w:hAnsi="Tinos" w:cs="Tinos"/>
                      <w:bCs/>
                      <w:color w:val="000000"/>
                      <w:sz w:val="24"/>
                    </w:rPr>
                    <w:t>к/с (ЕКС) 40102810745370000024</w:t>
                  </w:r>
                </w:p>
                <w:p w:rsidR="00151AD5" w:rsidRDefault="005A3230">
                  <w:pPr>
                    <w:widowControl w:val="0"/>
                    <w:spacing w:line="276" w:lineRule="auto"/>
                  </w:pPr>
                  <w:hyperlink r:id="rId9">
                    <w:r w:rsidR="003B6F5D">
                      <w:rPr>
                        <w:rFonts w:ascii="Tinos" w:hAnsi="Tinos" w:cs="Tinos"/>
                        <w:bCs/>
                        <w:sz w:val="24"/>
                        <w:lang w:val="en-US"/>
                      </w:rPr>
                      <w:t>Osho</w:t>
                    </w:r>
                    <w:r w:rsidR="003B6F5D" w:rsidRPr="004913ED">
                      <w:rPr>
                        <w:rFonts w:ascii="Tinos" w:hAnsi="Tinos" w:cs="Tinos"/>
                        <w:bCs/>
                        <w:sz w:val="24"/>
                      </w:rPr>
                      <w:t>455@</w:t>
                    </w:r>
                    <w:r w:rsidR="003B6F5D">
                      <w:rPr>
                        <w:rFonts w:ascii="Tinos" w:hAnsi="Tinos" w:cs="Tinos"/>
                        <w:bCs/>
                        <w:sz w:val="24"/>
                        <w:lang w:val="en-US"/>
                      </w:rPr>
                      <w:t>yandex</w:t>
                    </w:r>
                    <w:r w:rsidR="003B6F5D" w:rsidRPr="004913ED">
                      <w:rPr>
                        <w:rFonts w:ascii="Tinos" w:hAnsi="Tinos" w:cs="Tinos"/>
                        <w:bCs/>
                        <w:sz w:val="24"/>
                      </w:rPr>
                      <w:t>.</w:t>
                    </w:r>
                    <w:proofErr w:type="spellStart"/>
                    <w:r w:rsidR="003B6F5D">
                      <w:rPr>
                        <w:rFonts w:ascii="Tinos" w:hAnsi="Tinos" w:cs="Tinos"/>
                        <w:bCs/>
                        <w:sz w:val="24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151AD5">
              <w:trPr>
                <w:trHeight w:val="789"/>
              </w:trPr>
              <w:tc>
                <w:tcPr>
                  <w:tcW w:w="5039" w:type="dxa"/>
                </w:tcPr>
                <w:p w:rsidR="00151AD5" w:rsidRDefault="00151AD5">
                  <w:pPr>
                    <w:pStyle w:val="formattex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81" w:type="dxa"/>
                </w:tcPr>
                <w:p w:rsidR="00151AD5" w:rsidRDefault="00151AD5">
                  <w:pPr>
                    <w:pStyle w:val="formattext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151AD5" w:rsidRDefault="00151AD5">
                  <w:pPr>
                    <w:pStyle w:val="formattext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151AD5" w:rsidRDefault="00151AD5">
                  <w:pPr>
                    <w:pStyle w:val="formattext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151AD5" w:rsidRDefault="003B6F5D">
                  <w:pPr>
                    <w:pStyle w:val="formattext"/>
                    <w:spacing w:before="170"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Зам. руководителя</w:t>
                  </w:r>
                </w:p>
                <w:p w:rsidR="00151AD5" w:rsidRDefault="00151AD5">
                  <w:pPr>
                    <w:pStyle w:val="formattext"/>
                    <w:spacing w:line="276" w:lineRule="auto"/>
                    <w:ind w:firstLine="425"/>
                    <w:jc w:val="both"/>
                    <w:rPr>
                      <w:sz w:val="24"/>
                      <w:szCs w:val="24"/>
                    </w:rPr>
                  </w:pPr>
                </w:p>
                <w:p w:rsidR="00151AD5" w:rsidRDefault="00151AD5">
                  <w:pPr>
                    <w:pStyle w:val="formattext"/>
                    <w:spacing w:line="276" w:lineRule="auto"/>
                    <w:ind w:firstLine="425"/>
                    <w:jc w:val="both"/>
                    <w:rPr>
                      <w:sz w:val="24"/>
                      <w:szCs w:val="24"/>
                    </w:rPr>
                  </w:pPr>
                </w:p>
                <w:p w:rsidR="00151AD5" w:rsidRDefault="003B6F5D">
                  <w:pPr>
                    <w:pStyle w:val="formattext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_____________________/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Киреева И. Г. /</w:t>
                  </w:r>
                </w:p>
              </w:tc>
            </w:tr>
          </w:tbl>
          <w:p w:rsidR="00151AD5" w:rsidRDefault="00151AD5" w:rsidP="001A287F">
            <w:pPr>
              <w:widowControl w:val="0"/>
              <w:tabs>
                <w:tab w:val="left" w:pos="3116"/>
              </w:tabs>
              <w:spacing w:before="20" w:after="20" w:line="276" w:lineRule="auto"/>
              <w:ind w:firstLine="425"/>
              <w:rPr>
                <w:b/>
              </w:rPr>
            </w:pPr>
          </w:p>
        </w:tc>
        <w:tc>
          <w:tcPr>
            <w:tcW w:w="4680" w:type="dxa"/>
          </w:tcPr>
          <w:p w:rsidR="00151AD5" w:rsidRDefault="003B6F5D">
            <w:pPr>
              <w:pStyle w:val="af9"/>
              <w:widowControl w:val="0"/>
              <w:spacing w:before="20" w:after="20" w:line="276" w:lineRule="auto"/>
              <w:ind w:left="0" w:firstLine="4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Продавец</w:t>
            </w:r>
          </w:p>
          <w:p w:rsidR="00151AD5" w:rsidRDefault="00151AD5">
            <w:pPr>
              <w:rPr>
                <w:sz w:val="24"/>
              </w:rPr>
            </w:pPr>
          </w:p>
          <w:p w:rsidR="00151AD5" w:rsidRDefault="00151AD5">
            <w:pPr>
              <w:pStyle w:val="headertext"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:rsidR="00151AD5" w:rsidRDefault="00151AD5">
      <w:pPr>
        <w:rPr>
          <w:sz w:val="24"/>
        </w:rPr>
      </w:pPr>
    </w:p>
    <w:sectPr w:rsidR="00151A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418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AD" w:rsidRDefault="003B6F5D">
      <w:r>
        <w:separator/>
      </w:r>
    </w:p>
  </w:endnote>
  <w:endnote w:type="continuationSeparator" w:id="0">
    <w:p w:rsidR="001E49AD" w:rsidRDefault="003B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charset w:val="01"/>
    <w:family w:val="roman"/>
    <w:pitch w:val="default"/>
  </w:font>
  <w:font w:name="Tinos">
    <w:altName w:val="Times New Roman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AD" w:rsidRDefault="003B6F5D">
      <w:r>
        <w:separator/>
      </w:r>
    </w:p>
  </w:footnote>
  <w:footnote w:type="continuationSeparator" w:id="0">
    <w:p w:rsidR="001E49AD" w:rsidRDefault="003B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AD5" w:rsidRDefault="00151AD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11613"/>
    <w:multiLevelType w:val="multilevel"/>
    <w:tmpl w:val="F6B2C4BC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C63B26"/>
    <w:multiLevelType w:val="multilevel"/>
    <w:tmpl w:val="D0641B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  <w:iCs/>
        <w:sz w:val="24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360" w:hanging="360"/>
      </w:pPr>
      <w:rPr>
        <w:b/>
        <w:i/>
        <w:iCs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/>
        <w:iCs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/>
        <w:iCs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/>
        <w:iCs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/>
        <w:iCs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/>
        <w:iCs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/>
        <w:iCs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/>
        <w:iCs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5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D5"/>
    <w:rsid w:val="00151AD5"/>
    <w:rsid w:val="001A287F"/>
    <w:rsid w:val="001E49AD"/>
    <w:rsid w:val="00390587"/>
    <w:rsid w:val="003B6F5D"/>
    <w:rsid w:val="004913ED"/>
    <w:rsid w:val="005A3230"/>
    <w:rsid w:val="00673175"/>
    <w:rsid w:val="00B73490"/>
    <w:rsid w:val="00ED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Bookman Old Style"/>
      <w:sz w:val="30"/>
      <w:szCs w:val="24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spacing w:line="360" w:lineRule="auto"/>
      <w:ind w:firstLine="431"/>
      <w:jc w:val="center"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10">
    <w:name w:val="Гиперссылка1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customStyle="1" w:styleId="11">
    <w:name w:val="Знак сноски1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i/>
      <w:iCs/>
      <w:sz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b/>
      <w:i/>
      <w:iCs/>
      <w:sz w:val="24"/>
    </w:rPr>
  </w:style>
  <w:style w:type="character" w:customStyle="1" w:styleId="WW8Num9z0">
    <w:name w:val="WW8Num9z0"/>
    <w:qFormat/>
    <w:rPr>
      <w:b/>
      <w:i w:val="0"/>
      <w:sz w:val="24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i w:val="0"/>
      <w:sz w:val="24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Times New Roman" w:eastAsia="Times New Roman" w:hAnsi="Times New Roman" w:cs="Times New Roman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b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styleId="a5">
    <w:name w:val="page number"/>
    <w:basedOn w:val="a0"/>
    <w:qFormat/>
  </w:style>
  <w:style w:type="character" w:customStyle="1" w:styleId="20">
    <w:name w:val="Основной текст с отступом 2 Знак"/>
    <w:qFormat/>
    <w:rPr>
      <w:rFonts w:ascii="Bookman Old Style" w:hAnsi="Bookman Old Style" w:cs="Bookman Old Style"/>
      <w:sz w:val="30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a7">
    <w:name w:val="Основной текст Знак"/>
    <w:qFormat/>
    <w:rPr>
      <w:sz w:val="28"/>
      <w:szCs w:val="24"/>
    </w:rPr>
  </w:style>
  <w:style w:type="character" w:customStyle="1" w:styleId="WW8Num14z2">
    <w:name w:val="WW8Num14z2"/>
    <w:qFormat/>
    <w:rsid w:val="00BC3974"/>
    <w:rPr>
      <w:b w:val="0"/>
    </w:rPr>
  </w:style>
  <w:style w:type="paragraph" w:customStyle="1" w:styleId="a8">
    <w:name w:val="Заголовок"/>
    <w:basedOn w:val="a"/>
    <w:next w:val="a9"/>
    <w:qFormat/>
    <w:pPr>
      <w:jc w:val="center"/>
    </w:pPr>
    <w:rPr>
      <w:b/>
      <w:bCs/>
      <w:spacing w:val="60"/>
    </w:rPr>
  </w:style>
  <w:style w:type="paragraph" w:styleId="a9">
    <w:name w:val="Body Text"/>
    <w:basedOn w:val="a"/>
    <w:rPr>
      <w:rFonts w:ascii="Times New Roman" w:hAnsi="Times New Roman" w:cs="Times New Roman"/>
      <w:sz w:val="28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c">
    <w:name w:val="index heading"/>
    <w:basedOn w:val="a8"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uiPriority w:val="1"/>
    <w:qFormat/>
  </w:style>
  <w:style w:type="paragraph" w:styleId="af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3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uiPriority w:val="99"/>
    <w:unhideWhenUsed/>
    <w:qFormat/>
  </w:style>
  <w:style w:type="paragraph" w:styleId="af9">
    <w:name w:val="Body Text Indent"/>
    <w:basedOn w:val="a"/>
    <w:link w:val="afa"/>
    <w:pPr>
      <w:ind w:left="720"/>
      <w:jc w:val="both"/>
    </w:pPr>
    <w:rPr>
      <w:rFonts w:ascii="Times New Roman" w:hAnsi="Times New Roman" w:cs="Times New Roman"/>
      <w:sz w:val="28"/>
    </w:rPr>
  </w:style>
  <w:style w:type="paragraph" w:styleId="afb">
    <w:name w:val="annotation text"/>
    <w:basedOn w:val="a"/>
    <w:qFormat/>
    <w:rPr>
      <w:sz w:val="20"/>
      <w:szCs w:val="20"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18"/>
      <w:szCs w:val="18"/>
      <w:lang w:bidi="ar-SA"/>
    </w:rPr>
  </w:style>
  <w:style w:type="paragraph" w:customStyle="1" w:styleId="headertext">
    <w:name w:val="headertext"/>
    <w:qFormat/>
    <w:pPr>
      <w:widowControl w:val="0"/>
    </w:pPr>
    <w:rPr>
      <w:rFonts w:ascii="Arial" w:eastAsia="Times New Roman" w:hAnsi="Arial" w:cs="Arial"/>
      <w:b/>
      <w:bCs/>
      <w:sz w:val="22"/>
      <w:szCs w:val="22"/>
      <w:lang w:bidi="ar-SA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</w:style>
  <w:style w:type="paragraph" w:customStyle="1" w:styleId="afd">
    <w:name w:val="Îñíîâí"/>
    <w:basedOn w:val="a"/>
    <w:qFormat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aff0">
    <w:name w:val="Содержимое врезки"/>
    <w:basedOn w:val="a"/>
    <w:qFormat/>
  </w:style>
  <w:style w:type="numbering" w:customStyle="1" w:styleId="aff1">
    <w:name w:val="Без списка"/>
    <w:uiPriority w:val="99"/>
    <w:semiHidden/>
    <w:unhideWhenUsed/>
    <w:qFormat/>
  </w:style>
  <w:style w:type="character" w:customStyle="1" w:styleId="afa">
    <w:name w:val="Основной текст с отступом Знак"/>
    <w:link w:val="af9"/>
    <w:rsid w:val="00673175"/>
    <w:rPr>
      <w:rFonts w:eastAsia="Times New Roman" w:cs="Times New Roman"/>
      <w:sz w:val="28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sho455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B15B-CCC3-4795-B0E0-1F1C629F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Rosstat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creator>RET User</dc:creator>
  <cp:lastModifiedBy>user</cp:lastModifiedBy>
  <cp:revision>6</cp:revision>
  <cp:lastPrinted>2025-09-02T14:07:00Z</cp:lastPrinted>
  <dcterms:created xsi:type="dcterms:W3CDTF">2026-09-01T07:59:00Z</dcterms:created>
  <dcterms:modified xsi:type="dcterms:W3CDTF">2026-09-01T08:12:00Z</dcterms:modified>
  <dc:language>ru-RU</dc:language>
</cp:coreProperties>
</file>