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20" w:rsidRPr="00C75AA1" w:rsidRDefault="00931B3D" w:rsidP="00CB0C03">
      <w:pPr>
        <w:pStyle w:val="ConsPlusNormal"/>
        <w:ind w:firstLine="709"/>
        <w:jc w:val="center"/>
        <w:rPr>
          <w:rFonts w:ascii="Times New Roman" w:hAnsi="Times New Roman" w:cs="Times New Roman"/>
          <w:b/>
          <w:bCs/>
          <w:color w:val="000000" w:themeColor="text1"/>
          <w:sz w:val="21"/>
          <w:szCs w:val="21"/>
        </w:rPr>
      </w:pPr>
      <w:bookmarkStart w:id="0" w:name="_GoBack"/>
      <w:bookmarkEnd w:id="0"/>
      <w:r w:rsidRPr="00C75AA1">
        <w:rPr>
          <w:rFonts w:ascii="Times New Roman" w:hAnsi="Times New Roman" w:cs="Times New Roman"/>
          <w:b/>
          <w:bCs/>
          <w:color w:val="000000" w:themeColor="text1"/>
          <w:sz w:val="21"/>
          <w:szCs w:val="21"/>
        </w:rPr>
        <w:t>ДОГОВОР</w:t>
      </w:r>
      <w:r w:rsidR="00024B9E" w:rsidRPr="00C75AA1">
        <w:rPr>
          <w:rFonts w:ascii="Times New Roman" w:hAnsi="Times New Roman" w:cs="Times New Roman"/>
          <w:b/>
          <w:bCs/>
          <w:color w:val="000000" w:themeColor="text1"/>
          <w:sz w:val="21"/>
          <w:szCs w:val="21"/>
        </w:rPr>
        <w:t xml:space="preserve"> №</w:t>
      </w:r>
      <w:r w:rsidR="00CC7481">
        <w:rPr>
          <w:rFonts w:ascii="Times New Roman" w:hAnsi="Times New Roman" w:cs="Times New Roman"/>
          <w:b/>
          <w:bCs/>
          <w:color w:val="000000" w:themeColor="text1"/>
          <w:sz w:val="21"/>
          <w:szCs w:val="21"/>
        </w:rPr>
        <w:t xml:space="preserve"> </w:t>
      </w:r>
    </w:p>
    <w:p w:rsidR="00B84446" w:rsidRPr="00C75AA1" w:rsidRDefault="00B84446" w:rsidP="00CB0C03">
      <w:pPr>
        <w:pStyle w:val="ConsPlusNormal"/>
        <w:ind w:firstLine="709"/>
        <w:jc w:val="center"/>
        <w:rPr>
          <w:rFonts w:ascii="Times New Roman" w:hAnsi="Times New Roman" w:cs="Times New Roman"/>
          <w:b/>
          <w:bCs/>
          <w:i/>
          <w:iCs/>
          <w:color w:val="0000FF"/>
          <w:sz w:val="21"/>
          <w:szCs w:val="21"/>
        </w:rPr>
      </w:pPr>
      <w:r w:rsidRPr="00C75AA1">
        <w:rPr>
          <w:rFonts w:ascii="Times New Roman" w:hAnsi="Times New Roman" w:cs="Times New Roman"/>
          <w:b/>
          <w:bCs/>
          <w:i/>
          <w:iCs/>
          <w:color w:val="0000FF"/>
          <w:sz w:val="21"/>
          <w:szCs w:val="21"/>
        </w:rPr>
        <w:t xml:space="preserve">на оказание услуг по техническому обслуживанию и планово-предупредительному ремонту систем автоматической пожарной сигнализации, системы оповещения и управления эвакуацией людей при пожаре </w:t>
      </w:r>
    </w:p>
    <w:p w:rsidR="00923A20" w:rsidRPr="00C75AA1" w:rsidRDefault="00420735" w:rsidP="00CB0C03">
      <w:pPr>
        <w:pStyle w:val="ConsPlusNormal"/>
        <w:ind w:firstLine="709"/>
        <w:jc w:val="center"/>
        <w:rPr>
          <w:rFonts w:ascii="Times New Roman" w:hAnsi="Times New Roman" w:cs="Times New Roman"/>
          <w:b/>
          <w:bCs/>
          <w:sz w:val="21"/>
          <w:szCs w:val="21"/>
        </w:rPr>
      </w:pPr>
      <w:r>
        <w:rPr>
          <w:rFonts w:ascii="Times New Roman" w:hAnsi="Times New Roman" w:cs="Times New Roman"/>
          <w:b/>
          <w:bCs/>
          <w:sz w:val="21"/>
          <w:szCs w:val="21"/>
        </w:rPr>
        <w:t>ИКЗ</w:t>
      </w:r>
      <w:r w:rsidR="006277F2" w:rsidRPr="00C75AA1">
        <w:rPr>
          <w:rFonts w:ascii="Times New Roman" w:hAnsi="Times New Roman" w:cs="Times New Roman"/>
          <w:b/>
          <w:bCs/>
          <w:sz w:val="21"/>
          <w:szCs w:val="21"/>
        </w:rPr>
        <w:t xml:space="preserve"> №</w:t>
      </w:r>
      <w:r w:rsidR="000F6920" w:rsidRPr="000F6920">
        <w:rPr>
          <w:rFonts w:ascii="Times New Roman" w:hAnsi="Times New Roman" w:cs="Times New Roman"/>
          <w:b/>
          <w:bCs/>
          <w:sz w:val="21"/>
          <w:szCs w:val="21"/>
        </w:rPr>
        <w:t xml:space="preserve"> </w:t>
      </w:r>
      <w:r w:rsidR="000F6920" w:rsidRPr="000F6920">
        <w:rPr>
          <w:rFonts w:ascii="Times New Roman" w:hAnsi="Times New Roman" w:cs="Times New Roman"/>
          <w:b/>
          <w:color w:val="000000"/>
          <w:sz w:val="21"/>
          <w:szCs w:val="21"/>
        </w:rPr>
        <w:t>261280103106828010100100240000000000</w:t>
      </w:r>
    </w:p>
    <w:p w:rsidR="004056A4" w:rsidRPr="00C75AA1" w:rsidRDefault="004056A4" w:rsidP="00BE0BEC">
      <w:pPr>
        <w:pStyle w:val="ConsPlusNormal"/>
        <w:ind w:firstLine="709"/>
        <w:jc w:val="center"/>
        <w:rPr>
          <w:rFonts w:ascii="Times New Roman" w:hAnsi="Times New Roman" w:cs="Times New Roman"/>
          <w:color w:val="000000" w:themeColor="text1"/>
          <w:sz w:val="21"/>
          <w:szCs w:val="21"/>
        </w:rPr>
      </w:pPr>
    </w:p>
    <w:tbl>
      <w:tblPr>
        <w:tblStyle w:val="ab"/>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5676"/>
      </w:tblGrid>
      <w:tr w:rsidR="004056A4" w:rsidRPr="00C75AA1" w:rsidTr="008E2E00">
        <w:tc>
          <w:tcPr>
            <w:tcW w:w="4672" w:type="dxa"/>
          </w:tcPr>
          <w:p w:rsidR="004056A4" w:rsidRPr="00C75AA1" w:rsidRDefault="004056A4" w:rsidP="00BE0BEC">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г. Благовещенск</w:t>
            </w:r>
          </w:p>
        </w:tc>
        <w:tc>
          <w:tcPr>
            <w:tcW w:w="5676" w:type="dxa"/>
          </w:tcPr>
          <w:p w:rsidR="004056A4" w:rsidRPr="00C75AA1" w:rsidRDefault="00CC7481" w:rsidP="000F6920">
            <w:pPr>
              <w:pStyle w:val="ConsPlusNormal"/>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sidR="00420735">
              <w:rPr>
                <w:rFonts w:ascii="Times New Roman" w:hAnsi="Times New Roman" w:cs="Times New Roman"/>
                <w:color w:val="000000" w:themeColor="text1"/>
                <w:sz w:val="21"/>
                <w:szCs w:val="21"/>
              </w:rPr>
              <w:t>___</w:t>
            </w:r>
            <w:r>
              <w:rPr>
                <w:rFonts w:ascii="Times New Roman" w:hAnsi="Times New Roman" w:cs="Times New Roman"/>
                <w:color w:val="000000" w:themeColor="text1"/>
                <w:sz w:val="21"/>
                <w:szCs w:val="21"/>
              </w:rPr>
              <w:t xml:space="preserve">» </w:t>
            </w:r>
            <w:r w:rsidR="000F6920">
              <w:rPr>
                <w:rFonts w:ascii="Times New Roman" w:hAnsi="Times New Roman" w:cs="Times New Roman"/>
                <w:color w:val="000000" w:themeColor="text1"/>
                <w:sz w:val="21"/>
                <w:szCs w:val="21"/>
              </w:rPr>
              <w:t>_______</w:t>
            </w:r>
            <w:r>
              <w:rPr>
                <w:rFonts w:ascii="Times New Roman" w:hAnsi="Times New Roman" w:cs="Times New Roman"/>
                <w:color w:val="000000" w:themeColor="text1"/>
                <w:sz w:val="21"/>
                <w:szCs w:val="21"/>
              </w:rPr>
              <w:t xml:space="preserve"> </w:t>
            </w:r>
            <w:r w:rsidR="004056A4" w:rsidRPr="00C75AA1">
              <w:rPr>
                <w:rFonts w:ascii="Times New Roman" w:hAnsi="Times New Roman" w:cs="Times New Roman"/>
                <w:color w:val="000000" w:themeColor="text1"/>
                <w:sz w:val="21"/>
                <w:szCs w:val="21"/>
              </w:rPr>
              <w:t>20</w:t>
            </w:r>
            <w:r w:rsidR="00CE7555" w:rsidRPr="00C75AA1">
              <w:rPr>
                <w:rFonts w:ascii="Times New Roman" w:hAnsi="Times New Roman" w:cs="Times New Roman"/>
                <w:color w:val="000000" w:themeColor="text1"/>
                <w:sz w:val="21"/>
                <w:szCs w:val="21"/>
              </w:rPr>
              <w:t>2</w:t>
            </w:r>
            <w:r w:rsidR="000F6920">
              <w:rPr>
                <w:rFonts w:ascii="Times New Roman" w:hAnsi="Times New Roman" w:cs="Times New Roman"/>
                <w:color w:val="000000" w:themeColor="text1"/>
                <w:sz w:val="21"/>
                <w:szCs w:val="21"/>
              </w:rPr>
              <w:t>6</w:t>
            </w:r>
            <w:r w:rsidR="004056A4" w:rsidRPr="00C75AA1">
              <w:rPr>
                <w:rFonts w:ascii="Times New Roman" w:hAnsi="Times New Roman" w:cs="Times New Roman"/>
                <w:color w:val="000000" w:themeColor="text1"/>
                <w:sz w:val="21"/>
                <w:szCs w:val="21"/>
              </w:rPr>
              <w:t xml:space="preserve"> г. </w:t>
            </w:r>
          </w:p>
        </w:tc>
      </w:tr>
    </w:tbl>
    <w:p w:rsidR="00923A20" w:rsidRPr="00C75AA1" w:rsidRDefault="00923A20" w:rsidP="00BE0BEC">
      <w:pPr>
        <w:pStyle w:val="ConsPlusNormal"/>
        <w:ind w:firstLine="709"/>
        <w:jc w:val="both"/>
        <w:rPr>
          <w:rFonts w:ascii="Times New Roman" w:hAnsi="Times New Roman" w:cs="Times New Roman"/>
          <w:color w:val="000000" w:themeColor="text1"/>
          <w:sz w:val="21"/>
          <w:szCs w:val="21"/>
        </w:rPr>
      </w:pPr>
    </w:p>
    <w:p w:rsidR="006277F2" w:rsidRPr="00C75AA1" w:rsidRDefault="00CC7481" w:rsidP="004416D6">
      <w:pPr>
        <w:autoSpaceDE w:val="0"/>
        <w:autoSpaceDN w:val="0"/>
        <w:adjustRightInd w:val="0"/>
        <w:spacing w:after="0" w:line="240" w:lineRule="auto"/>
        <w:jc w:val="both"/>
        <w:rPr>
          <w:color w:val="000000" w:themeColor="text1"/>
          <w:sz w:val="21"/>
          <w:szCs w:val="21"/>
        </w:rPr>
      </w:pPr>
      <w:r w:rsidRPr="00CC7481">
        <w:rPr>
          <w:b/>
          <w:bCs/>
          <w:color w:val="000000" w:themeColor="text1"/>
          <w:sz w:val="21"/>
          <w:szCs w:val="21"/>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w:t>
      </w:r>
      <w:r w:rsidRPr="00CC7481">
        <w:rPr>
          <w:color w:val="000000" w:themeColor="text1"/>
          <w:sz w:val="21"/>
          <w:szCs w:val="21"/>
        </w:rPr>
        <w:t xml:space="preserve">, именуемое в дальнейшем «Заказчик» в лице </w:t>
      </w:r>
      <w:r w:rsidR="00420735">
        <w:rPr>
          <w:color w:val="000000" w:themeColor="text1"/>
          <w:sz w:val="21"/>
          <w:szCs w:val="21"/>
        </w:rPr>
        <w:t>__________________</w:t>
      </w:r>
      <w:r w:rsidRPr="00CC7481">
        <w:rPr>
          <w:color w:val="000000" w:themeColor="text1"/>
          <w:sz w:val="21"/>
          <w:szCs w:val="21"/>
        </w:rPr>
        <w:t xml:space="preserve">, действующего на основании </w:t>
      </w:r>
      <w:r w:rsidR="00420735">
        <w:rPr>
          <w:color w:val="000000" w:themeColor="text1"/>
          <w:sz w:val="21"/>
          <w:szCs w:val="21"/>
        </w:rPr>
        <w:t>________________</w:t>
      </w:r>
      <w:r w:rsidR="006277F2" w:rsidRPr="00C75AA1">
        <w:rPr>
          <w:color w:val="000000" w:themeColor="text1"/>
          <w:sz w:val="21"/>
          <w:szCs w:val="21"/>
        </w:rPr>
        <w:t xml:space="preserve">, с одной стороны, и </w:t>
      </w:r>
      <w:r w:rsidR="00420735">
        <w:rPr>
          <w:b/>
          <w:color w:val="000000" w:themeColor="text1"/>
          <w:sz w:val="21"/>
          <w:szCs w:val="21"/>
        </w:rPr>
        <w:t>______________</w:t>
      </w:r>
      <w:r w:rsidRPr="00CC7481">
        <w:rPr>
          <w:bCs/>
          <w:color w:val="000000" w:themeColor="text1"/>
          <w:sz w:val="21"/>
          <w:szCs w:val="21"/>
        </w:rPr>
        <w:t xml:space="preserve">, именуемое в дальнейшем Исполнитель, в лице </w:t>
      </w:r>
      <w:r w:rsidR="00420735">
        <w:rPr>
          <w:bCs/>
          <w:color w:val="000000" w:themeColor="text1"/>
          <w:sz w:val="21"/>
          <w:szCs w:val="21"/>
        </w:rPr>
        <w:t>________________</w:t>
      </w:r>
      <w:r w:rsidRPr="00CC7481">
        <w:rPr>
          <w:bCs/>
          <w:color w:val="000000" w:themeColor="text1"/>
          <w:sz w:val="21"/>
          <w:szCs w:val="21"/>
        </w:rPr>
        <w:t xml:space="preserve">, действующего на основании  </w:t>
      </w:r>
      <w:r w:rsidR="00420735">
        <w:rPr>
          <w:bCs/>
          <w:color w:val="000000" w:themeColor="text1"/>
          <w:sz w:val="21"/>
          <w:szCs w:val="21"/>
        </w:rPr>
        <w:t>___________________</w:t>
      </w:r>
      <w:r w:rsidR="006277F2" w:rsidRPr="00C75AA1">
        <w:rPr>
          <w:color w:val="000000" w:themeColor="text1"/>
          <w:sz w:val="21"/>
          <w:szCs w:val="21"/>
        </w:rPr>
        <w:t xml:space="preserve">, с другой стороны, </w:t>
      </w:r>
      <w:r w:rsidR="006011B5" w:rsidRPr="00C75AA1">
        <w:rPr>
          <w:color w:val="000000" w:themeColor="text1"/>
          <w:sz w:val="21"/>
          <w:szCs w:val="21"/>
        </w:rPr>
        <w:t>в дальнейшем именуемые стороны в порядке п.</w:t>
      </w:r>
      <w:r w:rsidR="007542D6" w:rsidRPr="00C75AA1">
        <w:rPr>
          <w:color w:val="000000" w:themeColor="text1"/>
          <w:sz w:val="21"/>
          <w:szCs w:val="21"/>
        </w:rPr>
        <w:t xml:space="preserve"> 5 </w:t>
      </w:r>
      <w:r w:rsidR="006011B5" w:rsidRPr="00C75AA1">
        <w:rPr>
          <w:color w:val="000000" w:themeColor="text1"/>
          <w:sz w:val="21"/>
          <w:szCs w:val="21"/>
        </w:rPr>
        <w:t>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CB0C03" w:rsidRPr="00C75AA1" w:rsidRDefault="00CB0C03" w:rsidP="004416D6">
      <w:pPr>
        <w:autoSpaceDE w:val="0"/>
        <w:autoSpaceDN w:val="0"/>
        <w:adjustRightInd w:val="0"/>
        <w:spacing w:after="0" w:line="240" w:lineRule="auto"/>
        <w:jc w:val="both"/>
        <w:rPr>
          <w:color w:val="000000" w:themeColor="text1"/>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 xml:space="preserve">I. Предмет </w:t>
      </w:r>
      <w:r w:rsidR="00DE0D0E" w:rsidRPr="00C75AA1">
        <w:rPr>
          <w:rFonts w:ascii="Times New Roman" w:hAnsi="Times New Roman" w:cs="Times New Roman"/>
          <w:b/>
          <w:bCs/>
          <w:color w:val="000000" w:themeColor="text1"/>
          <w:sz w:val="21"/>
          <w:szCs w:val="21"/>
        </w:rPr>
        <w:t>Договора</w:t>
      </w:r>
    </w:p>
    <w:p w:rsidR="00923A20" w:rsidRPr="00C75AA1" w:rsidRDefault="00923A20" w:rsidP="004416D6">
      <w:pPr>
        <w:pStyle w:val="ConsPlusNormal"/>
        <w:jc w:val="both"/>
        <w:rPr>
          <w:rFonts w:ascii="Times New Roman" w:hAnsi="Times New Roman" w:cs="Times New Roman"/>
          <w:color w:val="000000" w:themeColor="text1"/>
          <w:sz w:val="21"/>
          <w:szCs w:val="21"/>
        </w:rPr>
      </w:pPr>
      <w:bookmarkStart w:id="1" w:name="P652"/>
      <w:bookmarkEnd w:id="1"/>
      <w:r w:rsidRPr="00C75AA1">
        <w:rPr>
          <w:rFonts w:ascii="Times New Roman" w:hAnsi="Times New Roman" w:cs="Times New Roman"/>
          <w:color w:val="000000" w:themeColor="text1"/>
          <w:sz w:val="21"/>
          <w:szCs w:val="21"/>
        </w:rPr>
        <w:t xml:space="preserve">1.1. Исполнитель по заданию Заказчика обязуется в установленный </w:t>
      </w:r>
      <w:r w:rsidR="00DE0D0E" w:rsidRPr="00C75AA1">
        <w:rPr>
          <w:rFonts w:ascii="Times New Roman" w:hAnsi="Times New Roman" w:cs="Times New Roman"/>
          <w:color w:val="000000" w:themeColor="text1"/>
          <w:sz w:val="21"/>
          <w:szCs w:val="21"/>
        </w:rPr>
        <w:t>Договором</w:t>
      </w:r>
      <w:r w:rsidRPr="00C75AA1">
        <w:rPr>
          <w:rFonts w:ascii="Times New Roman" w:hAnsi="Times New Roman" w:cs="Times New Roman"/>
          <w:color w:val="000000" w:themeColor="text1"/>
          <w:sz w:val="21"/>
          <w:szCs w:val="21"/>
        </w:rPr>
        <w:t xml:space="preserve"> срок оказать услуги </w:t>
      </w:r>
      <w:r w:rsidR="00B84446" w:rsidRPr="00C75AA1">
        <w:rPr>
          <w:rFonts w:ascii="Times New Roman" w:hAnsi="Times New Roman" w:cs="Times New Roman"/>
          <w:color w:val="000000" w:themeColor="text1"/>
          <w:sz w:val="21"/>
          <w:szCs w:val="21"/>
        </w:rPr>
        <w:t>по техническому обслуживанию и планово-предупредительному ремонту систем автоматической пожарной сигнализации, системы оповещения и управления эвакуацией людей при пожаре и систем охранной сигнализации</w:t>
      </w:r>
      <w:r w:rsidR="00680E7D">
        <w:rPr>
          <w:rFonts w:ascii="Times New Roman" w:hAnsi="Times New Roman" w:cs="Times New Roman"/>
          <w:color w:val="000000" w:themeColor="text1"/>
          <w:sz w:val="21"/>
          <w:szCs w:val="21"/>
        </w:rPr>
        <w:t xml:space="preserve"> </w:t>
      </w:r>
      <w:r w:rsidRPr="00C75AA1">
        <w:rPr>
          <w:rFonts w:ascii="Times New Roman" w:hAnsi="Times New Roman" w:cs="Times New Roman"/>
          <w:color w:val="000000" w:themeColor="text1"/>
          <w:sz w:val="21"/>
          <w:szCs w:val="21"/>
        </w:rPr>
        <w:t xml:space="preserve">(далее - услуги), а Заказчик обязуется принять оказанные услуги и оплатить их. </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1.2. Основными задачами технического обслуживания и планово-предупредительного ремонта являются:</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контроль технического состояния средств ОПС и СОУЭ;</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анализ и обобщение информации о техническом состоянии обслуживаемых средств ОПС и СОУЭ;</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выявление и устранение причин ложных срабатываний ОПС и СОУЭ.</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Обслуживание средств ОПС и СОУЭ включает в себя:</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проведение плановых профилактических работ;</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xml:space="preserve">• устранение неисправностей; </w:t>
      </w:r>
    </w:p>
    <w:p w:rsidR="00A1310A" w:rsidRPr="00C75AA1" w:rsidRDefault="00A1310A"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оказание помощи Заказчику в вопросах правильной эксплуатации автоматических систем.</w:t>
      </w:r>
    </w:p>
    <w:p w:rsidR="00CB0C03" w:rsidRPr="00C75AA1" w:rsidRDefault="00CB0C03" w:rsidP="004416D6">
      <w:pPr>
        <w:pStyle w:val="ConsPlusNormal"/>
        <w:jc w:val="both"/>
        <w:rPr>
          <w:rFonts w:ascii="Times New Roman" w:hAnsi="Times New Roman" w:cs="Times New Roman"/>
          <w:color w:val="000000" w:themeColor="text1"/>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II. Условия оказания услуг</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2.1. Услуги оказываются Исполнителем в соответствии с требованиями технического задания (далее - ТЗ) (</w:t>
      </w:r>
      <w:hyperlink w:anchor="P1044" w:tooltip="Техническое задание">
        <w:r w:rsidRPr="00C75AA1">
          <w:rPr>
            <w:rFonts w:ascii="Times New Roman" w:hAnsi="Times New Roman" w:cs="Times New Roman"/>
            <w:color w:val="000000" w:themeColor="text1"/>
            <w:sz w:val="21"/>
            <w:szCs w:val="21"/>
          </w:rPr>
          <w:t>приложение</w:t>
        </w:r>
      </w:hyperlink>
      <w:r w:rsidR="00701D35" w:rsidRPr="00C75AA1">
        <w:rPr>
          <w:rFonts w:ascii="Times New Roman" w:hAnsi="Times New Roman" w:cs="Times New Roman"/>
          <w:color w:val="000000" w:themeColor="text1"/>
          <w:sz w:val="21"/>
          <w:szCs w:val="21"/>
        </w:rPr>
        <w:t xml:space="preserve"> № </w:t>
      </w:r>
      <w:r w:rsidR="00150112">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 к настоящему </w:t>
      </w:r>
      <w:r w:rsidR="00DE0D0E" w:rsidRPr="00C75AA1">
        <w:rPr>
          <w:rFonts w:ascii="Times New Roman" w:hAnsi="Times New Roman" w:cs="Times New Roman"/>
          <w:color w:val="000000" w:themeColor="text1"/>
          <w:sz w:val="21"/>
          <w:szCs w:val="21"/>
        </w:rPr>
        <w:t>Договору</w:t>
      </w:r>
      <w:r w:rsidRPr="00C75AA1">
        <w:rPr>
          <w:rFonts w:ascii="Times New Roman" w:hAnsi="Times New Roman" w:cs="Times New Roman"/>
          <w:color w:val="000000" w:themeColor="text1"/>
          <w:sz w:val="21"/>
          <w:szCs w:val="21"/>
        </w:rPr>
        <w:t xml:space="preserve">), являющегося неотъемлемой частью </w:t>
      </w:r>
      <w:r w:rsidR="00DE0D0E" w:rsidRPr="00C75AA1">
        <w:rPr>
          <w:rFonts w:ascii="Times New Roman" w:hAnsi="Times New Roman" w:cs="Times New Roman"/>
          <w:color w:val="000000" w:themeColor="text1"/>
          <w:sz w:val="21"/>
          <w:szCs w:val="21"/>
        </w:rPr>
        <w:t>Договора</w:t>
      </w:r>
      <w:r w:rsidR="00A1310A" w:rsidRPr="00C75AA1">
        <w:rPr>
          <w:rFonts w:ascii="Times New Roman" w:hAnsi="Times New Roman" w:cs="Times New Roman"/>
          <w:color w:val="000000" w:themeColor="text1"/>
          <w:sz w:val="21"/>
          <w:szCs w:val="21"/>
        </w:rPr>
        <w:t>.</w:t>
      </w:r>
    </w:p>
    <w:p w:rsidR="00CB0C03" w:rsidRPr="00C75AA1" w:rsidRDefault="00CB0C03" w:rsidP="004416D6">
      <w:pPr>
        <w:pStyle w:val="ConsPlusNormal"/>
        <w:jc w:val="both"/>
        <w:rPr>
          <w:rFonts w:ascii="Times New Roman" w:hAnsi="Times New Roman" w:cs="Times New Roman"/>
          <w:color w:val="000000" w:themeColor="text1"/>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III. Взаимодействие Сторон</w:t>
      </w:r>
    </w:p>
    <w:p w:rsidR="00923A20" w:rsidRPr="00C75AA1" w:rsidRDefault="00923A20" w:rsidP="004416D6">
      <w:pPr>
        <w:pStyle w:val="ConsPlusNormal"/>
        <w:jc w:val="both"/>
        <w:rPr>
          <w:rFonts w:ascii="Times New Roman" w:hAnsi="Times New Roman" w:cs="Times New Roman"/>
          <w:b/>
          <w:bCs/>
          <w:color w:val="000000" w:themeColor="text1"/>
          <w:sz w:val="21"/>
          <w:szCs w:val="21"/>
          <w:u w:val="single"/>
        </w:rPr>
      </w:pPr>
      <w:r w:rsidRPr="00C75AA1">
        <w:rPr>
          <w:rFonts w:ascii="Times New Roman" w:hAnsi="Times New Roman" w:cs="Times New Roman"/>
          <w:b/>
          <w:bCs/>
          <w:color w:val="000000" w:themeColor="text1"/>
          <w:sz w:val="21"/>
          <w:szCs w:val="21"/>
          <w:u w:val="single"/>
        </w:rPr>
        <w:t>3.1. Исполнитель вправе:</w:t>
      </w:r>
    </w:p>
    <w:p w:rsidR="00923A20" w:rsidRPr="00C75AA1" w:rsidRDefault="00CB0C03" w:rsidP="004416D6">
      <w:pPr>
        <w:pStyle w:val="ConsPlusNormal"/>
        <w:jc w:val="both"/>
        <w:rPr>
          <w:rFonts w:ascii="Times New Roman" w:hAnsi="Times New Roman" w:cs="Times New Roman"/>
          <w:color w:val="000000" w:themeColor="text1"/>
          <w:sz w:val="21"/>
          <w:szCs w:val="21"/>
        </w:rPr>
      </w:pPr>
      <w:bookmarkStart w:id="2" w:name="P667"/>
      <w:bookmarkEnd w:id="2"/>
      <w:r w:rsidRPr="00C75AA1">
        <w:rPr>
          <w:rFonts w:ascii="Times New Roman" w:hAnsi="Times New Roman" w:cs="Times New Roman"/>
          <w:color w:val="000000" w:themeColor="text1"/>
          <w:sz w:val="21"/>
          <w:szCs w:val="21"/>
        </w:rPr>
        <w:t>3.1.1. Т</w:t>
      </w:r>
      <w:r w:rsidR="00923A20" w:rsidRPr="00C75AA1">
        <w:rPr>
          <w:rFonts w:ascii="Times New Roman" w:hAnsi="Times New Roman" w:cs="Times New Roman"/>
          <w:color w:val="000000" w:themeColor="text1"/>
          <w:sz w:val="21"/>
          <w:szCs w:val="21"/>
        </w:rPr>
        <w:t xml:space="preserve">ребовать своевременной оплаты на условиях, установленных </w:t>
      </w:r>
      <w:r w:rsidR="00DE0D0E" w:rsidRPr="00C75AA1">
        <w:rPr>
          <w:rFonts w:ascii="Times New Roman" w:hAnsi="Times New Roman" w:cs="Times New Roman"/>
          <w:color w:val="000000" w:themeColor="text1"/>
          <w:sz w:val="21"/>
          <w:szCs w:val="21"/>
        </w:rPr>
        <w:t>Договором</w:t>
      </w:r>
      <w:r w:rsidR="00923A20" w:rsidRPr="00C75AA1">
        <w:rPr>
          <w:rFonts w:ascii="Times New Roman" w:hAnsi="Times New Roman" w:cs="Times New Roman"/>
          <w:color w:val="000000" w:themeColor="text1"/>
          <w:sz w:val="21"/>
          <w:szCs w:val="21"/>
        </w:rPr>
        <w:t xml:space="preserve">, надлежащим образом оказанных и принятых Заказчиком услуг; </w:t>
      </w:r>
    </w:p>
    <w:p w:rsidR="00923A20" w:rsidRPr="00C75AA1" w:rsidRDefault="00CB0C03" w:rsidP="004416D6">
      <w:pPr>
        <w:pStyle w:val="ConsPlusNormal"/>
        <w:jc w:val="both"/>
        <w:rPr>
          <w:rFonts w:ascii="Times New Roman" w:hAnsi="Times New Roman" w:cs="Times New Roman"/>
          <w:color w:val="000000" w:themeColor="text1"/>
          <w:sz w:val="21"/>
          <w:szCs w:val="21"/>
        </w:rPr>
      </w:pPr>
      <w:bookmarkStart w:id="3" w:name="P668"/>
      <w:bookmarkEnd w:id="3"/>
      <w:r w:rsidRPr="00C75AA1">
        <w:rPr>
          <w:rFonts w:ascii="Times New Roman" w:hAnsi="Times New Roman" w:cs="Times New Roman"/>
          <w:color w:val="000000" w:themeColor="text1"/>
          <w:sz w:val="21"/>
          <w:szCs w:val="21"/>
        </w:rPr>
        <w:t>3.1.2. П</w:t>
      </w:r>
      <w:r w:rsidR="00923A20" w:rsidRPr="00C75AA1">
        <w:rPr>
          <w:rFonts w:ascii="Times New Roman" w:hAnsi="Times New Roman" w:cs="Times New Roman"/>
          <w:color w:val="000000" w:themeColor="text1"/>
          <w:sz w:val="21"/>
          <w:szCs w:val="21"/>
        </w:rPr>
        <w:t xml:space="preserve">ринять решение об одностороннем отказе от исполнения настоящего </w:t>
      </w:r>
      <w:r w:rsidR="00DE0D0E"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xml:space="preserve"> в соответствии с гражданским законодательством Российской Федерации; </w:t>
      </w:r>
    </w:p>
    <w:p w:rsidR="00923A20" w:rsidRPr="00C75AA1" w:rsidRDefault="00CB0C03"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3.1.3. По</w:t>
      </w:r>
      <w:r w:rsidR="00923A20" w:rsidRPr="00C75AA1">
        <w:rPr>
          <w:rFonts w:ascii="Times New Roman" w:hAnsi="Times New Roman" w:cs="Times New Roman"/>
          <w:color w:val="000000" w:themeColor="text1"/>
          <w:sz w:val="21"/>
          <w:szCs w:val="21"/>
        </w:rPr>
        <w:t xml:space="preserve">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DE0D0E" w:rsidRPr="00C75AA1">
        <w:rPr>
          <w:rFonts w:ascii="Times New Roman" w:hAnsi="Times New Roman" w:cs="Times New Roman"/>
          <w:color w:val="000000" w:themeColor="text1"/>
          <w:sz w:val="21"/>
          <w:szCs w:val="21"/>
        </w:rPr>
        <w:t>Договоре</w:t>
      </w:r>
      <w:r w:rsidR="00BE303D" w:rsidRPr="00C75AA1">
        <w:rPr>
          <w:rFonts w:ascii="Times New Roman" w:hAnsi="Times New Roman" w:cs="Times New Roman"/>
          <w:color w:val="000000" w:themeColor="text1"/>
          <w:sz w:val="21"/>
          <w:szCs w:val="21"/>
        </w:rPr>
        <w:t>;</w:t>
      </w:r>
    </w:p>
    <w:p w:rsidR="00923A20" w:rsidRPr="00C75AA1" w:rsidRDefault="00CB0C03"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3.1.4. Т</w:t>
      </w:r>
      <w:r w:rsidR="00923A20" w:rsidRPr="00C75AA1">
        <w:rPr>
          <w:rFonts w:ascii="Times New Roman" w:hAnsi="Times New Roman" w:cs="Times New Roman"/>
          <w:color w:val="000000" w:themeColor="text1"/>
          <w:sz w:val="21"/>
          <w:szCs w:val="21"/>
        </w:rPr>
        <w:t>ребовать возмещения убытков, у</w:t>
      </w:r>
      <w:r w:rsidR="00C34658" w:rsidRPr="00C75AA1">
        <w:rPr>
          <w:rFonts w:ascii="Times New Roman" w:hAnsi="Times New Roman" w:cs="Times New Roman"/>
          <w:color w:val="000000" w:themeColor="text1"/>
          <w:sz w:val="21"/>
          <w:szCs w:val="21"/>
        </w:rPr>
        <w:t>платы неустоек (штрафов, пеней).</w:t>
      </w:r>
    </w:p>
    <w:p w:rsidR="00931B3D" w:rsidRPr="00C75AA1" w:rsidRDefault="00931B3D" w:rsidP="004416D6">
      <w:pPr>
        <w:pStyle w:val="ConsPlusNormal"/>
        <w:jc w:val="both"/>
        <w:rPr>
          <w:rFonts w:ascii="Times New Roman" w:hAnsi="Times New Roman" w:cs="Times New Roman"/>
          <w:color w:val="000000" w:themeColor="text1"/>
          <w:sz w:val="21"/>
          <w:szCs w:val="21"/>
        </w:rPr>
      </w:pPr>
    </w:p>
    <w:p w:rsidR="00923A20" w:rsidRPr="00C75AA1" w:rsidRDefault="00923A20" w:rsidP="004416D6">
      <w:pPr>
        <w:pStyle w:val="ConsPlusNormal"/>
        <w:jc w:val="both"/>
        <w:rPr>
          <w:rFonts w:ascii="Times New Roman" w:hAnsi="Times New Roman" w:cs="Times New Roman"/>
          <w:b/>
          <w:bCs/>
          <w:color w:val="000000" w:themeColor="text1"/>
          <w:sz w:val="21"/>
          <w:szCs w:val="21"/>
          <w:u w:val="single"/>
        </w:rPr>
      </w:pPr>
      <w:bookmarkStart w:id="4" w:name="P671"/>
      <w:bookmarkStart w:id="5" w:name="P672"/>
      <w:bookmarkEnd w:id="4"/>
      <w:bookmarkEnd w:id="5"/>
      <w:r w:rsidRPr="00C75AA1">
        <w:rPr>
          <w:rFonts w:ascii="Times New Roman" w:hAnsi="Times New Roman" w:cs="Times New Roman"/>
          <w:b/>
          <w:bCs/>
          <w:color w:val="000000" w:themeColor="text1"/>
          <w:sz w:val="21"/>
          <w:szCs w:val="21"/>
          <w:u w:val="single"/>
        </w:rPr>
        <w:t xml:space="preserve">3.2. Исполнитель обязан: </w:t>
      </w:r>
    </w:p>
    <w:p w:rsidR="007E6EE0" w:rsidRPr="00C75AA1" w:rsidRDefault="00024B9E" w:rsidP="004416D6">
      <w:pPr>
        <w:widowControl w:val="0"/>
        <w:tabs>
          <w:tab w:val="left" w:pos="709"/>
        </w:tabs>
        <w:autoSpaceDE w:val="0"/>
        <w:autoSpaceDN w:val="0"/>
        <w:adjustRightInd w:val="0"/>
        <w:spacing w:after="0" w:line="240" w:lineRule="auto"/>
        <w:jc w:val="both"/>
        <w:rPr>
          <w:color w:val="000000" w:themeColor="text1"/>
          <w:sz w:val="21"/>
          <w:szCs w:val="21"/>
        </w:rPr>
      </w:pPr>
      <w:bookmarkStart w:id="6" w:name="P678"/>
      <w:bookmarkStart w:id="7" w:name="P679"/>
      <w:bookmarkStart w:id="8" w:name="P680"/>
      <w:bookmarkStart w:id="9" w:name="P683"/>
      <w:bookmarkStart w:id="10" w:name="P684"/>
      <w:bookmarkEnd w:id="6"/>
      <w:bookmarkEnd w:id="7"/>
      <w:bookmarkEnd w:id="8"/>
      <w:bookmarkEnd w:id="9"/>
      <w:bookmarkEnd w:id="10"/>
      <w:r w:rsidRPr="00C75AA1">
        <w:rPr>
          <w:color w:val="000000" w:themeColor="text1"/>
          <w:sz w:val="21"/>
          <w:szCs w:val="21"/>
        </w:rPr>
        <w:t>3.2</w:t>
      </w:r>
      <w:r w:rsidR="00D93CD4" w:rsidRPr="00C75AA1">
        <w:rPr>
          <w:color w:val="000000" w:themeColor="text1"/>
          <w:sz w:val="21"/>
          <w:szCs w:val="21"/>
        </w:rPr>
        <w:t xml:space="preserve">.1. </w:t>
      </w:r>
      <w:r w:rsidR="00D93CD4" w:rsidRPr="00C75AA1">
        <w:rPr>
          <w:snapToGrid w:val="0"/>
          <w:color w:val="000000" w:themeColor="text1"/>
          <w:sz w:val="21"/>
          <w:szCs w:val="21"/>
        </w:rPr>
        <w:t xml:space="preserve">Своевременно и качественно оказывать услуги в соответствии с требованиями действующих нормативных документов и правил, </w:t>
      </w:r>
      <w:r w:rsidR="00DE0D0E" w:rsidRPr="00C75AA1">
        <w:rPr>
          <w:snapToGrid w:val="0"/>
          <w:color w:val="000000" w:themeColor="text1"/>
          <w:sz w:val="21"/>
          <w:szCs w:val="21"/>
        </w:rPr>
        <w:t>Договором</w:t>
      </w:r>
      <w:r w:rsidR="00D93CD4" w:rsidRPr="00C75AA1">
        <w:rPr>
          <w:snapToGrid w:val="0"/>
          <w:color w:val="000000" w:themeColor="text1"/>
          <w:sz w:val="21"/>
          <w:szCs w:val="21"/>
        </w:rPr>
        <w:t xml:space="preserve">, Техническим заданием (Приложение № </w:t>
      </w:r>
      <w:r w:rsidR="000D588B">
        <w:rPr>
          <w:snapToGrid w:val="0"/>
          <w:color w:val="000000" w:themeColor="text1"/>
          <w:sz w:val="21"/>
          <w:szCs w:val="21"/>
        </w:rPr>
        <w:t>2</w:t>
      </w:r>
      <w:r w:rsidR="00D93CD4" w:rsidRPr="00C75AA1">
        <w:rPr>
          <w:snapToGrid w:val="0"/>
          <w:color w:val="000000" w:themeColor="text1"/>
          <w:sz w:val="21"/>
          <w:szCs w:val="21"/>
        </w:rPr>
        <w:t>)</w:t>
      </w:r>
      <w:r w:rsidR="00D93CD4" w:rsidRPr="00C75AA1">
        <w:rPr>
          <w:color w:val="000000" w:themeColor="text1"/>
          <w:sz w:val="21"/>
          <w:szCs w:val="21"/>
        </w:rPr>
        <w:t>.</w:t>
      </w:r>
    </w:p>
    <w:p w:rsidR="00D93CD4" w:rsidRPr="00C75AA1" w:rsidRDefault="007E6EE0" w:rsidP="004416D6">
      <w:pPr>
        <w:widowControl w:val="0"/>
        <w:tabs>
          <w:tab w:val="left" w:pos="709"/>
        </w:tabs>
        <w:autoSpaceDE w:val="0"/>
        <w:autoSpaceDN w:val="0"/>
        <w:adjustRightInd w:val="0"/>
        <w:spacing w:after="0" w:line="240" w:lineRule="auto"/>
        <w:jc w:val="both"/>
        <w:rPr>
          <w:color w:val="000000" w:themeColor="text1"/>
          <w:sz w:val="21"/>
          <w:szCs w:val="21"/>
        </w:rPr>
      </w:pPr>
      <w:r w:rsidRPr="00C75AA1">
        <w:rPr>
          <w:color w:val="000000" w:themeColor="text1"/>
          <w:sz w:val="21"/>
          <w:szCs w:val="21"/>
        </w:rPr>
        <w:t>3</w:t>
      </w:r>
      <w:r w:rsidR="00024B9E" w:rsidRPr="00C75AA1">
        <w:rPr>
          <w:color w:val="000000" w:themeColor="text1"/>
          <w:sz w:val="21"/>
          <w:szCs w:val="21"/>
        </w:rPr>
        <w:t>.2.</w:t>
      </w:r>
      <w:r w:rsidR="00D93CD4" w:rsidRPr="00C75AA1">
        <w:rPr>
          <w:color w:val="000000" w:themeColor="text1"/>
          <w:sz w:val="21"/>
          <w:szCs w:val="21"/>
        </w:rPr>
        <w:t xml:space="preserve">2. </w:t>
      </w:r>
      <w:r w:rsidR="00D93CD4" w:rsidRPr="00C75AA1">
        <w:rPr>
          <w:color w:val="000000" w:themeColor="text1"/>
          <w:spacing w:val="-1"/>
          <w:sz w:val="21"/>
          <w:szCs w:val="21"/>
        </w:rPr>
        <w:t>При осуществлении оказания услуг с</w:t>
      </w:r>
      <w:r w:rsidR="00D93CD4" w:rsidRPr="00C75AA1">
        <w:rPr>
          <w:color w:val="000000" w:themeColor="text1"/>
          <w:sz w:val="21"/>
          <w:szCs w:val="21"/>
        </w:rPr>
        <w:t>облюдать правила, установленные на территории объектов Заказчика, соблюдать технологию ведения работ (оказания услуг), соблюдать нормы и правила охраны труда и техники безопасности, производственной санитарии, пожарной безопасности, соблюдать чистоту на территории Заказчика.</w:t>
      </w:r>
    </w:p>
    <w:p w:rsidR="00D93CD4" w:rsidRPr="00C75AA1" w:rsidRDefault="00024B9E"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3.2</w:t>
      </w:r>
      <w:r w:rsidR="00D93CD4" w:rsidRPr="00C75AA1">
        <w:rPr>
          <w:rFonts w:ascii="Times New Roman" w:hAnsi="Times New Roman" w:cs="Times New Roman"/>
          <w:color w:val="000000" w:themeColor="text1"/>
          <w:sz w:val="21"/>
          <w:szCs w:val="21"/>
        </w:rPr>
        <w:t>.3. При оказании услуг использовать запасные части, расходные материалы, рекомендованные производителем обслуживаемого оборудования</w:t>
      </w:r>
      <w:r w:rsidR="00D93CD4" w:rsidRPr="00C75AA1">
        <w:rPr>
          <w:rFonts w:ascii="Times New Roman" w:hAnsi="Times New Roman" w:cs="Times New Roman"/>
          <w:color w:val="000000" w:themeColor="text1"/>
          <w:spacing w:val="-1"/>
          <w:sz w:val="21"/>
          <w:szCs w:val="21"/>
        </w:rPr>
        <w:t xml:space="preserve">. Запасные части, </w:t>
      </w:r>
      <w:r w:rsidR="00D93CD4" w:rsidRPr="00C75AA1">
        <w:rPr>
          <w:rFonts w:ascii="Times New Roman" w:hAnsi="Times New Roman" w:cs="Times New Roman"/>
          <w:color w:val="000000" w:themeColor="text1"/>
          <w:sz w:val="21"/>
          <w:szCs w:val="21"/>
        </w:rPr>
        <w:t>расходные материалы,</w:t>
      </w:r>
      <w:r w:rsidR="00D93CD4" w:rsidRPr="00C75AA1">
        <w:rPr>
          <w:rFonts w:ascii="Times New Roman" w:hAnsi="Times New Roman" w:cs="Times New Roman"/>
          <w:color w:val="000000" w:themeColor="text1"/>
          <w:spacing w:val="-1"/>
          <w:sz w:val="21"/>
          <w:szCs w:val="21"/>
        </w:rPr>
        <w:t xml:space="preserve"> используемые при оказании услуг, должны быть новыми (не </w:t>
      </w:r>
      <w:r w:rsidR="00D93CD4" w:rsidRPr="00C75AA1">
        <w:rPr>
          <w:rFonts w:ascii="Times New Roman" w:hAnsi="Times New Roman" w:cs="Times New Roman"/>
          <w:color w:val="000000" w:themeColor="text1"/>
          <w:sz w:val="21"/>
          <w:szCs w:val="21"/>
        </w:rPr>
        <w:t>бывшими в употреблении, не прошедшими ремонт, в том числе восстановление, замену составных частей, восстановление потребительских свойств).</w:t>
      </w:r>
    </w:p>
    <w:p w:rsidR="00D93CD4" w:rsidRPr="00C75AA1" w:rsidRDefault="00024B9E" w:rsidP="004416D6">
      <w:pPr>
        <w:tabs>
          <w:tab w:val="left" w:pos="567"/>
        </w:tabs>
        <w:spacing w:after="0" w:line="240" w:lineRule="auto"/>
        <w:jc w:val="both"/>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.4. Обеспечить соответствие результата оказанных услуг требованиям качества, безопасности жизни и здоровья.</w:t>
      </w:r>
    </w:p>
    <w:p w:rsidR="00D93CD4" w:rsidRPr="00C75AA1" w:rsidRDefault="00024B9E" w:rsidP="004416D6">
      <w:pPr>
        <w:widowControl w:val="0"/>
        <w:tabs>
          <w:tab w:val="left" w:pos="709"/>
          <w:tab w:val="left" w:pos="851"/>
        </w:tabs>
        <w:autoSpaceDE w:val="0"/>
        <w:autoSpaceDN w:val="0"/>
        <w:adjustRightInd w:val="0"/>
        <w:spacing w:after="0" w:line="240" w:lineRule="auto"/>
        <w:jc w:val="both"/>
        <w:outlineLvl w:val="0"/>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.5. При возникновении обстоятельств, замедляющих ход оказания услуг или делающих дальнейшее продолжение оказания услуг невозможным, немедленно поставить об этом в известность Заказчика.</w:t>
      </w:r>
    </w:p>
    <w:p w:rsidR="00D93CD4" w:rsidRPr="00C75AA1" w:rsidRDefault="00024B9E" w:rsidP="004416D6">
      <w:pPr>
        <w:autoSpaceDE w:val="0"/>
        <w:autoSpaceDN w:val="0"/>
        <w:spacing w:after="0" w:line="240" w:lineRule="auto"/>
        <w:jc w:val="both"/>
        <w:rPr>
          <w:color w:val="000000" w:themeColor="text1"/>
          <w:sz w:val="21"/>
          <w:szCs w:val="21"/>
        </w:rPr>
      </w:pPr>
      <w:r w:rsidRPr="00C75AA1">
        <w:rPr>
          <w:color w:val="000000" w:themeColor="text1"/>
          <w:sz w:val="21"/>
          <w:szCs w:val="21"/>
          <w:lang w:eastAsia="ar-SA"/>
        </w:rPr>
        <w:t>3.2</w:t>
      </w:r>
      <w:r w:rsidR="00D93CD4" w:rsidRPr="00C75AA1">
        <w:rPr>
          <w:color w:val="000000" w:themeColor="text1"/>
          <w:sz w:val="21"/>
          <w:szCs w:val="21"/>
          <w:lang w:eastAsia="ar-SA"/>
        </w:rPr>
        <w:t>.</w:t>
      </w:r>
      <w:r w:rsidR="00BE303D" w:rsidRPr="00C75AA1">
        <w:rPr>
          <w:color w:val="000000" w:themeColor="text1"/>
          <w:sz w:val="21"/>
          <w:szCs w:val="21"/>
          <w:lang w:eastAsia="ar-SA"/>
        </w:rPr>
        <w:t>6</w:t>
      </w:r>
      <w:r w:rsidR="00D93CD4" w:rsidRPr="00C75AA1">
        <w:rPr>
          <w:color w:val="000000" w:themeColor="text1"/>
          <w:sz w:val="21"/>
          <w:szCs w:val="21"/>
          <w:lang w:eastAsia="ar-SA"/>
        </w:rPr>
        <w:t>. Обеспечить</w:t>
      </w:r>
      <w:r w:rsidR="00D93CD4" w:rsidRPr="00C75AA1">
        <w:rPr>
          <w:color w:val="000000" w:themeColor="text1"/>
          <w:sz w:val="21"/>
          <w:szCs w:val="21"/>
        </w:rPr>
        <w:t xml:space="preserve"> привлечение к оказанию услуг лиц, имеющих подтвержденную квалификацию и в случаях, предусмотренных нормативно-правовыми актами, соответствующие допуски и разрешения. Все услуги по техническому обслуживанию должны выполнятся рабочими соответствующих специальностей.</w:t>
      </w:r>
    </w:p>
    <w:p w:rsidR="00D93CD4" w:rsidRPr="00C75AA1" w:rsidRDefault="00024B9E" w:rsidP="004416D6">
      <w:pPr>
        <w:tabs>
          <w:tab w:val="left" w:pos="-1980"/>
          <w:tab w:val="left" w:pos="799"/>
        </w:tabs>
        <w:suppressAutoHyphens/>
        <w:spacing w:after="0" w:line="240" w:lineRule="auto"/>
        <w:jc w:val="both"/>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w:t>
      </w:r>
      <w:r w:rsidR="00BE303D" w:rsidRPr="00C75AA1">
        <w:rPr>
          <w:color w:val="000000" w:themeColor="text1"/>
          <w:sz w:val="21"/>
          <w:szCs w:val="21"/>
        </w:rPr>
        <w:t>7</w:t>
      </w:r>
      <w:r w:rsidR="00D93CD4" w:rsidRPr="00C75AA1">
        <w:rPr>
          <w:color w:val="000000" w:themeColor="text1"/>
          <w:sz w:val="21"/>
          <w:szCs w:val="21"/>
        </w:rPr>
        <w:t xml:space="preserve">. Осуществлять техническое обслуживание и планово-предупредительный ремонт систем в согласованное с Заказчиком время. </w:t>
      </w:r>
    </w:p>
    <w:p w:rsidR="00BE303D" w:rsidRPr="00C75AA1" w:rsidRDefault="00024B9E" w:rsidP="004416D6">
      <w:pPr>
        <w:tabs>
          <w:tab w:val="num" w:pos="-1620"/>
        </w:tabs>
        <w:suppressAutoHyphens/>
        <w:spacing w:after="0" w:line="240" w:lineRule="auto"/>
        <w:jc w:val="both"/>
        <w:rPr>
          <w:color w:val="000000" w:themeColor="text1"/>
          <w:sz w:val="21"/>
          <w:szCs w:val="21"/>
        </w:rPr>
      </w:pPr>
      <w:r w:rsidRPr="00C75AA1">
        <w:rPr>
          <w:color w:val="000000" w:themeColor="text1"/>
          <w:sz w:val="21"/>
          <w:szCs w:val="21"/>
        </w:rPr>
        <w:lastRenderedPageBreak/>
        <w:t>3.2</w:t>
      </w:r>
      <w:r w:rsidR="00D93CD4" w:rsidRPr="00C75AA1">
        <w:rPr>
          <w:color w:val="000000" w:themeColor="text1"/>
          <w:sz w:val="21"/>
          <w:szCs w:val="21"/>
        </w:rPr>
        <w:t>.</w:t>
      </w:r>
      <w:r w:rsidR="00BE303D" w:rsidRPr="00C75AA1">
        <w:rPr>
          <w:color w:val="000000" w:themeColor="text1"/>
          <w:sz w:val="21"/>
          <w:szCs w:val="21"/>
        </w:rPr>
        <w:t>8</w:t>
      </w:r>
      <w:r w:rsidR="00D93CD4" w:rsidRPr="00C75AA1">
        <w:rPr>
          <w:color w:val="000000" w:themeColor="text1"/>
          <w:sz w:val="21"/>
          <w:szCs w:val="21"/>
        </w:rPr>
        <w:t xml:space="preserve">. В случае отказа в работе средств тревожной сигнализации обеспечить приезд специалиста для устранения неисправности за свой счет в течение 3 (трех) часов с момента получения заявки. </w:t>
      </w:r>
    </w:p>
    <w:p w:rsidR="00D93CD4" w:rsidRPr="00C75AA1" w:rsidRDefault="00024B9E" w:rsidP="004416D6">
      <w:pPr>
        <w:tabs>
          <w:tab w:val="num" w:pos="-1620"/>
        </w:tabs>
        <w:suppressAutoHyphens/>
        <w:spacing w:after="0" w:line="240" w:lineRule="auto"/>
        <w:jc w:val="both"/>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w:t>
      </w:r>
      <w:r w:rsidR="00BE303D" w:rsidRPr="00C75AA1">
        <w:rPr>
          <w:color w:val="000000" w:themeColor="text1"/>
          <w:sz w:val="21"/>
          <w:szCs w:val="21"/>
        </w:rPr>
        <w:t>9</w:t>
      </w:r>
      <w:r w:rsidR="00D93CD4" w:rsidRPr="00C75AA1">
        <w:rPr>
          <w:color w:val="000000" w:themeColor="text1"/>
          <w:sz w:val="21"/>
          <w:szCs w:val="21"/>
        </w:rPr>
        <w:t xml:space="preserve">. Устранять неисправности систем в течение 2 (двух) </w:t>
      </w:r>
      <w:r w:rsidR="00680E7D">
        <w:rPr>
          <w:color w:val="000000" w:themeColor="text1"/>
          <w:sz w:val="21"/>
          <w:szCs w:val="21"/>
        </w:rPr>
        <w:t xml:space="preserve">календарных </w:t>
      </w:r>
      <w:r w:rsidR="00D93CD4" w:rsidRPr="00C75AA1">
        <w:rPr>
          <w:color w:val="000000" w:themeColor="text1"/>
          <w:sz w:val="21"/>
          <w:szCs w:val="21"/>
        </w:rPr>
        <w:t>дней после получения заявки.</w:t>
      </w:r>
    </w:p>
    <w:p w:rsidR="00D93CD4" w:rsidRPr="00C75AA1" w:rsidRDefault="00024B9E" w:rsidP="004416D6">
      <w:pPr>
        <w:suppressAutoHyphens/>
        <w:spacing w:after="0" w:line="240" w:lineRule="auto"/>
        <w:jc w:val="both"/>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.1</w:t>
      </w:r>
      <w:r w:rsidR="00BE303D" w:rsidRPr="00C75AA1">
        <w:rPr>
          <w:color w:val="000000" w:themeColor="text1"/>
          <w:sz w:val="21"/>
          <w:szCs w:val="21"/>
        </w:rPr>
        <w:t>0</w:t>
      </w:r>
      <w:r w:rsidR="00D93CD4" w:rsidRPr="00C75AA1">
        <w:rPr>
          <w:color w:val="000000" w:themeColor="text1"/>
          <w:sz w:val="21"/>
          <w:szCs w:val="21"/>
        </w:rPr>
        <w:t>. При поступлении с Объекта одного ложного срабатывания Исполнитель должен провести внеплановое техническое обслуживание и планово-предупредительный ремонт (не позднее 1 (одного) рабочего дня).</w:t>
      </w:r>
    </w:p>
    <w:p w:rsidR="00D93CD4" w:rsidRPr="00C75AA1" w:rsidRDefault="00024B9E" w:rsidP="004416D6">
      <w:pPr>
        <w:tabs>
          <w:tab w:val="left" w:pos="763"/>
        </w:tabs>
        <w:suppressAutoHyphens/>
        <w:spacing w:after="0" w:line="240" w:lineRule="auto"/>
        <w:jc w:val="both"/>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.1</w:t>
      </w:r>
      <w:r w:rsidR="00BE303D" w:rsidRPr="00C75AA1">
        <w:rPr>
          <w:color w:val="000000" w:themeColor="text1"/>
          <w:sz w:val="21"/>
          <w:szCs w:val="21"/>
        </w:rPr>
        <w:t>1</w:t>
      </w:r>
      <w:r w:rsidR="00D93CD4" w:rsidRPr="00C75AA1">
        <w:rPr>
          <w:color w:val="000000" w:themeColor="text1"/>
          <w:sz w:val="21"/>
          <w:szCs w:val="21"/>
        </w:rPr>
        <w:t xml:space="preserve">. Обеспечить за свой счет установку временных (оборотных) приборов, оборудования и (или) частей </w:t>
      </w:r>
      <w:r w:rsidR="00545C5C" w:rsidRPr="00C75AA1">
        <w:rPr>
          <w:color w:val="000000" w:themeColor="text1"/>
          <w:sz w:val="21"/>
          <w:szCs w:val="21"/>
        </w:rPr>
        <w:t>систем</w:t>
      </w:r>
      <w:r w:rsidR="00D93CD4" w:rsidRPr="00C75AA1">
        <w:rPr>
          <w:color w:val="000000" w:themeColor="text1"/>
          <w:sz w:val="21"/>
          <w:szCs w:val="21"/>
        </w:rPr>
        <w:t xml:space="preserve"> на период ремонта или замены вышедших из строя приборов, оборудования и (или) частей </w:t>
      </w:r>
      <w:r w:rsidR="00545C5C" w:rsidRPr="00C75AA1">
        <w:rPr>
          <w:color w:val="000000" w:themeColor="text1"/>
          <w:sz w:val="21"/>
          <w:szCs w:val="21"/>
        </w:rPr>
        <w:t>обслуживаемых систем</w:t>
      </w:r>
      <w:r w:rsidR="00D93CD4" w:rsidRPr="00C75AA1">
        <w:rPr>
          <w:color w:val="000000" w:themeColor="text1"/>
          <w:sz w:val="21"/>
          <w:szCs w:val="21"/>
        </w:rPr>
        <w:t xml:space="preserve">. </w:t>
      </w:r>
    </w:p>
    <w:p w:rsidR="00BE303D" w:rsidRPr="00C75AA1" w:rsidRDefault="00024B9E" w:rsidP="004416D6">
      <w:pPr>
        <w:suppressAutoHyphens/>
        <w:spacing w:after="0" w:line="240" w:lineRule="auto"/>
        <w:jc w:val="both"/>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.1</w:t>
      </w:r>
      <w:r w:rsidR="00BE303D" w:rsidRPr="00C75AA1">
        <w:rPr>
          <w:color w:val="000000" w:themeColor="text1"/>
          <w:sz w:val="21"/>
          <w:szCs w:val="21"/>
        </w:rPr>
        <w:t>2</w:t>
      </w:r>
      <w:r w:rsidR="00D93CD4" w:rsidRPr="00C75AA1">
        <w:rPr>
          <w:color w:val="000000" w:themeColor="text1"/>
          <w:sz w:val="21"/>
          <w:szCs w:val="21"/>
        </w:rPr>
        <w:t>. В случае необходимости ремонта оборудования в условиях ремонтной мастерской представителями Исполнителя и Заказчика производятся соответствующие записи в журналах учета оборудования, передаваемого в ремонт. Транспортировка неисправного оборудования в ремонтную мастерскую и обратно осуществляется за счет Исполнителя.</w:t>
      </w:r>
    </w:p>
    <w:p w:rsidR="001B3A69" w:rsidRPr="00C75AA1" w:rsidRDefault="001B3A69" w:rsidP="004416D6">
      <w:pPr>
        <w:suppressAutoHyphens/>
        <w:spacing w:after="0" w:line="240" w:lineRule="auto"/>
        <w:jc w:val="both"/>
        <w:rPr>
          <w:color w:val="000000" w:themeColor="text1"/>
          <w:sz w:val="21"/>
          <w:szCs w:val="21"/>
        </w:rPr>
      </w:pPr>
      <w:r w:rsidRPr="00C75AA1">
        <w:rPr>
          <w:color w:val="000000" w:themeColor="text1"/>
          <w:sz w:val="21"/>
          <w:szCs w:val="21"/>
        </w:rPr>
        <w:t>3.2.13.Вносить предложения по совершенствованию ОПС и СОУЭ, замене выработавшего сроки эксплуатации оборудования, усилению технической укрепленности объекта.</w:t>
      </w:r>
    </w:p>
    <w:p w:rsidR="00D93CD4" w:rsidRPr="00C75AA1" w:rsidRDefault="00024B9E" w:rsidP="004416D6">
      <w:pPr>
        <w:suppressAutoHyphens/>
        <w:spacing w:after="0" w:line="240" w:lineRule="auto"/>
        <w:jc w:val="both"/>
        <w:rPr>
          <w:color w:val="000000" w:themeColor="text1"/>
          <w:sz w:val="21"/>
          <w:szCs w:val="21"/>
        </w:rPr>
      </w:pPr>
      <w:r w:rsidRPr="00C75AA1">
        <w:rPr>
          <w:color w:val="000000" w:themeColor="text1"/>
          <w:sz w:val="21"/>
          <w:szCs w:val="21"/>
        </w:rPr>
        <w:t>3.2</w:t>
      </w:r>
      <w:r w:rsidR="00D93CD4" w:rsidRPr="00C75AA1">
        <w:rPr>
          <w:color w:val="000000" w:themeColor="text1"/>
          <w:sz w:val="21"/>
          <w:szCs w:val="21"/>
        </w:rPr>
        <w:t>.1</w:t>
      </w:r>
      <w:r w:rsidR="00BE303D" w:rsidRPr="00C75AA1">
        <w:rPr>
          <w:color w:val="000000" w:themeColor="text1"/>
          <w:sz w:val="21"/>
          <w:szCs w:val="21"/>
        </w:rPr>
        <w:t>3</w:t>
      </w:r>
      <w:r w:rsidR="00D93CD4" w:rsidRPr="00C75AA1">
        <w:rPr>
          <w:color w:val="000000" w:themeColor="text1"/>
          <w:sz w:val="21"/>
          <w:szCs w:val="21"/>
        </w:rPr>
        <w:t xml:space="preserve">. </w:t>
      </w:r>
      <w:r w:rsidR="00D93CD4" w:rsidRPr="00C75AA1">
        <w:rPr>
          <w:bCs/>
          <w:color w:val="000000" w:themeColor="text1"/>
          <w:sz w:val="21"/>
          <w:szCs w:val="21"/>
        </w:rPr>
        <w:t xml:space="preserve">Исполнять иные обязательства, предусмотренные действующим законодательством и </w:t>
      </w:r>
      <w:r w:rsidR="001E0885" w:rsidRPr="00C75AA1">
        <w:rPr>
          <w:color w:val="000000" w:themeColor="text1"/>
          <w:sz w:val="21"/>
          <w:szCs w:val="21"/>
        </w:rPr>
        <w:t>Договором.</w:t>
      </w:r>
    </w:p>
    <w:p w:rsidR="00FF6E4C" w:rsidRPr="00C75AA1" w:rsidRDefault="00FF6E4C" w:rsidP="004416D6">
      <w:pPr>
        <w:suppressAutoHyphens/>
        <w:spacing w:after="0" w:line="240" w:lineRule="auto"/>
        <w:jc w:val="both"/>
        <w:rPr>
          <w:color w:val="000000" w:themeColor="text1"/>
          <w:sz w:val="21"/>
          <w:szCs w:val="21"/>
        </w:rPr>
      </w:pPr>
    </w:p>
    <w:p w:rsidR="00923A20" w:rsidRPr="00C75AA1" w:rsidRDefault="00923A20" w:rsidP="000D588B">
      <w:pPr>
        <w:pStyle w:val="ConsPlusNormal"/>
        <w:ind w:firstLine="567"/>
        <w:jc w:val="both"/>
        <w:rPr>
          <w:rFonts w:ascii="Times New Roman" w:hAnsi="Times New Roman" w:cs="Times New Roman"/>
          <w:b/>
          <w:bCs/>
          <w:color w:val="000000" w:themeColor="text1"/>
          <w:sz w:val="21"/>
          <w:szCs w:val="21"/>
          <w:u w:val="single"/>
        </w:rPr>
      </w:pPr>
      <w:r w:rsidRPr="00C75AA1">
        <w:rPr>
          <w:rFonts w:ascii="Times New Roman" w:hAnsi="Times New Roman" w:cs="Times New Roman"/>
          <w:b/>
          <w:bCs/>
          <w:color w:val="000000" w:themeColor="text1"/>
          <w:sz w:val="21"/>
          <w:szCs w:val="21"/>
          <w:u w:val="single"/>
        </w:rPr>
        <w:t>3.3. Заказчик вправе:</w:t>
      </w:r>
    </w:p>
    <w:p w:rsidR="00923A20" w:rsidRPr="00C75AA1" w:rsidRDefault="00CB0C03"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3.3.1. Т</w:t>
      </w:r>
      <w:r w:rsidR="00923A20" w:rsidRPr="00C75AA1">
        <w:rPr>
          <w:rFonts w:ascii="Times New Roman" w:hAnsi="Times New Roman" w:cs="Times New Roman"/>
          <w:color w:val="000000" w:themeColor="text1"/>
          <w:sz w:val="21"/>
          <w:szCs w:val="21"/>
        </w:rPr>
        <w:t xml:space="preserve">ребовать от Исполнителя надлежащего исполнения обязательств, установленных </w:t>
      </w:r>
      <w:r w:rsidR="001A575C" w:rsidRPr="00C75AA1">
        <w:rPr>
          <w:rFonts w:ascii="Times New Roman" w:hAnsi="Times New Roman" w:cs="Times New Roman"/>
          <w:color w:val="000000" w:themeColor="text1"/>
          <w:sz w:val="21"/>
          <w:szCs w:val="21"/>
        </w:rPr>
        <w:t>Договором</w:t>
      </w:r>
      <w:r w:rsidR="00923A20" w:rsidRPr="00C75AA1">
        <w:rPr>
          <w:rFonts w:ascii="Times New Roman" w:hAnsi="Times New Roman" w:cs="Times New Roman"/>
          <w:color w:val="000000" w:themeColor="text1"/>
          <w:sz w:val="21"/>
          <w:szCs w:val="21"/>
        </w:rPr>
        <w:t>;</w:t>
      </w:r>
    </w:p>
    <w:p w:rsidR="00923A20" w:rsidRPr="00C75AA1" w:rsidRDefault="00CB0C03" w:rsidP="004416D6">
      <w:pPr>
        <w:pStyle w:val="ConsPlusNormal"/>
        <w:jc w:val="both"/>
        <w:rPr>
          <w:rFonts w:ascii="Times New Roman" w:hAnsi="Times New Roman" w:cs="Times New Roman"/>
          <w:color w:val="000000" w:themeColor="text1"/>
          <w:sz w:val="21"/>
          <w:szCs w:val="21"/>
        </w:rPr>
      </w:pPr>
      <w:bookmarkStart w:id="11" w:name="P691"/>
      <w:bookmarkEnd w:id="11"/>
      <w:r w:rsidRPr="00C75AA1">
        <w:rPr>
          <w:rFonts w:ascii="Times New Roman" w:hAnsi="Times New Roman" w:cs="Times New Roman"/>
          <w:color w:val="000000" w:themeColor="text1"/>
          <w:sz w:val="21"/>
          <w:szCs w:val="21"/>
        </w:rPr>
        <w:t>3.3.2. Т</w:t>
      </w:r>
      <w:r w:rsidR="00923A20" w:rsidRPr="00C75AA1">
        <w:rPr>
          <w:rFonts w:ascii="Times New Roman" w:hAnsi="Times New Roman" w:cs="Times New Roman"/>
          <w:color w:val="000000" w:themeColor="text1"/>
          <w:sz w:val="21"/>
          <w:szCs w:val="21"/>
        </w:rPr>
        <w:t>ребовать от Исполнителя своевременного устранения недостатков,</w:t>
      </w:r>
      <w:r w:rsidR="0024457C" w:rsidRPr="00C75AA1">
        <w:rPr>
          <w:rFonts w:ascii="Times New Roman" w:hAnsi="Times New Roman" w:cs="Times New Roman"/>
          <w:color w:val="000000" w:themeColor="text1"/>
          <w:sz w:val="21"/>
          <w:szCs w:val="21"/>
        </w:rPr>
        <w:t xml:space="preserve"> выявленных в ходе приемки;</w:t>
      </w:r>
    </w:p>
    <w:p w:rsidR="00923A20" w:rsidRPr="00C75AA1" w:rsidRDefault="00CB0C03"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3.3.3. П</w:t>
      </w:r>
      <w:r w:rsidR="00923A20" w:rsidRPr="00C75AA1">
        <w:rPr>
          <w:rFonts w:ascii="Times New Roman" w:hAnsi="Times New Roman" w:cs="Times New Roman"/>
          <w:color w:val="000000" w:themeColor="text1"/>
          <w:sz w:val="21"/>
          <w:szCs w:val="21"/>
        </w:rPr>
        <w:t xml:space="preserve">роверять ход и качество выполнения Исполнителем условий настоящего </w:t>
      </w:r>
      <w:r w:rsidR="001A575C"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xml:space="preserve"> без вмешательства в оперативно-хозяйственную деятельность Исполнителя;</w:t>
      </w:r>
    </w:p>
    <w:p w:rsidR="00923A20" w:rsidRPr="00C75AA1" w:rsidRDefault="00CB0C03"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3.3.4. Т</w:t>
      </w:r>
      <w:r w:rsidR="00923A20" w:rsidRPr="00C75AA1">
        <w:rPr>
          <w:rFonts w:ascii="Times New Roman" w:hAnsi="Times New Roman" w:cs="Times New Roman"/>
          <w:color w:val="000000" w:themeColor="text1"/>
          <w:sz w:val="21"/>
          <w:szCs w:val="21"/>
        </w:rPr>
        <w:t>ребовать возмещения убытков, причиненных по вине Исполнителя;</w:t>
      </w:r>
    </w:p>
    <w:p w:rsidR="00923A20" w:rsidRPr="00C75AA1" w:rsidRDefault="00CB0C03" w:rsidP="004416D6">
      <w:pPr>
        <w:pStyle w:val="ConsPlusNormal"/>
        <w:jc w:val="both"/>
        <w:rPr>
          <w:rFonts w:ascii="Times New Roman" w:hAnsi="Times New Roman" w:cs="Times New Roman"/>
          <w:color w:val="000000" w:themeColor="text1"/>
          <w:sz w:val="21"/>
          <w:szCs w:val="21"/>
        </w:rPr>
      </w:pPr>
      <w:bookmarkStart w:id="12" w:name="P694"/>
      <w:bookmarkStart w:id="13" w:name="P695"/>
      <w:bookmarkEnd w:id="12"/>
      <w:bookmarkEnd w:id="13"/>
      <w:r w:rsidRPr="00C75AA1">
        <w:rPr>
          <w:rFonts w:ascii="Times New Roman" w:hAnsi="Times New Roman" w:cs="Times New Roman"/>
          <w:color w:val="000000" w:themeColor="text1"/>
          <w:sz w:val="21"/>
          <w:szCs w:val="21"/>
        </w:rPr>
        <w:t>3.3.</w:t>
      </w:r>
      <w:r w:rsidR="00774BB4" w:rsidRPr="00C75AA1">
        <w:rPr>
          <w:rFonts w:ascii="Times New Roman" w:hAnsi="Times New Roman" w:cs="Times New Roman"/>
          <w:color w:val="000000" w:themeColor="text1"/>
          <w:sz w:val="21"/>
          <w:szCs w:val="21"/>
        </w:rPr>
        <w:t>5</w:t>
      </w:r>
      <w:r w:rsidRPr="00C75AA1">
        <w:rPr>
          <w:rFonts w:ascii="Times New Roman" w:hAnsi="Times New Roman" w:cs="Times New Roman"/>
          <w:color w:val="000000" w:themeColor="text1"/>
          <w:sz w:val="21"/>
          <w:szCs w:val="21"/>
        </w:rPr>
        <w:t>. П</w:t>
      </w:r>
      <w:r w:rsidR="00923A20" w:rsidRPr="00C75AA1">
        <w:rPr>
          <w:rFonts w:ascii="Times New Roman" w:hAnsi="Times New Roman" w:cs="Times New Roman"/>
          <w:color w:val="000000" w:themeColor="text1"/>
          <w:sz w:val="21"/>
          <w:szCs w:val="21"/>
        </w:rPr>
        <w:t xml:space="preserve">ринять решение об одностороннем отказе от исполнения настоящего </w:t>
      </w:r>
      <w:r w:rsidR="001A575C"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xml:space="preserve"> в соответствии с гражданским законодательством; </w:t>
      </w:r>
    </w:p>
    <w:p w:rsidR="00923A20" w:rsidRPr="00C75AA1" w:rsidRDefault="00CB0C03" w:rsidP="004416D6">
      <w:pPr>
        <w:pStyle w:val="ConsPlusNormal"/>
        <w:jc w:val="both"/>
        <w:rPr>
          <w:rFonts w:ascii="Times New Roman" w:hAnsi="Times New Roman" w:cs="Times New Roman"/>
          <w:color w:val="000000" w:themeColor="text1"/>
          <w:sz w:val="21"/>
          <w:szCs w:val="21"/>
        </w:rPr>
      </w:pPr>
      <w:bookmarkStart w:id="14" w:name="P696"/>
      <w:bookmarkEnd w:id="14"/>
      <w:r w:rsidRPr="00C75AA1">
        <w:rPr>
          <w:rFonts w:ascii="Times New Roman" w:hAnsi="Times New Roman" w:cs="Times New Roman"/>
          <w:color w:val="000000" w:themeColor="text1"/>
          <w:sz w:val="21"/>
          <w:szCs w:val="21"/>
        </w:rPr>
        <w:t>3.3.</w:t>
      </w:r>
      <w:r w:rsidR="00774BB4" w:rsidRPr="00C75AA1">
        <w:rPr>
          <w:rFonts w:ascii="Times New Roman" w:hAnsi="Times New Roman" w:cs="Times New Roman"/>
          <w:color w:val="000000" w:themeColor="text1"/>
          <w:sz w:val="21"/>
          <w:szCs w:val="21"/>
        </w:rPr>
        <w:t>6</w:t>
      </w:r>
      <w:r w:rsidRPr="00C75AA1">
        <w:rPr>
          <w:rFonts w:ascii="Times New Roman" w:hAnsi="Times New Roman" w:cs="Times New Roman"/>
          <w:color w:val="000000" w:themeColor="text1"/>
          <w:sz w:val="21"/>
          <w:szCs w:val="21"/>
        </w:rPr>
        <w:t>. Д</w:t>
      </w:r>
      <w:r w:rsidR="00923A20" w:rsidRPr="00C75AA1">
        <w:rPr>
          <w:rFonts w:ascii="Times New Roman" w:hAnsi="Times New Roman" w:cs="Times New Roman"/>
          <w:color w:val="000000" w:themeColor="text1"/>
          <w:sz w:val="21"/>
          <w:szCs w:val="21"/>
        </w:rPr>
        <w:t xml:space="preserve">о принятия решения об одностороннем отказе от исполнения </w:t>
      </w:r>
      <w:r w:rsidR="001A575C"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xml:space="preserve"> провести экспертизу оказанных услуг с привлечением экспертов, экспертных организаций</w:t>
      </w:r>
      <w:r w:rsidR="00923A20" w:rsidRPr="00C75AA1">
        <w:rPr>
          <w:rFonts w:ascii="Times New Roman" w:hAnsi="Times New Roman" w:cs="Times New Roman"/>
          <w:i/>
          <w:color w:val="000000" w:themeColor="text1"/>
          <w:sz w:val="21"/>
          <w:szCs w:val="21"/>
        </w:rPr>
        <w:t>.</w:t>
      </w:r>
    </w:p>
    <w:p w:rsidR="00FF6E4C" w:rsidRPr="00C75AA1" w:rsidRDefault="00FF6E4C" w:rsidP="004416D6">
      <w:pPr>
        <w:pStyle w:val="ConsPlusNormal"/>
        <w:jc w:val="both"/>
        <w:rPr>
          <w:rFonts w:ascii="Times New Roman" w:hAnsi="Times New Roman" w:cs="Times New Roman"/>
          <w:b/>
          <w:bCs/>
          <w:color w:val="000000" w:themeColor="text1"/>
          <w:sz w:val="21"/>
          <w:szCs w:val="21"/>
        </w:rPr>
      </w:pPr>
    </w:p>
    <w:p w:rsidR="00923A20" w:rsidRPr="00C75AA1" w:rsidRDefault="00923A20" w:rsidP="000D588B">
      <w:pPr>
        <w:pStyle w:val="ConsPlusNormal"/>
        <w:ind w:firstLine="567"/>
        <w:jc w:val="both"/>
        <w:rPr>
          <w:rFonts w:ascii="Times New Roman" w:hAnsi="Times New Roman" w:cs="Times New Roman"/>
          <w:b/>
          <w:bCs/>
          <w:color w:val="000000" w:themeColor="text1"/>
          <w:sz w:val="21"/>
          <w:szCs w:val="21"/>
          <w:u w:val="single"/>
        </w:rPr>
      </w:pPr>
      <w:r w:rsidRPr="00C75AA1">
        <w:rPr>
          <w:rFonts w:ascii="Times New Roman" w:hAnsi="Times New Roman" w:cs="Times New Roman"/>
          <w:b/>
          <w:bCs/>
          <w:color w:val="000000" w:themeColor="text1"/>
          <w:sz w:val="21"/>
          <w:szCs w:val="21"/>
          <w:u w:val="single"/>
        </w:rPr>
        <w:t>3.4. Заказчик обязан:</w:t>
      </w:r>
    </w:p>
    <w:p w:rsidR="00923A20" w:rsidRPr="00C75AA1" w:rsidRDefault="00CB0C03" w:rsidP="004416D6">
      <w:pPr>
        <w:pStyle w:val="ConsPlusNormal"/>
        <w:jc w:val="both"/>
        <w:rPr>
          <w:rFonts w:ascii="Times New Roman" w:hAnsi="Times New Roman" w:cs="Times New Roman"/>
          <w:color w:val="000000" w:themeColor="text1"/>
          <w:sz w:val="21"/>
          <w:szCs w:val="21"/>
        </w:rPr>
      </w:pPr>
      <w:bookmarkStart w:id="15" w:name="P698"/>
      <w:bookmarkEnd w:id="15"/>
      <w:r w:rsidRPr="00C75AA1">
        <w:rPr>
          <w:rFonts w:ascii="Times New Roman" w:hAnsi="Times New Roman" w:cs="Times New Roman"/>
          <w:color w:val="000000" w:themeColor="text1"/>
          <w:sz w:val="21"/>
          <w:szCs w:val="21"/>
        </w:rPr>
        <w:t>3.4.1. П</w:t>
      </w:r>
      <w:r w:rsidR="00923A20" w:rsidRPr="00C75AA1">
        <w:rPr>
          <w:rFonts w:ascii="Times New Roman" w:hAnsi="Times New Roman" w:cs="Times New Roman"/>
          <w:color w:val="000000" w:themeColor="text1"/>
          <w:sz w:val="21"/>
          <w:szCs w:val="21"/>
        </w:rPr>
        <w:t xml:space="preserve">ринять и оплатить оказанные услуги в соответствии с </w:t>
      </w:r>
      <w:r w:rsidR="001A575C" w:rsidRPr="00C75AA1">
        <w:rPr>
          <w:rFonts w:ascii="Times New Roman" w:hAnsi="Times New Roman" w:cs="Times New Roman"/>
          <w:color w:val="000000" w:themeColor="text1"/>
          <w:sz w:val="21"/>
          <w:szCs w:val="21"/>
        </w:rPr>
        <w:t>Договором</w:t>
      </w:r>
      <w:r w:rsidR="00923A20" w:rsidRPr="00C75AA1">
        <w:rPr>
          <w:rFonts w:ascii="Times New Roman" w:hAnsi="Times New Roman" w:cs="Times New Roman"/>
          <w:color w:val="000000" w:themeColor="text1"/>
          <w:sz w:val="21"/>
          <w:szCs w:val="21"/>
        </w:rPr>
        <w:t>;</w:t>
      </w:r>
    </w:p>
    <w:p w:rsidR="00923A20" w:rsidRPr="00C75AA1" w:rsidRDefault="00CB0C03"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3.4.2. О</w:t>
      </w:r>
      <w:r w:rsidR="00923A20" w:rsidRPr="00C75AA1">
        <w:rPr>
          <w:rFonts w:ascii="Times New Roman" w:hAnsi="Times New Roman" w:cs="Times New Roman"/>
          <w:color w:val="000000" w:themeColor="text1"/>
          <w:sz w:val="21"/>
          <w:szCs w:val="21"/>
        </w:rPr>
        <w:t xml:space="preserve">беспечить контроль за исполнением </w:t>
      </w:r>
      <w:r w:rsidR="001A575C"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в том числе на отдельных этапах его исполнения;</w:t>
      </w:r>
    </w:p>
    <w:p w:rsidR="00923A20" w:rsidRPr="00C75AA1" w:rsidRDefault="00CB0C03" w:rsidP="004416D6">
      <w:pPr>
        <w:pStyle w:val="ConsPlusNormal"/>
        <w:rPr>
          <w:rFonts w:ascii="Times New Roman" w:hAnsi="Times New Roman" w:cs="Times New Roman"/>
          <w:color w:val="000000" w:themeColor="text1"/>
          <w:sz w:val="21"/>
          <w:szCs w:val="21"/>
        </w:rPr>
      </w:pPr>
      <w:bookmarkStart w:id="16" w:name="P700"/>
      <w:bookmarkEnd w:id="16"/>
      <w:r w:rsidRPr="00C75AA1">
        <w:rPr>
          <w:rFonts w:ascii="Times New Roman" w:hAnsi="Times New Roman" w:cs="Times New Roman"/>
          <w:color w:val="000000" w:themeColor="text1"/>
          <w:sz w:val="21"/>
          <w:szCs w:val="21"/>
        </w:rPr>
        <w:t>3.4.3. П</w:t>
      </w:r>
      <w:r w:rsidR="00923A20" w:rsidRPr="00C75AA1">
        <w:rPr>
          <w:rFonts w:ascii="Times New Roman" w:hAnsi="Times New Roman" w:cs="Times New Roman"/>
          <w:color w:val="000000" w:themeColor="text1"/>
          <w:sz w:val="21"/>
          <w:szCs w:val="21"/>
        </w:rPr>
        <w:t xml:space="preserve">ринять решение об одностороннем отказе от исполнения </w:t>
      </w:r>
      <w:r w:rsidR="001E0885"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xml:space="preserve"> в случае, если в ходе исполнения </w:t>
      </w:r>
      <w:r w:rsidR="001A575C"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xml:space="preserve"> установлено, что Исполнитель не соответствует установленным извещением об осуществлении закупки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923A20" w:rsidRPr="00C75AA1" w:rsidRDefault="00CB0C03" w:rsidP="004416D6">
      <w:pPr>
        <w:pStyle w:val="ConsPlusNormal"/>
        <w:jc w:val="both"/>
        <w:rPr>
          <w:rFonts w:ascii="Times New Roman" w:hAnsi="Times New Roman" w:cs="Times New Roman"/>
          <w:color w:val="000000" w:themeColor="text1"/>
          <w:sz w:val="21"/>
          <w:szCs w:val="21"/>
        </w:rPr>
      </w:pPr>
      <w:bookmarkStart w:id="17" w:name="P701"/>
      <w:bookmarkEnd w:id="17"/>
      <w:r w:rsidRPr="00C75AA1">
        <w:rPr>
          <w:rFonts w:ascii="Times New Roman" w:hAnsi="Times New Roman" w:cs="Times New Roman"/>
          <w:color w:val="000000" w:themeColor="text1"/>
          <w:sz w:val="21"/>
          <w:szCs w:val="21"/>
        </w:rPr>
        <w:t>3.4.4. П</w:t>
      </w:r>
      <w:r w:rsidR="00923A20" w:rsidRPr="00C75AA1">
        <w:rPr>
          <w:rFonts w:ascii="Times New Roman" w:hAnsi="Times New Roman" w:cs="Times New Roman"/>
          <w:color w:val="000000" w:themeColor="text1"/>
          <w:sz w:val="21"/>
          <w:szCs w:val="21"/>
        </w:rPr>
        <w:t xml:space="preserve">ровести экспертизу оказанных услуг для проверки их соответствия условиям </w:t>
      </w:r>
      <w:r w:rsidR="001A575C" w:rsidRPr="00C75AA1">
        <w:rPr>
          <w:rFonts w:ascii="Times New Roman" w:hAnsi="Times New Roman" w:cs="Times New Roman"/>
          <w:color w:val="000000" w:themeColor="text1"/>
          <w:sz w:val="21"/>
          <w:szCs w:val="21"/>
        </w:rPr>
        <w:t>Договора</w:t>
      </w:r>
      <w:r w:rsidR="00923A20" w:rsidRPr="00C75AA1">
        <w:rPr>
          <w:rFonts w:ascii="Times New Roman" w:hAnsi="Times New Roman" w:cs="Times New Roman"/>
          <w:color w:val="000000" w:themeColor="text1"/>
          <w:sz w:val="21"/>
          <w:szCs w:val="21"/>
        </w:rPr>
        <w:t xml:space="preserve"> в соответствии с Федеральным </w:t>
      </w:r>
      <w:hyperlink r:id="rId8" w:tooltip="Федеральный закон от 05.04.2013 N 44-ФЗ (ред. от 14.07.2022) &quot;О контрактной системе в сфере закупок товаров, работ, услуг для обеспечения государственных и муниципальных нужд&quot; {КонсультантПлюс}">
        <w:r w:rsidR="00923A20" w:rsidRPr="00C75AA1">
          <w:rPr>
            <w:rFonts w:ascii="Times New Roman" w:hAnsi="Times New Roman" w:cs="Times New Roman"/>
            <w:color w:val="000000" w:themeColor="text1"/>
            <w:sz w:val="21"/>
            <w:szCs w:val="21"/>
          </w:rPr>
          <w:t>законом</w:t>
        </w:r>
      </w:hyperlink>
      <w:r w:rsidR="00C06A9B">
        <w:t xml:space="preserve"> </w:t>
      </w:r>
      <w:r w:rsidR="00024B9E" w:rsidRPr="00C75AA1">
        <w:rPr>
          <w:rFonts w:ascii="Times New Roman" w:hAnsi="Times New Roman" w:cs="Times New Roman"/>
          <w:color w:val="000000" w:themeColor="text1"/>
          <w:sz w:val="21"/>
          <w:szCs w:val="21"/>
        </w:rPr>
        <w:t>№</w:t>
      </w:r>
      <w:r w:rsidR="00923A20" w:rsidRPr="00C75AA1">
        <w:rPr>
          <w:rFonts w:ascii="Times New Roman" w:hAnsi="Times New Roman" w:cs="Times New Roman"/>
          <w:color w:val="000000" w:themeColor="text1"/>
          <w:sz w:val="21"/>
          <w:szCs w:val="21"/>
        </w:rPr>
        <w:t xml:space="preserve"> 44-ФЗ;</w:t>
      </w:r>
    </w:p>
    <w:p w:rsidR="00923A20" w:rsidRPr="00C75AA1" w:rsidRDefault="00CB0C03"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3.4.5. Т</w:t>
      </w:r>
      <w:r w:rsidR="00923A20" w:rsidRPr="00C75AA1">
        <w:rPr>
          <w:rFonts w:ascii="Times New Roman" w:hAnsi="Times New Roman" w:cs="Times New Roman"/>
          <w:color w:val="000000" w:themeColor="text1"/>
          <w:sz w:val="21"/>
          <w:szCs w:val="21"/>
        </w:rPr>
        <w:t>ребовать уплаты неустоек (штрафов</w:t>
      </w:r>
      <w:r w:rsidR="00752034" w:rsidRPr="00C75AA1">
        <w:rPr>
          <w:rFonts w:ascii="Times New Roman" w:hAnsi="Times New Roman" w:cs="Times New Roman"/>
          <w:color w:val="000000" w:themeColor="text1"/>
          <w:sz w:val="21"/>
          <w:szCs w:val="21"/>
        </w:rPr>
        <w:t>, пеней).</w:t>
      </w:r>
    </w:p>
    <w:p w:rsidR="001B3A69" w:rsidRPr="00C75AA1" w:rsidRDefault="001B3A69"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3.4.6. При заключении контракта представить Исполнителю техническую документацию, паспорта на приборы и акты по приему ОПС и СОУЭ в эксплуатацию.</w:t>
      </w:r>
    </w:p>
    <w:p w:rsidR="00CB0C03" w:rsidRPr="00C75AA1" w:rsidRDefault="00CB0C03" w:rsidP="004416D6">
      <w:pPr>
        <w:pStyle w:val="ConsPlusNormal"/>
        <w:jc w:val="both"/>
        <w:rPr>
          <w:rFonts w:ascii="Times New Roman" w:hAnsi="Times New Roman" w:cs="Times New Roman"/>
          <w:color w:val="000000" w:themeColor="text1"/>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IV. Место и сроки оказания услуг</w:t>
      </w:r>
    </w:p>
    <w:p w:rsidR="00931B3D" w:rsidRPr="00C75AA1" w:rsidRDefault="007B744F" w:rsidP="004416D6">
      <w:pPr>
        <w:pStyle w:val="ConsPlusNormal"/>
        <w:jc w:val="both"/>
        <w:rPr>
          <w:rFonts w:ascii="Times New Roman" w:hAnsi="Times New Roman" w:cs="Times New Roman"/>
          <w:color w:val="000000" w:themeColor="text1"/>
          <w:sz w:val="21"/>
          <w:szCs w:val="21"/>
        </w:rPr>
      </w:pPr>
      <w:bookmarkStart w:id="18" w:name="P707"/>
      <w:bookmarkEnd w:id="18"/>
      <w:r w:rsidRPr="00C75AA1">
        <w:rPr>
          <w:rFonts w:ascii="Times New Roman" w:hAnsi="Times New Roman" w:cs="Times New Roman"/>
          <w:color w:val="000000" w:themeColor="text1"/>
          <w:sz w:val="21"/>
          <w:szCs w:val="21"/>
        </w:rPr>
        <w:t xml:space="preserve">4.1.Срок оказания услуг: услуги оказываются поэтапно в период: </w:t>
      </w:r>
      <w:r w:rsidRPr="00C75AA1">
        <w:rPr>
          <w:rFonts w:ascii="Times New Roman" w:hAnsi="Times New Roman" w:cs="Times New Roman"/>
          <w:b/>
          <w:bCs/>
          <w:color w:val="0000FF"/>
          <w:sz w:val="21"/>
          <w:szCs w:val="21"/>
        </w:rPr>
        <w:t>01.</w:t>
      </w:r>
      <w:r w:rsidR="00C146EC">
        <w:rPr>
          <w:rFonts w:ascii="Times New Roman" w:hAnsi="Times New Roman" w:cs="Times New Roman"/>
          <w:b/>
          <w:bCs/>
          <w:color w:val="0000FF"/>
          <w:sz w:val="21"/>
          <w:szCs w:val="21"/>
        </w:rPr>
        <w:t>0</w:t>
      </w:r>
      <w:r w:rsidR="000F6920">
        <w:rPr>
          <w:rFonts w:ascii="Times New Roman" w:hAnsi="Times New Roman" w:cs="Times New Roman"/>
          <w:b/>
          <w:bCs/>
          <w:color w:val="0000FF"/>
          <w:sz w:val="21"/>
          <w:szCs w:val="21"/>
        </w:rPr>
        <w:t>7</w:t>
      </w:r>
      <w:r w:rsidRPr="00C75AA1">
        <w:rPr>
          <w:rFonts w:ascii="Times New Roman" w:hAnsi="Times New Roman" w:cs="Times New Roman"/>
          <w:b/>
          <w:bCs/>
          <w:color w:val="0000FF"/>
          <w:sz w:val="21"/>
          <w:szCs w:val="21"/>
        </w:rPr>
        <w:t>.202</w:t>
      </w:r>
      <w:r w:rsidR="00C146EC">
        <w:rPr>
          <w:rFonts w:ascii="Times New Roman" w:hAnsi="Times New Roman" w:cs="Times New Roman"/>
          <w:b/>
          <w:bCs/>
          <w:color w:val="0000FF"/>
          <w:sz w:val="21"/>
          <w:szCs w:val="21"/>
        </w:rPr>
        <w:t>6</w:t>
      </w:r>
      <w:r w:rsidRPr="00C75AA1">
        <w:rPr>
          <w:rFonts w:ascii="Times New Roman" w:hAnsi="Times New Roman" w:cs="Times New Roman"/>
          <w:b/>
          <w:bCs/>
          <w:color w:val="0000FF"/>
          <w:sz w:val="21"/>
          <w:szCs w:val="21"/>
        </w:rPr>
        <w:t xml:space="preserve"> г. - 3</w:t>
      </w:r>
      <w:r w:rsidR="000F6920">
        <w:rPr>
          <w:rFonts w:ascii="Times New Roman" w:hAnsi="Times New Roman" w:cs="Times New Roman"/>
          <w:b/>
          <w:bCs/>
          <w:color w:val="0000FF"/>
          <w:sz w:val="21"/>
          <w:szCs w:val="21"/>
        </w:rPr>
        <w:t>1</w:t>
      </w:r>
      <w:r w:rsidRPr="00C75AA1">
        <w:rPr>
          <w:rFonts w:ascii="Times New Roman" w:hAnsi="Times New Roman" w:cs="Times New Roman"/>
          <w:b/>
          <w:bCs/>
          <w:color w:val="0000FF"/>
          <w:sz w:val="21"/>
          <w:szCs w:val="21"/>
        </w:rPr>
        <w:t>.</w:t>
      </w:r>
      <w:r w:rsidR="000F6920">
        <w:rPr>
          <w:rFonts w:ascii="Times New Roman" w:hAnsi="Times New Roman" w:cs="Times New Roman"/>
          <w:b/>
          <w:bCs/>
          <w:color w:val="0000FF"/>
          <w:sz w:val="21"/>
          <w:szCs w:val="21"/>
        </w:rPr>
        <w:t>12</w:t>
      </w:r>
      <w:r w:rsidRPr="00C75AA1">
        <w:rPr>
          <w:rFonts w:ascii="Times New Roman" w:hAnsi="Times New Roman" w:cs="Times New Roman"/>
          <w:b/>
          <w:bCs/>
          <w:color w:val="0000FF"/>
          <w:sz w:val="21"/>
          <w:szCs w:val="21"/>
        </w:rPr>
        <w:t>.202</w:t>
      </w:r>
      <w:r w:rsidR="00C146EC">
        <w:rPr>
          <w:rFonts w:ascii="Times New Roman" w:hAnsi="Times New Roman" w:cs="Times New Roman"/>
          <w:b/>
          <w:bCs/>
          <w:color w:val="0000FF"/>
          <w:sz w:val="21"/>
          <w:szCs w:val="21"/>
        </w:rPr>
        <w:t>6</w:t>
      </w:r>
      <w:r w:rsidRPr="00C75AA1">
        <w:rPr>
          <w:rFonts w:ascii="Times New Roman" w:hAnsi="Times New Roman" w:cs="Times New Roman"/>
          <w:b/>
          <w:bCs/>
          <w:color w:val="0000FF"/>
          <w:sz w:val="21"/>
          <w:szCs w:val="21"/>
        </w:rPr>
        <w:t xml:space="preserve"> г.</w:t>
      </w:r>
    </w:p>
    <w:p w:rsidR="007B744F" w:rsidRPr="00C75AA1" w:rsidRDefault="007B744F" w:rsidP="004416D6">
      <w:pPr>
        <w:pStyle w:val="ConsPlusNormal"/>
        <w:jc w:val="both"/>
        <w:rPr>
          <w:rFonts w:ascii="Times New Roman" w:hAnsi="Times New Roman" w:cs="Times New Roman"/>
          <w:i/>
          <w:color w:val="000000" w:themeColor="text1"/>
          <w:sz w:val="21"/>
          <w:szCs w:val="21"/>
        </w:rPr>
      </w:pPr>
      <w:r w:rsidRPr="00C75AA1">
        <w:rPr>
          <w:rFonts w:ascii="Times New Roman" w:hAnsi="Times New Roman" w:cs="Times New Roman"/>
          <w:color w:val="000000" w:themeColor="text1"/>
          <w:sz w:val="21"/>
          <w:szCs w:val="21"/>
        </w:rPr>
        <w:t xml:space="preserve"> Этапы оказания услуг указаны в Техническом задании (Приложение № </w:t>
      </w:r>
      <w:r w:rsidR="00043188">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 к настоящему </w:t>
      </w:r>
      <w:r w:rsidR="001A575C" w:rsidRPr="00C75AA1">
        <w:rPr>
          <w:rFonts w:ascii="Times New Roman" w:hAnsi="Times New Roman" w:cs="Times New Roman"/>
          <w:color w:val="000000" w:themeColor="text1"/>
          <w:sz w:val="21"/>
          <w:szCs w:val="21"/>
        </w:rPr>
        <w:t>Договору</w:t>
      </w:r>
      <w:r w:rsidRPr="00C75AA1">
        <w:rPr>
          <w:rFonts w:ascii="Times New Roman" w:hAnsi="Times New Roman" w:cs="Times New Roman"/>
          <w:color w:val="000000" w:themeColor="text1"/>
          <w:sz w:val="21"/>
          <w:szCs w:val="21"/>
        </w:rPr>
        <w:t>).</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4.</w:t>
      </w:r>
      <w:r w:rsidR="00470A78"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 Место оказания услуг </w:t>
      </w:r>
      <w:r w:rsidR="007B744F" w:rsidRPr="00C75AA1">
        <w:rPr>
          <w:rFonts w:ascii="Times New Roman" w:hAnsi="Times New Roman" w:cs="Times New Roman"/>
          <w:color w:val="000000" w:themeColor="text1"/>
          <w:sz w:val="21"/>
          <w:szCs w:val="21"/>
        </w:rPr>
        <w:t>указано в Техническом задании.</w:t>
      </w:r>
    </w:p>
    <w:p w:rsidR="007B744F" w:rsidRPr="00C75AA1" w:rsidRDefault="00470A78" w:rsidP="004416D6">
      <w:pPr>
        <w:spacing w:after="0" w:line="240" w:lineRule="auto"/>
        <w:jc w:val="both"/>
        <w:rPr>
          <w:color w:val="000000" w:themeColor="text1"/>
          <w:sz w:val="21"/>
          <w:szCs w:val="21"/>
        </w:rPr>
      </w:pPr>
      <w:r w:rsidRPr="00C75AA1">
        <w:rPr>
          <w:color w:val="000000" w:themeColor="text1"/>
          <w:sz w:val="21"/>
          <w:szCs w:val="21"/>
        </w:rPr>
        <w:t>4.3</w:t>
      </w:r>
      <w:r w:rsidR="00D93CD4" w:rsidRPr="00C75AA1">
        <w:rPr>
          <w:color w:val="000000" w:themeColor="text1"/>
          <w:sz w:val="21"/>
          <w:szCs w:val="21"/>
        </w:rPr>
        <w:t xml:space="preserve">. </w:t>
      </w:r>
      <w:r w:rsidR="007B744F" w:rsidRPr="00C75AA1">
        <w:rPr>
          <w:color w:val="000000" w:themeColor="text1"/>
          <w:sz w:val="21"/>
          <w:szCs w:val="21"/>
        </w:rPr>
        <w:t xml:space="preserve">Представитель Исполнителя должен делать соответствующие записи в Журнале регистрации </w:t>
      </w:r>
      <w:r w:rsidR="0087577C" w:rsidRPr="00C75AA1">
        <w:rPr>
          <w:color w:val="000000" w:themeColor="text1"/>
          <w:sz w:val="21"/>
          <w:szCs w:val="21"/>
        </w:rPr>
        <w:t>услуг (работ)</w:t>
      </w:r>
      <w:r w:rsidR="007B744F" w:rsidRPr="00C75AA1">
        <w:rPr>
          <w:color w:val="000000" w:themeColor="text1"/>
          <w:sz w:val="21"/>
          <w:szCs w:val="21"/>
        </w:rPr>
        <w:t xml:space="preserve"> по техническому обслуживанию и планово-предупредительному ремонту систем автоматической пожарной сигнализации (АПС), системы оповещения и управления эвакуацией людей при пожаре (СОУЭ) и охранной сигнализации (ОС) (далее – Журнал регистрации). Журнал регистрации ведется поэтапн</w:t>
      </w:r>
      <w:r w:rsidR="007B744F" w:rsidRPr="00C75AA1">
        <w:rPr>
          <w:rFonts w:eastAsia="Calibri"/>
          <w:color w:val="000000" w:themeColor="text1"/>
          <w:sz w:val="21"/>
          <w:szCs w:val="21"/>
        </w:rPr>
        <w:t>о, отдельно по каждому объекту, заполняется Исполнителем ежедневно по мере оказания услуг</w:t>
      </w:r>
      <w:r w:rsidR="007B744F" w:rsidRPr="00C75AA1">
        <w:rPr>
          <w:color w:val="000000" w:themeColor="text1"/>
          <w:sz w:val="21"/>
          <w:szCs w:val="21"/>
        </w:rPr>
        <w:t xml:space="preserve">. </w:t>
      </w:r>
    </w:p>
    <w:p w:rsidR="00931B3D" w:rsidRPr="00C75AA1" w:rsidRDefault="00470A78" w:rsidP="004416D6">
      <w:pPr>
        <w:spacing w:after="0" w:line="240" w:lineRule="auto"/>
        <w:jc w:val="both"/>
        <w:rPr>
          <w:rFonts w:eastAsia="Calibri"/>
          <w:color w:val="000000" w:themeColor="text1"/>
          <w:sz w:val="21"/>
          <w:szCs w:val="21"/>
        </w:rPr>
      </w:pPr>
      <w:r w:rsidRPr="00C75AA1">
        <w:rPr>
          <w:rFonts w:eastAsia="Calibri"/>
          <w:color w:val="000000" w:themeColor="text1"/>
          <w:sz w:val="21"/>
          <w:szCs w:val="21"/>
        </w:rPr>
        <w:t>4.4</w:t>
      </w:r>
      <w:r w:rsidR="00D93CD4" w:rsidRPr="00C75AA1">
        <w:rPr>
          <w:rFonts w:eastAsia="Calibri"/>
          <w:color w:val="000000" w:themeColor="text1"/>
          <w:sz w:val="21"/>
          <w:szCs w:val="21"/>
        </w:rPr>
        <w:t xml:space="preserve">. Оказание услуг с привлечением субисполнителей по </w:t>
      </w:r>
      <w:r w:rsidR="001A575C" w:rsidRPr="00C75AA1">
        <w:rPr>
          <w:rFonts w:eastAsia="Calibri"/>
          <w:color w:val="000000" w:themeColor="text1"/>
          <w:sz w:val="21"/>
          <w:szCs w:val="21"/>
        </w:rPr>
        <w:t>Договору</w:t>
      </w:r>
      <w:r w:rsidR="00D93CD4" w:rsidRPr="00C75AA1">
        <w:rPr>
          <w:rFonts w:eastAsia="Calibri"/>
          <w:color w:val="000000" w:themeColor="text1"/>
          <w:sz w:val="21"/>
          <w:szCs w:val="21"/>
        </w:rPr>
        <w:t xml:space="preserve"> не допускается.</w:t>
      </w:r>
    </w:p>
    <w:p w:rsidR="00C146EC" w:rsidRDefault="00470A78" w:rsidP="004416D6">
      <w:pPr>
        <w:spacing w:after="0" w:line="240" w:lineRule="auto"/>
        <w:jc w:val="both"/>
        <w:rPr>
          <w:rFonts w:eastAsia="Calibri"/>
          <w:color w:val="000000" w:themeColor="text1"/>
          <w:sz w:val="21"/>
          <w:szCs w:val="21"/>
        </w:rPr>
      </w:pPr>
      <w:r w:rsidRPr="00C75AA1">
        <w:rPr>
          <w:rFonts w:eastAsia="Calibri"/>
          <w:color w:val="000000" w:themeColor="text1"/>
          <w:sz w:val="21"/>
          <w:szCs w:val="21"/>
        </w:rPr>
        <w:t>4.5</w:t>
      </w:r>
      <w:r w:rsidR="007E6EE0" w:rsidRPr="00C75AA1">
        <w:rPr>
          <w:rFonts w:eastAsia="Calibri"/>
          <w:color w:val="000000" w:themeColor="text1"/>
          <w:sz w:val="21"/>
          <w:szCs w:val="21"/>
        </w:rPr>
        <w:t xml:space="preserve">. </w:t>
      </w:r>
      <w:r w:rsidR="00A06F10" w:rsidRPr="00C75AA1">
        <w:rPr>
          <w:rFonts w:eastAsia="Calibri"/>
          <w:color w:val="000000" w:themeColor="text1"/>
          <w:sz w:val="21"/>
          <w:szCs w:val="21"/>
        </w:rPr>
        <w:t>В течение 15 (пятнадцати) рабочих дней со дня заключения настоящего Договора</w:t>
      </w:r>
      <w:r w:rsidR="00C146EC" w:rsidRPr="00C75AA1">
        <w:rPr>
          <w:rFonts w:eastAsia="Calibri"/>
          <w:color w:val="000000" w:themeColor="text1"/>
          <w:sz w:val="21"/>
          <w:szCs w:val="21"/>
        </w:rPr>
        <w:t xml:space="preserve">, </w:t>
      </w:r>
      <w:r w:rsidR="00A06F10" w:rsidRPr="00C75AA1">
        <w:rPr>
          <w:rFonts w:eastAsia="Calibri"/>
          <w:color w:val="000000" w:themeColor="text1"/>
          <w:sz w:val="21"/>
          <w:szCs w:val="21"/>
        </w:rPr>
        <w:t>Исполнитель,</w:t>
      </w:r>
      <w:r w:rsidR="00A06F10">
        <w:rPr>
          <w:rFonts w:eastAsia="Calibri"/>
          <w:color w:val="000000" w:themeColor="text1"/>
          <w:sz w:val="21"/>
          <w:szCs w:val="21"/>
        </w:rPr>
        <w:t xml:space="preserve"> </w:t>
      </w:r>
      <w:r w:rsidR="00C146EC" w:rsidRPr="00C75AA1">
        <w:rPr>
          <w:rFonts w:eastAsia="Calibri"/>
          <w:color w:val="000000" w:themeColor="text1"/>
          <w:sz w:val="21"/>
          <w:szCs w:val="21"/>
        </w:rPr>
        <w:t>совместно с Заказчиком, проводят обследование систем с оформлением Акта первичного обследования систем, в котором отражаются фактическое состояние систем и оборудования (согласно перечня технических средств). Акт составляется в двух экземплярах, подписывается обеими сторонами и скрепляется печатями.</w:t>
      </w:r>
    </w:p>
    <w:p w:rsidR="00FD5AE8" w:rsidRPr="00C75AA1" w:rsidRDefault="00FD5AE8" w:rsidP="004416D6">
      <w:pPr>
        <w:tabs>
          <w:tab w:val="left" w:pos="1276"/>
        </w:tabs>
        <w:spacing w:after="0" w:line="240" w:lineRule="auto"/>
        <w:jc w:val="both"/>
        <w:rPr>
          <w:rFonts w:eastAsia="Calibri"/>
          <w:color w:val="000000" w:themeColor="text1"/>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V. Порядок сдачи и приемки оказанных услуг</w:t>
      </w:r>
    </w:p>
    <w:p w:rsidR="00D52F5E" w:rsidRPr="00C75AA1" w:rsidRDefault="00024B9E" w:rsidP="004416D6">
      <w:pPr>
        <w:tabs>
          <w:tab w:val="left" w:pos="0"/>
        </w:tabs>
        <w:spacing w:after="0" w:line="240" w:lineRule="auto"/>
        <w:contextualSpacing/>
        <w:jc w:val="both"/>
        <w:rPr>
          <w:color w:val="000000" w:themeColor="text1"/>
          <w:sz w:val="21"/>
          <w:szCs w:val="21"/>
        </w:rPr>
      </w:pPr>
      <w:bookmarkStart w:id="19" w:name="P716"/>
      <w:bookmarkEnd w:id="19"/>
      <w:r w:rsidRPr="00C75AA1">
        <w:rPr>
          <w:color w:val="000000" w:themeColor="text1"/>
          <w:sz w:val="21"/>
          <w:szCs w:val="21"/>
        </w:rPr>
        <w:t>5</w:t>
      </w:r>
      <w:r w:rsidR="00D93CD4" w:rsidRPr="00C75AA1">
        <w:rPr>
          <w:color w:val="000000" w:themeColor="text1"/>
          <w:sz w:val="21"/>
          <w:szCs w:val="21"/>
        </w:rPr>
        <w:t xml:space="preserve">.1. Сдача и приемка услуг по настоящему </w:t>
      </w:r>
      <w:r w:rsidR="001A575C" w:rsidRPr="00C75AA1">
        <w:rPr>
          <w:color w:val="000000" w:themeColor="text1"/>
          <w:sz w:val="21"/>
          <w:szCs w:val="21"/>
        </w:rPr>
        <w:t>Договору</w:t>
      </w:r>
      <w:r w:rsidR="00D93CD4" w:rsidRPr="00C75AA1">
        <w:rPr>
          <w:color w:val="000000" w:themeColor="text1"/>
          <w:sz w:val="21"/>
          <w:szCs w:val="21"/>
        </w:rPr>
        <w:t xml:space="preserve"> осуществляется поэтапно. Срок каждого этапа оказания услуги указан в Техническом задании (Приложение №</w:t>
      </w:r>
      <w:r w:rsidR="00BB19E4">
        <w:rPr>
          <w:color w:val="000000" w:themeColor="text1"/>
          <w:sz w:val="21"/>
          <w:szCs w:val="21"/>
        </w:rPr>
        <w:t>2</w:t>
      </w:r>
      <w:r w:rsidR="00D93CD4" w:rsidRPr="00C75AA1">
        <w:rPr>
          <w:color w:val="000000" w:themeColor="text1"/>
          <w:sz w:val="21"/>
          <w:szCs w:val="21"/>
        </w:rPr>
        <w:t xml:space="preserve">). </w:t>
      </w:r>
    </w:p>
    <w:p w:rsidR="00D52F5E" w:rsidRDefault="00D52F5E" w:rsidP="00BA563C">
      <w:pPr>
        <w:tabs>
          <w:tab w:val="left" w:pos="0"/>
        </w:tabs>
        <w:spacing w:after="0" w:line="240" w:lineRule="auto"/>
        <w:contextualSpacing/>
        <w:jc w:val="both"/>
        <w:rPr>
          <w:color w:val="000000" w:themeColor="text1"/>
          <w:sz w:val="21"/>
          <w:szCs w:val="21"/>
        </w:rPr>
      </w:pPr>
      <w:r w:rsidRPr="00C75AA1">
        <w:rPr>
          <w:color w:val="000000" w:themeColor="text1"/>
          <w:sz w:val="21"/>
          <w:szCs w:val="21"/>
        </w:rPr>
        <w:t xml:space="preserve">5.1.1. Исполнитель </w:t>
      </w:r>
      <w:r w:rsidRPr="00C75AA1">
        <w:rPr>
          <w:b/>
          <w:bCs/>
          <w:color w:val="000000" w:themeColor="text1"/>
          <w:sz w:val="21"/>
          <w:szCs w:val="21"/>
        </w:rPr>
        <w:t xml:space="preserve">не позднее </w:t>
      </w:r>
      <w:r w:rsidR="00C146EC">
        <w:rPr>
          <w:b/>
          <w:bCs/>
          <w:color w:val="000000" w:themeColor="text1"/>
          <w:sz w:val="21"/>
          <w:szCs w:val="21"/>
        </w:rPr>
        <w:t>10</w:t>
      </w:r>
      <w:r w:rsidRPr="00C75AA1">
        <w:rPr>
          <w:b/>
          <w:bCs/>
          <w:color w:val="000000" w:themeColor="text1"/>
          <w:sz w:val="21"/>
          <w:szCs w:val="21"/>
        </w:rPr>
        <w:t>-го числа месяца следующего за отчетны</w:t>
      </w:r>
      <w:r w:rsidRPr="00C75AA1">
        <w:rPr>
          <w:color w:val="000000" w:themeColor="text1"/>
          <w:sz w:val="21"/>
          <w:szCs w:val="21"/>
        </w:rPr>
        <w:t>м, направляет Заказчику следующие документы: счет, счет-фактуру и акт об оказании услуг, подписанный в двух экземплярах Исполнителем. Способом доставки расчетно-платежных документов Заказчику является: нарочно Исполнителем представителю Заказчика по адресу: 675001, Амурская область,</w:t>
      </w:r>
      <w:r w:rsidR="003F2EFB" w:rsidRPr="00C75AA1">
        <w:rPr>
          <w:color w:val="000000" w:themeColor="text1"/>
          <w:sz w:val="21"/>
          <w:szCs w:val="21"/>
        </w:rPr>
        <w:t xml:space="preserve"> г. Благовещенск</w:t>
      </w:r>
      <w:r w:rsidRPr="00C75AA1">
        <w:rPr>
          <w:color w:val="000000" w:themeColor="text1"/>
          <w:sz w:val="21"/>
          <w:szCs w:val="21"/>
        </w:rPr>
        <w:t>,</w:t>
      </w:r>
      <w:r w:rsidR="003F2EFB" w:rsidRPr="00C75AA1">
        <w:rPr>
          <w:color w:val="000000" w:themeColor="text1"/>
          <w:sz w:val="21"/>
          <w:szCs w:val="21"/>
        </w:rPr>
        <w:t xml:space="preserve"> ул. Горького,95,</w:t>
      </w:r>
      <w:r w:rsidRPr="00C75AA1">
        <w:rPr>
          <w:color w:val="000000" w:themeColor="text1"/>
          <w:sz w:val="21"/>
          <w:szCs w:val="21"/>
        </w:rPr>
        <w:t xml:space="preserve"> либо посредством электронного документооборота с использованием электронной подписи через оператора электронного документооборота </w:t>
      </w:r>
      <w:r w:rsidR="003F2EFB" w:rsidRPr="00C75AA1">
        <w:rPr>
          <w:color w:val="000000" w:themeColor="text1"/>
          <w:sz w:val="21"/>
          <w:szCs w:val="21"/>
        </w:rPr>
        <w:t>имеющимся в наличии у Заказчика.</w:t>
      </w:r>
    </w:p>
    <w:p w:rsidR="00BA563C" w:rsidRPr="00BA563C" w:rsidRDefault="00BA563C" w:rsidP="00BA563C">
      <w:pPr>
        <w:spacing w:after="0"/>
        <w:jc w:val="both"/>
        <w:rPr>
          <w:b/>
          <w:bCs/>
          <w:color w:val="0000FF"/>
          <w:sz w:val="21"/>
          <w:szCs w:val="21"/>
        </w:rPr>
      </w:pPr>
      <w:r w:rsidRPr="00BA6759">
        <w:rPr>
          <w:b/>
          <w:bCs/>
          <w:color w:val="0000FF"/>
          <w:sz w:val="21"/>
          <w:szCs w:val="21"/>
        </w:rPr>
        <w:lastRenderedPageBreak/>
        <w:t>Документ</w:t>
      </w:r>
      <w:r>
        <w:rPr>
          <w:b/>
          <w:bCs/>
          <w:color w:val="0000FF"/>
          <w:sz w:val="21"/>
          <w:szCs w:val="21"/>
        </w:rPr>
        <w:t>ы</w:t>
      </w:r>
      <w:r w:rsidRPr="00BA6759">
        <w:rPr>
          <w:b/>
          <w:bCs/>
          <w:color w:val="0000FF"/>
          <w:sz w:val="21"/>
          <w:szCs w:val="21"/>
        </w:rPr>
        <w:t xml:space="preserve"> о приемке услуг за период: 01.12.202</w:t>
      </w:r>
      <w:r>
        <w:rPr>
          <w:b/>
          <w:bCs/>
          <w:color w:val="0000FF"/>
          <w:sz w:val="21"/>
          <w:szCs w:val="21"/>
        </w:rPr>
        <w:t>6</w:t>
      </w:r>
      <w:r w:rsidRPr="00BA6759">
        <w:rPr>
          <w:b/>
          <w:bCs/>
          <w:color w:val="0000FF"/>
          <w:sz w:val="21"/>
          <w:szCs w:val="21"/>
        </w:rPr>
        <w:t xml:space="preserve"> г. - 31.12.202</w:t>
      </w:r>
      <w:r>
        <w:rPr>
          <w:b/>
          <w:bCs/>
          <w:color w:val="0000FF"/>
          <w:sz w:val="21"/>
          <w:szCs w:val="21"/>
        </w:rPr>
        <w:t>6</w:t>
      </w:r>
      <w:r w:rsidRPr="00BA6759">
        <w:rPr>
          <w:b/>
          <w:bCs/>
          <w:color w:val="0000FF"/>
          <w:sz w:val="21"/>
          <w:szCs w:val="21"/>
        </w:rPr>
        <w:t xml:space="preserve"> г. </w:t>
      </w:r>
      <w:r>
        <w:rPr>
          <w:b/>
          <w:bCs/>
          <w:color w:val="0000FF"/>
          <w:sz w:val="21"/>
          <w:szCs w:val="21"/>
        </w:rPr>
        <w:t>предоставляются</w:t>
      </w:r>
      <w:r w:rsidRPr="00BA6759">
        <w:rPr>
          <w:b/>
          <w:bCs/>
          <w:color w:val="0000FF"/>
          <w:sz w:val="21"/>
          <w:szCs w:val="21"/>
        </w:rPr>
        <w:t xml:space="preserve"> Исполнителем не позднее 1</w:t>
      </w:r>
      <w:r>
        <w:rPr>
          <w:b/>
          <w:bCs/>
          <w:color w:val="0000FF"/>
          <w:sz w:val="21"/>
          <w:szCs w:val="21"/>
        </w:rPr>
        <w:t>8</w:t>
      </w:r>
      <w:r w:rsidRPr="00BA6759">
        <w:rPr>
          <w:b/>
          <w:bCs/>
          <w:color w:val="0000FF"/>
          <w:sz w:val="21"/>
          <w:szCs w:val="21"/>
        </w:rPr>
        <w:t>.12.202</w:t>
      </w:r>
      <w:r>
        <w:rPr>
          <w:b/>
          <w:bCs/>
          <w:color w:val="0000FF"/>
          <w:sz w:val="21"/>
          <w:szCs w:val="21"/>
        </w:rPr>
        <w:t>6</w:t>
      </w:r>
      <w:r w:rsidRPr="00BA6759">
        <w:rPr>
          <w:b/>
          <w:bCs/>
          <w:color w:val="0000FF"/>
          <w:sz w:val="21"/>
          <w:szCs w:val="21"/>
        </w:rPr>
        <w:t xml:space="preserve"> г.</w:t>
      </w:r>
    </w:p>
    <w:p w:rsidR="00D93CD4" w:rsidRPr="00C75AA1" w:rsidRDefault="00024B9E" w:rsidP="00BA563C">
      <w:pPr>
        <w:spacing w:after="0" w:line="240" w:lineRule="auto"/>
        <w:jc w:val="both"/>
        <w:rPr>
          <w:rFonts w:eastAsia="Calibri"/>
          <w:color w:val="000000" w:themeColor="text1"/>
          <w:sz w:val="21"/>
          <w:szCs w:val="21"/>
          <w:lang w:eastAsia="en-US"/>
        </w:rPr>
      </w:pPr>
      <w:r w:rsidRPr="00C75AA1">
        <w:rPr>
          <w:rFonts w:eastAsia="Calibri"/>
          <w:color w:val="000000" w:themeColor="text1"/>
          <w:sz w:val="21"/>
          <w:szCs w:val="21"/>
          <w:lang w:eastAsia="en-US"/>
        </w:rPr>
        <w:t>5</w:t>
      </w:r>
      <w:r w:rsidR="00D93CD4" w:rsidRPr="00C75AA1">
        <w:rPr>
          <w:rFonts w:eastAsia="Calibri"/>
          <w:color w:val="000000" w:themeColor="text1"/>
          <w:sz w:val="21"/>
          <w:szCs w:val="21"/>
          <w:lang w:eastAsia="en-US"/>
        </w:rPr>
        <w:t>.</w:t>
      </w:r>
      <w:r w:rsidR="00BE303D" w:rsidRPr="00C75AA1">
        <w:rPr>
          <w:rFonts w:eastAsia="Calibri"/>
          <w:color w:val="000000" w:themeColor="text1"/>
          <w:sz w:val="21"/>
          <w:szCs w:val="21"/>
          <w:lang w:eastAsia="en-US"/>
        </w:rPr>
        <w:t>2</w:t>
      </w:r>
      <w:r w:rsidR="00D93CD4" w:rsidRPr="00C75AA1">
        <w:rPr>
          <w:rFonts w:eastAsia="Calibri"/>
          <w:color w:val="000000" w:themeColor="text1"/>
          <w:sz w:val="21"/>
          <w:szCs w:val="21"/>
          <w:lang w:eastAsia="en-US"/>
        </w:rPr>
        <w:t xml:space="preserve">. </w:t>
      </w:r>
      <w:r w:rsidR="00BE303D" w:rsidRPr="00C75AA1">
        <w:rPr>
          <w:rFonts w:eastAsia="Calibri"/>
          <w:color w:val="000000" w:themeColor="text1"/>
          <w:sz w:val="21"/>
          <w:szCs w:val="21"/>
          <w:lang w:eastAsia="en-US"/>
        </w:rPr>
        <w:t xml:space="preserve">Приемка и оформление результатов приемки осуществляется в течение </w:t>
      </w:r>
      <w:r w:rsidR="009940E0" w:rsidRPr="00C75AA1">
        <w:rPr>
          <w:rFonts w:eastAsia="Calibri"/>
          <w:color w:val="000000" w:themeColor="text1"/>
          <w:sz w:val="21"/>
          <w:szCs w:val="21"/>
          <w:lang w:eastAsia="en-US"/>
        </w:rPr>
        <w:t>20</w:t>
      </w:r>
      <w:r w:rsidR="00BE303D" w:rsidRPr="00C75AA1">
        <w:rPr>
          <w:rFonts w:eastAsia="Calibri"/>
          <w:color w:val="000000" w:themeColor="text1"/>
          <w:sz w:val="21"/>
          <w:szCs w:val="21"/>
          <w:lang w:eastAsia="en-US"/>
        </w:rPr>
        <w:t xml:space="preserve"> рабочих дней, следующих за днем </w:t>
      </w:r>
      <w:r w:rsidR="009940E0" w:rsidRPr="00C75AA1">
        <w:rPr>
          <w:rFonts w:eastAsia="Calibri"/>
          <w:color w:val="000000" w:themeColor="text1"/>
          <w:sz w:val="21"/>
          <w:szCs w:val="21"/>
          <w:lang w:eastAsia="en-US"/>
        </w:rPr>
        <w:t>получения документов,</w:t>
      </w:r>
      <w:r w:rsidR="00BE303D" w:rsidRPr="00C75AA1">
        <w:rPr>
          <w:rFonts w:eastAsia="Calibri"/>
          <w:color w:val="000000" w:themeColor="text1"/>
          <w:sz w:val="21"/>
          <w:szCs w:val="21"/>
          <w:lang w:eastAsia="en-US"/>
        </w:rPr>
        <w:t xml:space="preserve"> указанных в пункте 6.4.</w:t>
      </w:r>
    </w:p>
    <w:p w:rsidR="00BE303D" w:rsidRPr="00C75AA1" w:rsidRDefault="00BE303D" w:rsidP="004416D6">
      <w:pPr>
        <w:spacing w:after="0" w:line="240" w:lineRule="auto"/>
        <w:jc w:val="both"/>
        <w:rPr>
          <w:color w:val="000000" w:themeColor="text1"/>
          <w:sz w:val="21"/>
          <w:szCs w:val="21"/>
        </w:rPr>
      </w:pPr>
      <w:r w:rsidRPr="00C75AA1">
        <w:rPr>
          <w:color w:val="000000" w:themeColor="text1"/>
          <w:sz w:val="21"/>
          <w:szCs w:val="21"/>
        </w:rPr>
        <w:t>5.3. Для проверки предоставленных Исполнителем результатов поставки услуги, предусмотренных Договором, в части их соответствия условиям Договора, Заказчиком проводится экспертиза услуги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E303D" w:rsidRPr="00C75AA1" w:rsidRDefault="00BE303D" w:rsidP="004416D6">
      <w:pPr>
        <w:spacing w:after="0" w:line="240" w:lineRule="auto"/>
        <w:jc w:val="both"/>
        <w:rPr>
          <w:color w:val="000000" w:themeColor="text1"/>
          <w:sz w:val="21"/>
          <w:szCs w:val="21"/>
        </w:rPr>
      </w:pPr>
      <w:r w:rsidRPr="00C75AA1">
        <w:rPr>
          <w:color w:val="000000" w:themeColor="text1"/>
          <w:sz w:val="21"/>
          <w:szCs w:val="21"/>
        </w:rPr>
        <w:t xml:space="preserve">5.4. При отсутствии у Заказчика претензий по количеству и качеству услуг Заказчик в течение </w:t>
      </w:r>
      <w:r w:rsidR="001B3A69" w:rsidRPr="00C75AA1">
        <w:rPr>
          <w:color w:val="000000" w:themeColor="text1"/>
          <w:sz w:val="21"/>
          <w:szCs w:val="21"/>
        </w:rPr>
        <w:t>20</w:t>
      </w:r>
      <w:r w:rsidRPr="00C75AA1">
        <w:rPr>
          <w:color w:val="000000" w:themeColor="text1"/>
          <w:sz w:val="21"/>
          <w:szCs w:val="21"/>
        </w:rPr>
        <w:t xml:space="preserve"> (</w:t>
      </w:r>
      <w:r w:rsidR="001B3A69" w:rsidRPr="00C75AA1">
        <w:rPr>
          <w:color w:val="000000" w:themeColor="text1"/>
          <w:sz w:val="21"/>
          <w:szCs w:val="21"/>
        </w:rPr>
        <w:t>двадцати</w:t>
      </w:r>
      <w:r w:rsidRPr="00C75AA1">
        <w:rPr>
          <w:color w:val="000000" w:themeColor="text1"/>
          <w:sz w:val="21"/>
          <w:szCs w:val="21"/>
        </w:rPr>
        <w:t>) рабочих дней с момента оказания услуги подписывает акт об оказанных услугах. После этого услуга считается исполненной Исполнителем Заказчику.</w:t>
      </w:r>
    </w:p>
    <w:p w:rsidR="007B744F" w:rsidRPr="00C75AA1" w:rsidRDefault="007B744F" w:rsidP="004416D6">
      <w:pPr>
        <w:autoSpaceDE w:val="0"/>
        <w:autoSpaceDN w:val="0"/>
        <w:adjustRightInd w:val="0"/>
        <w:spacing w:after="0" w:line="240" w:lineRule="auto"/>
        <w:jc w:val="both"/>
        <w:rPr>
          <w:i/>
          <w:color w:val="000000" w:themeColor="text1"/>
          <w:sz w:val="21"/>
          <w:szCs w:val="21"/>
        </w:rPr>
      </w:pPr>
      <w:bookmarkStart w:id="20" w:name="Par10"/>
      <w:bookmarkEnd w:id="20"/>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 xml:space="preserve">VI. Цена </w:t>
      </w:r>
      <w:r w:rsidR="001A575C" w:rsidRPr="00C75AA1">
        <w:rPr>
          <w:rFonts w:ascii="Times New Roman" w:hAnsi="Times New Roman" w:cs="Times New Roman"/>
          <w:b/>
          <w:bCs/>
          <w:color w:val="000000" w:themeColor="text1"/>
          <w:sz w:val="21"/>
          <w:szCs w:val="21"/>
        </w:rPr>
        <w:t>Договора</w:t>
      </w:r>
      <w:r w:rsidRPr="00C75AA1">
        <w:rPr>
          <w:rFonts w:ascii="Times New Roman" w:hAnsi="Times New Roman" w:cs="Times New Roman"/>
          <w:b/>
          <w:bCs/>
          <w:color w:val="000000" w:themeColor="text1"/>
          <w:sz w:val="21"/>
          <w:szCs w:val="21"/>
        </w:rPr>
        <w:t xml:space="preserve"> и порядок расчетов </w:t>
      </w:r>
    </w:p>
    <w:p w:rsidR="00BB19E4" w:rsidRPr="0060406E" w:rsidRDefault="00831D1C" w:rsidP="00BB19E4">
      <w:pPr>
        <w:widowControl w:val="0"/>
        <w:shd w:val="clear" w:color="auto" w:fill="FFFFFF"/>
        <w:suppressAutoHyphens/>
        <w:autoSpaceDE w:val="0"/>
        <w:spacing w:line="0" w:lineRule="atLeast"/>
        <w:contextualSpacing/>
        <w:jc w:val="both"/>
        <w:rPr>
          <w:bCs/>
          <w:color w:val="000000"/>
          <w:sz w:val="21"/>
          <w:szCs w:val="21"/>
          <w:lang w:eastAsia="zh-CN"/>
        </w:rPr>
      </w:pPr>
      <w:bookmarkStart w:id="21" w:name="P730"/>
      <w:bookmarkEnd w:id="21"/>
      <w:r w:rsidRPr="00C75AA1">
        <w:rPr>
          <w:color w:val="000000" w:themeColor="text1"/>
          <w:sz w:val="21"/>
          <w:szCs w:val="21"/>
        </w:rPr>
        <w:t>6</w:t>
      </w:r>
      <w:r w:rsidR="00D93CD4" w:rsidRPr="00C75AA1">
        <w:rPr>
          <w:color w:val="000000" w:themeColor="text1"/>
          <w:sz w:val="21"/>
          <w:szCs w:val="21"/>
        </w:rPr>
        <w:t xml:space="preserve">.1. </w:t>
      </w:r>
      <w:r w:rsidR="00D93CD4" w:rsidRPr="00C75AA1">
        <w:rPr>
          <w:color w:val="000000" w:themeColor="text1"/>
          <w:sz w:val="21"/>
          <w:szCs w:val="21"/>
          <w:lang w:eastAsia="ar-SA"/>
        </w:rPr>
        <w:t xml:space="preserve">Цена настоящего </w:t>
      </w:r>
      <w:r w:rsidR="001A575C" w:rsidRPr="00C75AA1">
        <w:rPr>
          <w:color w:val="000000" w:themeColor="text1"/>
          <w:sz w:val="21"/>
          <w:szCs w:val="21"/>
          <w:lang w:eastAsia="ar-SA"/>
        </w:rPr>
        <w:t>Договора</w:t>
      </w:r>
      <w:r w:rsidR="00BB19E4">
        <w:rPr>
          <w:color w:val="000000" w:themeColor="text1"/>
          <w:sz w:val="21"/>
          <w:szCs w:val="21"/>
          <w:lang w:eastAsia="ar-SA"/>
        </w:rPr>
        <w:t xml:space="preserve"> </w:t>
      </w:r>
      <w:r w:rsidR="001C4A87" w:rsidRPr="00C75AA1">
        <w:rPr>
          <w:color w:val="000000" w:themeColor="text1"/>
          <w:sz w:val="21"/>
          <w:szCs w:val="21"/>
          <w:lang w:eastAsia="ar-SA"/>
        </w:rPr>
        <w:t xml:space="preserve">составляет </w:t>
      </w:r>
      <w:r w:rsidR="00BB19E4">
        <w:rPr>
          <w:b/>
          <w:bCs/>
          <w:color w:val="000000" w:themeColor="text1"/>
          <w:sz w:val="21"/>
          <w:szCs w:val="21"/>
          <w:lang w:eastAsia="ar-SA"/>
        </w:rPr>
        <w:t>_________</w:t>
      </w:r>
      <w:r w:rsidR="001C4A87" w:rsidRPr="00C75AA1">
        <w:rPr>
          <w:color w:val="000000" w:themeColor="text1"/>
          <w:sz w:val="21"/>
          <w:szCs w:val="21"/>
          <w:lang w:eastAsia="ar-SA"/>
        </w:rPr>
        <w:t xml:space="preserve"> (</w:t>
      </w:r>
      <w:r w:rsidR="00BB19E4">
        <w:rPr>
          <w:color w:val="000000" w:themeColor="text1"/>
          <w:sz w:val="21"/>
          <w:szCs w:val="21"/>
          <w:lang w:eastAsia="ar-SA"/>
        </w:rPr>
        <w:t>______________)</w:t>
      </w:r>
      <w:r w:rsidR="00CC7481" w:rsidRPr="00CC7481">
        <w:rPr>
          <w:color w:val="000000" w:themeColor="text1"/>
          <w:sz w:val="21"/>
          <w:szCs w:val="21"/>
          <w:lang w:eastAsia="ar-SA"/>
        </w:rPr>
        <w:t xml:space="preserve"> рублей </w:t>
      </w:r>
      <w:r w:rsidR="00BB19E4">
        <w:rPr>
          <w:color w:val="000000" w:themeColor="text1"/>
          <w:sz w:val="21"/>
          <w:szCs w:val="21"/>
          <w:lang w:eastAsia="ar-SA"/>
        </w:rPr>
        <w:t>_</w:t>
      </w:r>
      <w:r w:rsidR="00CC7481" w:rsidRPr="00CC7481">
        <w:rPr>
          <w:color w:val="000000" w:themeColor="text1"/>
          <w:sz w:val="21"/>
          <w:szCs w:val="21"/>
          <w:lang w:eastAsia="ar-SA"/>
        </w:rPr>
        <w:t xml:space="preserve"> копеек</w:t>
      </w:r>
      <w:r w:rsidR="001C4A87" w:rsidRPr="00C75AA1">
        <w:rPr>
          <w:color w:val="000000" w:themeColor="text1"/>
          <w:sz w:val="21"/>
          <w:szCs w:val="21"/>
        </w:rPr>
        <w:t xml:space="preserve">. </w:t>
      </w:r>
      <w:r w:rsidR="00BB19E4" w:rsidRPr="0060406E">
        <w:rPr>
          <w:color w:val="000000"/>
          <w:sz w:val="21"/>
          <w:szCs w:val="21"/>
          <w:lang w:eastAsia="ar-SA"/>
        </w:rPr>
        <w:t xml:space="preserve">(в случае если </w:t>
      </w:r>
      <w:r w:rsidR="00BB19E4">
        <w:rPr>
          <w:color w:val="000000"/>
          <w:sz w:val="21"/>
          <w:szCs w:val="21"/>
          <w:lang w:eastAsia="ar-SA"/>
        </w:rPr>
        <w:t>Исполнитель</w:t>
      </w:r>
      <w:r w:rsidR="00BB19E4" w:rsidRPr="0060406E">
        <w:rPr>
          <w:color w:val="000000"/>
          <w:sz w:val="21"/>
          <w:szCs w:val="21"/>
          <w:lang w:eastAsia="ar-SA"/>
        </w:rPr>
        <w:t xml:space="preserve"> является плательщиком НДС) / </w:t>
      </w:r>
      <w:r w:rsidR="00BB19E4" w:rsidRPr="0060406E">
        <w:rPr>
          <w:bCs/>
          <w:color w:val="000000"/>
          <w:sz w:val="21"/>
          <w:szCs w:val="21"/>
          <w:lang w:eastAsia="zh-CN"/>
        </w:rPr>
        <w:t>(либо указывается - НДС не облагается).</w:t>
      </w:r>
    </w:p>
    <w:p w:rsidR="007E535A" w:rsidRPr="00BB19E4" w:rsidRDefault="007E535A" w:rsidP="004416D6">
      <w:pPr>
        <w:widowControl w:val="0"/>
        <w:shd w:val="clear" w:color="auto" w:fill="FFFFFF"/>
        <w:suppressAutoHyphens/>
        <w:autoSpaceDE w:val="0"/>
        <w:spacing w:after="0" w:line="240" w:lineRule="auto"/>
        <w:contextualSpacing/>
        <w:jc w:val="both"/>
        <w:rPr>
          <w:bCs/>
          <w:i/>
          <w:iCs/>
          <w:color w:val="000000" w:themeColor="text1"/>
          <w:sz w:val="18"/>
          <w:szCs w:val="18"/>
          <w:lang w:eastAsia="zh-CN"/>
        </w:rPr>
      </w:pPr>
      <w:r w:rsidRPr="00BB19E4">
        <w:rPr>
          <w:bCs/>
          <w:i/>
          <w:iCs/>
          <w:color w:val="000000" w:themeColor="text1"/>
          <w:sz w:val="18"/>
          <w:szCs w:val="18"/>
          <w:lang w:eastAsia="zh-CN"/>
        </w:rPr>
        <w:t>В случае заключения Договора с юридическим лицом или физическим лицом, в том числе зарегистрированном в качестве индивидуального предпринимателя подлежащая уплате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748C" w:rsidRPr="00C75AA1" w:rsidRDefault="00831D1C" w:rsidP="004416D6">
      <w:pPr>
        <w:spacing w:after="0" w:line="240" w:lineRule="auto"/>
        <w:jc w:val="both"/>
        <w:rPr>
          <w:color w:val="000000" w:themeColor="text1"/>
          <w:sz w:val="21"/>
          <w:szCs w:val="21"/>
        </w:rPr>
      </w:pPr>
      <w:r w:rsidRPr="00C75AA1">
        <w:rPr>
          <w:color w:val="000000" w:themeColor="text1"/>
          <w:sz w:val="21"/>
          <w:szCs w:val="21"/>
        </w:rPr>
        <w:t>6</w:t>
      </w:r>
      <w:r w:rsidR="00D93CD4" w:rsidRPr="00C75AA1">
        <w:rPr>
          <w:color w:val="000000" w:themeColor="text1"/>
          <w:sz w:val="21"/>
          <w:szCs w:val="21"/>
        </w:rPr>
        <w:t xml:space="preserve">.2. </w:t>
      </w:r>
      <w:r w:rsidR="00D93CD4" w:rsidRPr="00C75AA1">
        <w:rPr>
          <w:b/>
          <w:bCs/>
          <w:color w:val="000000" w:themeColor="text1"/>
          <w:sz w:val="21"/>
          <w:szCs w:val="21"/>
        </w:rPr>
        <w:t>Источник финансирования:</w:t>
      </w:r>
    </w:p>
    <w:p w:rsidR="0085748C" w:rsidRPr="00C75AA1" w:rsidRDefault="0085748C" w:rsidP="004416D6">
      <w:pPr>
        <w:spacing w:after="0" w:line="240" w:lineRule="auto"/>
        <w:jc w:val="both"/>
        <w:rPr>
          <w:color w:val="000000" w:themeColor="text1"/>
          <w:sz w:val="21"/>
          <w:szCs w:val="21"/>
        </w:rPr>
      </w:pPr>
      <w:r w:rsidRPr="00C75AA1">
        <w:rPr>
          <w:color w:val="000000" w:themeColor="text1"/>
          <w:sz w:val="21"/>
          <w:szCs w:val="21"/>
        </w:rPr>
        <w:t>средства Федерального ФОМС по оказанию медицинской помощи, включенной в базовую программу обязательного медицинского страхования;</w:t>
      </w:r>
    </w:p>
    <w:p w:rsidR="0085748C" w:rsidRPr="00C75AA1" w:rsidRDefault="0085748C" w:rsidP="004416D6">
      <w:pPr>
        <w:spacing w:after="0" w:line="240" w:lineRule="auto"/>
        <w:jc w:val="both"/>
        <w:rPr>
          <w:color w:val="000000" w:themeColor="text1"/>
          <w:sz w:val="21"/>
          <w:szCs w:val="21"/>
        </w:rPr>
      </w:pPr>
      <w:r w:rsidRPr="00C75AA1">
        <w:rPr>
          <w:color w:val="000000" w:themeColor="text1"/>
          <w:sz w:val="21"/>
          <w:szCs w:val="21"/>
        </w:rPr>
        <w:t>средства от</w:t>
      </w:r>
      <w:r w:rsidR="000F6920">
        <w:rPr>
          <w:color w:val="000000" w:themeColor="text1"/>
          <w:sz w:val="21"/>
          <w:szCs w:val="21"/>
        </w:rPr>
        <w:t xml:space="preserve"> деятельности, приносящей доход.</w:t>
      </w:r>
    </w:p>
    <w:p w:rsidR="0085748C" w:rsidRPr="00C75AA1" w:rsidRDefault="0085748C" w:rsidP="004416D6">
      <w:pPr>
        <w:spacing w:after="0" w:line="240" w:lineRule="auto"/>
        <w:jc w:val="both"/>
        <w:rPr>
          <w:color w:val="000000" w:themeColor="text1"/>
          <w:sz w:val="21"/>
          <w:szCs w:val="21"/>
        </w:rPr>
      </w:pPr>
      <w:r w:rsidRPr="00C75AA1">
        <w:rPr>
          <w:color w:val="000000" w:themeColor="text1"/>
          <w:sz w:val="21"/>
          <w:szCs w:val="21"/>
        </w:rPr>
        <w:t xml:space="preserve">6.2.1 </w:t>
      </w:r>
      <w:r w:rsidR="00733159" w:rsidRPr="00C75AA1">
        <w:rPr>
          <w:color w:val="000000" w:themeColor="text1"/>
          <w:sz w:val="21"/>
          <w:szCs w:val="21"/>
        </w:rPr>
        <w:t>КВР: 244</w:t>
      </w:r>
      <w:r w:rsidRPr="00C75AA1">
        <w:rPr>
          <w:color w:val="000000" w:themeColor="text1"/>
          <w:sz w:val="21"/>
          <w:szCs w:val="21"/>
        </w:rPr>
        <w:t>.</w:t>
      </w:r>
    </w:p>
    <w:p w:rsidR="00D93CD4" w:rsidRPr="00C75AA1" w:rsidRDefault="0085748C" w:rsidP="004416D6">
      <w:pPr>
        <w:spacing w:after="0" w:line="240" w:lineRule="auto"/>
        <w:jc w:val="both"/>
        <w:rPr>
          <w:color w:val="000000" w:themeColor="text1"/>
          <w:sz w:val="21"/>
          <w:szCs w:val="21"/>
        </w:rPr>
      </w:pPr>
      <w:r w:rsidRPr="00C75AA1">
        <w:rPr>
          <w:color w:val="000000" w:themeColor="text1"/>
          <w:sz w:val="21"/>
          <w:szCs w:val="21"/>
        </w:rPr>
        <w:t>6.2.2 КОСГУ: 225</w:t>
      </w:r>
      <w:r w:rsidR="00733159" w:rsidRPr="00C75AA1">
        <w:rPr>
          <w:color w:val="000000" w:themeColor="text1"/>
          <w:sz w:val="21"/>
          <w:szCs w:val="21"/>
        </w:rPr>
        <w:t>.</w:t>
      </w:r>
    </w:p>
    <w:p w:rsidR="00D93CD4" w:rsidRPr="00C75AA1" w:rsidRDefault="00831D1C" w:rsidP="004416D6">
      <w:pPr>
        <w:spacing w:after="0" w:line="240" w:lineRule="auto"/>
        <w:jc w:val="both"/>
        <w:rPr>
          <w:color w:val="000000" w:themeColor="text1"/>
          <w:sz w:val="21"/>
          <w:szCs w:val="21"/>
        </w:rPr>
      </w:pPr>
      <w:r w:rsidRPr="00C75AA1">
        <w:rPr>
          <w:color w:val="000000" w:themeColor="text1"/>
          <w:sz w:val="21"/>
          <w:szCs w:val="21"/>
        </w:rPr>
        <w:t>6</w:t>
      </w:r>
      <w:r w:rsidR="00D93CD4" w:rsidRPr="00C75AA1">
        <w:rPr>
          <w:color w:val="000000" w:themeColor="text1"/>
          <w:sz w:val="21"/>
          <w:szCs w:val="21"/>
        </w:rPr>
        <w:t xml:space="preserve">.3. Цена </w:t>
      </w:r>
      <w:r w:rsidR="001A575C" w:rsidRPr="00C75AA1">
        <w:rPr>
          <w:color w:val="000000" w:themeColor="text1"/>
          <w:sz w:val="21"/>
          <w:szCs w:val="21"/>
        </w:rPr>
        <w:t>Договора</w:t>
      </w:r>
      <w:r w:rsidR="00D93CD4" w:rsidRPr="00C75AA1">
        <w:rPr>
          <w:color w:val="000000" w:themeColor="text1"/>
          <w:sz w:val="21"/>
          <w:szCs w:val="21"/>
        </w:rPr>
        <w:t xml:space="preserve"> является твердой ценой на весь период действия </w:t>
      </w:r>
      <w:r w:rsidR="001E0885" w:rsidRPr="00C75AA1">
        <w:rPr>
          <w:color w:val="000000" w:themeColor="text1"/>
          <w:sz w:val="21"/>
          <w:szCs w:val="21"/>
        </w:rPr>
        <w:t>Договора</w:t>
      </w:r>
      <w:r w:rsidR="00D93CD4" w:rsidRPr="00C75AA1">
        <w:rPr>
          <w:color w:val="000000" w:themeColor="text1"/>
          <w:sz w:val="21"/>
          <w:szCs w:val="21"/>
        </w:rPr>
        <w:t xml:space="preserve"> и изменению не подлежит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г. № 44-ФЗ и иными нормативно-правовыми актами РФ.</w:t>
      </w:r>
    </w:p>
    <w:p w:rsidR="001061AD" w:rsidRPr="00C75AA1" w:rsidRDefault="00831D1C" w:rsidP="004416D6">
      <w:pPr>
        <w:spacing w:after="0" w:line="240" w:lineRule="auto"/>
        <w:jc w:val="both"/>
        <w:rPr>
          <w:color w:val="000000" w:themeColor="text1"/>
          <w:spacing w:val="-7"/>
          <w:sz w:val="21"/>
          <w:szCs w:val="21"/>
        </w:rPr>
      </w:pPr>
      <w:r w:rsidRPr="00C75AA1">
        <w:rPr>
          <w:color w:val="000000" w:themeColor="text1"/>
          <w:sz w:val="21"/>
          <w:szCs w:val="21"/>
        </w:rPr>
        <w:t>6</w:t>
      </w:r>
      <w:r w:rsidR="00D93CD4" w:rsidRPr="00C75AA1">
        <w:rPr>
          <w:color w:val="000000" w:themeColor="text1"/>
          <w:sz w:val="21"/>
          <w:szCs w:val="21"/>
        </w:rPr>
        <w:t xml:space="preserve">.4. </w:t>
      </w:r>
      <w:r w:rsidR="001061AD" w:rsidRPr="00C75AA1">
        <w:rPr>
          <w:color w:val="000000" w:themeColor="text1"/>
          <w:spacing w:val="-7"/>
          <w:sz w:val="21"/>
          <w:szCs w:val="21"/>
        </w:rPr>
        <w:t xml:space="preserve">Оплата оказанных услуг осуществляется Заказчиком путем перечисления денежных средств на расчетный счет Исполнителя </w:t>
      </w:r>
      <w:r w:rsidR="001061AD" w:rsidRPr="00C75AA1">
        <w:rPr>
          <w:b/>
          <w:bCs/>
          <w:color w:val="000000" w:themeColor="text1"/>
          <w:spacing w:val="-7"/>
          <w:sz w:val="21"/>
          <w:szCs w:val="21"/>
        </w:rPr>
        <w:t>в течение 7 (семи) рабочих дней с даты подписания акта об оказании</w:t>
      </w:r>
      <w:r w:rsidR="001061AD" w:rsidRPr="00C75AA1">
        <w:rPr>
          <w:color w:val="000000" w:themeColor="text1"/>
          <w:spacing w:val="-7"/>
          <w:sz w:val="21"/>
          <w:szCs w:val="21"/>
        </w:rPr>
        <w:t xml:space="preserve"> услуг </w:t>
      </w:r>
      <w:r w:rsidR="008F5A8E">
        <w:rPr>
          <w:color w:val="000000" w:themeColor="text1"/>
          <w:spacing w:val="-7"/>
          <w:sz w:val="21"/>
          <w:szCs w:val="21"/>
        </w:rPr>
        <w:t xml:space="preserve">на основании </w:t>
      </w:r>
      <w:r w:rsidR="00CC7481" w:rsidRPr="00C75AA1">
        <w:rPr>
          <w:color w:val="000000" w:themeColor="text1"/>
          <w:spacing w:val="-7"/>
          <w:sz w:val="21"/>
          <w:szCs w:val="21"/>
        </w:rPr>
        <w:t>предъявлен</w:t>
      </w:r>
      <w:r w:rsidR="00CC7481">
        <w:rPr>
          <w:color w:val="000000" w:themeColor="text1"/>
          <w:spacing w:val="-7"/>
          <w:sz w:val="21"/>
          <w:szCs w:val="21"/>
        </w:rPr>
        <w:t>ных</w:t>
      </w:r>
      <w:r w:rsidR="001061AD" w:rsidRPr="00C75AA1">
        <w:rPr>
          <w:color w:val="000000" w:themeColor="text1"/>
          <w:spacing w:val="-7"/>
          <w:sz w:val="21"/>
          <w:szCs w:val="21"/>
        </w:rPr>
        <w:t xml:space="preserve"> Исполнителем следующих документов: </w:t>
      </w:r>
      <w:r w:rsidR="00FA25E4" w:rsidRPr="00C75AA1">
        <w:rPr>
          <w:color w:val="000000" w:themeColor="text1"/>
          <w:spacing w:val="-7"/>
          <w:sz w:val="21"/>
          <w:szCs w:val="21"/>
        </w:rPr>
        <w:t>счет, счет-фактуру и акт об оказании услуг, подписанный в двух экземплярах Исполнителем</w:t>
      </w:r>
      <w:r w:rsidR="001061AD" w:rsidRPr="00C75AA1">
        <w:rPr>
          <w:color w:val="000000" w:themeColor="text1"/>
          <w:spacing w:val="-7"/>
          <w:sz w:val="21"/>
          <w:szCs w:val="21"/>
        </w:rPr>
        <w:t>; акт приемки товаров, работ, услуг (форма 0510452</w:t>
      </w:r>
      <w:r w:rsidR="00FA25E4" w:rsidRPr="00C75AA1">
        <w:rPr>
          <w:color w:val="000000" w:themeColor="text1"/>
          <w:spacing w:val="-7"/>
          <w:sz w:val="21"/>
          <w:szCs w:val="21"/>
        </w:rPr>
        <w:t>- при необходимости</w:t>
      </w:r>
      <w:r w:rsidR="00A6422E" w:rsidRPr="00C75AA1">
        <w:rPr>
          <w:color w:val="000000" w:themeColor="text1"/>
          <w:spacing w:val="-7"/>
          <w:sz w:val="21"/>
          <w:szCs w:val="21"/>
        </w:rPr>
        <w:t>).</w:t>
      </w:r>
    </w:p>
    <w:p w:rsidR="00B34675" w:rsidRPr="00C75AA1" w:rsidRDefault="00B34675" w:rsidP="004416D6">
      <w:pPr>
        <w:spacing w:after="0" w:line="240" w:lineRule="auto"/>
        <w:jc w:val="both"/>
        <w:rPr>
          <w:color w:val="000000" w:themeColor="text1"/>
          <w:spacing w:val="-7"/>
          <w:sz w:val="21"/>
          <w:szCs w:val="21"/>
        </w:rPr>
      </w:pPr>
      <w:r w:rsidRPr="00C75AA1">
        <w:rPr>
          <w:color w:val="000000" w:themeColor="text1"/>
          <w:spacing w:val="-7"/>
          <w:sz w:val="21"/>
          <w:szCs w:val="21"/>
        </w:rPr>
        <w:t>6.4.1.Датой оплаты является дата списания денежных средств с расчетного счета Заказчика.</w:t>
      </w:r>
    </w:p>
    <w:p w:rsidR="00D93CD4" w:rsidRPr="00C75AA1" w:rsidRDefault="00831D1C" w:rsidP="004416D6">
      <w:pPr>
        <w:spacing w:after="0" w:line="240" w:lineRule="auto"/>
        <w:jc w:val="both"/>
        <w:rPr>
          <w:color w:val="000000" w:themeColor="text1"/>
          <w:sz w:val="21"/>
          <w:szCs w:val="21"/>
        </w:rPr>
      </w:pPr>
      <w:r w:rsidRPr="00C75AA1">
        <w:rPr>
          <w:color w:val="000000" w:themeColor="text1"/>
          <w:sz w:val="21"/>
          <w:szCs w:val="21"/>
        </w:rPr>
        <w:t>6</w:t>
      </w:r>
      <w:r w:rsidR="00D93CD4" w:rsidRPr="00C75AA1">
        <w:rPr>
          <w:color w:val="000000" w:themeColor="text1"/>
          <w:sz w:val="21"/>
          <w:szCs w:val="21"/>
        </w:rPr>
        <w:t xml:space="preserve">.5. Цена </w:t>
      </w:r>
      <w:r w:rsidR="001A575C" w:rsidRPr="00C75AA1">
        <w:rPr>
          <w:color w:val="000000" w:themeColor="text1"/>
          <w:sz w:val="21"/>
          <w:szCs w:val="21"/>
        </w:rPr>
        <w:t>Договора</w:t>
      </w:r>
      <w:r w:rsidR="00D93CD4" w:rsidRPr="00C75AA1">
        <w:rPr>
          <w:color w:val="000000" w:themeColor="text1"/>
          <w:sz w:val="21"/>
          <w:szCs w:val="21"/>
        </w:rPr>
        <w:t xml:space="preserve"> включает в себя стоимость оказания услуг по настоящему </w:t>
      </w:r>
      <w:r w:rsidR="001A575C" w:rsidRPr="00C75AA1">
        <w:rPr>
          <w:color w:val="000000" w:themeColor="text1"/>
          <w:sz w:val="21"/>
          <w:szCs w:val="21"/>
        </w:rPr>
        <w:t>Договору</w:t>
      </w:r>
      <w:r w:rsidR="00D93CD4" w:rsidRPr="00C75AA1">
        <w:rPr>
          <w:color w:val="000000" w:themeColor="text1"/>
          <w:sz w:val="21"/>
          <w:szCs w:val="21"/>
        </w:rPr>
        <w:t xml:space="preserve">, стоимость всех расходных материалов, необходимых для выполнения обязательств по настоящему </w:t>
      </w:r>
      <w:r w:rsidR="001A575C" w:rsidRPr="00C75AA1">
        <w:rPr>
          <w:color w:val="000000" w:themeColor="text1"/>
          <w:sz w:val="21"/>
          <w:szCs w:val="21"/>
        </w:rPr>
        <w:t>Договору</w:t>
      </w:r>
      <w:r w:rsidR="00D93CD4" w:rsidRPr="00C75AA1">
        <w:rPr>
          <w:color w:val="000000" w:themeColor="text1"/>
          <w:sz w:val="21"/>
          <w:szCs w:val="21"/>
        </w:rPr>
        <w:t xml:space="preserve">, все затраты, издержки и иные расходы Исполнителя, в том числе сопутствующие, связанные с исполнением настоящего </w:t>
      </w:r>
      <w:r w:rsidR="001E0885" w:rsidRPr="00C75AA1">
        <w:rPr>
          <w:color w:val="000000" w:themeColor="text1"/>
          <w:sz w:val="21"/>
          <w:szCs w:val="21"/>
        </w:rPr>
        <w:t>Договора</w:t>
      </w:r>
      <w:r w:rsidR="00D93CD4" w:rsidRPr="00C75AA1">
        <w:rPr>
          <w:color w:val="000000" w:themeColor="text1"/>
          <w:sz w:val="21"/>
          <w:szCs w:val="21"/>
        </w:rPr>
        <w:t>, обеспечение необходимыми инструментами, приборами, инвентарем, специальной одеждой, обязательные платежи, в том числе расходы на перевозку, страхование, уплату таможенных пошлин, налогов и сборов, предусмотренных на территории Российской Федерации.</w:t>
      </w:r>
    </w:p>
    <w:p w:rsidR="00D93CD4" w:rsidRPr="00C75AA1" w:rsidRDefault="00831D1C" w:rsidP="004416D6">
      <w:pPr>
        <w:spacing w:after="0" w:line="240" w:lineRule="auto"/>
        <w:jc w:val="both"/>
        <w:rPr>
          <w:color w:val="000000" w:themeColor="text1"/>
          <w:sz w:val="21"/>
          <w:szCs w:val="21"/>
        </w:rPr>
      </w:pPr>
      <w:r w:rsidRPr="00C75AA1">
        <w:rPr>
          <w:color w:val="000000" w:themeColor="text1"/>
          <w:sz w:val="21"/>
          <w:szCs w:val="21"/>
        </w:rPr>
        <w:t>6</w:t>
      </w:r>
      <w:r w:rsidR="00D93CD4" w:rsidRPr="00C75AA1">
        <w:rPr>
          <w:color w:val="000000" w:themeColor="text1"/>
          <w:sz w:val="21"/>
          <w:szCs w:val="21"/>
        </w:rPr>
        <w:t xml:space="preserve">.6. </w:t>
      </w:r>
      <w:r w:rsidR="00AA7084" w:rsidRPr="00C75AA1">
        <w:rPr>
          <w:color w:val="000000" w:themeColor="text1"/>
          <w:sz w:val="21"/>
          <w:szCs w:val="21"/>
        </w:rPr>
        <w:t xml:space="preserve">Цена </w:t>
      </w:r>
      <w:r w:rsidR="00AA7084" w:rsidRPr="00F57427">
        <w:rPr>
          <w:color w:val="000000" w:themeColor="text1"/>
          <w:sz w:val="21"/>
          <w:szCs w:val="21"/>
        </w:rPr>
        <w:t xml:space="preserve">этапа оказания услуги указана в Приложении № 1 к </w:t>
      </w:r>
      <w:r w:rsidR="001A575C" w:rsidRPr="00F57427">
        <w:rPr>
          <w:color w:val="000000" w:themeColor="text1"/>
          <w:sz w:val="21"/>
          <w:szCs w:val="21"/>
        </w:rPr>
        <w:t>Договору</w:t>
      </w:r>
      <w:r w:rsidR="00AA7084" w:rsidRPr="00F57427">
        <w:rPr>
          <w:color w:val="000000" w:themeColor="text1"/>
          <w:sz w:val="21"/>
          <w:szCs w:val="21"/>
        </w:rPr>
        <w:t xml:space="preserve">. Для целей настоящего </w:t>
      </w:r>
      <w:r w:rsidR="001A575C" w:rsidRPr="00F57427">
        <w:rPr>
          <w:color w:val="000000" w:themeColor="text1"/>
          <w:sz w:val="21"/>
          <w:szCs w:val="21"/>
        </w:rPr>
        <w:t>Договора</w:t>
      </w:r>
      <w:r w:rsidR="00AA7084" w:rsidRPr="00F57427">
        <w:rPr>
          <w:color w:val="000000" w:themeColor="text1"/>
          <w:sz w:val="21"/>
          <w:szCs w:val="21"/>
        </w:rPr>
        <w:t xml:space="preserve"> понятия «Месяц» и «Этап оказания услуги» признаются равнозначными. В случае оказания услуг в период времени меньший, чем календарный месяц</w:t>
      </w:r>
      <w:r w:rsidR="00AA7084" w:rsidRPr="00C75AA1">
        <w:rPr>
          <w:color w:val="000000" w:themeColor="text1"/>
          <w:sz w:val="21"/>
          <w:szCs w:val="21"/>
        </w:rPr>
        <w:t xml:space="preserve"> (этап оказания услуги), оплате подлежит стоимость фактически оказанных услуг по </w:t>
      </w:r>
      <w:r w:rsidR="001A575C" w:rsidRPr="00C75AA1">
        <w:rPr>
          <w:color w:val="000000" w:themeColor="text1"/>
          <w:sz w:val="21"/>
          <w:szCs w:val="21"/>
        </w:rPr>
        <w:t>Договору</w:t>
      </w:r>
      <w:r w:rsidR="00AA7084" w:rsidRPr="00C75AA1">
        <w:rPr>
          <w:color w:val="000000" w:themeColor="text1"/>
          <w:sz w:val="21"/>
          <w:szCs w:val="21"/>
        </w:rPr>
        <w:t xml:space="preserve">, в пределах общей цены </w:t>
      </w:r>
      <w:r w:rsidR="001A575C" w:rsidRPr="00C75AA1">
        <w:rPr>
          <w:color w:val="000000" w:themeColor="text1"/>
          <w:sz w:val="21"/>
          <w:szCs w:val="21"/>
        </w:rPr>
        <w:t>Договора</w:t>
      </w:r>
      <w:r w:rsidR="00AA7084" w:rsidRPr="00C75AA1">
        <w:rPr>
          <w:color w:val="000000" w:themeColor="text1"/>
          <w:sz w:val="21"/>
          <w:szCs w:val="21"/>
        </w:rPr>
        <w:t xml:space="preserve">. Стоимость фактически оказанных услуг определяется исходя из количества дней оказания услуг по </w:t>
      </w:r>
      <w:r w:rsidR="001A575C" w:rsidRPr="00C75AA1">
        <w:rPr>
          <w:color w:val="000000" w:themeColor="text1"/>
          <w:sz w:val="21"/>
          <w:szCs w:val="21"/>
        </w:rPr>
        <w:t>Договору</w:t>
      </w:r>
      <w:r w:rsidR="00AA7084" w:rsidRPr="00C75AA1">
        <w:rPr>
          <w:color w:val="000000" w:themeColor="text1"/>
          <w:sz w:val="21"/>
          <w:szCs w:val="21"/>
        </w:rPr>
        <w:t>. Стоимость одного дня оказания услуг определяется путем деления стоимости этапа оказания услуг на расчетное количество календарных дней, входящих в этап оказания услуг.</w:t>
      </w:r>
    </w:p>
    <w:p w:rsidR="001061AD" w:rsidRPr="00C75AA1" w:rsidRDefault="001061AD" w:rsidP="004416D6">
      <w:pPr>
        <w:spacing w:after="0" w:line="240" w:lineRule="auto"/>
        <w:jc w:val="both"/>
        <w:rPr>
          <w:bCs/>
          <w:color w:val="000000" w:themeColor="text1"/>
          <w:sz w:val="21"/>
          <w:szCs w:val="21"/>
        </w:rPr>
      </w:pPr>
      <w:r w:rsidRPr="00C75AA1">
        <w:rPr>
          <w:color w:val="000000" w:themeColor="text1"/>
          <w:sz w:val="21"/>
          <w:szCs w:val="21"/>
        </w:rPr>
        <w:t>6.</w:t>
      </w:r>
      <w:r w:rsidR="00090849" w:rsidRPr="00C75AA1">
        <w:rPr>
          <w:color w:val="000000" w:themeColor="text1"/>
          <w:sz w:val="21"/>
          <w:szCs w:val="21"/>
        </w:rPr>
        <w:t>7</w:t>
      </w:r>
      <w:r w:rsidRPr="00C75AA1">
        <w:rPr>
          <w:color w:val="000000" w:themeColor="text1"/>
          <w:sz w:val="21"/>
          <w:szCs w:val="21"/>
        </w:rPr>
        <w:t xml:space="preserve">. </w:t>
      </w:r>
      <w:r w:rsidRPr="00C75AA1">
        <w:rPr>
          <w:bCs/>
          <w:sz w:val="21"/>
          <w:szCs w:val="21"/>
        </w:rPr>
        <w:t>Авансирование не предусмотрено.</w:t>
      </w:r>
    </w:p>
    <w:p w:rsidR="00FD5AE8" w:rsidRPr="00C75AA1" w:rsidRDefault="00FD5AE8" w:rsidP="004416D6">
      <w:pPr>
        <w:spacing w:after="0" w:line="240" w:lineRule="auto"/>
        <w:jc w:val="both"/>
        <w:rPr>
          <w:color w:val="000000" w:themeColor="text1"/>
          <w:sz w:val="21"/>
          <w:szCs w:val="21"/>
        </w:rPr>
      </w:pPr>
    </w:p>
    <w:p w:rsidR="00831D1C" w:rsidRPr="00C75AA1" w:rsidRDefault="00923A20" w:rsidP="004416D6">
      <w:pPr>
        <w:pStyle w:val="ConsPlusNormal"/>
        <w:jc w:val="center"/>
        <w:outlineLvl w:val="1"/>
        <w:rPr>
          <w:rFonts w:ascii="Times New Roman" w:hAnsi="Times New Roman" w:cs="Times New Roman"/>
          <w:b/>
          <w:bCs/>
          <w:color w:val="000000" w:themeColor="text1"/>
          <w:sz w:val="21"/>
          <w:szCs w:val="21"/>
        </w:rPr>
      </w:pPr>
      <w:bookmarkStart w:id="22" w:name="P752"/>
      <w:bookmarkStart w:id="23" w:name="P770"/>
      <w:bookmarkEnd w:id="22"/>
      <w:bookmarkEnd w:id="23"/>
      <w:r w:rsidRPr="00C75AA1">
        <w:rPr>
          <w:rFonts w:ascii="Times New Roman" w:hAnsi="Times New Roman" w:cs="Times New Roman"/>
          <w:b/>
          <w:bCs/>
          <w:color w:val="000000" w:themeColor="text1"/>
          <w:sz w:val="21"/>
          <w:szCs w:val="21"/>
        </w:rPr>
        <w:t xml:space="preserve">VII. Гарантийные обязательства </w:t>
      </w:r>
    </w:p>
    <w:p w:rsidR="00923A20" w:rsidRPr="00C75AA1" w:rsidRDefault="00623E42"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7</w:t>
      </w:r>
      <w:r w:rsidR="00C8356A" w:rsidRPr="00C75AA1">
        <w:rPr>
          <w:rFonts w:ascii="Times New Roman" w:hAnsi="Times New Roman" w:cs="Times New Roman"/>
          <w:color w:val="000000" w:themeColor="text1"/>
          <w:sz w:val="21"/>
          <w:szCs w:val="21"/>
        </w:rPr>
        <w:t xml:space="preserve">.1. </w:t>
      </w:r>
      <w:r w:rsidR="0024457C" w:rsidRPr="00C75AA1">
        <w:rPr>
          <w:rFonts w:ascii="Times New Roman" w:hAnsi="Times New Roman" w:cs="Times New Roman"/>
          <w:color w:val="000000" w:themeColor="text1"/>
          <w:sz w:val="21"/>
          <w:szCs w:val="21"/>
        </w:rPr>
        <w:t>Исполнитель гарантирует Заказчику качество оказанных услуг в соответствии с требованиями, предусмотренными</w:t>
      </w:r>
      <w:r w:rsidR="001A575C" w:rsidRPr="00C75AA1">
        <w:rPr>
          <w:rFonts w:ascii="Times New Roman" w:hAnsi="Times New Roman" w:cs="Times New Roman"/>
          <w:color w:val="000000" w:themeColor="text1"/>
          <w:sz w:val="21"/>
          <w:szCs w:val="21"/>
        </w:rPr>
        <w:t xml:space="preserve"> Договором</w:t>
      </w:r>
      <w:r w:rsidR="0024457C" w:rsidRPr="00C75AA1">
        <w:rPr>
          <w:rFonts w:ascii="Times New Roman" w:hAnsi="Times New Roman" w:cs="Times New Roman"/>
          <w:color w:val="000000" w:themeColor="text1"/>
          <w:sz w:val="21"/>
          <w:szCs w:val="21"/>
        </w:rPr>
        <w:t>.</w:t>
      </w:r>
    </w:p>
    <w:p w:rsidR="00FD5AE8" w:rsidRPr="00C75AA1" w:rsidRDefault="00FD5AE8" w:rsidP="004416D6">
      <w:pPr>
        <w:pStyle w:val="ConsPlusNormal"/>
        <w:jc w:val="both"/>
        <w:rPr>
          <w:rFonts w:ascii="Times New Roman" w:hAnsi="Times New Roman" w:cs="Times New Roman"/>
          <w:color w:val="000000" w:themeColor="text1"/>
          <w:sz w:val="21"/>
          <w:szCs w:val="21"/>
        </w:rPr>
      </w:pPr>
    </w:p>
    <w:p w:rsidR="00923A20" w:rsidRPr="00C75AA1" w:rsidRDefault="00623E42" w:rsidP="004416D6">
      <w:pPr>
        <w:pStyle w:val="ConsPlusNormal"/>
        <w:jc w:val="center"/>
        <w:outlineLvl w:val="1"/>
        <w:rPr>
          <w:rFonts w:ascii="Times New Roman" w:hAnsi="Times New Roman" w:cs="Times New Roman"/>
          <w:b/>
          <w:bCs/>
          <w:color w:val="000000" w:themeColor="text1"/>
          <w:sz w:val="21"/>
          <w:szCs w:val="21"/>
        </w:rPr>
      </w:pPr>
      <w:bookmarkStart w:id="24" w:name="P774"/>
      <w:bookmarkStart w:id="25" w:name="P785"/>
      <w:bookmarkStart w:id="26" w:name="P803"/>
      <w:bookmarkEnd w:id="24"/>
      <w:bookmarkEnd w:id="25"/>
      <w:bookmarkEnd w:id="26"/>
      <w:r w:rsidRPr="00C75AA1">
        <w:rPr>
          <w:rFonts w:ascii="Times New Roman" w:hAnsi="Times New Roman" w:cs="Times New Roman"/>
          <w:b/>
          <w:bCs/>
          <w:color w:val="000000" w:themeColor="text1"/>
          <w:sz w:val="21"/>
          <w:szCs w:val="21"/>
          <w:lang w:val="en-US"/>
        </w:rPr>
        <w:t>VIII</w:t>
      </w:r>
      <w:r w:rsidR="00923A20" w:rsidRPr="00C75AA1">
        <w:rPr>
          <w:rFonts w:ascii="Times New Roman" w:hAnsi="Times New Roman" w:cs="Times New Roman"/>
          <w:b/>
          <w:bCs/>
          <w:color w:val="000000" w:themeColor="text1"/>
          <w:sz w:val="21"/>
          <w:szCs w:val="21"/>
        </w:rPr>
        <w:t>. Ответственность Сторон</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w:t>
      </w:r>
      <w:r w:rsidRPr="00A34251">
        <w:rPr>
          <w:rFonts w:ascii="Times New Roman" w:hAnsi="Times New Roman" w:cs="Times New Roman"/>
          <w:sz w:val="21"/>
          <w:szCs w:val="21"/>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w:t>
      </w:r>
      <w:r w:rsidRPr="00A34251">
        <w:rPr>
          <w:rFonts w:ascii="Times New Roman" w:hAnsi="Times New Roman" w:cs="Times New Roman"/>
          <w:sz w:val="21"/>
          <w:szCs w:val="21"/>
        </w:rPr>
        <w:t xml:space="preserve">.2. Размер штрафа устанавливается Договором в порядке, </w:t>
      </w:r>
      <w:r w:rsidRPr="00F57427">
        <w:rPr>
          <w:rFonts w:ascii="Times New Roman" w:hAnsi="Times New Roman" w:cs="Times New Roman"/>
          <w:sz w:val="21"/>
          <w:szCs w:val="21"/>
        </w:rPr>
        <w:t xml:space="preserve">установленном </w:t>
      </w:r>
      <w:hyperlink r:id="rId9" w:history="1">
        <w:r w:rsidRPr="00F57427">
          <w:rPr>
            <w:rStyle w:val="a5"/>
            <w:rFonts w:ascii="Times New Roman" w:hAnsi="Times New Roman" w:cs="Times New Roman"/>
            <w:color w:val="auto"/>
            <w:sz w:val="21"/>
            <w:szCs w:val="21"/>
            <w:u w:val="none"/>
          </w:rPr>
          <w:t>Правилами</w:t>
        </w:r>
      </w:hyperlink>
      <w:r w:rsidRPr="00F57427">
        <w:rPr>
          <w:rFonts w:ascii="Times New Roman" w:hAnsi="Times New Roman" w:cs="Times New Roman"/>
          <w:sz w:val="21"/>
          <w:szCs w:val="21"/>
        </w:rPr>
        <w:t xml:space="preserve"> определения</w:t>
      </w:r>
      <w:r w:rsidRPr="00A34251">
        <w:rPr>
          <w:rFonts w:ascii="Times New Roman" w:hAnsi="Times New Roman" w:cs="Times New Roman"/>
          <w:sz w:val="21"/>
          <w:szCs w:val="21"/>
        </w:rPr>
        <w:t xml:space="preserve"> размера штрафа, начисляемого в случае ненадлежащего исполнения заказчиком, неисполнения или ненадлежащего исполнения </w:t>
      </w:r>
      <w:r>
        <w:rPr>
          <w:rFonts w:ascii="Times New Roman" w:hAnsi="Times New Roman" w:cs="Times New Roman"/>
          <w:sz w:val="21"/>
          <w:szCs w:val="21"/>
        </w:rPr>
        <w:t>Исполнителем</w:t>
      </w:r>
      <w:r w:rsidRPr="00A34251">
        <w:rPr>
          <w:rFonts w:ascii="Times New Roman" w:hAnsi="Times New Roman" w:cs="Times New Roman"/>
          <w:sz w:val="21"/>
          <w:szCs w:val="21"/>
        </w:rPr>
        <w:t xml:space="preserve"> обязательств, предусмотренных Договором (за исключением просрочки исполнения обязательств заказчиком, </w:t>
      </w:r>
      <w:r>
        <w:rPr>
          <w:rFonts w:ascii="Times New Roman" w:hAnsi="Times New Roman" w:cs="Times New Roman"/>
          <w:sz w:val="21"/>
          <w:szCs w:val="21"/>
        </w:rPr>
        <w:t>Исполнителя</w:t>
      </w:r>
      <w:r w:rsidRPr="00A34251">
        <w:rPr>
          <w:rFonts w:ascii="Times New Roman" w:hAnsi="Times New Roman" w:cs="Times New Roman"/>
          <w:sz w:val="21"/>
          <w:szCs w:val="21"/>
        </w:rPr>
        <w:t xml:space="preserve">, и размера пени, начисляемой за каждый день просрочки исполнения </w:t>
      </w:r>
      <w:r>
        <w:rPr>
          <w:rFonts w:ascii="Times New Roman" w:hAnsi="Times New Roman" w:cs="Times New Roman"/>
          <w:sz w:val="21"/>
          <w:szCs w:val="21"/>
        </w:rPr>
        <w:t>Исполнителем</w:t>
      </w:r>
      <w:r w:rsidRPr="00A34251">
        <w:rPr>
          <w:rFonts w:ascii="Times New Roman" w:hAnsi="Times New Roman" w:cs="Times New Roman"/>
          <w:sz w:val="21"/>
          <w:szCs w:val="21"/>
        </w:rPr>
        <w:t xml:space="preserve">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bookmarkStart w:id="27" w:name="Par233"/>
      <w:bookmarkEnd w:id="27"/>
      <w:r>
        <w:rPr>
          <w:rFonts w:ascii="Times New Roman" w:hAnsi="Times New Roman" w:cs="Times New Roman"/>
          <w:sz w:val="21"/>
          <w:szCs w:val="21"/>
        </w:rPr>
        <w:lastRenderedPageBreak/>
        <w:t>8</w:t>
      </w:r>
      <w:r w:rsidRPr="00A34251">
        <w:rPr>
          <w:rFonts w:ascii="Times New Roman" w:hAnsi="Times New Roman" w:cs="Times New Roman"/>
          <w:sz w:val="21"/>
          <w:szCs w:val="21"/>
        </w:rPr>
        <w:t xml:space="preserve">.3.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s="Times New Roman"/>
          <w:sz w:val="21"/>
          <w:szCs w:val="21"/>
        </w:rPr>
        <w:t>Исполнитель</w:t>
      </w:r>
      <w:r w:rsidRPr="00A34251">
        <w:rPr>
          <w:rFonts w:ascii="Times New Roman" w:hAnsi="Times New Roman" w:cs="Times New Roman"/>
          <w:sz w:val="21"/>
          <w:szCs w:val="21"/>
        </w:rPr>
        <w:t xml:space="preserve"> вправе потребовать уплаты неустоек (штрафов, пеней).</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w:t>
      </w:r>
      <w:r w:rsidRPr="00A34251">
        <w:rPr>
          <w:rFonts w:ascii="Times New Roman" w:hAnsi="Times New Roman" w:cs="Times New Roman"/>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bookmarkStart w:id="28" w:name="Par235"/>
      <w:bookmarkEnd w:id="28"/>
      <w:r>
        <w:rPr>
          <w:rFonts w:ascii="Times New Roman" w:hAnsi="Times New Roman" w:cs="Times New Roman"/>
          <w:sz w:val="21"/>
          <w:szCs w:val="21"/>
        </w:rPr>
        <w:t>8</w:t>
      </w:r>
      <w:r w:rsidRPr="00A34251">
        <w:rPr>
          <w:rFonts w:ascii="Times New Roman" w:hAnsi="Times New Roman" w:cs="Times New Roman"/>
          <w:sz w:val="21"/>
          <w:szCs w:val="21"/>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ascii="Times New Roman" w:hAnsi="Times New Roman" w:cs="Times New Roman"/>
          <w:sz w:val="21"/>
          <w:szCs w:val="21"/>
        </w:rPr>
        <w:t>Исполнитель</w:t>
      </w:r>
      <w:r w:rsidRPr="00A34251">
        <w:rPr>
          <w:rFonts w:ascii="Times New Roman" w:hAnsi="Times New Roman" w:cs="Times New Roman"/>
          <w:sz w:val="21"/>
          <w:szCs w:val="21"/>
        </w:rPr>
        <w:t xml:space="preserve"> вправе взыскать с Заказчика штраф в размере 1000,00 (Одна тысяча рублей) 00 копеек.</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8.6</w:t>
      </w:r>
      <w:r w:rsidRPr="00A34251">
        <w:rPr>
          <w:rFonts w:ascii="Times New Roman" w:hAnsi="Times New Roman" w:cs="Times New Roman"/>
          <w:sz w:val="21"/>
          <w:szCs w:val="21"/>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8.7</w:t>
      </w:r>
      <w:r w:rsidRPr="00A34251">
        <w:rPr>
          <w:rFonts w:ascii="Times New Roman" w:hAnsi="Times New Roman" w:cs="Times New Roman"/>
          <w:sz w:val="21"/>
          <w:szCs w:val="21"/>
        </w:rPr>
        <w:t xml:space="preserve">. В случае просрочки исполнения </w:t>
      </w:r>
      <w:r>
        <w:rPr>
          <w:rFonts w:ascii="Times New Roman" w:hAnsi="Times New Roman" w:cs="Times New Roman"/>
          <w:sz w:val="21"/>
          <w:szCs w:val="21"/>
        </w:rPr>
        <w:t>Исполнителя</w:t>
      </w:r>
      <w:r w:rsidRPr="00A34251">
        <w:rPr>
          <w:rFonts w:ascii="Times New Roman" w:hAnsi="Times New Roman" w:cs="Times New Roman"/>
          <w:sz w:val="21"/>
          <w:szCs w:val="21"/>
        </w:rPr>
        <w:t xml:space="preserve"> обязательств, предусмотренных Договором, а также в иных случаях неисполнения или ненадлежащего исполнения </w:t>
      </w:r>
      <w:r>
        <w:rPr>
          <w:rFonts w:ascii="Times New Roman" w:hAnsi="Times New Roman" w:cs="Times New Roman"/>
          <w:sz w:val="21"/>
          <w:szCs w:val="21"/>
        </w:rPr>
        <w:t>Исполнителем</w:t>
      </w:r>
      <w:r w:rsidRPr="00A34251">
        <w:rPr>
          <w:rFonts w:ascii="Times New Roman" w:hAnsi="Times New Roman" w:cs="Times New Roman"/>
          <w:sz w:val="21"/>
          <w:szCs w:val="21"/>
        </w:rPr>
        <w:t xml:space="preserve"> обязательств, предусмотренных Договором, Заказчик направляет </w:t>
      </w:r>
      <w:r>
        <w:rPr>
          <w:rFonts w:ascii="Times New Roman" w:hAnsi="Times New Roman" w:cs="Times New Roman"/>
          <w:sz w:val="21"/>
          <w:szCs w:val="21"/>
        </w:rPr>
        <w:t>Исполнителю</w:t>
      </w:r>
      <w:r w:rsidRPr="00A34251">
        <w:rPr>
          <w:rFonts w:ascii="Times New Roman" w:hAnsi="Times New Roman" w:cs="Times New Roman"/>
          <w:sz w:val="21"/>
          <w:szCs w:val="21"/>
        </w:rPr>
        <w:t xml:space="preserve"> требование об уплате неустоек (штрафов, пеней).</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8.8</w:t>
      </w:r>
      <w:r w:rsidRPr="00A34251">
        <w:rPr>
          <w:rFonts w:ascii="Times New Roman" w:hAnsi="Times New Roman" w:cs="Times New Roman"/>
          <w:sz w:val="21"/>
          <w:szCs w:val="21"/>
        </w:rPr>
        <w:t xml:space="preserve">. Пеня начисляется за каждый день просрочки исполнения обязательства </w:t>
      </w:r>
      <w:r>
        <w:rPr>
          <w:rFonts w:ascii="Times New Roman" w:hAnsi="Times New Roman" w:cs="Times New Roman"/>
          <w:sz w:val="21"/>
          <w:szCs w:val="21"/>
        </w:rPr>
        <w:t>Исполнителем</w:t>
      </w:r>
      <w:r w:rsidRPr="00A34251">
        <w:rPr>
          <w:rFonts w:ascii="Times New Roman" w:hAnsi="Times New Roman" w:cs="Times New Roman"/>
          <w:sz w:val="21"/>
          <w:szCs w:val="21"/>
        </w:rPr>
        <w:t xml:space="preserve">,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Times New Roman" w:hAnsi="Times New Roman" w:cs="Times New Roman"/>
          <w:sz w:val="21"/>
          <w:szCs w:val="21"/>
        </w:rPr>
        <w:t>Исполнителем</w:t>
      </w:r>
      <w:r w:rsidRPr="00A34251">
        <w:rPr>
          <w:rFonts w:ascii="Times New Roman" w:hAnsi="Times New Roman" w:cs="Times New Roman"/>
          <w:sz w:val="21"/>
          <w:szCs w:val="21"/>
        </w:rPr>
        <w:t>, за исключением случаев, если законодательством Российской Федерации установлен иной порядок начисления пени.</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bookmarkStart w:id="29" w:name="Par262"/>
      <w:bookmarkEnd w:id="29"/>
      <w:r>
        <w:rPr>
          <w:rFonts w:ascii="Times New Roman" w:hAnsi="Times New Roman" w:cs="Times New Roman"/>
          <w:sz w:val="21"/>
          <w:szCs w:val="21"/>
        </w:rPr>
        <w:t>8.9</w:t>
      </w:r>
      <w:r w:rsidRPr="00A34251">
        <w:rPr>
          <w:rFonts w:ascii="Times New Roman" w:hAnsi="Times New Roman" w:cs="Times New Roman"/>
          <w:sz w:val="21"/>
          <w:szCs w:val="21"/>
        </w:rPr>
        <w:t xml:space="preserve">. За каждый факт неисполнения или ненадлежащего исполнения </w:t>
      </w:r>
      <w:r>
        <w:rPr>
          <w:rFonts w:ascii="Times New Roman" w:hAnsi="Times New Roman" w:cs="Times New Roman"/>
          <w:sz w:val="21"/>
          <w:szCs w:val="21"/>
        </w:rPr>
        <w:t>Исполнителем</w:t>
      </w:r>
      <w:r w:rsidRPr="00A34251">
        <w:rPr>
          <w:rFonts w:ascii="Times New Roman" w:hAnsi="Times New Roman" w:cs="Times New Roman"/>
          <w:sz w:val="21"/>
          <w:szCs w:val="21"/>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8.10</w:t>
      </w:r>
      <w:r w:rsidRPr="00A34251">
        <w:rPr>
          <w:rFonts w:ascii="Times New Roman" w:hAnsi="Times New Roman" w:cs="Times New Roman"/>
          <w:sz w:val="21"/>
          <w:szCs w:val="21"/>
        </w:rPr>
        <w:t>.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F57427" w:rsidRPr="00A34251" w:rsidRDefault="00F57427" w:rsidP="00F57427">
      <w:pPr>
        <w:pStyle w:val="HTML"/>
        <w:numPr>
          <w:ilvl w:val="0"/>
          <w:numId w:val="0"/>
        </w:numPr>
        <w:spacing w:line="0" w:lineRule="atLeast"/>
        <w:jc w:val="both"/>
        <w:rPr>
          <w:rFonts w:ascii="Times New Roman" w:hAnsi="Times New Roman" w:cs="Times New Roman"/>
          <w:sz w:val="21"/>
          <w:szCs w:val="21"/>
        </w:rPr>
      </w:pPr>
      <w:r>
        <w:rPr>
          <w:rFonts w:ascii="Times New Roman" w:hAnsi="Times New Roman" w:cs="Times New Roman"/>
          <w:sz w:val="21"/>
          <w:szCs w:val="21"/>
        </w:rPr>
        <w:t>8.11</w:t>
      </w:r>
      <w:r w:rsidRPr="00A34251">
        <w:rPr>
          <w:rFonts w:ascii="Times New Roman" w:hAnsi="Times New Roman" w:cs="Times New Roman"/>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57427" w:rsidRDefault="00F57427" w:rsidP="00F57427">
      <w:pPr>
        <w:pStyle w:val="HTML"/>
        <w:numPr>
          <w:ilvl w:val="0"/>
          <w:numId w:val="0"/>
        </w:numPr>
        <w:spacing w:line="0" w:lineRule="atLeast"/>
        <w:jc w:val="both"/>
        <w:rPr>
          <w:rFonts w:ascii="Times New Roman" w:hAnsi="Times New Roman" w:cs="Times New Roman"/>
          <w:sz w:val="21"/>
          <w:szCs w:val="21"/>
        </w:rPr>
      </w:pPr>
      <w:r w:rsidRPr="00A34251">
        <w:rPr>
          <w:rFonts w:ascii="Times New Roman" w:hAnsi="Times New Roman" w:cs="Times New Roman"/>
          <w:sz w:val="21"/>
          <w:szCs w:val="21"/>
        </w:rPr>
        <w:t>Во всем остальном, что не предусмотрено настоящим договором, стороны руководствуются действующим законодательством.</w:t>
      </w:r>
    </w:p>
    <w:p w:rsidR="00D15397" w:rsidRPr="00C75AA1" w:rsidRDefault="00D15397" w:rsidP="004416D6">
      <w:pPr>
        <w:autoSpaceDE w:val="0"/>
        <w:autoSpaceDN w:val="0"/>
        <w:adjustRightInd w:val="0"/>
        <w:spacing w:after="0" w:line="240" w:lineRule="auto"/>
        <w:contextualSpacing/>
        <w:jc w:val="both"/>
        <w:rPr>
          <w:color w:val="000000" w:themeColor="text1"/>
          <w:sz w:val="21"/>
          <w:szCs w:val="21"/>
        </w:rPr>
      </w:pPr>
    </w:p>
    <w:p w:rsidR="00923A20" w:rsidRPr="00C75AA1" w:rsidRDefault="00623E42"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lang w:val="en-US"/>
        </w:rPr>
        <w:t>I</w:t>
      </w:r>
      <w:r w:rsidR="00923A20" w:rsidRPr="00C75AA1">
        <w:rPr>
          <w:rFonts w:ascii="Times New Roman" w:hAnsi="Times New Roman" w:cs="Times New Roman"/>
          <w:b/>
          <w:bCs/>
          <w:color w:val="000000" w:themeColor="text1"/>
          <w:sz w:val="21"/>
          <w:szCs w:val="21"/>
        </w:rPr>
        <w:t>X. Обстоятельства непреодолимой силы</w:t>
      </w:r>
    </w:p>
    <w:p w:rsidR="00BE0BEC" w:rsidRPr="00C75AA1" w:rsidRDefault="00BE0BEC" w:rsidP="004416D6">
      <w:pPr>
        <w:pStyle w:val="ConsPlusNormal"/>
        <w:contextualSpacing/>
        <w:jc w:val="both"/>
        <w:rPr>
          <w:rFonts w:ascii="Times New Roman" w:eastAsiaTheme="minorHAnsi" w:hAnsi="Times New Roman" w:cs="Times New Roman"/>
          <w:color w:val="000000" w:themeColor="text1"/>
          <w:sz w:val="21"/>
          <w:szCs w:val="21"/>
        </w:rPr>
      </w:pPr>
      <w:r w:rsidRPr="00C75AA1">
        <w:rPr>
          <w:rFonts w:ascii="Times New Roman" w:eastAsiaTheme="minorHAnsi" w:hAnsi="Times New Roman" w:cs="Times New Roman"/>
          <w:color w:val="000000" w:themeColor="text1"/>
          <w:sz w:val="21"/>
          <w:szCs w:val="21"/>
        </w:rPr>
        <w:t xml:space="preserve">9.1. Стороны освобождаются от ответственности за частичное или полное неисполнение обязательств по настоящему </w:t>
      </w:r>
      <w:r w:rsidR="001A575C" w:rsidRPr="00C75AA1">
        <w:rPr>
          <w:rFonts w:ascii="Times New Roman" w:eastAsiaTheme="minorHAnsi" w:hAnsi="Times New Roman" w:cs="Times New Roman"/>
          <w:color w:val="000000" w:themeColor="text1"/>
          <w:sz w:val="21"/>
          <w:szCs w:val="21"/>
        </w:rPr>
        <w:t>Д</w:t>
      </w:r>
      <w:r w:rsidRPr="00C75AA1">
        <w:rPr>
          <w:rFonts w:ascii="Times New Roman" w:eastAsiaTheme="minorHAnsi" w:hAnsi="Times New Roman" w:cs="Times New Roman"/>
          <w:color w:val="000000" w:themeColor="text1"/>
          <w:sz w:val="21"/>
          <w:szCs w:val="21"/>
        </w:rPr>
        <w:t xml:space="preserve">оговору в случае наступления обстоятельств непреодолимой силы (форс-мажор). Для целей настоящего </w:t>
      </w:r>
      <w:r w:rsidR="001A575C" w:rsidRPr="00C75AA1">
        <w:rPr>
          <w:rFonts w:ascii="Times New Roman" w:eastAsiaTheme="minorHAnsi" w:hAnsi="Times New Roman" w:cs="Times New Roman"/>
          <w:color w:val="000000" w:themeColor="text1"/>
          <w:sz w:val="21"/>
          <w:szCs w:val="21"/>
        </w:rPr>
        <w:t>Д</w:t>
      </w:r>
      <w:r w:rsidRPr="00C75AA1">
        <w:rPr>
          <w:rFonts w:ascii="Times New Roman" w:eastAsiaTheme="minorHAnsi" w:hAnsi="Times New Roman" w:cs="Times New Roman"/>
          <w:color w:val="000000" w:themeColor="text1"/>
          <w:sz w:val="21"/>
          <w:szCs w:val="21"/>
        </w:rPr>
        <w:t xml:space="preserve">оговора форс-мажор означает событие, находящееся вне разумного контроля Стороны и приводящее к тому, что выполнение Стороной её обязательств по настоящему </w:t>
      </w:r>
      <w:r w:rsidR="001A575C" w:rsidRPr="00C75AA1">
        <w:rPr>
          <w:rFonts w:ascii="Times New Roman" w:eastAsiaTheme="minorHAnsi" w:hAnsi="Times New Roman" w:cs="Times New Roman"/>
          <w:color w:val="000000" w:themeColor="text1"/>
          <w:sz w:val="21"/>
          <w:szCs w:val="21"/>
        </w:rPr>
        <w:t>Д</w:t>
      </w:r>
      <w:r w:rsidRPr="00C75AA1">
        <w:rPr>
          <w:rFonts w:ascii="Times New Roman" w:eastAsiaTheme="minorHAnsi" w:hAnsi="Times New Roman" w:cs="Times New Roman"/>
          <w:color w:val="000000" w:themeColor="text1"/>
          <w:sz w:val="21"/>
          <w:szCs w:val="21"/>
        </w:rPr>
        <w:t>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BE0BEC" w:rsidRPr="00C75AA1" w:rsidRDefault="00BE0BEC" w:rsidP="004416D6">
      <w:pPr>
        <w:pStyle w:val="ConsPlusNormal"/>
        <w:contextualSpacing/>
        <w:jc w:val="both"/>
        <w:rPr>
          <w:rFonts w:ascii="Times New Roman" w:eastAsiaTheme="minorHAnsi" w:hAnsi="Times New Roman" w:cs="Times New Roman"/>
          <w:color w:val="000000" w:themeColor="text1"/>
          <w:sz w:val="21"/>
          <w:szCs w:val="21"/>
        </w:rPr>
      </w:pPr>
      <w:r w:rsidRPr="00C75AA1">
        <w:rPr>
          <w:rFonts w:ascii="Times New Roman" w:eastAsiaTheme="minorHAnsi" w:hAnsi="Times New Roman" w:cs="Times New Roman"/>
          <w:color w:val="000000" w:themeColor="text1"/>
          <w:sz w:val="21"/>
          <w:szCs w:val="21"/>
        </w:rPr>
        <w:t xml:space="preserve">9.2. Форс-мажором не являются события, вызванные небрежностью или преднамеренным действием Стороны или ее сотрудников, события, которые Сторона могла бы предусмотреть при должном прилежании, чтобы учесть их при заключении </w:t>
      </w:r>
      <w:r w:rsidR="001A575C" w:rsidRPr="00C75AA1">
        <w:rPr>
          <w:rFonts w:ascii="Times New Roman" w:eastAsiaTheme="minorHAnsi" w:hAnsi="Times New Roman" w:cs="Times New Roman"/>
          <w:color w:val="000000" w:themeColor="text1"/>
          <w:sz w:val="21"/>
          <w:szCs w:val="21"/>
        </w:rPr>
        <w:t>Д</w:t>
      </w:r>
      <w:r w:rsidRPr="00C75AA1">
        <w:rPr>
          <w:rFonts w:ascii="Times New Roman" w:eastAsiaTheme="minorHAnsi" w:hAnsi="Times New Roman" w:cs="Times New Roman"/>
          <w:color w:val="000000" w:themeColor="text1"/>
          <w:sz w:val="21"/>
          <w:szCs w:val="21"/>
        </w:rPr>
        <w:t xml:space="preserve">оговора и предотвратить или контролировать их при выполнении обязательств по настоящему договору. Форс-мажором не является отсутствие достаточных средств или невыполнение каких-либо платежей, предусмотренных настоящим </w:t>
      </w:r>
      <w:r w:rsidR="001A575C" w:rsidRPr="00C75AA1">
        <w:rPr>
          <w:rFonts w:ascii="Times New Roman" w:eastAsiaTheme="minorHAnsi" w:hAnsi="Times New Roman" w:cs="Times New Roman"/>
          <w:color w:val="000000" w:themeColor="text1"/>
          <w:sz w:val="21"/>
          <w:szCs w:val="21"/>
        </w:rPr>
        <w:t>Д</w:t>
      </w:r>
      <w:r w:rsidRPr="00C75AA1">
        <w:rPr>
          <w:rFonts w:ascii="Times New Roman" w:eastAsiaTheme="minorHAnsi" w:hAnsi="Times New Roman" w:cs="Times New Roman"/>
          <w:color w:val="000000" w:themeColor="text1"/>
          <w:sz w:val="21"/>
          <w:szCs w:val="21"/>
        </w:rPr>
        <w:t>оговором.</w:t>
      </w:r>
    </w:p>
    <w:p w:rsidR="00BE0BEC" w:rsidRPr="00C75AA1" w:rsidRDefault="00BE0BEC" w:rsidP="004416D6">
      <w:pPr>
        <w:pStyle w:val="ConsPlusNormal"/>
        <w:contextualSpacing/>
        <w:jc w:val="both"/>
        <w:rPr>
          <w:rFonts w:ascii="Times New Roman" w:eastAsiaTheme="minorHAnsi" w:hAnsi="Times New Roman" w:cs="Times New Roman"/>
          <w:color w:val="000000" w:themeColor="text1"/>
          <w:sz w:val="21"/>
          <w:szCs w:val="21"/>
        </w:rPr>
      </w:pPr>
      <w:r w:rsidRPr="00C75AA1">
        <w:rPr>
          <w:rFonts w:ascii="Times New Roman" w:eastAsiaTheme="minorHAnsi" w:hAnsi="Times New Roman" w:cs="Times New Roman"/>
          <w:color w:val="000000" w:themeColor="text1"/>
          <w:sz w:val="21"/>
          <w:szCs w:val="21"/>
        </w:rPr>
        <w:t xml:space="preserve">9.3.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w:t>
      </w:r>
      <w:r w:rsidR="001A575C" w:rsidRPr="00C75AA1">
        <w:rPr>
          <w:rFonts w:ascii="Times New Roman" w:eastAsiaTheme="minorHAnsi" w:hAnsi="Times New Roman" w:cs="Times New Roman"/>
          <w:color w:val="000000" w:themeColor="text1"/>
          <w:sz w:val="21"/>
          <w:szCs w:val="21"/>
        </w:rPr>
        <w:t>Д</w:t>
      </w:r>
      <w:r w:rsidRPr="00C75AA1">
        <w:rPr>
          <w:rFonts w:ascii="Times New Roman" w:eastAsiaTheme="minorHAnsi" w:hAnsi="Times New Roman" w:cs="Times New Roman"/>
          <w:color w:val="000000" w:themeColor="text1"/>
          <w:sz w:val="21"/>
          <w:szCs w:val="21"/>
        </w:rPr>
        <w:t>оговору.</w:t>
      </w:r>
    </w:p>
    <w:p w:rsidR="00BE0BEC" w:rsidRPr="00C75AA1" w:rsidRDefault="00BE0BEC" w:rsidP="004416D6">
      <w:pPr>
        <w:spacing w:after="0" w:line="240" w:lineRule="auto"/>
        <w:contextualSpacing/>
        <w:jc w:val="both"/>
        <w:rPr>
          <w:color w:val="000000" w:themeColor="text1"/>
          <w:sz w:val="21"/>
          <w:szCs w:val="21"/>
        </w:rPr>
      </w:pPr>
      <w:r w:rsidRPr="00C75AA1">
        <w:rPr>
          <w:color w:val="000000" w:themeColor="text1"/>
          <w:sz w:val="21"/>
          <w:szCs w:val="21"/>
        </w:rPr>
        <w:t xml:space="preserve">9.4. Сторона, пострадавшая от события форс-мажора, должна как можно скорее уведомить другую Сторону о таком событии, предоставив при этом информацию о характере и причине этого события. В этом случае сроки исполнения обязательств отодвигаются соразмерно времени, в течение которого действуют такие обстоятельства. </w:t>
      </w:r>
    </w:p>
    <w:p w:rsidR="00BE0BEC" w:rsidRPr="00F57427" w:rsidRDefault="00BE0BEC" w:rsidP="00F57427">
      <w:pPr>
        <w:spacing w:after="0" w:line="240" w:lineRule="auto"/>
        <w:contextualSpacing/>
        <w:jc w:val="both"/>
        <w:rPr>
          <w:color w:val="000000" w:themeColor="text1"/>
          <w:sz w:val="21"/>
          <w:szCs w:val="21"/>
        </w:rPr>
      </w:pPr>
      <w:r w:rsidRPr="00C75AA1">
        <w:rPr>
          <w:color w:val="000000" w:themeColor="text1"/>
          <w:sz w:val="21"/>
          <w:szCs w:val="21"/>
        </w:rPr>
        <w:t>9.5. Стороны должны принять все разумные меры для сведения к минимуму последствий любого события форс-мажора.</w:t>
      </w:r>
    </w:p>
    <w:p w:rsidR="00BE0BEC" w:rsidRPr="00C75AA1" w:rsidRDefault="00BE0BEC" w:rsidP="004416D6">
      <w:pPr>
        <w:pStyle w:val="Web1"/>
        <w:spacing w:before="0" w:beforeAutospacing="0" w:after="0" w:afterAutospacing="0"/>
        <w:jc w:val="both"/>
        <w:rPr>
          <w:rFonts w:eastAsiaTheme="minorHAnsi"/>
          <w:color w:val="000000" w:themeColor="text1"/>
          <w:sz w:val="21"/>
          <w:szCs w:val="21"/>
        </w:rPr>
      </w:pPr>
      <w:r w:rsidRPr="00C75AA1">
        <w:rPr>
          <w:rFonts w:eastAsiaTheme="minorHAnsi"/>
          <w:color w:val="000000" w:themeColor="text1"/>
          <w:sz w:val="21"/>
          <w:szCs w:val="21"/>
        </w:rPr>
        <w:t>9.6. Подтверждением наличия и продолжительности действия обстоятельств непреодолимой силы является письменный документ органов государственной власти, органов местного самоуправления, организаций, уполномоченных на выдачу соответствующих документов.</w:t>
      </w:r>
    </w:p>
    <w:p w:rsidR="00FD5AE8" w:rsidRPr="00C75AA1" w:rsidRDefault="00FD5AE8" w:rsidP="004416D6">
      <w:pPr>
        <w:pStyle w:val="ac"/>
        <w:rPr>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X. Рассмотрение и разрешение споров</w:t>
      </w:r>
      <w:r w:rsidR="0025506B" w:rsidRPr="00C75AA1">
        <w:rPr>
          <w:rFonts w:ascii="Times New Roman" w:hAnsi="Times New Roman" w:cs="Times New Roman"/>
          <w:b/>
          <w:bCs/>
          <w:color w:val="000000" w:themeColor="text1"/>
          <w:sz w:val="21"/>
          <w:szCs w:val="21"/>
        </w:rPr>
        <w:t>. Конфиденциальность.</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623E42" w:rsidRPr="00C75AA1">
        <w:rPr>
          <w:rFonts w:ascii="Times New Roman" w:hAnsi="Times New Roman" w:cs="Times New Roman"/>
          <w:color w:val="000000" w:themeColor="text1"/>
          <w:sz w:val="21"/>
          <w:szCs w:val="21"/>
        </w:rPr>
        <w:t>0</w:t>
      </w:r>
      <w:r w:rsidRPr="00C75AA1">
        <w:rPr>
          <w:rFonts w:ascii="Times New Roman" w:hAnsi="Times New Roman" w:cs="Times New Roman"/>
          <w:color w:val="000000" w:themeColor="text1"/>
          <w:sz w:val="21"/>
          <w:szCs w:val="21"/>
        </w:rPr>
        <w:t>.1. Все споры и разногласия, которые могут возникнуть из настоящег</w:t>
      </w:r>
      <w:r w:rsidR="001E0885" w:rsidRPr="00C75AA1">
        <w:rPr>
          <w:rFonts w:ascii="Times New Roman" w:hAnsi="Times New Roman" w:cs="Times New Roman"/>
          <w:color w:val="000000" w:themeColor="text1"/>
          <w:sz w:val="21"/>
          <w:szCs w:val="21"/>
        </w:rPr>
        <w:t>о Договора</w:t>
      </w:r>
      <w:r w:rsidRPr="00C75AA1">
        <w:rPr>
          <w:rFonts w:ascii="Times New Roman" w:hAnsi="Times New Roman" w:cs="Times New Roman"/>
          <w:color w:val="000000" w:themeColor="text1"/>
          <w:sz w:val="21"/>
          <w:szCs w:val="21"/>
        </w:rPr>
        <w:t xml:space="preserve"> между Сторонами, будут </w:t>
      </w:r>
      <w:r w:rsidRPr="00C75AA1">
        <w:rPr>
          <w:rFonts w:ascii="Times New Roman" w:hAnsi="Times New Roman" w:cs="Times New Roman"/>
          <w:color w:val="000000" w:themeColor="text1"/>
          <w:sz w:val="21"/>
          <w:szCs w:val="21"/>
        </w:rPr>
        <w:lastRenderedPageBreak/>
        <w:t>разрешаться путем переговоров, в том числе в претензионном порядке.</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623E42" w:rsidRPr="00C75AA1">
        <w:rPr>
          <w:rFonts w:ascii="Times New Roman" w:hAnsi="Times New Roman" w:cs="Times New Roman"/>
          <w:color w:val="000000" w:themeColor="text1"/>
          <w:sz w:val="21"/>
          <w:szCs w:val="21"/>
        </w:rPr>
        <w:t>0</w:t>
      </w:r>
      <w:r w:rsidRPr="00C75AA1">
        <w:rPr>
          <w:rFonts w:ascii="Times New Roman" w:hAnsi="Times New Roman" w:cs="Times New Roman"/>
          <w:color w:val="000000" w:themeColor="text1"/>
          <w:sz w:val="21"/>
          <w:szCs w:val="21"/>
        </w:rPr>
        <w:t xml:space="preserve">.2. Претензия оформляется в письменной форме. В претензии перечисляются допущенные при исполнении </w:t>
      </w:r>
      <w:r w:rsidR="001E0885" w:rsidRPr="00C75AA1">
        <w:rPr>
          <w:rFonts w:ascii="Times New Roman" w:hAnsi="Times New Roman" w:cs="Times New Roman"/>
          <w:color w:val="000000" w:themeColor="text1"/>
          <w:sz w:val="21"/>
          <w:szCs w:val="21"/>
        </w:rPr>
        <w:t>Договора</w:t>
      </w:r>
      <w:r w:rsidRPr="00C75AA1">
        <w:rPr>
          <w:rFonts w:ascii="Times New Roman" w:hAnsi="Times New Roman" w:cs="Times New Roman"/>
          <w:color w:val="000000" w:themeColor="text1"/>
          <w:sz w:val="21"/>
          <w:szCs w:val="21"/>
        </w:rPr>
        <w:t xml:space="preserve"> нарушения со ссылкой на соответствующие положения </w:t>
      </w:r>
      <w:r w:rsidR="001E0885" w:rsidRPr="00C75AA1">
        <w:rPr>
          <w:rFonts w:ascii="Times New Roman" w:hAnsi="Times New Roman" w:cs="Times New Roman"/>
          <w:color w:val="000000" w:themeColor="text1"/>
          <w:sz w:val="21"/>
          <w:szCs w:val="21"/>
        </w:rPr>
        <w:t>Договора</w:t>
      </w:r>
      <w:r w:rsidRPr="00C75AA1">
        <w:rPr>
          <w:rFonts w:ascii="Times New Roman" w:hAnsi="Times New Roman" w:cs="Times New Roman"/>
          <w:color w:val="000000" w:themeColor="text1"/>
          <w:sz w:val="21"/>
          <w:szCs w:val="21"/>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xml:space="preserve">Срок рассмотрения </w:t>
      </w:r>
      <w:r w:rsidR="00BB7DAB" w:rsidRPr="00C75AA1">
        <w:rPr>
          <w:rFonts w:ascii="Times New Roman" w:hAnsi="Times New Roman" w:cs="Times New Roman"/>
          <w:color w:val="000000" w:themeColor="text1"/>
          <w:sz w:val="21"/>
          <w:szCs w:val="21"/>
        </w:rPr>
        <w:t xml:space="preserve">писем, уведомлений или </w:t>
      </w:r>
      <w:r w:rsidRPr="00C75AA1">
        <w:rPr>
          <w:rFonts w:ascii="Times New Roman" w:hAnsi="Times New Roman" w:cs="Times New Roman"/>
          <w:color w:val="000000" w:themeColor="text1"/>
          <w:sz w:val="21"/>
          <w:szCs w:val="21"/>
        </w:rPr>
        <w:t xml:space="preserve">претензии не может превышать </w:t>
      </w:r>
      <w:r w:rsidR="00BB7DAB" w:rsidRPr="00C75AA1">
        <w:rPr>
          <w:rFonts w:ascii="Times New Roman" w:hAnsi="Times New Roman" w:cs="Times New Roman"/>
          <w:color w:val="000000" w:themeColor="text1"/>
          <w:sz w:val="21"/>
          <w:szCs w:val="21"/>
        </w:rPr>
        <w:t xml:space="preserve">7(семь) </w:t>
      </w:r>
      <w:r w:rsidR="00680E7D">
        <w:rPr>
          <w:rFonts w:ascii="Times New Roman" w:hAnsi="Times New Roman" w:cs="Times New Roman"/>
          <w:color w:val="000000" w:themeColor="text1"/>
          <w:sz w:val="21"/>
          <w:szCs w:val="21"/>
        </w:rPr>
        <w:t xml:space="preserve">календарных </w:t>
      </w:r>
      <w:r w:rsidRPr="00C75AA1">
        <w:rPr>
          <w:rFonts w:ascii="Times New Roman" w:hAnsi="Times New Roman" w:cs="Times New Roman"/>
          <w:color w:val="000000" w:themeColor="text1"/>
          <w:sz w:val="21"/>
          <w:szCs w:val="21"/>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623E42" w:rsidRPr="00C75AA1">
        <w:rPr>
          <w:rFonts w:ascii="Times New Roman" w:hAnsi="Times New Roman" w:cs="Times New Roman"/>
          <w:color w:val="000000" w:themeColor="text1"/>
          <w:sz w:val="21"/>
          <w:szCs w:val="21"/>
        </w:rPr>
        <w:t>0</w:t>
      </w:r>
      <w:r w:rsidRPr="00C75AA1">
        <w:rPr>
          <w:rFonts w:ascii="Times New Roman" w:hAnsi="Times New Roman" w:cs="Times New Roman"/>
          <w:color w:val="000000" w:themeColor="text1"/>
          <w:sz w:val="21"/>
          <w:szCs w:val="21"/>
        </w:rPr>
        <w:t>.3. При неурегулировании Сторонами спора в досудебном порядке спор</w:t>
      </w:r>
      <w:r w:rsidR="00833581" w:rsidRPr="00C75AA1">
        <w:rPr>
          <w:rFonts w:ascii="Times New Roman" w:hAnsi="Times New Roman" w:cs="Times New Roman"/>
          <w:color w:val="000000" w:themeColor="text1"/>
          <w:sz w:val="21"/>
          <w:szCs w:val="21"/>
        </w:rPr>
        <w:t xml:space="preserve"> разрешается в судебном порядке в Арбитражном суде Амурской области.</w:t>
      </w:r>
    </w:p>
    <w:p w:rsidR="008259BD" w:rsidRPr="00C75AA1" w:rsidRDefault="008259BD"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10.4. Любая производственная, финансово-экономическая и иная информация, полученная каждой Стороной от другой Стороны в связи с Договором, в том числе в связи с его заключением и исполнением,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w:t>
      </w:r>
    </w:p>
    <w:p w:rsidR="008259BD" w:rsidRPr="00C75AA1" w:rsidRDefault="008259BD"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 xml:space="preserve">10.5.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w:t>
      </w:r>
    </w:p>
    <w:p w:rsidR="008259BD" w:rsidRPr="00C75AA1" w:rsidRDefault="008259BD"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10.6. Сторона, получившая Информацию, обязана предпринимать все разумно необходимые и доступные для нее действия, направленные на соблюдение режима коммерческой тайны.</w:t>
      </w:r>
    </w:p>
    <w:p w:rsidR="008259BD" w:rsidRPr="00C75AA1" w:rsidRDefault="008259BD" w:rsidP="004416D6">
      <w:pPr>
        <w:pStyle w:val="ConsPlusNormal"/>
        <w:jc w:val="both"/>
        <w:rPr>
          <w:rFonts w:ascii="Times New Roman" w:hAnsi="Times New Roman" w:cs="Times New Roman"/>
          <w:color w:val="000000" w:themeColor="text1"/>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 xml:space="preserve">XI. Срок действия </w:t>
      </w:r>
      <w:r w:rsidR="001E0885" w:rsidRPr="00C75AA1">
        <w:rPr>
          <w:rFonts w:ascii="Times New Roman" w:hAnsi="Times New Roman" w:cs="Times New Roman"/>
          <w:b/>
          <w:bCs/>
          <w:color w:val="000000" w:themeColor="text1"/>
          <w:sz w:val="21"/>
          <w:szCs w:val="21"/>
        </w:rPr>
        <w:t>Договора</w:t>
      </w:r>
    </w:p>
    <w:p w:rsidR="00923A20" w:rsidRPr="00C75AA1" w:rsidRDefault="00923A20" w:rsidP="004416D6">
      <w:pPr>
        <w:pStyle w:val="ConsPlusNormal"/>
        <w:jc w:val="both"/>
        <w:rPr>
          <w:rFonts w:ascii="Times New Roman" w:hAnsi="Times New Roman" w:cs="Times New Roman"/>
          <w:color w:val="000000" w:themeColor="text1"/>
          <w:sz w:val="21"/>
          <w:szCs w:val="21"/>
        </w:rPr>
      </w:pPr>
      <w:bookmarkStart w:id="30" w:name="P836"/>
      <w:bookmarkEnd w:id="30"/>
      <w:r w:rsidRPr="00C75AA1">
        <w:rPr>
          <w:rFonts w:ascii="Times New Roman" w:hAnsi="Times New Roman" w:cs="Times New Roman"/>
          <w:color w:val="000000" w:themeColor="text1"/>
          <w:sz w:val="21"/>
          <w:szCs w:val="21"/>
        </w:rPr>
        <w:t>1</w:t>
      </w:r>
      <w:r w:rsidR="00623E42" w:rsidRPr="00C75AA1">
        <w:rPr>
          <w:rFonts w:ascii="Times New Roman" w:hAnsi="Times New Roman" w:cs="Times New Roman"/>
          <w:color w:val="000000" w:themeColor="text1"/>
          <w:sz w:val="21"/>
          <w:szCs w:val="21"/>
        </w:rPr>
        <w:t>1</w:t>
      </w:r>
      <w:r w:rsidRPr="00C75AA1">
        <w:rPr>
          <w:rFonts w:ascii="Times New Roman" w:hAnsi="Times New Roman" w:cs="Times New Roman"/>
          <w:color w:val="000000" w:themeColor="text1"/>
          <w:sz w:val="21"/>
          <w:szCs w:val="21"/>
        </w:rPr>
        <w:t xml:space="preserve">.1. </w:t>
      </w:r>
      <w:r w:rsidR="00BB7DAB" w:rsidRPr="00C75AA1">
        <w:rPr>
          <w:rFonts w:ascii="Times New Roman" w:hAnsi="Times New Roman" w:cs="Times New Roman"/>
          <w:color w:val="000000" w:themeColor="text1"/>
          <w:sz w:val="21"/>
          <w:szCs w:val="21"/>
        </w:rPr>
        <w:t xml:space="preserve">Настоящий договор вступает в силу с момента подписания его </w:t>
      </w:r>
      <w:r w:rsidR="00BB7DAB" w:rsidRPr="00C75AA1">
        <w:rPr>
          <w:rFonts w:ascii="Times New Roman" w:hAnsi="Times New Roman" w:cs="Times New Roman"/>
          <w:b/>
          <w:bCs/>
          <w:color w:val="000000" w:themeColor="text1"/>
          <w:sz w:val="21"/>
          <w:szCs w:val="21"/>
        </w:rPr>
        <w:t xml:space="preserve">Сторонами и действует по </w:t>
      </w:r>
      <w:r w:rsidR="00F57427">
        <w:rPr>
          <w:rFonts w:ascii="Times New Roman" w:hAnsi="Times New Roman" w:cs="Times New Roman"/>
          <w:b/>
          <w:bCs/>
          <w:color w:val="000000" w:themeColor="text1"/>
          <w:sz w:val="21"/>
          <w:szCs w:val="21"/>
        </w:rPr>
        <w:t>31.</w:t>
      </w:r>
      <w:r w:rsidR="000F6920">
        <w:rPr>
          <w:rFonts w:ascii="Times New Roman" w:hAnsi="Times New Roman" w:cs="Times New Roman"/>
          <w:b/>
          <w:bCs/>
          <w:color w:val="000000" w:themeColor="text1"/>
          <w:sz w:val="21"/>
          <w:szCs w:val="21"/>
        </w:rPr>
        <w:t>12</w:t>
      </w:r>
      <w:r w:rsidR="00F57427">
        <w:rPr>
          <w:rFonts w:ascii="Times New Roman" w:hAnsi="Times New Roman" w:cs="Times New Roman"/>
          <w:b/>
          <w:bCs/>
          <w:color w:val="000000" w:themeColor="text1"/>
          <w:sz w:val="21"/>
          <w:szCs w:val="21"/>
        </w:rPr>
        <w:t>.2026</w:t>
      </w:r>
      <w:r w:rsidR="00BB7DAB" w:rsidRPr="00C75AA1">
        <w:rPr>
          <w:rFonts w:ascii="Times New Roman" w:hAnsi="Times New Roman" w:cs="Times New Roman"/>
          <w:b/>
          <w:bCs/>
          <w:color w:val="000000" w:themeColor="text1"/>
          <w:sz w:val="21"/>
          <w:szCs w:val="21"/>
        </w:rPr>
        <w:t xml:space="preserve"> г.</w:t>
      </w:r>
      <w:r w:rsidR="00BB7DAB" w:rsidRPr="00C75AA1">
        <w:rPr>
          <w:rFonts w:ascii="Times New Roman" w:hAnsi="Times New Roman" w:cs="Times New Roman"/>
          <w:color w:val="000000" w:themeColor="text1"/>
          <w:sz w:val="21"/>
          <w:szCs w:val="21"/>
        </w:rPr>
        <w:t xml:space="preserve"> включительно, а по неисполненным обязательствам до полного исполнения Сторонами принятых по договору обязательств.</w:t>
      </w:r>
    </w:p>
    <w:p w:rsidR="00FD5AE8" w:rsidRPr="00C75AA1" w:rsidRDefault="00FD5AE8" w:rsidP="004416D6">
      <w:pPr>
        <w:pStyle w:val="ConsPlusNormal"/>
        <w:jc w:val="both"/>
        <w:rPr>
          <w:rFonts w:ascii="Times New Roman" w:hAnsi="Times New Roman" w:cs="Times New Roman"/>
          <w:color w:val="000000" w:themeColor="text1"/>
          <w:sz w:val="21"/>
          <w:szCs w:val="21"/>
        </w:rPr>
      </w:pPr>
    </w:p>
    <w:p w:rsidR="00923A20" w:rsidRPr="00C75AA1" w:rsidRDefault="00923A20" w:rsidP="004416D6">
      <w:pPr>
        <w:pStyle w:val="ConsPlusNormal"/>
        <w:jc w:val="center"/>
        <w:outlineLvl w:val="1"/>
        <w:rPr>
          <w:rFonts w:ascii="Times New Roman" w:hAnsi="Times New Roman" w:cs="Times New Roman"/>
          <w:b/>
          <w:bCs/>
          <w:color w:val="000000" w:themeColor="text1"/>
          <w:sz w:val="21"/>
          <w:szCs w:val="21"/>
        </w:rPr>
      </w:pPr>
      <w:bookmarkStart w:id="31" w:name="P838"/>
      <w:bookmarkEnd w:id="31"/>
      <w:r w:rsidRPr="00C75AA1">
        <w:rPr>
          <w:rFonts w:ascii="Times New Roman" w:hAnsi="Times New Roman" w:cs="Times New Roman"/>
          <w:b/>
          <w:bCs/>
          <w:color w:val="000000" w:themeColor="text1"/>
          <w:sz w:val="21"/>
          <w:szCs w:val="21"/>
        </w:rPr>
        <w:t>X</w:t>
      </w:r>
      <w:r w:rsidR="00831D1C" w:rsidRPr="00C75AA1">
        <w:rPr>
          <w:rFonts w:ascii="Times New Roman" w:hAnsi="Times New Roman" w:cs="Times New Roman"/>
          <w:b/>
          <w:bCs/>
          <w:color w:val="000000" w:themeColor="text1"/>
          <w:sz w:val="21"/>
          <w:szCs w:val="21"/>
          <w:lang w:val="en-US"/>
        </w:rPr>
        <w:t>II</w:t>
      </w:r>
      <w:r w:rsidRPr="00C75AA1">
        <w:rPr>
          <w:rFonts w:ascii="Times New Roman" w:hAnsi="Times New Roman" w:cs="Times New Roman"/>
          <w:b/>
          <w:bCs/>
          <w:color w:val="000000" w:themeColor="text1"/>
          <w:sz w:val="21"/>
          <w:szCs w:val="21"/>
        </w:rPr>
        <w:t xml:space="preserve">. Иные положения </w:t>
      </w:r>
    </w:p>
    <w:p w:rsidR="00923A20" w:rsidRPr="00C75AA1" w:rsidRDefault="00057F4D" w:rsidP="004416D6">
      <w:pPr>
        <w:pStyle w:val="ConsPlusNormal"/>
        <w:jc w:val="both"/>
        <w:rPr>
          <w:rFonts w:ascii="Times New Roman" w:hAnsi="Times New Roman" w:cs="Times New Roman"/>
          <w:color w:val="000000" w:themeColor="text1"/>
          <w:sz w:val="21"/>
          <w:szCs w:val="21"/>
        </w:rPr>
      </w:pPr>
      <w:bookmarkStart w:id="32" w:name="P841"/>
      <w:bookmarkEnd w:id="32"/>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00923A20" w:rsidRPr="00C75AA1">
        <w:rPr>
          <w:rFonts w:ascii="Times New Roman" w:hAnsi="Times New Roman" w:cs="Times New Roman"/>
          <w:color w:val="000000" w:themeColor="text1"/>
          <w:sz w:val="21"/>
          <w:szCs w:val="21"/>
        </w:rPr>
        <w:t xml:space="preserve">.1. </w:t>
      </w:r>
      <w:r w:rsidR="00BB7DAB" w:rsidRPr="00C75AA1">
        <w:rPr>
          <w:rFonts w:ascii="Times New Roman" w:hAnsi="Times New Roman" w:cs="Times New Roman"/>
          <w:color w:val="000000" w:themeColor="text1"/>
          <w:sz w:val="21"/>
          <w:szCs w:val="21"/>
        </w:rPr>
        <w:t>Настоящий договор составлен в форме электронного документа, подписанного электронными подписями уполномоченных лиц Сторон/ или договор составлен на бумажном носителе в двух экземплярах, имеющих одинаковую силу, по одному для каждой Стороны *(Заполняется при заключении договора).</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.3. Любые изменения, дополнения и приложения к </w:t>
      </w:r>
      <w:r w:rsidR="001E0885" w:rsidRPr="00C75AA1">
        <w:rPr>
          <w:rFonts w:ascii="Times New Roman" w:hAnsi="Times New Roman" w:cs="Times New Roman"/>
          <w:color w:val="000000" w:themeColor="text1"/>
          <w:sz w:val="21"/>
          <w:szCs w:val="21"/>
        </w:rPr>
        <w:t>Договору</w:t>
      </w:r>
      <w:r w:rsidRPr="00C75AA1">
        <w:rPr>
          <w:rFonts w:ascii="Times New Roman" w:hAnsi="Times New Roman" w:cs="Times New Roman"/>
          <w:color w:val="000000" w:themeColor="text1"/>
          <w:sz w:val="21"/>
          <w:szCs w:val="21"/>
        </w:rPr>
        <w:t>, выполненные в письменной форме и подписанные каждой из Сторон, являются его неотъемлемой частью.</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.4. Изменение условий </w:t>
      </w:r>
      <w:r w:rsidR="001E0885" w:rsidRPr="00C75AA1">
        <w:rPr>
          <w:rFonts w:ascii="Times New Roman" w:hAnsi="Times New Roman" w:cs="Times New Roman"/>
          <w:color w:val="000000" w:themeColor="text1"/>
          <w:sz w:val="21"/>
          <w:szCs w:val="21"/>
        </w:rPr>
        <w:t>Договора</w:t>
      </w:r>
      <w:r w:rsidRPr="00C75AA1">
        <w:rPr>
          <w:rFonts w:ascii="Times New Roman" w:hAnsi="Times New Roman" w:cs="Times New Roman"/>
          <w:color w:val="000000" w:themeColor="text1"/>
          <w:sz w:val="21"/>
          <w:szCs w:val="21"/>
        </w:rPr>
        <w:t xml:space="preserve"> при его исполнении не допускается, за исключением случаев, предусмотренных </w:t>
      </w:r>
      <w:r w:rsidR="008C4083" w:rsidRPr="00C75AA1">
        <w:rPr>
          <w:rFonts w:ascii="Times New Roman" w:hAnsi="Times New Roman" w:cs="Times New Roman"/>
          <w:color w:val="000000" w:themeColor="text1"/>
          <w:sz w:val="21"/>
          <w:szCs w:val="21"/>
        </w:rPr>
        <w:t>законодательством РФ</w:t>
      </w:r>
      <w:r w:rsidRPr="00C75AA1">
        <w:rPr>
          <w:rFonts w:ascii="Times New Roman" w:hAnsi="Times New Roman" w:cs="Times New Roman"/>
          <w:color w:val="000000" w:themeColor="text1"/>
          <w:sz w:val="21"/>
          <w:szCs w:val="21"/>
        </w:rPr>
        <w:t>.</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.5. При исполнении </w:t>
      </w:r>
      <w:r w:rsidR="001E0885" w:rsidRPr="00C75AA1">
        <w:rPr>
          <w:rFonts w:ascii="Times New Roman" w:hAnsi="Times New Roman" w:cs="Times New Roman"/>
          <w:color w:val="000000" w:themeColor="text1"/>
          <w:sz w:val="21"/>
          <w:szCs w:val="21"/>
        </w:rPr>
        <w:t>Договора</w:t>
      </w:r>
      <w:r w:rsidRPr="00C75AA1">
        <w:rPr>
          <w:rFonts w:ascii="Times New Roman" w:hAnsi="Times New Roman" w:cs="Times New Roman"/>
          <w:color w:val="000000" w:themeColor="text1"/>
          <w:sz w:val="21"/>
          <w:szCs w:val="21"/>
        </w:rPr>
        <w:t xml:space="preserve">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.6. </w:t>
      </w:r>
      <w:r w:rsidR="001E0885" w:rsidRPr="00C75AA1">
        <w:rPr>
          <w:rFonts w:ascii="Times New Roman" w:hAnsi="Times New Roman" w:cs="Times New Roman"/>
          <w:color w:val="000000" w:themeColor="text1"/>
          <w:sz w:val="21"/>
          <w:szCs w:val="21"/>
        </w:rPr>
        <w:t>Договор</w:t>
      </w:r>
      <w:r w:rsidRPr="00C75AA1">
        <w:rPr>
          <w:rFonts w:ascii="Times New Roman" w:hAnsi="Times New Roman" w:cs="Times New Roman"/>
          <w:color w:val="000000" w:themeColor="text1"/>
          <w:sz w:val="21"/>
          <w:szCs w:val="21"/>
        </w:rPr>
        <w:t xml:space="preserve"> будет считаться исполненным и прекратившим свое действие после выполнения Сторонами взаимных обязательств по </w:t>
      </w:r>
      <w:r w:rsidR="001E0885" w:rsidRPr="00C75AA1">
        <w:rPr>
          <w:rFonts w:ascii="Times New Roman" w:hAnsi="Times New Roman" w:cs="Times New Roman"/>
          <w:color w:val="000000" w:themeColor="text1"/>
          <w:sz w:val="21"/>
          <w:szCs w:val="21"/>
        </w:rPr>
        <w:t>Договору</w:t>
      </w:r>
      <w:r w:rsidRPr="00C75AA1">
        <w:rPr>
          <w:rFonts w:ascii="Times New Roman" w:hAnsi="Times New Roman" w:cs="Times New Roman"/>
          <w:color w:val="000000" w:themeColor="text1"/>
          <w:sz w:val="21"/>
          <w:szCs w:val="21"/>
        </w:rPr>
        <w:t xml:space="preserve"> и осуществления окончательных расчетов между Сторонами.</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.7. </w:t>
      </w:r>
      <w:r w:rsidR="001E0885" w:rsidRPr="00C75AA1">
        <w:rPr>
          <w:rFonts w:ascii="Times New Roman" w:hAnsi="Times New Roman" w:cs="Times New Roman"/>
          <w:color w:val="000000" w:themeColor="text1"/>
          <w:sz w:val="21"/>
          <w:szCs w:val="21"/>
        </w:rPr>
        <w:t>Договор</w:t>
      </w:r>
      <w:r w:rsidRPr="00C75AA1">
        <w:rPr>
          <w:rFonts w:ascii="Times New Roman" w:hAnsi="Times New Roman" w:cs="Times New Roman"/>
          <w:color w:val="000000" w:themeColor="text1"/>
          <w:sz w:val="21"/>
          <w:szCs w:val="21"/>
        </w:rPr>
        <w:t xml:space="preserve"> может быть расторгнут по взаимному соглашению Сторон, по решению суда или в случае одностороннего отказа Стороны от исполнения </w:t>
      </w:r>
      <w:r w:rsidR="001E0885" w:rsidRPr="00C75AA1">
        <w:rPr>
          <w:rFonts w:ascii="Times New Roman" w:hAnsi="Times New Roman" w:cs="Times New Roman"/>
          <w:color w:val="000000" w:themeColor="text1"/>
          <w:sz w:val="21"/>
          <w:szCs w:val="21"/>
        </w:rPr>
        <w:t>Договора</w:t>
      </w:r>
      <w:r w:rsidRPr="00C75AA1">
        <w:rPr>
          <w:rFonts w:ascii="Times New Roman" w:hAnsi="Times New Roman" w:cs="Times New Roman"/>
          <w:color w:val="000000" w:themeColor="text1"/>
          <w:sz w:val="21"/>
          <w:szCs w:val="21"/>
        </w:rPr>
        <w:t xml:space="preserve"> в соответствии с гражданским законодательством в порядке, предусмотренном </w:t>
      </w:r>
      <w:hyperlink r:id="rId10" w:tooltip="Федеральный закон от 05.04.2013 N 44-ФЗ (ред. от 14.07.2022) &quot;О контрактной системе в сфере закупок товаров, работ, услуг для обеспечения государственных и муниципальных нужд&quot; {КонсультантПлюс}">
        <w:r w:rsidR="00B0022C" w:rsidRPr="00C75AA1">
          <w:rPr>
            <w:rFonts w:ascii="Times New Roman" w:hAnsi="Times New Roman" w:cs="Times New Roman"/>
            <w:color w:val="000000" w:themeColor="text1"/>
            <w:sz w:val="21"/>
            <w:szCs w:val="21"/>
          </w:rPr>
          <w:t>с</w:t>
        </w:r>
        <w:r w:rsidRPr="00C75AA1">
          <w:rPr>
            <w:rFonts w:ascii="Times New Roman" w:hAnsi="Times New Roman" w:cs="Times New Roman"/>
            <w:color w:val="000000" w:themeColor="text1"/>
            <w:sz w:val="21"/>
            <w:szCs w:val="21"/>
          </w:rPr>
          <w:t>т</w:t>
        </w:r>
        <w:r w:rsidR="00B0022C" w:rsidRPr="00C75AA1">
          <w:rPr>
            <w:rFonts w:ascii="Times New Roman" w:hAnsi="Times New Roman" w:cs="Times New Roman"/>
            <w:color w:val="000000" w:themeColor="text1"/>
            <w:sz w:val="21"/>
            <w:szCs w:val="21"/>
          </w:rPr>
          <w:t>.</w:t>
        </w:r>
        <w:r w:rsidRPr="00C75AA1">
          <w:rPr>
            <w:rFonts w:ascii="Times New Roman" w:hAnsi="Times New Roman" w:cs="Times New Roman"/>
            <w:color w:val="000000" w:themeColor="text1"/>
            <w:sz w:val="21"/>
            <w:szCs w:val="21"/>
          </w:rPr>
          <w:t xml:space="preserve"> 95</w:t>
        </w:r>
      </w:hyperlink>
      <w:r w:rsidRPr="00C75AA1">
        <w:rPr>
          <w:rFonts w:ascii="Times New Roman" w:hAnsi="Times New Roman" w:cs="Times New Roman"/>
          <w:color w:val="000000" w:themeColor="text1"/>
          <w:sz w:val="21"/>
          <w:szCs w:val="21"/>
        </w:rPr>
        <w:t xml:space="preserve"> Федерального закона </w:t>
      </w:r>
      <w:r w:rsidR="00186F69" w:rsidRPr="00C75AA1">
        <w:rPr>
          <w:rFonts w:ascii="Times New Roman" w:hAnsi="Times New Roman" w:cs="Times New Roman"/>
          <w:color w:val="000000" w:themeColor="text1"/>
          <w:sz w:val="21"/>
          <w:szCs w:val="21"/>
        </w:rPr>
        <w:t>№</w:t>
      </w:r>
      <w:r w:rsidRPr="00C75AA1">
        <w:rPr>
          <w:rFonts w:ascii="Times New Roman" w:hAnsi="Times New Roman" w:cs="Times New Roman"/>
          <w:color w:val="000000" w:themeColor="text1"/>
          <w:sz w:val="21"/>
          <w:szCs w:val="21"/>
        </w:rPr>
        <w:t xml:space="preserve"> 44-ФЗ.</w:t>
      </w:r>
    </w:p>
    <w:p w:rsidR="00923A20" w:rsidRPr="00F57427"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2</w:t>
      </w:r>
      <w:r w:rsidRPr="00C75AA1">
        <w:rPr>
          <w:rFonts w:ascii="Times New Roman" w:hAnsi="Times New Roman" w:cs="Times New Roman"/>
          <w:color w:val="000000" w:themeColor="text1"/>
          <w:sz w:val="21"/>
          <w:szCs w:val="21"/>
        </w:rPr>
        <w:t xml:space="preserve">.8. Во всем, что не оговорено в настоящем </w:t>
      </w:r>
      <w:r w:rsidR="001E0885" w:rsidRPr="00C75AA1">
        <w:rPr>
          <w:rFonts w:ascii="Times New Roman" w:hAnsi="Times New Roman" w:cs="Times New Roman"/>
          <w:color w:val="000000" w:themeColor="text1"/>
          <w:sz w:val="21"/>
          <w:szCs w:val="21"/>
        </w:rPr>
        <w:t>Договоре</w:t>
      </w:r>
      <w:r w:rsidRPr="00C75AA1">
        <w:rPr>
          <w:rFonts w:ascii="Times New Roman" w:hAnsi="Times New Roman" w:cs="Times New Roman"/>
          <w:color w:val="000000" w:themeColor="text1"/>
          <w:sz w:val="21"/>
          <w:szCs w:val="21"/>
        </w:rPr>
        <w:t>, Стороны руководствуются действующим законодательством Российской Федерации.</w:t>
      </w:r>
    </w:p>
    <w:p w:rsidR="00557BB4" w:rsidRPr="00F57427" w:rsidRDefault="00557BB4" w:rsidP="004416D6">
      <w:pPr>
        <w:pStyle w:val="ConsPlusNormal"/>
        <w:jc w:val="both"/>
        <w:rPr>
          <w:rFonts w:ascii="Times New Roman" w:hAnsi="Times New Roman" w:cs="Times New Roman"/>
          <w:color w:val="000000" w:themeColor="text1"/>
          <w:sz w:val="21"/>
          <w:szCs w:val="21"/>
        </w:rPr>
      </w:pPr>
      <w:r w:rsidRPr="00F57427">
        <w:rPr>
          <w:rFonts w:ascii="Times New Roman" w:hAnsi="Times New Roman" w:cs="Times New Roman"/>
          <w:color w:val="000000" w:themeColor="text1"/>
          <w:sz w:val="21"/>
          <w:szCs w:val="21"/>
        </w:rPr>
        <w:t xml:space="preserve">12.9. </w:t>
      </w:r>
      <w:r w:rsidRPr="00F57427">
        <w:rPr>
          <w:rFonts w:ascii="Times New Roman" w:hAnsi="Times New Roman" w:cs="Times New Roman"/>
          <w:b/>
          <w:bCs/>
          <w:color w:val="000000" w:themeColor="text1"/>
          <w:sz w:val="21"/>
          <w:szCs w:val="21"/>
        </w:rPr>
        <w:t xml:space="preserve">Контактное лицо со стороны Заказчика: </w:t>
      </w:r>
      <w:r w:rsidR="00F57427" w:rsidRPr="00F57427">
        <w:rPr>
          <w:rFonts w:ascii="Times New Roman" w:hAnsi="Times New Roman" w:cs="Times New Roman"/>
          <w:b/>
          <w:bCs/>
          <w:sz w:val="21"/>
          <w:szCs w:val="21"/>
        </w:rPr>
        <w:t>Начальник отдела обеспечения безопасности: Александр Анатольевич Кленин. Контактный телефон: 8</w:t>
      </w:r>
      <w:r w:rsidR="00F57427">
        <w:rPr>
          <w:rFonts w:ascii="Times New Roman" w:hAnsi="Times New Roman" w:cs="Times New Roman"/>
          <w:b/>
          <w:bCs/>
          <w:sz w:val="21"/>
          <w:szCs w:val="21"/>
        </w:rPr>
        <w:t xml:space="preserve"> </w:t>
      </w:r>
      <w:r w:rsidR="00F57427" w:rsidRPr="00F57427">
        <w:rPr>
          <w:rFonts w:ascii="Times New Roman" w:hAnsi="Times New Roman" w:cs="Times New Roman"/>
          <w:b/>
          <w:bCs/>
          <w:sz w:val="21"/>
          <w:szCs w:val="21"/>
        </w:rPr>
        <w:t>4162</w:t>
      </w:r>
      <w:r w:rsidR="00F57427">
        <w:rPr>
          <w:rFonts w:ascii="Times New Roman" w:hAnsi="Times New Roman" w:cs="Times New Roman"/>
          <w:b/>
          <w:bCs/>
          <w:sz w:val="21"/>
          <w:szCs w:val="21"/>
        </w:rPr>
        <w:t xml:space="preserve"> </w:t>
      </w:r>
      <w:r w:rsidR="00F57427" w:rsidRPr="00F57427">
        <w:rPr>
          <w:rFonts w:ascii="Times New Roman" w:hAnsi="Times New Roman" w:cs="Times New Roman"/>
          <w:b/>
          <w:bCs/>
          <w:sz w:val="21"/>
          <w:szCs w:val="21"/>
        </w:rPr>
        <w:t>319</w:t>
      </w:r>
      <w:r w:rsidR="00F57427">
        <w:rPr>
          <w:rFonts w:ascii="Times New Roman" w:hAnsi="Times New Roman" w:cs="Times New Roman"/>
          <w:b/>
          <w:bCs/>
          <w:sz w:val="21"/>
          <w:szCs w:val="21"/>
        </w:rPr>
        <w:t xml:space="preserve"> </w:t>
      </w:r>
      <w:r w:rsidR="00F57427" w:rsidRPr="00F57427">
        <w:rPr>
          <w:rFonts w:ascii="Times New Roman" w:hAnsi="Times New Roman" w:cs="Times New Roman"/>
          <w:b/>
          <w:bCs/>
          <w:sz w:val="21"/>
          <w:szCs w:val="21"/>
        </w:rPr>
        <w:t>010</w:t>
      </w:r>
      <w:r w:rsidRPr="00F57427">
        <w:rPr>
          <w:rFonts w:ascii="Times New Roman" w:hAnsi="Times New Roman" w:cs="Times New Roman"/>
          <w:b/>
          <w:bCs/>
          <w:color w:val="000000" w:themeColor="text1"/>
          <w:sz w:val="21"/>
          <w:szCs w:val="21"/>
        </w:rPr>
        <w:t>.</w:t>
      </w:r>
    </w:p>
    <w:p w:rsidR="00FD5AE8" w:rsidRPr="00C75AA1" w:rsidRDefault="00FD5AE8" w:rsidP="004416D6">
      <w:pPr>
        <w:pStyle w:val="ConsPlusNormal"/>
        <w:jc w:val="both"/>
        <w:rPr>
          <w:rFonts w:ascii="Times New Roman" w:hAnsi="Times New Roman" w:cs="Times New Roman"/>
          <w:color w:val="000000" w:themeColor="text1"/>
          <w:sz w:val="21"/>
          <w:szCs w:val="21"/>
        </w:rPr>
      </w:pPr>
    </w:p>
    <w:p w:rsidR="00923A20" w:rsidRPr="00C75AA1" w:rsidRDefault="00831D1C" w:rsidP="004416D6">
      <w:pPr>
        <w:pStyle w:val="ConsPlusNormal"/>
        <w:jc w:val="center"/>
        <w:outlineLvl w:val="1"/>
        <w:rPr>
          <w:rFonts w:ascii="Times New Roman" w:hAnsi="Times New Roman" w:cs="Times New Roman"/>
          <w:b/>
          <w:bCs/>
          <w:color w:val="000000" w:themeColor="text1"/>
          <w:sz w:val="21"/>
          <w:szCs w:val="21"/>
        </w:rPr>
      </w:pPr>
      <w:r w:rsidRPr="00C75AA1">
        <w:rPr>
          <w:rFonts w:ascii="Times New Roman" w:hAnsi="Times New Roman" w:cs="Times New Roman"/>
          <w:b/>
          <w:bCs/>
          <w:color w:val="000000" w:themeColor="text1"/>
          <w:sz w:val="21"/>
          <w:szCs w:val="21"/>
        </w:rPr>
        <w:t>X</w:t>
      </w:r>
      <w:r w:rsidR="00BE0BEC" w:rsidRPr="00C75AA1">
        <w:rPr>
          <w:rFonts w:ascii="Times New Roman" w:hAnsi="Times New Roman" w:cs="Times New Roman"/>
          <w:b/>
          <w:bCs/>
          <w:color w:val="000000" w:themeColor="text1"/>
          <w:sz w:val="21"/>
          <w:szCs w:val="21"/>
          <w:lang w:val="en-US"/>
        </w:rPr>
        <w:t>III</w:t>
      </w:r>
      <w:r w:rsidR="00923A20" w:rsidRPr="00C75AA1">
        <w:rPr>
          <w:rFonts w:ascii="Times New Roman" w:hAnsi="Times New Roman" w:cs="Times New Roman"/>
          <w:b/>
          <w:bCs/>
          <w:color w:val="000000" w:themeColor="text1"/>
          <w:sz w:val="21"/>
          <w:szCs w:val="21"/>
        </w:rPr>
        <w:t>. Перечень приложений</w:t>
      </w:r>
    </w:p>
    <w:p w:rsidR="00923A20" w:rsidRPr="00C75AA1" w:rsidRDefault="00923A20" w:rsidP="004416D6">
      <w:pPr>
        <w:pStyle w:val="ConsPlusNormal"/>
        <w:jc w:val="both"/>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1</w:t>
      </w:r>
      <w:r w:rsidR="00BE0BEC" w:rsidRPr="00C75AA1">
        <w:rPr>
          <w:rFonts w:ascii="Times New Roman" w:hAnsi="Times New Roman" w:cs="Times New Roman"/>
          <w:color w:val="000000" w:themeColor="text1"/>
          <w:sz w:val="21"/>
          <w:szCs w:val="21"/>
        </w:rPr>
        <w:t>3</w:t>
      </w:r>
      <w:r w:rsidRPr="00C75AA1">
        <w:rPr>
          <w:rFonts w:ascii="Times New Roman" w:hAnsi="Times New Roman" w:cs="Times New Roman"/>
          <w:color w:val="000000" w:themeColor="text1"/>
          <w:sz w:val="21"/>
          <w:szCs w:val="21"/>
        </w:rPr>
        <w:t xml:space="preserve">.1. Неотъемлемой частью настоящего </w:t>
      </w:r>
      <w:r w:rsidR="001E0885" w:rsidRPr="00C75AA1">
        <w:rPr>
          <w:rFonts w:ascii="Times New Roman" w:hAnsi="Times New Roman" w:cs="Times New Roman"/>
          <w:color w:val="000000" w:themeColor="text1"/>
          <w:sz w:val="21"/>
          <w:szCs w:val="21"/>
        </w:rPr>
        <w:t>Договора</w:t>
      </w:r>
      <w:r w:rsidRPr="00C75AA1">
        <w:rPr>
          <w:rFonts w:ascii="Times New Roman" w:hAnsi="Times New Roman" w:cs="Times New Roman"/>
          <w:color w:val="000000" w:themeColor="text1"/>
          <w:sz w:val="21"/>
          <w:szCs w:val="21"/>
        </w:rPr>
        <w:t xml:space="preserve"> являются следующие приложения:</w:t>
      </w:r>
      <w:r w:rsidR="00F57427">
        <w:rPr>
          <w:rFonts w:ascii="Times New Roman" w:hAnsi="Times New Roman" w:cs="Times New Roman"/>
          <w:color w:val="000000" w:themeColor="text1"/>
          <w:sz w:val="21"/>
          <w:szCs w:val="21"/>
        </w:rPr>
        <w:t xml:space="preserve"> Спецификация (Приложение № 1), </w:t>
      </w:r>
      <w:r w:rsidR="00024B9E" w:rsidRPr="00C75AA1">
        <w:rPr>
          <w:rFonts w:ascii="Times New Roman" w:hAnsi="Times New Roman" w:cs="Times New Roman"/>
          <w:color w:val="000000" w:themeColor="text1"/>
          <w:sz w:val="21"/>
          <w:szCs w:val="21"/>
        </w:rPr>
        <w:t xml:space="preserve">Техническое задание (Приложение № </w:t>
      </w:r>
      <w:r w:rsidR="00F57427">
        <w:rPr>
          <w:rFonts w:ascii="Times New Roman" w:hAnsi="Times New Roman" w:cs="Times New Roman"/>
          <w:color w:val="000000" w:themeColor="text1"/>
          <w:sz w:val="21"/>
          <w:szCs w:val="21"/>
        </w:rPr>
        <w:t>2</w:t>
      </w:r>
      <w:r w:rsidR="00024B9E" w:rsidRPr="00C75AA1">
        <w:rPr>
          <w:rFonts w:ascii="Times New Roman" w:hAnsi="Times New Roman" w:cs="Times New Roman"/>
          <w:color w:val="000000" w:themeColor="text1"/>
          <w:sz w:val="21"/>
          <w:szCs w:val="21"/>
        </w:rPr>
        <w:t>)</w:t>
      </w:r>
      <w:r w:rsidR="00BB7DAB" w:rsidRPr="00C75AA1">
        <w:rPr>
          <w:rFonts w:ascii="Times New Roman" w:hAnsi="Times New Roman" w:cs="Times New Roman"/>
          <w:color w:val="000000" w:themeColor="text1"/>
          <w:sz w:val="21"/>
          <w:szCs w:val="21"/>
        </w:rPr>
        <w:t xml:space="preserve">, </w:t>
      </w:r>
      <w:r w:rsidR="00711D42" w:rsidRPr="00C75AA1">
        <w:rPr>
          <w:rFonts w:ascii="Times New Roman" w:hAnsi="Times New Roman" w:cs="Times New Roman"/>
          <w:color w:val="000000" w:themeColor="text1"/>
          <w:sz w:val="21"/>
          <w:szCs w:val="21"/>
        </w:rPr>
        <w:t>График проведения технического обслуживания систем противопожарной защиты объектов ФГБОУ ВО Амурская ГМА Минздрава (Приложение № 3).</w:t>
      </w:r>
    </w:p>
    <w:p w:rsidR="00FD5AE8" w:rsidRPr="00C75AA1" w:rsidRDefault="00FD5AE8" w:rsidP="00BE0BEC">
      <w:pPr>
        <w:pStyle w:val="ConsPlusNormal"/>
        <w:jc w:val="both"/>
        <w:rPr>
          <w:rFonts w:ascii="Times New Roman" w:hAnsi="Times New Roman" w:cs="Times New Roman"/>
          <w:color w:val="000000" w:themeColor="text1"/>
          <w:sz w:val="21"/>
          <w:szCs w:val="21"/>
        </w:rPr>
      </w:pPr>
    </w:p>
    <w:p w:rsidR="00923A20" w:rsidRPr="00C75AA1" w:rsidRDefault="00923A20" w:rsidP="00BE0BEC">
      <w:pPr>
        <w:pStyle w:val="ConsPlusNormal"/>
        <w:ind w:firstLine="709"/>
        <w:jc w:val="center"/>
        <w:outlineLvl w:val="1"/>
        <w:rPr>
          <w:rFonts w:ascii="Times New Roman" w:hAnsi="Times New Roman" w:cs="Times New Roman"/>
          <w:b/>
          <w:bCs/>
          <w:color w:val="000000" w:themeColor="text1"/>
          <w:sz w:val="21"/>
          <w:szCs w:val="21"/>
        </w:rPr>
      </w:pPr>
      <w:bookmarkStart w:id="33" w:name="P855"/>
      <w:bookmarkEnd w:id="33"/>
      <w:r w:rsidRPr="00C75AA1">
        <w:rPr>
          <w:rFonts w:ascii="Times New Roman" w:hAnsi="Times New Roman" w:cs="Times New Roman"/>
          <w:b/>
          <w:bCs/>
          <w:color w:val="000000" w:themeColor="text1"/>
          <w:sz w:val="21"/>
          <w:szCs w:val="21"/>
        </w:rPr>
        <w:t>X</w:t>
      </w:r>
      <w:r w:rsidR="00BE0BEC" w:rsidRPr="00C75AA1">
        <w:rPr>
          <w:rFonts w:ascii="Times New Roman" w:hAnsi="Times New Roman" w:cs="Times New Roman"/>
          <w:b/>
          <w:bCs/>
          <w:color w:val="000000" w:themeColor="text1"/>
          <w:sz w:val="21"/>
          <w:szCs w:val="21"/>
          <w:lang w:val="en-US"/>
        </w:rPr>
        <w:t>I</w:t>
      </w:r>
      <w:r w:rsidRPr="00C75AA1">
        <w:rPr>
          <w:rFonts w:ascii="Times New Roman" w:hAnsi="Times New Roman" w:cs="Times New Roman"/>
          <w:b/>
          <w:bCs/>
          <w:color w:val="000000" w:themeColor="text1"/>
          <w:sz w:val="21"/>
          <w:szCs w:val="21"/>
        </w:rPr>
        <w:t xml:space="preserve">V. </w:t>
      </w:r>
      <w:r w:rsidR="00BE0BEC" w:rsidRPr="00C75AA1">
        <w:rPr>
          <w:rFonts w:ascii="Times New Roman" w:hAnsi="Times New Roman" w:cs="Times New Roman"/>
          <w:b/>
          <w:bCs/>
          <w:color w:val="000000" w:themeColor="text1"/>
          <w:sz w:val="21"/>
          <w:szCs w:val="21"/>
        </w:rPr>
        <w:t>Р</w:t>
      </w:r>
      <w:r w:rsidRPr="00C75AA1">
        <w:rPr>
          <w:rFonts w:ascii="Times New Roman" w:hAnsi="Times New Roman" w:cs="Times New Roman"/>
          <w:b/>
          <w:bCs/>
          <w:color w:val="000000" w:themeColor="text1"/>
          <w:sz w:val="21"/>
          <w:szCs w:val="21"/>
        </w:rPr>
        <w:t>еквизиты</w:t>
      </w:r>
      <w:r w:rsidR="00BE0BEC" w:rsidRPr="00C75AA1">
        <w:rPr>
          <w:rFonts w:ascii="Times New Roman" w:hAnsi="Times New Roman" w:cs="Times New Roman"/>
          <w:b/>
          <w:bCs/>
          <w:color w:val="000000" w:themeColor="text1"/>
          <w:sz w:val="21"/>
          <w:szCs w:val="21"/>
        </w:rPr>
        <w:t xml:space="preserve"> и подписи</w:t>
      </w:r>
      <w:r w:rsidRPr="00C75AA1">
        <w:rPr>
          <w:rFonts w:ascii="Times New Roman" w:hAnsi="Times New Roman" w:cs="Times New Roman"/>
          <w:b/>
          <w:bCs/>
          <w:color w:val="000000" w:themeColor="text1"/>
          <w:sz w:val="21"/>
          <w:szCs w:val="21"/>
        </w:rPr>
        <w:t xml:space="preserve"> Сторон</w:t>
      </w:r>
    </w:p>
    <w:tbl>
      <w:tblPr>
        <w:tblW w:w="0" w:type="auto"/>
        <w:tblInd w:w="108" w:type="dxa"/>
        <w:tblLook w:val="04A0"/>
      </w:tblPr>
      <w:tblGrid>
        <w:gridCol w:w="5529"/>
        <w:gridCol w:w="4677"/>
      </w:tblGrid>
      <w:tr w:rsidR="00BE0BEC" w:rsidRPr="00C75AA1" w:rsidTr="00825E8C">
        <w:tc>
          <w:tcPr>
            <w:tcW w:w="5529" w:type="dxa"/>
            <w:shd w:val="clear" w:color="auto" w:fill="auto"/>
            <w:vAlign w:val="center"/>
          </w:tcPr>
          <w:p w:rsidR="00BB7DAB" w:rsidRPr="00C75AA1" w:rsidRDefault="00BE0BEC" w:rsidP="000F6920">
            <w:pPr>
              <w:spacing w:after="0" w:line="0" w:lineRule="atLeast"/>
              <w:jc w:val="center"/>
              <w:rPr>
                <w:rFonts w:eastAsia="Calibri"/>
                <w:b/>
                <w:sz w:val="21"/>
                <w:szCs w:val="21"/>
              </w:rPr>
            </w:pPr>
            <w:r w:rsidRPr="00C75AA1">
              <w:rPr>
                <w:rFonts w:eastAsia="Calibri"/>
                <w:b/>
                <w:sz w:val="21"/>
                <w:szCs w:val="21"/>
              </w:rPr>
              <w:t>Заказчик:</w:t>
            </w:r>
          </w:p>
        </w:tc>
        <w:tc>
          <w:tcPr>
            <w:tcW w:w="4677" w:type="dxa"/>
            <w:shd w:val="clear" w:color="auto" w:fill="auto"/>
            <w:vAlign w:val="center"/>
          </w:tcPr>
          <w:p w:rsidR="00BE0BEC" w:rsidRPr="00C75AA1" w:rsidRDefault="00BE0BEC" w:rsidP="000F6920">
            <w:pPr>
              <w:spacing w:after="0" w:line="0" w:lineRule="atLeast"/>
              <w:jc w:val="center"/>
              <w:rPr>
                <w:rFonts w:eastAsia="Calibri"/>
                <w:b/>
                <w:sz w:val="21"/>
                <w:szCs w:val="21"/>
              </w:rPr>
            </w:pPr>
            <w:r w:rsidRPr="00C75AA1">
              <w:rPr>
                <w:rFonts w:eastAsia="Calibri"/>
                <w:b/>
                <w:sz w:val="21"/>
                <w:szCs w:val="21"/>
              </w:rPr>
              <w:t>Исполнитель:</w:t>
            </w:r>
          </w:p>
        </w:tc>
      </w:tr>
      <w:tr w:rsidR="00BE0BEC" w:rsidRPr="00C75AA1" w:rsidTr="00825E8C">
        <w:tc>
          <w:tcPr>
            <w:tcW w:w="5529" w:type="dxa"/>
            <w:shd w:val="clear" w:color="auto" w:fill="auto"/>
          </w:tcPr>
          <w:p w:rsidR="00BB7DAB" w:rsidRPr="00C75AA1" w:rsidRDefault="00BB7DAB" w:rsidP="000F6920">
            <w:pPr>
              <w:spacing w:after="0" w:line="0" w:lineRule="atLeast"/>
              <w:rPr>
                <w:rFonts w:eastAsia="Calibri"/>
                <w:b/>
                <w:bCs/>
                <w:spacing w:val="-6"/>
                <w:sz w:val="21"/>
                <w:szCs w:val="21"/>
                <w:u w:val="single"/>
                <w:lang w:eastAsia="en-US"/>
              </w:rPr>
            </w:pPr>
          </w:p>
          <w:p w:rsidR="000F6920" w:rsidRPr="00DE2B41" w:rsidRDefault="000F6920" w:rsidP="000F6920">
            <w:pPr>
              <w:autoSpaceDE w:val="0"/>
              <w:autoSpaceDN w:val="0"/>
              <w:adjustRightInd w:val="0"/>
              <w:spacing w:after="0" w:line="0" w:lineRule="atLeast"/>
              <w:rPr>
                <w:b/>
                <w:sz w:val="21"/>
                <w:szCs w:val="21"/>
              </w:rPr>
            </w:pPr>
            <w:r w:rsidRPr="00DE2B41">
              <w:rPr>
                <w:b/>
                <w:sz w:val="21"/>
                <w:szCs w:val="21"/>
              </w:rPr>
              <w:t xml:space="preserve">ФГБОУ ВО Амурская ГМА Минздрава России </w:t>
            </w:r>
          </w:p>
          <w:p w:rsidR="000F6920" w:rsidRPr="00DE2B41" w:rsidRDefault="000F6920" w:rsidP="000F6920">
            <w:pPr>
              <w:autoSpaceDE w:val="0"/>
              <w:autoSpaceDN w:val="0"/>
              <w:adjustRightInd w:val="0"/>
              <w:spacing w:after="0" w:line="0" w:lineRule="atLeast"/>
              <w:rPr>
                <w:sz w:val="21"/>
                <w:szCs w:val="21"/>
              </w:rPr>
            </w:pPr>
            <w:r w:rsidRPr="00DE2B41">
              <w:rPr>
                <w:sz w:val="21"/>
                <w:szCs w:val="21"/>
              </w:rPr>
              <w:t>675001, Амурская область, г. Благовещенск, ул. Горького, 95. Юридический адрес соответствует фактическому местонахождению.</w:t>
            </w:r>
          </w:p>
          <w:p w:rsidR="000F6920" w:rsidRPr="00DE2B41" w:rsidRDefault="000F6920" w:rsidP="000F6920">
            <w:pPr>
              <w:autoSpaceDE w:val="0"/>
              <w:autoSpaceDN w:val="0"/>
              <w:adjustRightInd w:val="0"/>
              <w:spacing w:after="0" w:line="0" w:lineRule="atLeast"/>
              <w:rPr>
                <w:sz w:val="21"/>
                <w:szCs w:val="21"/>
              </w:rPr>
            </w:pPr>
            <w:r w:rsidRPr="00DE2B41">
              <w:rPr>
                <w:sz w:val="21"/>
                <w:szCs w:val="21"/>
              </w:rPr>
              <w:t xml:space="preserve">ИНН 2801031068 </w:t>
            </w:r>
          </w:p>
          <w:p w:rsidR="000F6920" w:rsidRPr="00DE2B41" w:rsidRDefault="000F6920" w:rsidP="000F6920">
            <w:pPr>
              <w:autoSpaceDE w:val="0"/>
              <w:autoSpaceDN w:val="0"/>
              <w:adjustRightInd w:val="0"/>
              <w:spacing w:after="0" w:line="0" w:lineRule="atLeast"/>
              <w:rPr>
                <w:sz w:val="21"/>
                <w:szCs w:val="21"/>
              </w:rPr>
            </w:pPr>
            <w:r w:rsidRPr="00DE2B41">
              <w:rPr>
                <w:sz w:val="21"/>
                <w:szCs w:val="21"/>
              </w:rPr>
              <w:t>КПП280101001</w:t>
            </w:r>
          </w:p>
          <w:p w:rsidR="000F6920" w:rsidRPr="00DE2B41" w:rsidRDefault="000F6920" w:rsidP="000F6920">
            <w:pPr>
              <w:autoSpaceDE w:val="0"/>
              <w:autoSpaceDN w:val="0"/>
              <w:adjustRightInd w:val="0"/>
              <w:spacing w:after="0" w:line="0" w:lineRule="atLeast"/>
              <w:rPr>
                <w:sz w:val="21"/>
                <w:szCs w:val="21"/>
              </w:rPr>
            </w:pPr>
            <w:r w:rsidRPr="00DE2B41">
              <w:rPr>
                <w:sz w:val="21"/>
                <w:szCs w:val="21"/>
              </w:rPr>
              <w:t>ОГРН 1022800534910</w:t>
            </w:r>
          </w:p>
          <w:p w:rsidR="000F6920" w:rsidRDefault="000F6920" w:rsidP="000F6920">
            <w:pPr>
              <w:autoSpaceDE w:val="0"/>
              <w:autoSpaceDN w:val="0"/>
              <w:adjustRightInd w:val="0"/>
              <w:spacing w:after="0" w:line="0" w:lineRule="atLeast"/>
              <w:rPr>
                <w:sz w:val="21"/>
                <w:szCs w:val="21"/>
              </w:rPr>
            </w:pPr>
            <w:r w:rsidRPr="003E4D1C">
              <w:rPr>
                <w:sz w:val="21"/>
                <w:szCs w:val="21"/>
              </w:rPr>
              <w:lastRenderedPageBreak/>
              <w:t>л/с 2</w:t>
            </w:r>
            <w:r>
              <w:rPr>
                <w:sz w:val="21"/>
                <w:szCs w:val="21"/>
              </w:rPr>
              <w:t>2</w:t>
            </w:r>
            <w:r w:rsidRPr="003E4D1C">
              <w:rPr>
                <w:sz w:val="21"/>
                <w:szCs w:val="21"/>
              </w:rPr>
              <w:t>236X53110</w:t>
            </w:r>
            <w:r>
              <w:rPr>
                <w:sz w:val="21"/>
                <w:szCs w:val="21"/>
              </w:rPr>
              <w:t xml:space="preserve">; </w:t>
            </w:r>
            <w:r w:rsidRPr="003E4D1C">
              <w:rPr>
                <w:sz w:val="21"/>
                <w:szCs w:val="21"/>
              </w:rPr>
              <w:t>2</w:t>
            </w:r>
            <w:r>
              <w:rPr>
                <w:sz w:val="21"/>
                <w:szCs w:val="21"/>
              </w:rPr>
              <w:t>0</w:t>
            </w:r>
            <w:r w:rsidRPr="003E4D1C">
              <w:rPr>
                <w:sz w:val="21"/>
                <w:szCs w:val="21"/>
              </w:rPr>
              <w:t>236X53110</w:t>
            </w:r>
          </w:p>
          <w:p w:rsidR="000F6920" w:rsidRPr="00DB1357" w:rsidRDefault="000F6920" w:rsidP="000F6920">
            <w:pPr>
              <w:autoSpaceDE w:val="0"/>
              <w:autoSpaceDN w:val="0"/>
              <w:adjustRightInd w:val="0"/>
              <w:spacing w:after="0" w:line="0" w:lineRule="atLeast"/>
              <w:rPr>
                <w:sz w:val="21"/>
                <w:szCs w:val="21"/>
              </w:rPr>
            </w:pPr>
            <w:r w:rsidRPr="00DB1357">
              <w:rPr>
                <w:sz w:val="21"/>
                <w:szCs w:val="21"/>
              </w:rPr>
              <w:t>ОКЦ № 1 ДГУ БАНКА РОССИИ //УФК по Приморскому краю г. Владивосток</w:t>
            </w:r>
          </w:p>
          <w:p w:rsidR="000F6920" w:rsidRPr="00DB1357" w:rsidRDefault="000F6920" w:rsidP="000F6920">
            <w:pPr>
              <w:autoSpaceDE w:val="0"/>
              <w:autoSpaceDN w:val="0"/>
              <w:adjustRightInd w:val="0"/>
              <w:spacing w:after="0" w:line="0" w:lineRule="atLeast"/>
              <w:rPr>
                <w:sz w:val="21"/>
                <w:szCs w:val="21"/>
              </w:rPr>
            </w:pPr>
            <w:r w:rsidRPr="00DB1357">
              <w:rPr>
                <w:sz w:val="21"/>
                <w:szCs w:val="21"/>
              </w:rPr>
              <w:t>БИК ТОФК 010507002</w:t>
            </w:r>
          </w:p>
          <w:p w:rsidR="000F6920" w:rsidRPr="00DB1357" w:rsidRDefault="000F6920" w:rsidP="000F6920">
            <w:pPr>
              <w:autoSpaceDE w:val="0"/>
              <w:autoSpaceDN w:val="0"/>
              <w:adjustRightInd w:val="0"/>
              <w:spacing w:after="0" w:line="0" w:lineRule="atLeast"/>
              <w:rPr>
                <w:sz w:val="21"/>
                <w:szCs w:val="21"/>
              </w:rPr>
            </w:pPr>
            <w:r w:rsidRPr="00DB1357">
              <w:rPr>
                <w:sz w:val="21"/>
                <w:szCs w:val="21"/>
              </w:rPr>
              <w:t>Номер счета банка получателя (Единый казначейский счет) 40102810545370000012</w:t>
            </w:r>
          </w:p>
          <w:p w:rsidR="000F6920" w:rsidRDefault="000F6920" w:rsidP="000F6920">
            <w:pPr>
              <w:autoSpaceDE w:val="0"/>
              <w:autoSpaceDN w:val="0"/>
              <w:adjustRightInd w:val="0"/>
              <w:spacing w:after="0" w:line="0" w:lineRule="atLeast"/>
              <w:rPr>
                <w:sz w:val="21"/>
                <w:szCs w:val="21"/>
              </w:rPr>
            </w:pPr>
            <w:r w:rsidRPr="00DB1357">
              <w:rPr>
                <w:sz w:val="21"/>
                <w:szCs w:val="21"/>
              </w:rPr>
              <w:t>Номер счета получателя (казначейский счет) 03214643000000012007</w:t>
            </w:r>
          </w:p>
          <w:p w:rsidR="000F6920" w:rsidRPr="00DE2B41" w:rsidRDefault="000F6920" w:rsidP="000F6920">
            <w:pPr>
              <w:autoSpaceDE w:val="0"/>
              <w:autoSpaceDN w:val="0"/>
              <w:adjustRightInd w:val="0"/>
              <w:spacing w:after="0" w:line="0" w:lineRule="atLeast"/>
              <w:rPr>
                <w:sz w:val="21"/>
                <w:szCs w:val="21"/>
              </w:rPr>
            </w:pPr>
            <w:r w:rsidRPr="00DE2B41">
              <w:rPr>
                <w:sz w:val="21"/>
                <w:szCs w:val="21"/>
              </w:rPr>
              <w:t>ОКТМО 10701000001</w:t>
            </w:r>
          </w:p>
          <w:p w:rsidR="000F6920" w:rsidRPr="00DE2B41" w:rsidRDefault="000F6920" w:rsidP="000F6920">
            <w:pPr>
              <w:autoSpaceDE w:val="0"/>
              <w:autoSpaceDN w:val="0"/>
              <w:adjustRightInd w:val="0"/>
              <w:spacing w:after="0" w:line="0" w:lineRule="atLeast"/>
              <w:rPr>
                <w:sz w:val="21"/>
                <w:szCs w:val="21"/>
              </w:rPr>
            </w:pPr>
            <w:r w:rsidRPr="00DE2B41">
              <w:rPr>
                <w:sz w:val="21"/>
                <w:szCs w:val="21"/>
              </w:rPr>
              <w:t>тел. (4162) 319-</w:t>
            </w:r>
            <w:r>
              <w:rPr>
                <w:sz w:val="21"/>
                <w:szCs w:val="21"/>
              </w:rPr>
              <w:t>009</w:t>
            </w:r>
          </w:p>
          <w:p w:rsidR="000F6920" w:rsidRPr="00DE2B41" w:rsidRDefault="000F6920" w:rsidP="000F6920">
            <w:pPr>
              <w:autoSpaceDE w:val="0"/>
              <w:autoSpaceDN w:val="0"/>
              <w:adjustRightInd w:val="0"/>
              <w:spacing w:after="0" w:line="0" w:lineRule="atLeast"/>
              <w:rPr>
                <w:sz w:val="21"/>
                <w:szCs w:val="21"/>
              </w:rPr>
            </w:pPr>
            <w:r w:rsidRPr="00DE2B41">
              <w:rPr>
                <w:sz w:val="21"/>
                <w:szCs w:val="21"/>
              </w:rPr>
              <w:t xml:space="preserve">AmurSMA@AmurSMA.su </w:t>
            </w:r>
          </w:p>
          <w:p w:rsidR="00825E8C" w:rsidRPr="00C75AA1" w:rsidRDefault="00825E8C" w:rsidP="000F6920">
            <w:pPr>
              <w:spacing w:after="0" w:line="0" w:lineRule="atLeast"/>
              <w:rPr>
                <w:rFonts w:eastAsia="Calibri"/>
                <w:bCs/>
                <w:spacing w:val="-6"/>
                <w:sz w:val="21"/>
                <w:szCs w:val="21"/>
                <w:lang w:eastAsia="en-US"/>
              </w:rPr>
            </w:pPr>
          </w:p>
          <w:p w:rsidR="00825E8C" w:rsidRPr="00C75AA1" w:rsidRDefault="00825E8C" w:rsidP="000F6920">
            <w:pPr>
              <w:spacing w:after="0" w:line="0" w:lineRule="atLeast"/>
              <w:rPr>
                <w:rFonts w:eastAsia="Calibri"/>
                <w:bCs/>
                <w:spacing w:val="-6"/>
                <w:sz w:val="21"/>
                <w:szCs w:val="21"/>
                <w:lang w:eastAsia="en-US"/>
              </w:rPr>
            </w:pPr>
          </w:p>
          <w:p w:rsidR="00825E8C" w:rsidRPr="00C75AA1" w:rsidRDefault="00825E8C" w:rsidP="000F6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eastAsia="Calibri"/>
                <w:bCs/>
                <w:spacing w:val="-6"/>
                <w:sz w:val="21"/>
                <w:szCs w:val="21"/>
                <w:lang w:eastAsia="en-US"/>
              </w:rPr>
            </w:pPr>
          </w:p>
        </w:tc>
        <w:tc>
          <w:tcPr>
            <w:tcW w:w="4677" w:type="dxa"/>
            <w:shd w:val="clear" w:color="auto" w:fill="auto"/>
          </w:tcPr>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p>
          <w:p w:rsidR="00BE0BEC" w:rsidRPr="00C75AA1" w:rsidRDefault="00BE0BEC" w:rsidP="000F6920">
            <w:pPr>
              <w:autoSpaceDE w:val="0"/>
              <w:autoSpaceDN w:val="0"/>
              <w:adjustRightInd w:val="0"/>
              <w:spacing w:after="0" w:line="0" w:lineRule="atLeast"/>
              <w:jc w:val="both"/>
              <w:rPr>
                <w:rFonts w:eastAsia="Times New Roman"/>
                <w:bCs/>
                <w:sz w:val="21"/>
                <w:szCs w:val="21"/>
              </w:rPr>
            </w:pPr>
          </w:p>
        </w:tc>
      </w:tr>
      <w:tr w:rsidR="00BB7DAB" w:rsidRPr="00C75AA1" w:rsidTr="00825E8C">
        <w:tc>
          <w:tcPr>
            <w:tcW w:w="5529" w:type="dxa"/>
            <w:shd w:val="clear" w:color="auto" w:fill="auto"/>
          </w:tcPr>
          <w:p w:rsidR="00BB7DAB" w:rsidRPr="00C75AA1" w:rsidRDefault="00F079D9"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bookmarkStart w:id="34" w:name="_Hlk201669655"/>
            <w:r>
              <w:rPr>
                <w:rFonts w:eastAsia="SimSun"/>
                <w:sz w:val="21"/>
                <w:szCs w:val="21"/>
              </w:rPr>
              <w:lastRenderedPageBreak/>
              <w:t>Должность</w:t>
            </w:r>
          </w:p>
          <w:p w:rsidR="00BB7DAB" w:rsidRPr="00C75AA1" w:rsidRDefault="00BB7DAB" w:rsidP="000F6920">
            <w:pPr>
              <w:spacing w:after="0" w:line="0" w:lineRule="atLeast"/>
              <w:rPr>
                <w:rFonts w:eastAsia="Calibri"/>
                <w:bCs/>
                <w:spacing w:val="-6"/>
                <w:sz w:val="21"/>
                <w:szCs w:val="21"/>
                <w:lang w:eastAsia="en-US"/>
              </w:rPr>
            </w:pPr>
            <w:r w:rsidRPr="00C75AA1">
              <w:rPr>
                <w:rFonts w:eastAsia="Calibri"/>
                <w:bCs/>
                <w:spacing w:val="-6"/>
                <w:sz w:val="21"/>
                <w:szCs w:val="21"/>
                <w:lang w:eastAsia="en-US"/>
              </w:rPr>
              <w:t xml:space="preserve"> _________________________ /</w:t>
            </w:r>
            <w:r w:rsidR="00F079D9">
              <w:rPr>
                <w:rFonts w:eastAsia="Calibri"/>
                <w:bCs/>
                <w:spacing w:val="-6"/>
                <w:sz w:val="21"/>
                <w:szCs w:val="21"/>
                <w:lang w:eastAsia="en-US"/>
              </w:rPr>
              <w:t>ФИО</w:t>
            </w:r>
            <w:r w:rsidRPr="00C75AA1">
              <w:rPr>
                <w:rFonts w:eastAsia="Calibri"/>
                <w:bCs/>
                <w:spacing w:val="-6"/>
                <w:sz w:val="21"/>
                <w:szCs w:val="21"/>
                <w:lang w:eastAsia="en-US"/>
              </w:rPr>
              <w:t xml:space="preserve"> /</w:t>
            </w:r>
          </w:p>
          <w:p w:rsidR="00BB7DAB" w:rsidRPr="00C75AA1" w:rsidRDefault="00BB7DAB" w:rsidP="000F6920">
            <w:pPr>
              <w:spacing w:after="0" w:line="0" w:lineRule="atLeast"/>
              <w:rPr>
                <w:rFonts w:eastAsia="Calibri"/>
                <w:b/>
                <w:bCs/>
                <w:spacing w:val="-6"/>
                <w:sz w:val="21"/>
                <w:szCs w:val="21"/>
                <w:u w:val="single"/>
                <w:lang w:eastAsia="en-US"/>
              </w:rPr>
            </w:pPr>
            <w:r w:rsidRPr="00C75AA1">
              <w:rPr>
                <w:rFonts w:eastAsia="Calibri"/>
                <w:bCs/>
                <w:spacing w:val="-6"/>
                <w:sz w:val="21"/>
                <w:szCs w:val="21"/>
                <w:lang w:eastAsia="en-US"/>
              </w:rPr>
              <w:t>мп</w:t>
            </w:r>
          </w:p>
        </w:tc>
        <w:tc>
          <w:tcPr>
            <w:tcW w:w="4677" w:type="dxa"/>
            <w:shd w:val="clear" w:color="auto" w:fill="auto"/>
          </w:tcPr>
          <w:p w:rsidR="00B845AE" w:rsidRDefault="00F079D9" w:rsidP="000F6920">
            <w:pPr>
              <w:overflowPunct w:val="0"/>
              <w:autoSpaceDE w:val="0"/>
              <w:autoSpaceDN w:val="0"/>
              <w:adjustRightInd w:val="0"/>
              <w:spacing w:after="0" w:line="0" w:lineRule="atLeast"/>
              <w:jc w:val="both"/>
              <w:textAlignment w:val="baseline"/>
              <w:rPr>
                <w:rFonts w:eastAsia="SimSun"/>
                <w:sz w:val="21"/>
                <w:szCs w:val="21"/>
              </w:rPr>
            </w:pPr>
            <w:r>
              <w:rPr>
                <w:rFonts w:eastAsia="SimSun"/>
                <w:sz w:val="21"/>
                <w:szCs w:val="21"/>
              </w:rPr>
              <w:t>Должность</w:t>
            </w:r>
          </w:p>
          <w:p w:rsidR="00BB7DAB" w:rsidRPr="00C75AA1" w:rsidRDefault="00BB7DAB" w:rsidP="000F6920">
            <w:pPr>
              <w:overflowPunct w:val="0"/>
              <w:autoSpaceDE w:val="0"/>
              <w:autoSpaceDN w:val="0"/>
              <w:adjustRightInd w:val="0"/>
              <w:spacing w:after="0" w:line="0" w:lineRule="atLeast"/>
              <w:jc w:val="both"/>
              <w:textAlignment w:val="baseline"/>
              <w:rPr>
                <w:rFonts w:eastAsia="Calibri"/>
                <w:sz w:val="21"/>
                <w:szCs w:val="21"/>
                <w:lang w:eastAsia="en-US"/>
              </w:rPr>
            </w:pPr>
            <w:r w:rsidRPr="00C75AA1">
              <w:rPr>
                <w:rFonts w:eastAsia="Calibri"/>
                <w:sz w:val="21"/>
                <w:szCs w:val="21"/>
                <w:lang w:eastAsia="en-US"/>
              </w:rPr>
              <w:t>____</w:t>
            </w:r>
            <w:r w:rsidR="00B845AE">
              <w:rPr>
                <w:rFonts w:eastAsia="Calibri"/>
                <w:sz w:val="21"/>
                <w:szCs w:val="21"/>
                <w:lang w:eastAsia="en-US"/>
              </w:rPr>
              <w:t>_________________</w:t>
            </w:r>
            <w:r w:rsidRPr="00C75AA1">
              <w:rPr>
                <w:rFonts w:eastAsia="Calibri"/>
                <w:sz w:val="21"/>
                <w:szCs w:val="21"/>
                <w:lang w:eastAsia="en-US"/>
              </w:rPr>
              <w:t xml:space="preserve">/ </w:t>
            </w:r>
            <w:r w:rsidR="00F079D9">
              <w:rPr>
                <w:rFonts w:eastAsia="Calibri"/>
                <w:sz w:val="21"/>
                <w:szCs w:val="21"/>
                <w:lang w:eastAsia="en-US"/>
              </w:rPr>
              <w:t>ФИО</w:t>
            </w:r>
            <w:r w:rsidR="00B845AE" w:rsidRPr="00B845AE">
              <w:rPr>
                <w:rFonts w:eastAsia="Calibri"/>
                <w:sz w:val="21"/>
                <w:szCs w:val="21"/>
                <w:lang w:eastAsia="en-US"/>
              </w:rPr>
              <w:t xml:space="preserve"> </w:t>
            </w:r>
            <w:r w:rsidRPr="00C75AA1">
              <w:rPr>
                <w:rFonts w:eastAsia="Calibri"/>
                <w:sz w:val="21"/>
                <w:szCs w:val="21"/>
                <w:lang w:eastAsia="en-US"/>
              </w:rPr>
              <w:t>/</w:t>
            </w:r>
          </w:p>
          <w:p w:rsidR="00BB7DAB" w:rsidRPr="00C75AA1" w:rsidRDefault="00BB7DAB" w:rsidP="000F6920">
            <w:pPr>
              <w:widowControl w:val="0"/>
              <w:tabs>
                <w:tab w:val="left" w:pos="-142"/>
                <w:tab w:val="left" w:pos="142"/>
                <w:tab w:val="left" w:pos="426"/>
              </w:tabs>
              <w:suppressAutoHyphens/>
              <w:spacing w:after="0" w:line="0" w:lineRule="atLeast"/>
              <w:ind w:left="142" w:right="-1" w:hanging="142"/>
              <w:jc w:val="both"/>
              <w:rPr>
                <w:rFonts w:eastAsia="SimSun"/>
                <w:sz w:val="21"/>
                <w:szCs w:val="21"/>
              </w:rPr>
            </w:pPr>
            <w:r w:rsidRPr="00C75AA1">
              <w:rPr>
                <w:rFonts w:eastAsia="Calibri"/>
                <w:sz w:val="21"/>
                <w:szCs w:val="21"/>
                <w:lang w:eastAsia="en-US"/>
              </w:rPr>
              <w:t>мп</w:t>
            </w:r>
          </w:p>
        </w:tc>
      </w:tr>
      <w:bookmarkEnd w:id="34"/>
    </w:tbl>
    <w:p w:rsidR="00923A20" w:rsidRPr="00C75AA1" w:rsidRDefault="00923A20" w:rsidP="00BE0BEC">
      <w:pPr>
        <w:pStyle w:val="ConsPlusNormal"/>
        <w:jc w:val="both"/>
        <w:rPr>
          <w:rFonts w:ascii="Times New Roman" w:hAnsi="Times New Roman" w:cs="Times New Roman"/>
          <w:color w:val="000000" w:themeColor="text1"/>
          <w:sz w:val="21"/>
          <w:szCs w:val="21"/>
        </w:rPr>
      </w:pPr>
    </w:p>
    <w:p w:rsidR="00475956" w:rsidRPr="00C75AA1" w:rsidRDefault="00475956" w:rsidP="00C9042C">
      <w:pPr>
        <w:pStyle w:val="ConsPlusNormal"/>
        <w:jc w:val="right"/>
        <w:outlineLvl w:val="1"/>
        <w:rPr>
          <w:rFonts w:ascii="Times New Roman" w:hAnsi="Times New Roman" w:cs="Times New Roman"/>
          <w:color w:val="000000" w:themeColor="text1"/>
          <w:sz w:val="21"/>
          <w:szCs w:val="21"/>
        </w:rPr>
      </w:pPr>
    </w:p>
    <w:p w:rsidR="00475956" w:rsidRPr="00C75AA1" w:rsidRDefault="00475956" w:rsidP="00C9042C">
      <w:pPr>
        <w:pStyle w:val="ConsPlusNormal"/>
        <w:jc w:val="right"/>
        <w:outlineLvl w:val="1"/>
        <w:rPr>
          <w:rFonts w:ascii="Times New Roman" w:hAnsi="Times New Roman" w:cs="Times New Roman"/>
          <w:color w:val="000000" w:themeColor="text1"/>
          <w:sz w:val="21"/>
          <w:szCs w:val="21"/>
        </w:rPr>
      </w:pPr>
    </w:p>
    <w:p w:rsidR="00475956" w:rsidRPr="00C75AA1" w:rsidRDefault="00475956" w:rsidP="00C9042C">
      <w:pPr>
        <w:pStyle w:val="ConsPlusNormal"/>
        <w:jc w:val="right"/>
        <w:outlineLvl w:val="1"/>
        <w:rPr>
          <w:rFonts w:ascii="Times New Roman" w:hAnsi="Times New Roman" w:cs="Times New Roman"/>
          <w:color w:val="000000" w:themeColor="text1"/>
          <w:sz w:val="21"/>
          <w:szCs w:val="21"/>
        </w:rPr>
      </w:pPr>
    </w:p>
    <w:p w:rsidR="001A68C6" w:rsidRPr="00C75AA1" w:rsidRDefault="001A68C6">
      <w:pPr>
        <w:rPr>
          <w:rFonts w:eastAsiaTheme="minorEastAsia"/>
          <w:color w:val="000000" w:themeColor="text1"/>
          <w:sz w:val="21"/>
          <w:szCs w:val="21"/>
        </w:rPr>
      </w:pPr>
      <w:r w:rsidRPr="00C75AA1">
        <w:rPr>
          <w:color w:val="000000" w:themeColor="text1"/>
          <w:sz w:val="21"/>
          <w:szCs w:val="21"/>
        </w:rPr>
        <w:br w:type="page"/>
      </w:r>
    </w:p>
    <w:p w:rsidR="00F32C9D" w:rsidRPr="00C75AA1" w:rsidRDefault="00F32C9D" w:rsidP="00F32C9D">
      <w:pPr>
        <w:pStyle w:val="ConsPlusNormal"/>
        <w:jc w:val="right"/>
        <w:outlineLvl w:val="1"/>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lastRenderedPageBreak/>
        <w:t xml:space="preserve">Приложение № 1 к </w:t>
      </w:r>
    </w:p>
    <w:p w:rsidR="00475956" w:rsidRDefault="00F32C9D" w:rsidP="00F32C9D">
      <w:pPr>
        <w:pStyle w:val="ConsPlusNormal"/>
        <w:jc w:val="right"/>
        <w:outlineLvl w:val="1"/>
        <w:rPr>
          <w:rFonts w:ascii="Times New Roman" w:hAnsi="Times New Roman" w:cs="Times New Roman"/>
          <w:color w:val="000000" w:themeColor="text1"/>
          <w:sz w:val="21"/>
          <w:szCs w:val="21"/>
        </w:rPr>
      </w:pPr>
      <w:r w:rsidRPr="00C75AA1">
        <w:rPr>
          <w:rFonts w:ascii="Times New Roman" w:hAnsi="Times New Roman" w:cs="Times New Roman"/>
          <w:color w:val="000000" w:themeColor="text1"/>
          <w:sz w:val="21"/>
          <w:szCs w:val="21"/>
        </w:rPr>
        <w:t>договору №</w:t>
      </w:r>
      <w:r w:rsidR="00B845AE">
        <w:rPr>
          <w:rFonts w:ascii="Times New Roman" w:hAnsi="Times New Roman" w:cs="Times New Roman"/>
          <w:color w:val="000000" w:themeColor="text1"/>
          <w:sz w:val="21"/>
          <w:szCs w:val="21"/>
        </w:rPr>
        <w:t xml:space="preserve"> </w:t>
      </w:r>
      <w:r w:rsidR="000A7044">
        <w:rPr>
          <w:rFonts w:ascii="Times New Roman" w:hAnsi="Times New Roman" w:cs="Times New Roman"/>
          <w:color w:val="000000" w:themeColor="text1"/>
          <w:sz w:val="21"/>
          <w:szCs w:val="21"/>
        </w:rPr>
        <w:t xml:space="preserve">____ от </w:t>
      </w:r>
      <w:r w:rsidRPr="00C75AA1">
        <w:rPr>
          <w:rFonts w:ascii="Times New Roman" w:hAnsi="Times New Roman" w:cs="Times New Roman"/>
          <w:color w:val="000000" w:themeColor="text1"/>
          <w:sz w:val="21"/>
          <w:szCs w:val="21"/>
        </w:rPr>
        <w:t xml:space="preserve"> </w:t>
      </w:r>
      <w:r w:rsidR="000A7044">
        <w:rPr>
          <w:rFonts w:ascii="Times New Roman" w:hAnsi="Times New Roman" w:cs="Times New Roman"/>
          <w:color w:val="000000" w:themeColor="text1"/>
          <w:sz w:val="21"/>
          <w:szCs w:val="21"/>
        </w:rPr>
        <w:t>__</w:t>
      </w:r>
      <w:r w:rsidR="007F73AB">
        <w:rPr>
          <w:rFonts w:ascii="Times New Roman" w:hAnsi="Times New Roman" w:cs="Times New Roman"/>
          <w:color w:val="000000" w:themeColor="text1"/>
          <w:sz w:val="21"/>
          <w:szCs w:val="21"/>
        </w:rPr>
        <w:t>.</w:t>
      </w:r>
      <w:r w:rsidR="000A7044">
        <w:rPr>
          <w:rFonts w:ascii="Times New Roman" w:hAnsi="Times New Roman" w:cs="Times New Roman"/>
          <w:color w:val="000000" w:themeColor="text1"/>
          <w:sz w:val="21"/>
          <w:szCs w:val="21"/>
        </w:rPr>
        <w:t>__</w:t>
      </w:r>
      <w:r w:rsidR="00B845AE">
        <w:rPr>
          <w:rFonts w:ascii="Times New Roman" w:hAnsi="Times New Roman" w:cs="Times New Roman"/>
          <w:color w:val="000000" w:themeColor="text1"/>
          <w:sz w:val="21"/>
          <w:szCs w:val="21"/>
        </w:rPr>
        <w:t>.202</w:t>
      </w:r>
      <w:r w:rsidR="002213D0">
        <w:rPr>
          <w:rFonts w:ascii="Times New Roman" w:hAnsi="Times New Roman" w:cs="Times New Roman"/>
          <w:color w:val="000000" w:themeColor="text1"/>
          <w:sz w:val="21"/>
          <w:szCs w:val="21"/>
        </w:rPr>
        <w:t>6</w:t>
      </w:r>
      <w:r w:rsidR="00B845AE">
        <w:rPr>
          <w:rFonts w:ascii="Times New Roman" w:hAnsi="Times New Roman" w:cs="Times New Roman"/>
          <w:color w:val="000000" w:themeColor="text1"/>
          <w:sz w:val="21"/>
          <w:szCs w:val="21"/>
        </w:rPr>
        <w:t xml:space="preserve"> </w:t>
      </w:r>
      <w:r w:rsidRPr="00C75AA1">
        <w:rPr>
          <w:rFonts w:ascii="Times New Roman" w:hAnsi="Times New Roman" w:cs="Times New Roman"/>
          <w:color w:val="000000" w:themeColor="text1"/>
          <w:sz w:val="21"/>
          <w:szCs w:val="21"/>
        </w:rPr>
        <w:t>г.</w:t>
      </w:r>
    </w:p>
    <w:p w:rsidR="000A7044" w:rsidRDefault="000A7044" w:rsidP="003B10F7">
      <w:pPr>
        <w:pStyle w:val="ConsPlusNormal"/>
        <w:outlineLvl w:val="1"/>
        <w:rPr>
          <w:rFonts w:ascii="Times New Roman" w:hAnsi="Times New Roman" w:cs="Times New Roman"/>
          <w:color w:val="000000" w:themeColor="text1"/>
          <w:sz w:val="21"/>
          <w:szCs w:val="21"/>
        </w:rPr>
      </w:pPr>
    </w:p>
    <w:p w:rsidR="00CF0CAA" w:rsidRPr="000A7044" w:rsidRDefault="000A7044" w:rsidP="000A7044">
      <w:pPr>
        <w:widowControl w:val="0"/>
        <w:jc w:val="center"/>
        <w:rPr>
          <w:bCs/>
          <w:color w:val="0000FF"/>
          <w:sz w:val="21"/>
          <w:szCs w:val="21"/>
        </w:rPr>
      </w:pPr>
      <w:r w:rsidRPr="008E1E5B">
        <w:rPr>
          <w:b/>
          <w:bCs/>
          <w:color w:val="0000FF"/>
          <w:sz w:val="21"/>
          <w:szCs w:val="21"/>
        </w:rPr>
        <w:t>СПЕЦИФИКАЦИЯ</w:t>
      </w:r>
    </w:p>
    <w:tbl>
      <w:tblPr>
        <w:tblW w:w="5150" w:type="pct"/>
        <w:jc w:val="center"/>
        <w:tblInd w:w="-181" w:type="dxa"/>
        <w:tblBorders>
          <w:top w:val="inset" w:sz="6" w:space="0" w:color="000000"/>
          <w:left w:val="inset" w:sz="6" w:space="0" w:color="000000"/>
          <w:bottom w:val="inset" w:sz="6" w:space="0" w:color="000000"/>
          <w:right w:val="inset" w:sz="6" w:space="0" w:color="000000"/>
        </w:tblBorders>
        <w:tblLayout w:type="fixed"/>
        <w:tblCellMar>
          <w:top w:w="57" w:type="dxa"/>
          <w:left w:w="57" w:type="dxa"/>
          <w:bottom w:w="57" w:type="dxa"/>
          <w:right w:w="57" w:type="dxa"/>
        </w:tblCellMar>
        <w:tblLook w:val="04A0"/>
      </w:tblPr>
      <w:tblGrid>
        <w:gridCol w:w="782"/>
        <w:gridCol w:w="4862"/>
        <w:gridCol w:w="1246"/>
        <w:gridCol w:w="937"/>
        <w:gridCol w:w="1338"/>
        <w:gridCol w:w="1610"/>
      </w:tblGrid>
      <w:tr w:rsidR="000A7044" w:rsidRPr="00B918FF" w:rsidTr="003B10F7">
        <w:trPr>
          <w:trHeight w:val="997"/>
          <w:jc w:val="center"/>
        </w:trPr>
        <w:tc>
          <w:tcPr>
            <w:tcW w:w="363" w:type="pct"/>
            <w:tcBorders>
              <w:top w:val="single" w:sz="4" w:space="0" w:color="auto"/>
              <w:left w:val="single" w:sz="4" w:space="0" w:color="auto"/>
              <w:bottom w:val="single" w:sz="4" w:space="0" w:color="auto"/>
              <w:right w:val="single" w:sz="4" w:space="0" w:color="auto"/>
            </w:tcBorders>
            <w:shd w:val="clear" w:color="auto" w:fill="D9D9D9"/>
            <w:vAlign w:val="center"/>
          </w:tcPr>
          <w:p w:rsidR="000A7044" w:rsidRPr="00B918FF" w:rsidRDefault="000A7044" w:rsidP="000A7044">
            <w:pPr>
              <w:spacing w:after="0" w:line="0" w:lineRule="atLeast"/>
              <w:contextualSpacing/>
              <w:jc w:val="center"/>
              <w:rPr>
                <w:b/>
                <w:bCs/>
                <w:sz w:val="21"/>
                <w:szCs w:val="21"/>
              </w:rPr>
            </w:pPr>
            <w:r w:rsidRPr="00B918FF">
              <w:rPr>
                <w:b/>
                <w:bCs/>
                <w:sz w:val="21"/>
                <w:szCs w:val="21"/>
              </w:rPr>
              <w:t xml:space="preserve">№ </w:t>
            </w:r>
          </w:p>
          <w:p w:rsidR="000A7044" w:rsidRPr="00B918FF" w:rsidRDefault="000A7044" w:rsidP="000A7044">
            <w:pPr>
              <w:spacing w:after="0" w:line="0" w:lineRule="atLeast"/>
              <w:contextualSpacing/>
              <w:jc w:val="center"/>
              <w:rPr>
                <w:b/>
                <w:bCs/>
                <w:sz w:val="21"/>
                <w:szCs w:val="21"/>
              </w:rPr>
            </w:pPr>
            <w:r w:rsidRPr="00B918FF">
              <w:rPr>
                <w:b/>
                <w:bCs/>
                <w:sz w:val="21"/>
                <w:szCs w:val="21"/>
              </w:rPr>
              <w:t>п/п</w:t>
            </w:r>
          </w:p>
        </w:tc>
        <w:tc>
          <w:tcPr>
            <w:tcW w:w="2256" w:type="pct"/>
            <w:tcBorders>
              <w:top w:val="single" w:sz="4" w:space="0" w:color="auto"/>
              <w:left w:val="single" w:sz="4" w:space="0" w:color="auto"/>
              <w:bottom w:val="single" w:sz="4" w:space="0" w:color="auto"/>
              <w:right w:val="single" w:sz="4" w:space="0" w:color="auto"/>
            </w:tcBorders>
            <w:shd w:val="clear" w:color="auto" w:fill="D9D9D9"/>
            <w:vAlign w:val="center"/>
          </w:tcPr>
          <w:p w:rsidR="000A7044" w:rsidRPr="00B918FF" w:rsidRDefault="000A7044" w:rsidP="000A7044">
            <w:pPr>
              <w:spacing w:after="0" w:line="0" w:lineRule="atLeast"/>
              <w:contextualSpacing/>
              <w:jc w:val="center"/>
              <w:rPr>
                <w:b/>
                <w:bCs/>
                <w:sz w:val="21"/>
                <w:szCs w:val="21"/>
              </w:rPr>
            </w:pPr>
            <w:r w:rsidRPr="00B918FF">
              <w:rPr>
                <w:b/>
                <w:bCs/>
                <w:sz w:val="21"/>
                <w:szCs w:val="21"/>
              </w:rPr>
              <w:t>Наименование услуги/ОКПД2/КТРУ</w:t>
            </w:r>
          </w:p>
        </w:tc>
        <w:tc>
          <w:tcPr>
            <w:tcW w:w="578" w:type="pct"/>
            <w:tcBorders>
              <w:top w:val="single" w:sz="4" w:space="0" w:color="auto"/>
              <w:left w:val="single" w:sz="4" w:space="0" w:color="auto"/>
              <w:bottom w:val="single" w:sz="4" w:space="0" w:color="auto"/>
              <w:right w:val="single" w:sz="4" w:space="0" w:color="auto"/>
            </w:tcBorders>
            <w:shd w:val="clear" w:color="auto" w:fill="D9D9D9"/>
            <w:vAlign w:val="center"/>
          </w:tcPr>
          <w:p w:rsidR="000A7044" w:rsidRPr="00B918FF" w:rsidRDefault="000A7044" w:rsidP="000A7044">
            <w:pPr>
              <w:spacing w:after="0" w:line="0" w:lineRule="atLeast"/>
              <w:contextualSpacing/>
              <w:jc w:val="center"/>
              <w:rPr>
                <w:b/>
                <w:bCs/>
                <w:sz w:val="21"/>
                <w:szCs w:val="21"/>
              </w:rPr>
            </w:pPr>
            <w:r w:rsidRPr="00B918FF">
              <w:rPr>
                <w:b/>
                <w:bCs/>
                <w:sz w:val="21"/>
                <w:szCs w:val="21"/>
              </w:rPr>
              <w:t xml:space="preserve">Единица измерения </w:t>
            </w:r>
          </w:p>
        </w:tc>
        <w:tc>
          <w:tcPr>
            <w:tcW w:w="435" w:type="pct"/>
            <w:tcBorders>
              <w:top w:val="single" w:sz="4" w:space="0" w:color="auto"/>
              <w:left w:val="single" w:sz="4" w:space="0" w:color="auto"/>
              <w:bottom w:val="single" w:sz="4" w:space="0" w:color="auto"/>
              <w:right w:val="single" w:sz="4" w:space="0" w:color="auto"/>
            </w:tcBorders>
            <w:shd w:val="clear" w:color="auto" w:fill="D9D9D9"/>
            <w:vAlign w:val="center"/>
          </w:tcPr>
          <w:p w:rsidR="000A7044" w:rsidRPr="00B918FF" w:rsidRDefault="000A7044" w:rsidP="000A7044">
            <w:pPr>
              <w:spacing w:after="0" w:line="0" w:lineRule="atLeast"/>
              <w:ind w:left="-57" w:right="-57"/>
              <w:contextualSpacing/>
              <w:jc w:val="center"/>
              <w:rPr>
                <w:b/>
                <w:bCs/>
                <w:sz w:val="21"/>
                <w:szCs w:val="21"/>
              </w:rPr>
            </w:pPr>
            <w:r w:rsidRPr="00B918FF">
              <w:rPr>
                <w:b/>
                <w:bCs/>
                <w:sz w:val="21"/>
                <w:szCs w:val="21"/>
              </w:rPr>
              <w:t>Общее кол-во услуг</w:t>
            </w:r>
          </w:p>
        </w:tc>
        <w:tc>
          <w:tcPr>
            <w:tcW w:w="621" w:type="pct"/>
            <w:tcBorders>
              <w:top w:val="single" w:sz="4" w:space="0" w:color="auto"/>
              <w:left w:val="single" w:sz="4" w:space="0" w:color="auto"/>
              <w:bottom w:val="single" w:sz="4" w:space="0" w:color="auto"/>
              <w:right w:val="single" w:sz="4" w:space="0" w:color="auto"/>
            </w:tcBorders>
            <w:shd w:val="clear" w:color="auto" w:fill="D9D9D9"/>
            <w:vAlign w:val="center"/>
          </w:tcPr>
          <w:p w:rsidR="000A7044" w:rsidRPr="00B918FF" w:rsidRDefault="000A7044" w:rsidP="000A7044">
            <w:pPr>
              <w:spacing w:after="0" w:line="0" w:lineRule="atLeast"/>
              <w:contextualSpacing/>
              <w:jc w:val="center"/>
              <w:rPr>
                <w:b/>
                <w:bCs/>
                <w:sz w:val="21"/>
                <w:szCs w:val="21"/>
              </w:rPr>
            </w:pPr>
            <w:r w:rsidRPr="00B918FF">
              <w:rPr>
                <w:b/>
                <w:bCs/>
                <w:sz w:val="21"/>
                <w:szCs w:val="21"/>
              </w:rPr>
              <w:t>Цена за единицу услуги (руб.)</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center"/>
          </w:tcPr>
          <w:p w:rsidR="000A7044" w:rsidRPr="00B918FF" w:rsidRDefault="000A7044" w:rsidP="000A7044">
            <w:pPr>
              <w:spacing w:after="0" w:line="0" w:lineRule="atLeast"/>
              <w:contextualSpacing/>
              <w:jc w:val="center"/>
              <w:rPr>
                <w:b/>
                <w:bCs/>
                <w:sz w:val="21"/>
                <w:szCs w:val="21"/>
              </w:rPr>
            </w:pPr>
            <w:r w:rsidRPr="00B918FF">
              <w:rPr>
                <w:b/>
                <w:bCs/>
                <w:sz w:val="21"/>
                <w:szCs w:val="21"/>
              </w:rPr>
              <w:t>Сумма (руб.)</w:t>
            </w:r>
          </w:p>
        </w:tc>
      </w:tr>
      <w:tr w:rsidR="000A7044" w:rsidRPr="00B918FF" w:rsidTr="003B10F7">
        <w:trPr>
          <w:trHeight w:val="430"/>
          <w:jc w:val="center"/>
        </w:trPr>
        <w:tc>
          <w:tcPr>
            <w:tcW w:w="363"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contextualSpacing/>
              <w:jc w:val="center"/>
              <w:rPr>
                <w:sz w:val="21"/>
                <w:szCs w:val="21"/>
              </w:rPr>
            </w:pPr>
            <w:r w:rsidRPr="00B918FF">
              <w:rPr>
                <w:sz w:val="21"/>
                <w:szCs w:val="21"/>
              </w:rPr>
              <w:t>1.</w:t>
            </w:r>
          </w:p>
        </w:tc>
        <w:tc>
          <w:tcPr>
            <w:tcW w:w="2256" w:type="pct"/>
            <w:tcBorders>
              <w:top w:val="single" w:sz="4" w:space="0" w:color="000000"/>
              <w:left w:val="single" w:sz="4" w:space="0" w:color="000000"/>
              <w:bottom w:val="single" w:sz="4" w:space="0" w:color="000000"/>
              <w:right w:val="single" w:sz="4" w:space="0" w:color="000000"/>
            </w:tcBorders>
          </w:tcPr>
          <w:p w:rsidR="00F079D9" w:rsidRDefault="000A7044" w:rsidP="000A7044">
            <w:pPr>
              <w:widowControl w:val="0"/>
              <w:spacing w:after="0" w:line="0" w:lineRule="atLeast"/>
              <w:rPr>
                <w:sz w:val="21"/>
                <w:szCs w:val="21"/>
              </w:rPr>
            </w:pPr>
            <w:r w:rsidRPr="000A7044">
              <w:rPr>
                <w:sz w:val="21"/>
                <w:szCs w:val="21"/>
              </w:rPr>
              <w:t xml:space="preserve">Услуги по техническому обслуживанию систем автоматической пожарной сигнализации (АПС), систем оповещения и управления эвакуацией при пожаре (СОУЭ) на объектах ФГБОУ ВО Амурская ГМА Минздрава России </w:t>
            </w:r>
          </w:p>
          <w:p w:rsidR="000A7044" w:rsidRPr="000A7044" w:rsidRDefault="000A7044" w:rsidP="000A7044">
            <w:pPr>
              <w:widowControl w:val="0"/>
              <w:spacing w:after="0" w:line="0" w:lineRule="atLeast"/>
              <w:rPr>
                <w:rFonts w:eastAsia="Calibri"/>
                <w:sz w:val="21"/>
                <w:szCs w:val="21"/>
              </w:rPr>
            </w:pPr>
            <w:r w:rsidRPr="000A7044">
              <w:rPr>
                <w:rFonts w:eastAsia="Calibri"/>
                <w:sz w:val="21"/>
                <w:szCs w:val="21"/>
              </w:rPr>
              <w:t>80.20.10.000-00000004</w:t>
            </w:r>
          </w:p>
        </w:tc>
        <w:tc>
          <w:tcPr>
            <w:tcW w:w="578"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widowControl w:val="0"/>
              <w:spacing w:after="0" w:line="0" w:lineRule="atLeast"/>
              <w:jc w:val="center"/>
              <w:rPr>
                <w:rFonts w:eastAsia="Calibri"/>
                <w:sz w:val="21"/>
                <w:szCs w:val="21"/>
              </w:rPr>
            </w:pPr>
            <w:r w:rsidRPr="00B918FF">
              <w:rPr>
                <w:rFonts w:eastAsia="Calibri"/>
                <w:sz w:val="21"/>
                <w:szCs w:val="21"/>
              </w:rPr>
              <w:t>месяц</w:t>
            </w:r>
          </w:p>
        </w:tc>
        <w:tc>
          <w:tcPr>
            <w:tcW w:w="435"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widowControl w:val="0"/>
              <w:spacing w:after="0" w:line="0" w:lineRule="atLeast"/>
              <w:jc w:val="center"/>
              <w:rPr>
                <w:rFonts w:eastAsia="Calibri"/>
                <w:sz w:val="21"/>
                <w:szCs w:val="21"/>
              </w:rPr>
            </w:pPr>
            <w:r w:rsidRPr="00B918FF">
              <w:rPr>
                <w:rFonts w:eastAsia="Calibri"/>
                <w:sz w:val="21"/>
                <w:szCs w:val="21"/>
              </w:rPr>
              <w:t>6</w:t>
            </w:r>
          </w:p>
        </w:tc>
        <w:tc>
          <w:tcPr>
            <w:tcW w:w="621"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contextualSpacing/>
              <w:rPr>
                <w:sz w:val="21"/>
                <w:szCs w:val="21"/>
              </w:rPr>
            </w:pPr>
          </w:p>
        </w:tc>
        <w:tc>
          <w:tcPr>
            <w:tcW w:w="747"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contextualSpacing/>
              <w:jc w:val="center"/>
              <w:rPr>
                <w:sz w:val="21"/>
                <w:szCs w:val="21"/>
              </w:rPr>
            </w:pPr>
          </w:p>
        </w:tc>
      </w:tr>
      <w:tr w:rsidR="000A7044" w:rsidRPr="00B918FF" w:rsidTr="003B10F7">
        <w:trPr>
          <w:jc w:val="center"/>
        </w:trPr>
        <w:tc>
          <w:tcPr>
            <w:tcW w:w="363"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contextualSpacing/>
              <w:jc w:val="center"/>
              <w:rPr>
                <w:sz w:val="21"/>
                <w:szCs w:val="21"/>
              </w:rPr>
            </w:pPr>
          </w:p>
        </w:tc>
        <w:tc>
          <w:tcPr>
            <w:tcW w:w="2256" w:type="pct"/>
            <w:tcBorders>
              <w:top w:val="outset" w:sz="6" w:space="0" w:color="000000"/>
              <w:left w:val="outset" w:sz="6" w:space="0" w:color="000000"/>
              <w:bottom w:val="outset" w:sz="6" w:space="0" w:color="000000"/>
              <w:right w:val="outset" w:sz="6" w:space="0" w:color="000000"/>
            </w:tcBorders>
          </w:tcPr>
          <w:p w:rsidR="000A7044" w:rsidRPr="00B918FF" w:rsidRDefault="000A7044" w:rsidP="000A7044">
            <w:pPr>
              <w:spacing w:after="0" w:line="0" w:lineRule="atLeast"/>
              <w:rPr>
                <w:rFonts w:eastAsia="Calibri"/>
                <w:sz w:val="21"/>
                <w:szCs w:val="21"/>
                <w:lang w:eastAsia="en-US"/>
              </w:rPr>
            </w:pPr>
            <w:r w:rsidRPr="00B918FF">
              <w:rPr>
                <w:rFonts w:eastAsia="Calibri"/>
                <w:sz w:val="21"/>
                <w:szCs w:val="21"/>
                <w:lang w:eastAsia="en-US"/>
              </w:rPr>
              <w:t>ИТОГО:</w:t>
            </w:r>
          </w:p>
        </w:tc>
        <w:tc>
          <w:tcPr>
            <w:tcW w:w="578"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jc w:val="center"/>
              <w:rPr>
                <w:iCs/>
                <w:sz w:val="21"/>
                <w:szCs w:val="21"/>
              </w:rPr>
            </w:pPr>
          </w:p>
        </w:tc>
        <w:tc>
          <w:tcPr>
            <w:tcW w:w="435"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jc w:val="center"/>
              <w:rPr>
                <w:sz w:val="21"/>
                <w:szCs w:val="21"/>
              </w:rPr>
            </w:pPr>
          </w:p>
        </w:tc>
        <w:tc>
          <w:tcPr>
            <w:tcW w:w="621"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contextualSpacing/>
              <w:rPr>
                <w:sz w:val="21"/>
                <w:szCs w:val="21"/>
              </w:rPr>
            </w:pPr>
          </w:p>
        </w:tc>
        <w:tc>
          <w:tcPr>
            <w:tcW w:w="747" w:type="pct"/>
            <w:tcBorders>
              <w:top w:val="outset" w:sz="6" w:space="0" w:color="000000"/>
              <w:left w:val="outset" w:sz="6" w:space="0" w:color="000000"/>
              <w:bottom w:val="outset" w:sz="6" w:space="0" w:color="000000"/>
              <w:right w:val="outset" w:sz="6" w:space="0" w:color="000000"/>
            </w:tcBorders>
            <w:vAlign w:val="center"/>
          </w:tcPr>
          <w:p w:rsidR="000A7044" w:rsidRPr="00B918FF" w:rsidRDefault="000A7044" w:rsidP="000A7044">
            <w:pPr>
              <w:spacing w:after="0" w:line="0" w:lineRule="atLeast"/>
              <w:contextualSpacing/>
              <w:jc w:val="center"/>
              <w:rPr>
                <w:sz w:val="21"/>
                <w:szCs w:val="21"/>
              </w:rPr>
            </w:pPr>
          </w:p>
        </w:tc>
      </w:tr>
    </w:tbl>
    <w:p w:rsidR="000A7044" w:rsidRDefault="000A7044" w:rsidP="003B10F7">
      <w:pPr>
        <w:widowControl w:val="0"/>
        <w:autoSpaceDE w:val="0"/>
        <w:autoSpaceDN w:val="0"/>
        <w:spacing w:after="0" w:line="240" w:lineRule="auto"/>
        <w:rPr>
          <w:rFonts w:eastAsiaTheme="minorEastAsia"/>
          <w:b/>
          <w:sz w:val="21"/>
          <w:szCs w:val="21"/>
        </w:rPr>
      </w:pPr>
    </w:p>
    <w:p w:rsidR="003B10F7" w:rsidRDefault="003B10F7" w:rsidP="003B10F7">
      <w:pPr>
        <w:widowControl w:val="0"/>
        <w:spacing w:after="0" w:line="0" w:lineRule="atLeast"/>
        <w:jc w:val="center"/>
        <w:rPr>
          <w:b/>
          <w:color w:val="0000FF"/>
          <w:sz w:val="21"/>
          <w:szCs w:val="21"/>
        </w:rPr>
      </w:pPr>
      <w:r>
        <w:rPr>
          <w:b/>
          <w:bCs/>
          <w:color w:val="0000FF"/>
          <w:sz w:val="21"/>
          <w:szCs w:val="21"/>
        </w:rPr>
        <w:t>С</w:t>
      </w:r>
      <w:r w:rsidRPr="002F757A">
        <w:rPr>
          <w:b/>
          <w:bCs/>
          <w:color w:val="0000FF"/>
          <w:sz w:val="21"/>
          <w:szCs w:val="21"/>
        </w:rPr>
        <w:t xml:space="preserve">тоимость </w:t>
      </w:r>
      <w:r>
        <w:rPr>
          <w:b/>
          <w:bCs/>
          <w:color w:val="0000FF"/>
          <w:sz w:val="21"/>
          <w:szCs w:val="21"/>
        </w:rPr>
        <w:t xml:space="preserve">одного </w:t>
      </w:r>
      <w:r w:rsidRPr="003B10F7">
        <w:rPr>
          <w:b/>
          <w:bCs/>
          <w:color w:val="0000FF"/>
          <w:sz w:val="21"/>
          <w:szCs w:val="21"/>
        </w:rPr>
        <w:t xml:space="preserve">этапа </w:t>
      </w:r>
      <w:r w:rsidRPr="003B10F7">
        <w:rPr>
          <w:b/>
          <w:color w:val="0000FF"/>
          <w:sz w:val="21"/>
          <w:szCs w:val="21"/>
        </w:rPr>
        <w:t>по техническому обслуживанию систем автоматической пожарной сигнализации (АПС), систем оповещения и управления эвакуацией при пожаре (СОУЭ) на объектах ФГБОУ ВО Амурская ГМА Минздрава России</w:t>
      </w:r>
    </w:p>
    <w:tbl>
      <w:tblPr>
        <w:tblStyle w:val="ab"/>
        <w:tblW w:w="10773" w:type="dxa"/>
        <w:tblInd w:w="-176" w:type="dxa"/>
        <w:tblLayout w:type="fixed"/>
        <w:tblLook w:val="04A0"/>
      </w:tblPr>
      <w:tblGrid>
        <w:gridCol w:w="426"/>
        <w:gridCol w:w="6237"/>
        <w:gridCol w:w="1984"/>
        <w:gridCol w:w="2126"/>
      </w:tblGrid>
      <w:tr w:rsidR="003B10F7" w:rsidRPr="00C97DD6" w:rsidTr="003B10F7">
        <w:trPr>
          <w:cantSplit/>
          <w:trHeight w:val="731"/>
        </w:trPr>
        <w:tc>
          <w:tcPr>
            <w:tcW w:w="426" w:type="dxa"/>
            <w:noWrap/>
            <w:vAlign w:val="center"/>
            <w:hideMark/>
          </w:tcPr>
          <w:p w:rsidR="003B10F7" w:rsidRPr="00C97DD6" w:rsidRDefault="003B10F7" w:rsidP="003B10F7">
            <w:pPr>
              <w:spacing w:line="0" w:lineRule="atLeast"/>
              <w:jc w:val="center"/>
              <w:rPr>
                <w:b/>
                <w:sz w:val="20"/>
                <w:szCs w:val="20"/>
              </w:rPr>
            </w:pPr>
            <w:r w:rsidRPr="00C97DD6">
              <w:rPr>
                <w:b/>
                <w:sz w:val="20"/>
                <w:szCs w:val="20"/>
              </w:rPr>
              <w:t>№</w:t>
            </w:r>
          </w:p>
        </w:tc>
        <w:tc>
          <w:tcPr>
            <w:tcW w:w="6237" w:type="dxa"/>
            <w:noWrap/>
            <w:vAlign w:val="center"/>
            <w:hideMark/>
          </w:tcPr>
          <w:p w:rsidR="003B10F7" w:rsidRPr="003B10F7" w:rsidRDefault="003B10F7" w:rsidP="003B10F7">
            <w:pPr>
              <w:spacing w:line="0" w:lineRule="atLeast"/>
              <w:jc w:val="center"/>
              <w:rPr>
                <w:b/>
                <w:color w:val="000000" w:themeColor="text1"/>
                <w:sz w:val="20"/>
                <w:szCs w:val="20"/>
              </w:rPr>
            </w:pPr>
            <w:r w:rsidRPr="003B10F7">
              <w:rPr>
                <w:b/>
                <w:color w:val="000000" w:themeColor="text1"/>
                <w:sz w:val="20"/>
                <w:szCs w:val="20"/>
              </w:rPr>
              <w:t>Наименование</w:t>
            </w:r>
          </w:p>
        </w:tc>
        <w:tc>
          <w:tcPr>
            <w:tcW w:w="1984" w:type="dxa"/>
            <w:vAlign w:val="center"/>
            <w:hideMark/>
          </w:tcPr>
          <w:p w:rsidR="003B10F7" w:rsidRPr="003B10F7" w:rsidRDefault="003B10F7" w:rsidP="003B10F7">
            <w:pPr>
              <w:pStyle w:val="Default"/>
              <w:spacing w:line="0" w:lineRule="atLeast"/>
              <w:jc w:val="center"/>
              <w:rPr>
                <w:b/>
                <w:color w:val="000000" w:themeColor="text1"/>
                <w:sz w:val="21"/>
                <w:szCs w:val="21"/>
              </w:rPr>
            </w:pPr>
            <w:r w:rsidRPr="003B10F7">
              <w:rPr>
                <w:b/>
                <w:color w:val="000000" w:themeColor="text1"/>
                <w:sz w:val="21"/>
                <w:szCs w:val="21"/>
              </w:rPr>
              <w:t>Стоимость</w:t>
            </w:r>
          </w:p>
          <w:p w:rsidR="003B10F7" w:rsidRPr="003B10F7" w:rsidRDefault="003B10F7" w:rsidP="003B10F7">
            <w:pPr>
              <w:pStyle w:val="a9"/>
              <w:spacing w:line="0" w:lineRule="atLeast"/>
              <w:jc w:val="center"/>
              <w:rPr>
                <w:b/>
                <w:color w:val="000000" w:themeColor="text1"/>
                <w:sz w:val="22"/>
                <w:szCs w:val="22"/>
              </w:rPr>
            </w:pPr>
            <w:r w:rsidRPr="003B10F7">
              <w:rPr>
                <w:b/>
                <w:color w:val="000000" w:themeColor="text1"/>
                <w:sz w:val="21"/>
                <w:szCs w:val="21"/>
              </w:rPr>
              <w:t>одного этапа, руб.</w:t>
            </w:r>
          </w:p>
        </w:tc>
        <w:tc>
          <w:tcPr>
            <w:tcW w:w="2126" w:type="dxa"/>
            <w:vAlign w:val="center"/>
            <w:hideMark/>
          </w:tcPr>
          <w:p w:rsidR="003B10F7" w:rsidRPr="003B10F7" w:rsidRDefault="003B10F7" w:rsidP="003B10F7">
            <w:pPr>
              <w:pStyle w:val="a9"/>
              <w:spacing w:line="0" w:lineRule="atLeast"/>
              <w:jc w:val="center"/>
              <w:rPr>
                <w:b/>
                <w:color w:val="000000" w:themeColor="text1"/>
                <w:sz w:val="22"/>
                <w:szCs w:val="22"/>
              </w:rPr>
            </w:pPr>
            <w:r w:rsidRPr="003B10F7">
              <w:rPr>
                <w:b/>
                <w:color w:val="000000" w:themeColor="text1"/>
                <w:sz w:val="21"/>
                <w:szCs w:val="21"/>
              </w:rPr>
              <w:t>Общая стоимость одного этапа, руб.</w:t>
            </w:r>
          </w:p>
        </w:tc>
      </w:tr>
      <w:tr w:rsidR="003B10F7" w:rsidRPr="00C97DD6" w:rsidTr="003B10F7">
        <w:trPr>
          <w:trHeight w:val="81"/>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1</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Общежитие № 1,</w:t>
            </w:r>
            <w:r>
              <w:rPr>
                <w:sz w:val="20"/>
                <w:szCs w:val="20"/>
              </w:rPr>
              <w:t xml:space="preserve"> </w:t>
            </w:r>
            <w:r w:rsidRPr="00C97DD6">
              <w:rPr>
                <w:sz w:val="20"/>
                <w:szCs w:val="20"/>
              </w:rPr>
              <w:t>ул. Горького, 93</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2</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Общежитие № 2,</w:t>
            </w:r>
            <w:r>
              <w:rPr>
                <w:sz w:val="20"/>
                <w:szCs w:val="20"/>
              </w:rPr>
              <w:t xml:space="preserve"> </w:t>
            </w:r>
            <w:r w:rsidRPr="00C97DD6">
              <w:rPr>
                <w:sz w:val="20"/>
                <w:szCs w:val="20"/>
              </w:rPr>
              <w:t>ул. Шимановского, 59</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3</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Общежитие № 3-4, ул. Трудовая, 9</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4</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Общежитие № 5-6, ул. Кузнечная, 113/ Октябрьская, 100</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5</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Общежитие №7-8, ул. Кузнечная, 99/ Красноармейская, 93</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6</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Учебный корпус № 1,</w:t>
            </w:r>
            <w:r>
              <w:rPr>
                <w:sz w:val="20"/>
                <w:szCs w:val="20"/>
              </w:rPr>
              <w:t xml:space="preserve"> </w:t>
            </w:r>
            <w:r w:rsidRPr="00C97DD6">
              <w:rPr>
                <w:sz w:val="20"/>
                <w:szCs w:val="20"/>
              </w:rPr>
              <w:t>ул. Горького, 95</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tcPr>
          <w:p w:rsidR="003B10F7" w:rsidRPr="00C97DD6" w:rsidRDefault="003B10F7" w:rsidP="003B10F7">
            <w:pPr>
              <w:pStyle w:val="a9"/>
              <w:spacing w:line="0" w:lineRule="atLeast"/>
              <w:rPr>
                <w:sz w:val="20"/>
                <w:szCs w:val="20"/>
              </w:rPr>
            </w:pPr>
            <w:r w:rsidRPr="00C97DD6">
              <w:rPr>
                <w:sz w:val="20"/>
                <w:szCs w:val="20"/>
              </w:rPr>
              <w:t>7</w:t>
            </w:r>
          </w:p>
        </w:tc>
        <w:tc>
          <w:tcPr>
            <w:tcW w:w="6237" w:type="dxa"/>
            <w:noWrap/>
            <w:vAlign w:val="center"/>
          </w:tcPr>
          <w:p w:rsidR="003B10F7" w:rsidRPr="00C97DD6" w:rsidRDefault="003B10F7" w:rsidP="003B10F7">
            <w:pPr>
              <w:pStyle w:val="a9"/>
              <w:spacing w:line="0" w:lineRule="atLeast"/>
              <w:rPr>
                <w:sz w:val="20"/>
                <w:szCs w:val="20"/>
              </w:rPr>
            </w:pPr>
            <w:r w:rsidRPr="00C97DD6">
              <w:rPr>
                <w:sz w:val="20"/>
                <w:szCs w:val="20"/>
              </w:rPr>
              <w:t>Административный корпус, ул. Горького, 95</w:t>
            </w:r>
          </w:p>
        </w:tc>
        <w:tc>
          <w:tcPr>
            <w:tcW w:w="1984" w:type="dxa"/>
            <w:noWrap/>
            <w:vAlign w:val="center"/>
          </w:tcPr>
          <w:p w:rsidR="003B10F7" w:rsidRPr="00C97DD6" w:rsidRDefault="003B10F7" w:rsidP="003B10F7">
            <w:pPr>
              <w:pStyle w:val="a9"/>
              <w:spacing w:line="0" w:lineRule="atLeast"/>
              <w:jc w:val="center"/>
              <w:rPr>
                <w:sz w:val="20"/>
                <w:szCs w:val="20"/>
              </w:rPr>
            </w:pPr>
          </w:p>
        </w:tc>
        <w:tc>
          <w:tcPr>
            <w:tcW w:w="2126" w:type="dxa"/>
            <w:noWrap/>
            <w:vAlign w:val="center"/>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8</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 xml:space="preserve"> Учебный корпус № 3,</w:t>
            </w:r>
            <w:r>
              <w:rPr>
                <w:sz w:val="20"/>
                <w:szCs w:val="20"/>
              </w:rPr>
              <w:t xml:space="preserve"> </w:t>
            </w:r>
            <w:r w:rsidRPr="00C97DD6">
              <w:rPr>
                <w:sz w:val="20"/>
                <w:szCs w:val="20"/>
              </w:rPr>
              <w:t>ул. Горького, 101</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279"/>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9</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Учебный корпус № 4,</w:t>
            </w:r>
            <w:r>
              <w:rPr>
                <w:sz w:val="20"/>
                <w:szCs w:val="20"/>
              </w:rPr>
              <w:t xml:space="preserve"> </w:t>
            </w:r>
            <w:r w:rsidRPr="00C97DD6">
              <w:rPr>
                <w:sz w:val="20"/>
                <w:szCs w:val="20"/>
              </w:rPr>
              <w:t>ул. Кузнечная ,111</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223"/>
        </w:trPr>
        <w:tc>
          <w:tcPr>
            <w:tcW w:w="426" w:type="dxa"/>
            <w:noWrap/>
          </w:tcPr>
          <w:p w:rsidR="003B10F7" w:rsidRPr="00C97DD6" w:rsidRDefault="003B10F7" w:rsidP="003B10F7">
            <w:pPr>
              <w:pStyle w:val="a9"/>
              <w:spacing w:line="0" w:lineRule="atLeast"/>
              <w:rPr>
                <w:sz w:val="20"/>
                <w:szCs w:val="20"/>
              </w:rPr>
            </w:pPr>
            <w:r w:rsidRPr="00C97DD6">
              <w:rPr>
                <w:sz w:val="20"/>
                <w:szCs w:val="20"/>
              </w:rPr>
              <w:t>10</w:t>
            </w:r>
          </w:p>
        </w:tc>
        <w:tc>
          <w:tcPr>
            <w:tcW w:w="6237" w:type="dxa"/>
            <w:noWrap/>
            <w:vAlign w:val="center"/>
          </w:tcPr>
          <w:p w:rsidR="003B10F7" w:rsidRPr="00C97DD6" w:rsidRDefault="003B10F7" w:rsidP="003B10F7">
            <w:pPr>
              <w:pStyle w:val="a9"/>
              <w:spacing w:line="0" w:lineRule="atLeast"/>
              <w:rPr>
                <w:sz w:val="20"/>
                <w:szCs w:val="20"/>
              </w:rPr>
            </w:pPr>
            <w:r w:rsidRPr="00C97DD6">
              <w:rPr>
                <w:sz w:val="20"/>
                <w:szCs w:val="20"/>
              </w:rPr>
              <w:t>Зал тяжелой атлетики,</w:t>
            </w:r>
            <w:r>
              <w:rPr>
                <w:sz w:val="20"/>
                <w:szCs w:val="20"/>
              </w:rPr>
              <w:t xml:space="preserve"> </w:t>
            </w:r>
            <w:r w:rsidRPr="00C97DD6">
              <w:rPr>
                <w:sz w:val="20"/>
                <w:szCs w:val="20"/>
              </w:rPr>
              <w:t xml:space="preserve"> ул. Октябрьская, 100/2</w:t>
            </w:r>
          </w:p>
        </w:tc>
        <w:tc>
          <w:tcPr>
            <w:tcW w:w="1984" w:type="dxa"/>
            <w:noWrap/>
            <w:vAlign w:val="center"/>
          </w:tcPr>
          <w:p w:rsidR="003B10F7" w:rsidRPr="00C97DD6" w:rsidRDefault="003B10F7" w:rsidP="003B10F7">
            <w:pPr>
              <w:pStyle w:val="a9"/>
              <w:spacing w:line="0" w:lineRule="atLeast"/>
              <w:jc w:val="center"/>
              <w:rPr>
                <w:sz w:val="20"/>
                <w:szCs w:val="20"/>
              </w:rPr>
            </w:pPr>
          </w:p>
        </w:tc>
        <w:tc>
          <w:tcPr>
            <w:tcW w:w="2126" w:type="dxa"/>
            <w:noWrap/>
            <w:vAlign w:val="center"/>
          </w:tcPr>
          <w:p w:rsidR="003B10F7" w:rsidRPr="00C97DD6" w:rsidRDefault="003B10F7" w:rsidP="003B10F7">
            <w:pPr>
              <w:pStyle w:val="a9"/>
              <w:spacing w:line="0" w:lineRule="atLeast"/>
              <w:jc w:val="center"/>
              <w:rPr>
                <w:sz w:val="20"/>
                <w:szCs w:val="20"/>
              </w:rPr>
            </w:pPr>
          </w:p>
        </w:tc>
      </w:tr>
      <w:tr w:rsidR="003B10F7" w:rsidRPr="00C97DD6" w:rsidTr="003B10F7">
        <w:trPr>
          <w:trHeight w:val="277"/>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11</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Морфологический корпус, ул. Горького, 103</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267"/>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12</w:t>
            </w:r>
          </w:p>
        </w:tc>
        <w:tc>
          <w:tcPr>
            <w:tcW w:w="6237" w:type="dxa"/>
            <w:noWrap/>
            <w:vAlign w:val="center"/>
            <w:hideMark/>
          </w:tcPr>
          <w:p w:rsidR="003B10F7" w:rsidRPr="003B10F7" w:rsidRDefault="003B10F7" w:rsidP="003B10F7">
            <w:pPr>
              <w:pStyle w:val="a9"/>
              <w:spacing w:line="0" w:lineRule="atLeast"/>
              <w:rPr>
                <w:bCs/>
                <w:sz w:val="20"/>
                <w:szCs w:val="20"/>
              </w:rPr>
            </w:pPr>
            <w:r w:rsidRPr="00C97DD6">
              <w:rPr>
                <w:bCs/>
                <w:sz w:val="20"/>
                <w:szCs w:val="20"/>
              </w:rPr>
              <w:t>Турбаза «Медик»,</w:t>
            </w:r>
            <w:r>
              <w:rPr>
                <w:bCs/>
                <w:sz w:val="20"/>
                <w:szCs w:val="20"/>
              </w:rPr>
              <w:t xml:space="preserve"> </w:t>
            </w:r>
            <w:r w:rsidRPr="00C97DD6">
              <w:rPr>
                <w:bCs/>
                <w:sz w:val="20"/>
                <w:szCs w:val="20"/>
              </w:rPr>
              <w:t>п. Мухинка</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223"/>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13</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 xml:space="preserve">Административный корпус и гараж ККХ, </w:t>
            </w:r>
            <w:r>
              <w:rPr>
                <w:sz w:val="20"/>
                <w:szCs w:val="20"/>
              </w:rPr>
              <w:t xml:space="preserve"> </w:t>
            </w:r>
            <w:r>
              <w:rPr>
                <w:sz w:val="20"/>
                <w:szCs w:val="20"/>
              </w:rPr>
              <w:t xml:space="preserve">ул. Горького, 97, </w:t>
            </w:r>
            <w:r w:rsidRPr="00C97DD6">
              <w:rPr>
                <w:sz w:val="20"/>
                <w:szCs w:val="20"/>
              </w:rPr>
              <w:t>(Лит. А.3)</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27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1</w:t>
            </w:r>
            <w:r>
              <w:rPr>
                <w:sz w:val="20"/>
                <w:szCs w:val="20"/>
              </w:rPr>
              <w:t>4</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 xml:space="preserve">Здание компьютерного томографа ККХ, </w:t>
            </w:r>
            <w:r>
              <w:rPr>
                <w:sz w:val="20"/>
                <w:szCs w:val="20"/>
              </w:rPr>
              <w:t xml:space="preserve"> </w:t>
            </w:r>
            <w:r w:rsidRPr="00C97DD6">
              <w:rPr>
                <w:sz w:val="20"/>
                <w:szCs w:val="20"/>
              </w:rPr>
              <w:t>ул. Горького, 97 (Лит. А.4)</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1</w:t>
            </w:r>
            <w:r>
              <w:rPr>
                <w:sz w:val="20"/>
                <w:szCs w:val="20"/>
              </w:rPr>
              <w:t>5</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Здание администрации ККХ,</w:t>
            </w:r>
            <w:r>
              <w:rPr>
                <w:sz w:val="20"/>
                <w:szCs w:val="20"/>
              </w:rPr>
              <w:t xml:space="preserve"> </w:t>
            </w:r>
            <w:r w:rsidRPr="00C97DD6">
              <w:rPr>
                <w:sz w:val="20"/>
                <w:szCs w:val="20"/>
              </w:rPr>
              <w:t>ул. Горького, 97 (Лит. Б)</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hideMark/>
          </w:tcPr>
          <w:p w:rsidR="003B10F7" w:rsidRPr="00C97DD6" w:rsidRDefault="003B10F7" w:rsidP="003B10F7">
            <w:pPr>
              <w:pStyle w:val="a9"/>
              <w:spacing w:line="0" w:lineRule="atLeast"/>
              <w:rPr>
                <w:sz w:val="20"/>
                <w:szCs w:val="20"/>
              </w:rPr>
            </w:pPr>
            <w:r w:rsidRPr="00C97DD6">
              <w:rPr>
                <w:sz w:val="20"/>
                <w:szCs w:val="20"/>
              </w:rPr>
              <w:t>1</w:t>
            </w:r>
            <w:r>
              <w:rPr>
                <w:sz w:val="20"/>
                <w:szCs w:val="20"/>
              </w:rPr>
              <w:t>6</w:t>
            </w:r>
          </w:p>
        </w:tc>
        <w:tc>
          <w:tcPr>
            <w:tcW w:w="6237" w:type="dxa"/>
            <w:noWrap/>
            <w:vAlign w:val="center"/>
            <w:hideMark/>
          </w:tcPr>
          <w:p w:rsidR="003B10F7" w:rsidRPr="00C97DD6" w:rsidRDefault="003B10F7" w:rsidP="003B10F7">
            <w:pPr>
              <w:pStyle w:val="a9"/>
              <w:spacing w:line="0" w:lineRule="atLeast"/>
              <w:rPr>
                <w:sz w:val="20"/>
                <w:szCs w:val="20"/>
              </w:rPr>
            </w:pPr>
            <w:r w:rsidRPr="00C97DD6">
              <w:rPr>
                <w:sz w:val="20"/>
                <w:szCs w:val="20"/>
              </w:rPr>
              <w:t>Пост охраны ККХ, ул. Горького, 97</w:t>
            </w:r>
          </w:p>
        </w:tc>
        <w:tc>
          <w:tcPr>
            <w:tcW w:w="1984" w:type="dxa"/>
            <w:noWrap/>
            <w:vAlign w:val="center"/>
            <w:hideMark/>
          </w:tcPr>
          <w:p w:rsidR="003B10F7" w:rsidRPr="00C97DD6" w:rsidRDefault="003B10F7" w:rsidP="003B10F7">
            <w:pPr>
              <w:pStyle w:val="a9"/>
              <w:spacing w:line="0" w:lineRule="atLeast"/>
              <w:jc w:val="center"/>
              <w:rPr>
                <w:sz w:val="20"/>
                <w:szCs w:val="20"/>
              </w:rPr>
            </w:pPr>
          </w:p>
        </w:tc>
        <w:tc>
          <w:tcPr>
            <w:tcW w:w="2126" w:type="dxa"/>
            <w:noWrap/>
            <w:vAlign w:val="center"/>
            <w:hideMark/>
          </w:tcPr>
          <w:p w:rsidR="003B10F7" w:rsidRPr="00C97DD6" w:rsidRDefault="003B10F7" w:rsidP="003B10F7">
            <w:pPr>
              <w:pStyle w:val="a9"/>
              <w:spacing w:line="0" w:lineRule="atLeast"/>
              <w:jc w:val="center"/>
              <w:rPr>
                <w:sz w:val="20"/>
                <w:szCs w:val="20"/>
              </w:rPr>
            </w:pPr>
          </w:p>
        </w:tc>
      </w:tr>
      <w:tr w:rsidR="003B10F7" w:rsidRPr="00C97DD6" w:rsidTr="003B10F7">
        <w:trPr>
          <w:trHeight w:val="300"/>
        </w:trPr>
        <w:tc>
          <w:tcPr>
            <w:tcW w:w="426" w:type="dxa"/>
            <w:noWrap/>
          </w:tcPr>
          <w:p w:rsidR="003B10F7" w:rsidRPr="00C97DD6" w:rsidRDefault="003B10F7" w:rsidP="003B10F7">
            <w:pPr>
              <w:pStyle w:val="a9"/>
              <w:spacing w:line="0" w:lineRule="atLeast"/>
              <w:rPr>
                <w:sz w:val="20"/>
                <w:szCs w:val="20"/>
              </w:rPr>
            </w:pPr>
            <w:r w:rsidRPr="00C97DD6">
              <w:rPr>
                <w:sz w:val="20"/>
                <w:szCs w:val="20"/>
              </w:rPr>
              <w:t>1</w:t>
            </w:r>
            <w:r>
              <w:rPr>
                <w:sz w:val="20"/>
                <w:szCs w:val="20"/>
              </w:rPr>
              <w:t>7</w:t>
            </w:r>
          </w:p>
        </w:tc>
        <w:tc>
          <w:tcPr>
            <w:tcW w:w="6237" w:type="dxa"/>
            <w:noWrap/>
            <w:vAlign w:val="center"/>
          </w:tcPr>
          <w:p w:rsidR="003B10F7" w:rsidRPr="003B10F7" w:rsidRDefault="003B10F7" w:rsidP="003B10F7">
            <w:pPr>
              <w:pStyle w:val="a9"/>
              <w:spacing w:line="0" w:lineRule="atLeast"/>
              <w:rPr>
                <w:bCs/>
                <w:sz w:val="20"/>
                <w:szCs w:val="20"/>
              </w:rPr>
            </w:pPr>
            <w:r w:rsidRPr="00C97DD6">
              <w:rPr>
                <w:bCs/>
                <w:sz w:val="20"/>
                <w:szCs w:val="20"/>
              </w:rPr>
              <w:t xml:space="preserve">Поликлиника клиники кардиохирургии, </w:t>
            </w:r>
            <w:r w:rsidRPr="00C97DD6">
              <w:rPr>
                <w:sz w:val="20"/>
                <w:szCs w:val="20"/>
              </w:rPr>
              <w:t>ул. Ленина 124</w:t>
            </w:r>
          </w:p>
        </w:tc>
        <w:tc>
          <w:tcPr>
            <w:tcW w:w="1984" w:type="dxa"/>
            <w:noWrap/>
            <w:vAlign w:val="center"/>
          </w:tcPr>
          <w:p w:rsidR="003B10F7" w:rsidRPr="00C97DD6" w:rsidRDefault="003B10F7" w:rsidP="003B10F7">
            <w:pPr>
              <w:pStyle w:val="a9"/>
              <w:spacing w:line="0" w:lineRule="atLeast"/>
              <w:jc w:val="center"/>
              <w:rPr>
                <w:sz w:val="20"/>
                <w:szCs w:val="20"/>
              </w:rPr>
            </w:pPr>
          </w:p>
        </w:tc>
        <w:tc>
          <w:tcPr>
            <w:tcW w:w="2126" w:type="dxa"/>
            <w:noWrap/>
            <w:vAlign w:val="center"/>
          </w:tcPr>
          <w:p w:rsidR="003B10F7" w:rsidRPr="00C97DD6" w:rsidRDefault="003B10F7" w:rsidP="003B10F7">
            <w:pPr>
              <w:pStyle w:val="a9"/>
              <w:spacing w:line="0" w:lineRule="atLeast"/>
              <w:jc w:val="center"/>
              <w:rPr>
                <w:sz w:val="20"/>
                <w:szCs w:val="20"/>
              </w:rPr>
            </w:pPr>
          </w:p>
        </w:tc>
      </w:tr>
      <w:tr w:rsidR="003B10F7" w:rsidRPr="00C97DD6" w:rsidTr="003B10F7">
        <w:trPr>
          <w:trHeight w:val="327"/>
        </w:trPr>
        <w:tc>
          <w:tcPr>
            <w:tcW w:w="8647" w:type="dxa"/>
            <w:gridSpan w:val="3"/>
            <w:noWrap/>
            <w:vAlign w:val="center"/>
            <w:hideMark/>
          </w:tcPr>
          <w:p w:rsidR="003B10F7" w:rsidRPr="00C97DD6" w:rsidRDefault="003B10F7" w:rsidP="003B10F7">
            <w:pPr>
              <w:pStyle w:val="a9"/>
              <w:spacing w:line="0" w:lineRule="atLeast"/>
              <w:jc w:val="right"/>
              <w:rPr>
                <w:b/>
                <w:sz w:val="20"/>
                <w:szCs w:val="20"/>
              </w:rPr>
            </w:pPr>
            <w:r>
              <w:rPr>
                <w:color w:val="000000"/>
                <w:sz w:val="21"/>
                <w:szCs w:val="21"/>
              </w:rPr>
              <w:t>Итого за один этап</w:t>
            </w:r>
          </w:p>
        </w:tc>
        <w:tc>
          <w:tcPr>
            <w:tcW w:w="2126" w:type="dxa"/>
            <w:noWrap/>
            <w:vAlign w:val="center"/>
            <w:hideMark/>
          </w:tcPr>
          <w:p w:rsidR="003B10F7" w:rsidRPr="00C97DD6" w:rsidRDefault="003B10F7" w:rsidP="003B10F7">
            <w:pPr>
              <w:pStyle w:val="a9"/>
              <w:spacing w:line="0" w:lineRule="atLeast"/>
              <w:jc w:val="center"/>
              <w:rPr>
                <w:b/>
                <w:sz w:val="20"/>
                <w:szCs w:val="20"/>
              </w:rPr>
            </w:pPr>
          </w:p>
        </w:tc>
      </w:tr>
    </w:tbl>
    <w:p w:rsidR="003B10F7" w:rsidRPr="003B10F7" w:rsidRDefault="003B10F7" w:rsidP="003B10F7">
      <w:pPr>
        <w:widowControl w:val="0"/>
        <w:spacing w:after="0" w:line="0" w:lineRule="atLeast"/>
        <w:rPr>
          <w:b/>
          <w:color w:val="0000FF"/>
          <w:sz w:val="21"/>
          <w:szCs w:val="21"/>
        </w:rPr>
      </w:pPr>
    </w:p>
    <w:p w:rsidR="000A7044" w:rsidRPr="008E1E5B"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after="0" w:line="0" w:lineRule="atLeast"/>
        <w:jc w:val="center"/>
        <w:rPr>
          <w:b/>
          <w:bCs/>
          <w:sz w:val="21"/>
          <w:szCs w:val="21"/>
        </w:rPr>
      </w:pPr>
      <w:r w:rsidRPr="008E1E5B">
        <w:rPr>
          <w:b/>
          <w:bCs/>
          <w:sz w:val="21"/>
          <w:szCs w:val="21"/>
        </w:rPr>
        <w:t>ЭТАПЫ ОКАЗАН</w:t>
      </w:r>
      <w:r>
        <w:rPr>
          <w:b/>
          <w:bCs/>
          <w:sz w:val="21"/>
          <w:szCs w:val="21"/>
        </w:rPr>
        <w:t>ИЯ УСЛУГ</w:t>
      </w:r>
    </w:p>
    <w:p w:rsidR="000A7044" w:rsidRPr="008E1E5B"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after="0" w:line="0" w:lineRule="atLeast"/>
        <w:jc w:val="center"/>
        <w:rPr>
          <w:b/>
          <w:bCs/>
          <w:sz w:val="21"/>
          <w:szCs w:val="21"/>
        </w:rPr>
      </w:pPr>
      <w:r w:rsidRPr="008E1E5B">
        <w:rPr>
          <w:b/>
          <w:bCs/>
          <w:sz w:val="21"/>
          <w:szCs w:val="21"/>
        </w:rPr>
        <w:t>№ п/п</w:t>
      </w:r>
      <w:r w:rsidRPr="008E1E5B">
        <w:rPr>
          <w:b/>
          <w:bCs/>
          <w:sz w:val="21"/>
          <w:szCs w:val="21"/>
        </w:rPr>
        <w:tab/>
        <w:t>Срок этапа</w:t>
      </w:r>
    </w:p>
    <w:p w:rsidR="000A7044" w:rsidRPr="00E20930"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0" w:lineRule="atLeast"/>
        <w:jc w:val="center"/>
        <w:rPr>
          <w:sz w:val="21"/>
          <w:szCs w:val="21"/>
        </w:rPr>
      </w:pPr>
      <w:r w:rsidRPr="00E20930">
        <w:rPr>
          <w:sz w:val="21"/>
          <w:szCs w:val="21"/>
        </w:rPr>
        <w:t>1</w:t>
      </w:r>
      <w:r w:rsidRPr="00E20930">
        <w:rPr>
          <w:sz w:val="21"/>
          <w:szCs w:val="21"/>
        </w:rPr>
        <w:tab/>
        <w:t>01.0</w:t>
      </w:r>
      <w:r w:rsidR="002213D0">
        <w:rPr>
          <w:sz w:val="21"/>
          <w:szCs w:val="21"/>
        </w:rPr>
        <w:t>7</w:t>
      </w:r>
      <w:r w:rsidRPr="00E20930">
        <w:rPr>
          <w:sz w:val="21"/>
          <w:szCs w:val="21"/>
        </w:rPr>
        <w:t>.2026-31.0</w:t>
      </w:r>
      <w:r w:rsidR="002213D0">
        <w:rPr>
          <w:sz w:val="21"/>
          <w:szCs w:val="21"/>
        </w:rPr>
        <w:t>7</w:t>
      </w:r>
      <w:r w:rsidRPr="00E20930">
        <w:rPr>
          <w:sz w:val="21"/>
          <w:szCs w:val="21"/>
        </w:rPr>
        <w:t>.2026</w:t>
      </w:r>
    </w:p>
    <w:p w:rsidR="000A7044" w:rsidRPr="00E20930"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0" w:lineRule="atLeast"/>
        <w:jc w:val="center"/>
        <w:rPr>
          <w:sz w:val="21"/>
          <w:szCs w:val="21"/>
        </w:rPr>
      </w:pPr>
      <w:r w:rsidRPr="00E20930">
        <w:rPr>
          <w:sz w:val="21"/>
          <w:szCs w:val="21"/>
        </w:rPr>
        <w:t>2</w:t>
      </w:r>
      <w:r w:rsidRPr="00E20930">
        <w:rPr>
          <w:sz w:val="21"/>
          <w:szCs w:val="21"/>
        </w:rPr>
        <w:tab/>
        <w:t>01.0</w:t>
      </w:r>
      <w:r w:rsidR="002213D0">
        <w:rPr>
          <w:sz w:val="21"/>
          <w:szCs w:val="21"/>
        </w:rPr>
        <w:t>8</w:t>
      </w:r>
      <w:r w:rsidRPr="00E20930">
        <w:rPr>
          <w:sz w:val="21"/>
          <w:szCs w:val="21"/>
        </w:rPr>
        <w:t>.2026-</w:t>
      </w:r>
      <w:r w:rsidR="002213D0">
        <w:rPr>
          <w:sz w:val="21"/>
          <w:szCs w:val="21"/>
        </w:rPr>
        <w:t>31</w:t>
      </w:r>
      <w:r w:rsidRPr="00E20930">
        <w:rPr>
          <w:sz w:val="21"/>
          <w:szCs w:val="21"/>
        </w:rPr>
        <w:t>.0</w:t>
      </w:r>
      <w:r w:rsidR="002213D0">
        <w:rPr>
          <w:sz w:val="21"/>
          <w:szCs w:val="21"/>
        </w:rPr>
        <w:t>8</w:t>
      </w:r>
      <w:r w:rsidRPr="00E20930">
        <w:rPr>
          <w:sz w:val="21"/>
          <w:szCs w:val="21"/>
        </w:rPr>
        <w:t>.2026</w:t>
      </w:r>
    </w:p>
    <w:p w:rsidR="000A7044" w:rsidRPr="00E20930"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0" w:lineRule="atLeast"/>
        <w:jc w:val="center"/>
        <w:rPr>
          <w:sz w:val="21"/>
          <w:szCs w:val="21"/>
        </w:rPr>
      </w:pPr>
      <w:r w:rsidRPr="00E20930">
        <w:rPr>
          <w:sz w:val="21"/>
          <w:szCs w:val="21"/>
        </w:rPr>
        <w:t>3</w:t>
      </w:r>
      <w:r w:rsidRPr="00E20930">
        <w:rPr>
          <w:sz w:val="21"/>
          <w:szCs w:val="21"/>
        </w:rPr>
        <w:tab/>
        <w:t>01.0</w:t>
      </w:r>
      <w:r w:rsidR="002213D0">
        <w:rPr>
          <w:sz w:val="21"/>
          <w:szCs w:val="21"/>
        </w:rPr>
        <w:t>9</w:t>
      </w:r>
      <w:r w:rsidRPr="00E20930">
        <w:rPr>
          <w:sz w:val="21"/>
          <w:szCs w:val="21"/>
        </w:rPr>
        <w:t>.2026-3</w:t>
      </w:r>
      <w:r w:rsidR="002213D0">
        <w:rPr>
          <w:sz w:val="21"/>
          <w:szCs w:val="21"/>
        </w:rPr>
        <w:t>0</w:t>
      </w:r>
      <w:r w:rsidRPr="00E20930">
        <w:rPr>
          <w:sz w:val="21"/>
          <w:szCs w:val="21"/>
        </w:rPr>
        <w:t>.0</w:t>
      </w:r>
      <w:r w:rsidR="002213D0">
        <w:rPr>
          <w:sz w:val="21"/>
          <w:szCs w:val="21"/>
        </w:rPr>
        <w:t>9</w:t>
      </w:r>
      <w:r w:rsidRPr="00E20930">
        <w:rPr>
          <w:sz w:val="21"/>
          <w:szCs w:val="21"/>
        </w:rPr>
        <w:t>.2026</w:t>
      </w:r>
    </w:p>
    <w:p w:rsidR="000A7044" w:rsidRPr="00E20930"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0" w:lineRule="atLeast"/>
        <w:jc w:val="center"/>
        <w:rPr>
          <w:sz w:val="21"/>
          <w:szCs w:val="21"/>
        </w:rPr>
      </w:pPr>
      <w:r w:rsidRPr="00E20930">
        <w:rPr>
          <w:sz w:val="21"/>
          <w:szCs w:val="21"/>
        </w:rPr>
        <w:t>4</w:t>
      </w:r>
      <w:r w:rsidRPr="00E20930">
        <w:rPr>
          <w:sz w:val="21"/>
          <w:szCs w:val="21"/>
        </w:rPr>
        <w:tab/>
        <w:t>01.</w:t>
      </w:r>
      <w:r w:rsidR="002213D0">
        <w:rPr>
          <w:sz w:val="21"/>
          <w:szCs w:val="21"/>
        </w:rPr>
        <w:t>10</w:t>
      </w:r>
      <w:r w:rsidRPr="00E20930">
        <w:rPr>
          <w:sz w:val="21"/>
          <w:szCs w:val="21"/>
        </w:rPr>
        <w:t>.2026-3</w:t>
      </w:r>
      <w:r w:rsidR="002213D0">
        <w:rPr>
          <w:sz w:val="21"/>
          <w:szCs w:val="21"/>
        </w:rPr>
        <w:t>1</w:t>
      </w:r>
      <w:r w:rsidRPr="00E20930">
        <w:rPr>
          <w:sz w:val="21"/>
          <w:szCs w:val="21"/>
        </w:rPr>
        <w:t>.</w:t>
      </w:r>
      <w:r w:rsidR="002213D0">
        <w:rPr>
          <w:sz w:val="21"/>
          <w:szCs w:val="21"/>
        </w:rPr>
        <w:t>10</w:t>
      </w:r>
      <w:r w:rsidRPr="00E20930">
        <w:rPr>
          <w:sz w:val="21"/>
          <w:szCs w:val="21"/>
        </w:rPr>
        <w:t>.2026</w:t>
      </w:r>
    </w:p>
    <w:p w:rsidR="000A7044" w:rsidRPr="00E20930"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0" w:lineRule="atLeast"/>
        <w:jc w:val="center"/>
        <w:rPr>
          <w:sz w:val="21"/>
          <w:szCs w:val="21"/>
        </w:rPr>
      </w:pPr>
      <w:r w:rsidRPr="00E20930">
        <w:rPr>
          <w:sz w:val="21"/>
          <w:szCs w:val="21"/>
        </w:rPr>
        <w:t>5</w:t>
      </w:r>
      <w:r w:rsidRPr="00E20930">
        <w:rPr>
          <w:sz w:val="21"/>
          <w:szCs w:val="21"/>
        </w:rPr>
        <w:tab/>
        <w:t>01.</w:t>
      </w:r>
      <w:r w:rsidR="002213D0">
        <w:rPr>
          <w:sz w:val="21"/>
          <w:szCs w:val="21"/>
        </w:rPr>
        <w:t>11</w:t>
      </w:r>
      <w:r w:rsidRPr="00E20930">
        <w:rPr>
          <w:sz w:val="21"/>
          <w:szCs w:val="21"/>
        </w:rPr>
        <w:t>.2026-3</w:t>
      </w:r>
      <w:r w:rsidR="002213D0">
        <w:rPr>
          <w:sz w:val="21"/>
          <w:szCs w:val="21"/>
        </w:rPr>
        <w:t>0</w:t>
      </w:r>
      <w:r w:rsidRPr="00E20930">
        <w:rPr>
          <w:sz w:val="21"/>
          <w:szCs w:val="21"/>
        </w:rPr>
        <w:t>.</w:t>
      </w:r>
      <w:r w:rsidR="002213D0">
        <w:rPr>
          <w:sz w:val="21"/>
          <w:szCs w:val="21"/>
        </w:rPr>
        <w:t>11</w:t>
      </w:r>
      <w:r w:rsidRPr="00E20930">
        <w:rPr>
          <w:sz w:val="21"/>
          <w:szCs w:val="21"/>
        </w:rPr>
        <w:t>.2026</w:t>
      </w:r>
    </w:p>
    <w:p w:rsidR="000A7044" w:rsidRPr="00E20930" w:rsidRDefault="000A7044" w:rsidP="000A7044">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0" w:lineRule="atLeast"/>
        <w:jc w:val="center"/>
        <w:rPr>
          <w:sz w:val="21"/>
          <w:szCs w:val="21"/>
        </w:rPr>
      </w:pPr>
      <w:r w:rsidRPr="00E20930">
        <w:rPr>
          <w:sz w:val="21"/>
          <w:szCs w:val="21"/>
        </w:rPr>
        <w:t>6</w:t>
      </w:r>
      <w:r w:rsidRPr="00E20930">
        <w:rPr>
          <w:sz w:val="21"/>
          <w:szCs w:val="21"/>
        </w:rPr>
        <w:tab/>
        <w:t>01.</w:t>
      </w:r>
      <w:r w:rsidR="002213D0">
        <w:rPr>
          <w:sz w:val="21"/>
          <w:szCs w:val="21"/>
        </w:rPr>
        <w:t>12</w:t>
      </w:r>
      <w:r w:rsidRPr="00E20930">
        <w:rPr>
          <w:sz w:val="21"/>
          <w:szCs w:val="21"/>
        </w:rPr>
        <w:t>.2026-3</w:t>
      </w:r>
      <w:r w:rsidR="002213D0">
        <w:rPr>
          <w:sz w:val="21"/>
          <w:szCs w:val="21"/>
        </w:rPr>
        <w:t>1</w:t>
      </w:r>
      <w:r w:rsidRPr="00E20930">
        <w:rPr>
          <w:sz w:val="21"/>
          <w:szCs w:val="21"/>
        </w:rPr>
        <w:t>.</w:t>
      </w:r>
      <w:r w:rsidR="002213D0">
        <w:rPr>
          <w:sz w:val="21"/>
          <w:szCs w:val="21"/>
        </w:rPr>
        <w:t>12</w:t>
      </w:r>
      <w:r w:rsidRPr="00E20930">
        <w:rPr>
          <w:sz w:val="21"/>
          <w:szCs w:val="21"/>
        </w:rPr>
        <w:t>.2026</w:t>
      </w:r>
    </w:p>
    <w:p w:rsidR="000A7044" w:rsidRDefault="000A7044" w:rsidP="00CF0CAA">
      <w:pPr>
        <w:widowControl w:val="0"/>
        <w:autoSpaceDE w:val="0"/>
        <w:autoSpaceDN w:val="0"/>
        <w:spacing w:after="0" w:line="240" w:lineRule="auto"/>
        <w:jc w:val="center"/>
        <w:rPr>
          <w:rFonts w:eastAsiaTheme="minorEastAsia"/>
          <w:b/>
          <w:sz w:val="21"/>
          <w:szCs w:val="21"/>
        </w:rPr>
      </w:pPr>
    </w:p>
    <w:tbl>
      <w:tblPr>
        <w:tblW w:w="0" w:type="auto"/>
        <w:tblInd w:w="108" w:type="dxa"/>
        <w:tblLook w:val="04A0"/>
      </w:tblPr>
      <w:tblGrid>
        <w:gridCol w:w="5529"/>
        <w:gridCol w:w="4677"/>
      </w:tblGrid>
      <w:tr w:rsidR="00BB5968" w:rsidRPr="00C75AA1" w:rsidTr="003B10F7">
        <w:trPr>
          <w:trHeight w:val="274"/>
        </w:trPr>
        <w:tc>
          <w:tcPr>
            <w:tcW w:w="5529" w:type="dxa"/>
            <w:shd w:val="clear" w:color="auto" w:fill="auto"/>
          </w:tcPr>
          <w:p w:rsidR="00BB5968" w:rsidRPr="00C75AA1" w:rsidRDefault="00BB5968" w:rsidP="00C06A9B">
            <w:pPr>
              <w:widowControl w:val="0"/>
              <w:tabs>
                <w:tab w:val="left" w:pos="-142"/>
                <w:tab w:val="left" w:pos="142"/>
                <w:tab w:val="left" w:pos="426"/>
              </w:tabs>
              <w:suppressAutoHyphens/>
              <w:spacing w:after="0" w:line="100" w:lineRule="atLeast"/>
              <w:ind w:left="142" w:right="-1" w:hanging="142"/>
              <w:jc w:val="both"/>
              <w:rPr>
                <w:rFonts w:eastAsia="SimSun"/>
                <w:sz w:val="21"/>
                <w:szCs w:val="21"/>
              </w:rPr>
            </w:pPr>
            <w:bookmarkStart w:id="35" w:name="_Hlk201760206"/>
            <w:r w:rsidRPr="00C75AA1">
              <w:rPr>
                <w:rFonts w:eastAsia="SimSun"/>
                <w:sz w:val="21"/>
                <w:szCs w:val="21"/>
              </w:rPr>
              <w:t>Должность</w:t>
            </w:r>
          </w:p>
          <w:p w:rsidR="00BB5968" w:rsidRDefault="00BB5968" w:rsidP="00BB5968">
            <w:pPr>
              <w:rPr>
                <w:rFonts w:eastAsia="Calibri"/>
                <w:bCs/>
                <w:spacing w:val="-6"/>
                <w:sz w:val="21"/>
                <w:szCs w:val="21"/>
                <w:lang w:eastAsia="en-US"/>
              </w:rPr>
            </w:pPr>
            <w:r w:rsidRPr="00C75AA1">
              <w:rPr>
                <w:rFonts w:eastAsia="Calibri"/>
                <w:bCs/>
                <w:spacing w:val="-6"/>
                <w:sz w:val="21"/>
                <w:szCs w:val="21"/>
                <w:lang w:eastAsia="en-US"/>
              </w:rPr>
              <w:t xml:space="preserve"> _________________________ /                     /</w:t>
            </w:r>
          </w:p>
          <w:p w:rsidR="00BB5968" w:rsidRPr="00C06A9B" w:rsidRDefault="003B10F7" w:rsidP="00BB5968">
            <w:pPr>
              <w:rPr>
                <w:rFonts w:eastAsia="Calibri"/>
                <w:bCs/>
                <w:spacing w:val="-6"/>
                <w:sz w:val="21"/>
                <w:szCs w:val="21"/>
                <w:lang w:eastAsia="en-US"/>
              </w:rPr>
            </w:pPr>
            <w:r>
              <w:rPr>
                <w:rFonts w:eastAsia="Calibri"/>
                <w:bCs/>
                <w:spacing w:val="-6"/>
                <w:sz w:val="21"/>
                <w:szCs w:val="21"/>
                <w:lang w:eastAsia="en-US"/>
              </w:rPr>
              <w:t>мп</w:t>
            </w:r>
          </w:p>
        </w:tc>
        <w:tc>
          <w:tcPr>
            <w:tcW w:w="4677" w:type="dxa"/>
            <w:shd w:val="clear" w:color="auto" w:fill="auto"/>
          </w:tcPr>
          <w:p w:rsidR="00BB5968" w:rsidRPr="00C75AA1" w:rsidRDefault="00BB5968" w:rsidP="00C06A9B">
            <w:pPr>
              <w:widowControl w:val="0"/>
              <w:tabs>
                <w:tab w:val="left" w:pos="-142"/>
                <w:tab w:val="left" w:pos="142"/>
                <w:tab w:val="left" w:pos="426"/>
              </w:tabs>
              <w:suppressAutoHyphens/>
              <w:spacing w:after="0" w:line="100" w:lineRule="atLeast"/>
              <w:ind w:left="142" w:right="-1" w:hanging="142"/>
              <w:jc w:val="both"/>
              <w:rPr>
                <w:rFonts w:eastAsia="SimSun"/>
                <w:sz w:val="21"/>
                <w:szCs w:val="21"/>
              </w:rPr>
            </w:pPr>
            <w:r w:rsidRPr="00C75AA1">
              <w:rPr>
                <w:rFonts w:eastAsia="SimSun"/>
                <w:sz w:val="21"/>
                <w:szCs w:val="21"/>
              </w:rPr>
              <w:t xml:space="preserve">Должность </w:t>
            </w:r>
          </w:p>
          <w:p w:rsidR="00BB5968" w:rsidRPr="00C75AA1" w:rsidRDefault="00BB5968" w:rsidP="00BB5968">
            <w:pPr>
              <w:overflowPunct w:val="0"/>
              <w:autoSpaceDE w:val="0"/>
              <w:autoSpaceDN w:val="0"/>
              <w:adjustRightInd w:val="0"/>
              <w:jc w:val="both"/>
              <w:textAlignment w:val="baseline"/>
              <w:rPr>
                <w:rFonts w:eastAsia="Calibri"/>
                <w:sz w:val="21"/>
                <w:szCs w:val="21"/>
                <w:lang w:eastAsia="en-US"/>
              </w:rPr>
            </w:pPr>
            <w:r w:rsidRPr="00C75AA1">
              <w:rPr>
                <w:rFonts w:eastAsia="Calibri"/>
                <w:sz w:val="21"/>
                <w:szCs w:val="21"/>
                <w:lang w:eastAsia="en-US"/>
              </w:rPr>
              <w:t>__________________________/                     /</w:t>
            </w:r>
          </w:p>
          <w:p w:rsidR="00BB5968" w:rsidRPr="00C75AA1" w:rsidRDefault="00BB5968" w:rsidP="00BB5968">
            <w:pPr>
              <w:widowControl w:val="0"/>
              <w:tabs>
                <w:tab w:val="left" w:pos="-142"/>
                <w:tab w:val="left" w:pos="142"/>
                <w:tab w:val="left" w:pos="426"/>
              </w:tabs>
              <w:suppressAutoHyphens/>
              <w:spacing w:line="100" w:lineRule="atLeast"/>
              <w:ind w:left="142" w:right="-1" w:hanging="142"/>
              <w:jc w:val="both"/>
              <w:rPr>
                <w:rFonts w:eastAsia="SimSun"/>
                <w:sz w:val="21"/>
                <w:szCs w:val="21"/>
              </w:rPr>
            </w:pPr>
            <w:r w:rsidRPr="00C75AA1">
              <w:rPr>
                <w:rFonts w:eastAsia="Calibri"/>
                <w:sz w:val="21"/>
                <w:szCs w:val="21"/>
                <w:lang w:eastAsia="en-US"/>
              </w:rPr>
              <w:t>мп</w:t>
            </w:r>
          </w:p>
        </w:tc>
      </w:tr>
      <w:bookmarkEnd w:id="35"/>
    </w:tbl>
    <w:p w:rsidR="000A7044" w:rsidRDefault="000A7044" w:rsidP="003B10F7">
      <w:pPr>
        <w:widowControl w:val="0"/>
        <w:autoSpaceDE w:val="0"/>
        <w:autoSpaceDN w:val="0"/>
        <w:spacing w:after="0" w:line="240" w:lineRule="auto"/>
        <w:rPr>
          <w:rFonts w:eastAsiaTheme="minorEastAsia"/>
          <w:b/>
          <w:sz w:val="21"/>
          <w:szCs w:val="21"/>
        </w:rPr>
      </w:pPr>
    </w:p>
    <w:p w:rsidR="00BB5968" w:rsidRPr="00C75AA1" w:rsidRDefault="00BB5968" w:rsidP="00BB5968">
      <w:pPr>
        <w:spacing w:after="0" w:line="240" w:lineRule="auto"/>
        <w:jc w:val="right"/>
        <w:rPr>
          <w:sz w:val="21"/>
          <w:szCs w:val="21"/>
        </w:rPr>
      </w:pPr>
      <w:r w:rsidRPr="00C75AA1">
        <w:rPr>
          <w:sz w:val="21"/>
          <w:szCs w:val="21"/>
        </w:rPr>
        <w:lastRenderedPageBreak/>
        <w:t xml:space="preserve">Приложение № 2 к </w:t>
      </w:r>
    </w:p>
    <w:p w:rsidR="00BB5968" w:rsidRPr="00C75AA1" w:rsidRDefault="00BB5968" w:rsidP="00BB5968">
      <w:pPr>
        <w:spacing w:after="0" w:line="240" w:lineRule="auto"/>
        <w:jc w:val="right"/>
        <w:rPr>
          <w:sz w:val="21"/>
          <w:szCs w:val="21"/>
        </w:rPr>
      </w:pPr>
      <w:r w:rsidRPr="00C75AA1">
        <w:rPr>
          <w:sz w:val="21"/>
          <w:szCs w:val="21"/>
        </w:rPr>
        <w:t>договору №</w:t>
      </w:r>
      <w:r>
        <w:rPr>
          <w:sz w:val="21"/>
          <w:szCs w:val="21"/>
        </w:rPr>
        <w:t xml:space="preserve"> ____</w:t>
      </w:r>
      <w:r w:rsidRPr="00C75AA1">
        <w:rPr>
          <w:sz w:val="21"/>
          <w:szCs w:val="21"/>
        </w:rPr>
        <w:t xml:space="preserve">   от </w:t>
      </w:r>
      <w:r>
        <w:rPr>
          <w:sz w:val="21"/>
          <w:szCs w:val="21"/>
        </w:rPr>
        <w:t>__.___.202</w:t>
      </w:r>
      <w:r w:rsidR="002213D0">
        <w:rPr>
          <w:sz w:val="21"/>
          <w:szCs w:val="21"/>
        </w:rPr>
        <w:t>6</w:t>
      </w:r>
      <w:r w:rsidRPr="00C75AA1">
        <w:rPr>
          <w:sz w:val="21"/>
          <w:szCs w:val="21"/>
        </w:rPr>
        <w:t xml:space="preserve"> г.                                                            </w:t>
      </w:r>
    </w:p>
    <w:p w:rsidR="000A7044" w:rsidRDefault="000A7044" w:rsidP="00386331">
      <w:pPr>
        <w:widowControl w:val="0"/>
        <w:autoSpaceDE w:val="0"/>
        <w:autoSpaceDN w:val="0"/>
        <w:spacing w:after="0" w:line="240" w:lineRule="auto"/>
        <w:rPr>
          <w:rFonts w:eastAsiaTheme="minorEastAsia"/>
          <w:b/>
          <w:sz w:val="21"/>
          <w:szCs w:val="21"/>
        </w:rPr>
      </w:pPr>
    </w:p>
    <w:p w:rsidR="00CF0CAA" w:rsidRPr="00C75AA1" w:rsidRDefault="00CF0CAA" w:rsidP="00CF0CAA">
      <w:pPr>
        <w:widowControl w:val="0"/>
        <w:autoSpaceDE w:val="0"/>
        <w:autoSpaceDN w:val="0"/>
        <w:spacing w:after="0" w:line="240" w:lineRule="auto"/>
        <w:jc w:val="center"/>
        <w:rPr>
          <w:rFonts w:eastAsiaTheme="minorEastAsia"/>
          <w:b/>
          <w:sz w:val="21"/>
          <w:szCs w:val="21"/>
        </w:rPr>
      </w:pPr>
      <w:r w:rsidRPr="00C75AA1">
        <w:rPr>
          <w:rFonts w:eastAsiaTheme="minorEastAsia"/>
          <w:b/>
          <w:sz w:val="21"/>
          <w:szCs w:val="21"/>
        </w:rPr>
        <w:t>ТЕХНИЧЕСКОЕ ЗАДАНИЕ</w:t>
      </w:r>
    </w:p>
    <w:p w:rsidR="000A7044" w:rsidRPr="000A7044" w:rsidRDefault="000A7044" w:rsidP="000A7044">
      <w:pPr>
        <w:pStyle w:val="a9"/>
        <w:jc w:val="both"/>
        <w:rPr>
          <w:b/>
          <w:color w:val="0000FF"/>
          <w:sz w:val="21"/>
          <w:szCs w:val="21"/>
        </w:rPr>
      </w:pPr>
      <w:r w:rsidRPr="000A7044">
        <w:rPr>
          <w:b/>
          <w:color w:val="0000FF"/>
          <w:sz w:val="21"/>
          <w:szCs w:val="21"/>
        </w:rPr>
        <w:t>на оказание услуг по техническому обслуживанию систем автоматической пожарной сигнализации (АПС), систем оповещения и управления эвакуацией при пожаре (СОУЭ) на объектах ФГБОУ ВО Амурская ГМА Минздрава России</w:t>
      </w:r>
    </w:p>
    <w:p w:rsidR="00000447" w:rsidRDefault="00000447" w:rsidP="00CF0CAA">
      <w:pPr>
        <w:suppressAutoHyphens/>
        <w:autoSpaceDE w:val="0"/>
        <w:autoSpaceDN w:val="0"/>
        <w:adjustRightInd w:val="0"/>
        <w:spacing w:after="0" w:line="240" w:lineRule="auto"/>
        <w:ind w:firstLine="708"/>
        <w:jc w:val="both"/>
        <w:rPr>
          <w:rFonts w:eastAsiaTheme="minorEastAsia"/>
          <w:b/>
          <w:color w:val="0000FF"/>
          <w:sz w:val="21"/>
          <w:szCs w:val="21"/>
        </w:rPr>
      </w:pPr>
    </w:p>
    <w:p w:rsidR="00BB5968" w:rsidRPr="00C97DD6" w:rsidRDefault="00BB5968" w:rsidP="00BB5968">
      <w:pPr>
        <w:pStyle w:val="a9"/>
        <w:ind w:firstLine="567"/>
        <w:rPr>
          <w:sz w:val="21"/>
          <w:szCs w:val="21"/>
        </w:rPr>
      </w:pPr>
      <w:r w:rsidRPr="00C97DD6">
        <w:rPr>
          <w:sz w:val="21"/>
          <w:szCs w:val="21"/>
          <w:u w:val="single"/>
        </w:rPr>
        <w:t>Наименование оказываемых услуг</w:t>
      </w:r>
      <w:r w:rsidRPr="00C97DD6">
        <w:rPr>
          <w:sz w:val="21"/>
          <w:szCs w:val="21"/>
        </w:rPr>
        <w:t>: Техническое обслуживание (далее – ТО) системы автоматической пожарной сигнализации (далее - АПС) и системы оповещения и управления эвакуацией (далее - СОУЭ).</w:t>
      </w:r>
    </w:p>
    <w:p w:rsidR="00BB5968" w:rsidRPr="00C97DD6" w:rsidRDefault="00BB5968" w:rsidP="00BB5968">
      <w:pPr>
        <w:pStyle w:val="a9"/>
        <w:ind w:firstLine="567"/>
        <w:rPr>
          <w:sz w:val="21"/>
          <w:szCs w:val="21"/>
        </w:rPr>
      </w:pPr>
      <w:r w:rsidRPr="00C97DD6">
        <w:rPr>
          <w:sz w:val="21"/>
          <w:szCs w:val="21"/>
          <w:u w:val="single"/>
        </w:rPr>
        <w:t xml:space="preserve">Заказчик: </w:t>
      </w:r>
      <w:r w:rsidRPr="00C97DD6">
        <w:rPr>
          <w:sz w:val="21"/>
          <w:szCs w:val="21"/>
        </w:rPr>
        <w:t>ФГБОУ ВО Амурская ГМА Минздрава России.</w:t>
      </w:r>
    </w:p>
    <w:p w:rsidR="00BB5968" w:rsidRPr="00C97DD6" w:rsidRDefault="00BB5968" w:rsidP="00BB5968">
      <w:pPr>
        <w:pStyle w:val="a9"/>
        <w:ind w:firstLine="567"/>
        <w:rPr>
          <w:sz w:val="21"/>
          <w:szCs w:val="21"/>
        </w:rPr>
      </w:pPr>
      <w:r w:rsidRPr="00C97DD6">
        <w:rPr>
          <w:sz w:val="21"/>
          <w:szCs w:val="21"/>
          <w:u w:val="single"/>
        </w:rPr>
        <w:t>Цели использования оказываемых услуг</w:t>
      </w:r>
      <w:r w:rsidRPr="00C97DD6">
        <w:rPr>
          <w:sz w:val="21"/>
          <w:szCs w:val="21"/>
        </w:rPr>
        <w:t>: Обеспечение безопасных условий для обучающихся, профессорского-преподавательского состава, персонала учреждения и студентов проживающих в общежитиях академии.</w:t>
      </w:r>
    </w:p>
    <w:p w:rsidR="00BB5968" w:rsidRPr="00C97DD6" w:rsidRDefault="00BB5968" w:rsidP="00BB5968">
      <w:pPr>
        <w:pStyle w:val="a9"/>
        <w:ind w:firstLine="567"/>
        <w:jc w:val="both"/>
        <w:rPr>
          <w:iCs/>
          <w:sz w:val="21"/>
          <w:szCs w:val="21"/>
        </w:rPr>
      </w:pPr>
      <w:r w:rsidRPr="00C97DD6">
        <w:rPr>
          <w:iCs/>
          <w:sz w:val="21"/>
          <w:szCs w:val="21"/>
          <w:u w:val="single"/>
        </w:rPr>
        <w:t>Срок оказания услуг</w:t>
      </w:r>
      <w:r w:rsidRPr="00C97DD6">
        <w:rPr>
          <w:i/>
          <w:iCs/>
          <w:sz w:val="21"/>
          <w:szCs w:val="21"/>
        </w:rPr>
        <w:t xml:space="preserve">: </w:t>
      </w:r>
      <w:r w:rsidRPr="00C97DD6">
        <w:rPr>
          <w:iCs/>
          <w:sz w:val="21"/>
          <w:szCs w:val="21"/>
        </w:rPr>
        <w:t xml:space="preserve">с 01 </w:t>
      </w:r>
      <w:r w:rsidR="002213D0">
        <w:rPr>
          <w:iCs/>
          <w:sz w:val="21"/>
          <w:szCs w:val="21"/>
        </w:rPr>
        <w:t>июля</w:t>
      </w:r>
      <w:r w:rsidRPr="00C97DD6">
        <w:rPr>
          <w:iCs/>
          <w:sz w:val="21"/>
          <w:szCs w:val="21"/>
        </w:rPr>
        <w:t xml:space="preserve"> по 3</w:t>
      </w:r>
      <w:r w:rsidR="002213D0">
        <w:rPr>
          <w:iCs/>
          <w:sz w:val="21"/>
          <w:szCs w:val="21"/>
        </w:rPr>
        <w:t>1</w:t>
      </w:r>
      <w:r w:rsidRPr="00C97DD6">
        <w:rPr>
          <w:iCs/>
          <w:sz w:val="21"/>
          <w:szCs w:val="21"/>
        </w:rPr>
        <w:t xml:space="preserve"> </w:t>
      </w:r>
      <w:r w:rsidR="002213D0">
        <w:rPr>
          <w:iCs/>
          <w:sz w:val="21"/>
          <w:szCs w:val="21"/>
        </w:rPr>
        <w:t>декабря</w:t>
      </w:r>
      <w:r w:rsidRPr="00C97DD6">
        <w:rPr>
          <w:iCs/>
          <w:sz w:val="21"/>
          <w:szCs w:val="21"/>
        </w:rPr>
        <w:t xml:space="preserve"> 202</w:t>
      </w:r>
      <w:r w:rsidR="002213D0">
        <w:rPr>
          <w:iCs/>
          <w:sz w:val="21"/>
          <w:szCs w:val="21"/>
        </w:rPr>
        <w:t>6</w:t>
      </w:r>
      <w:r w:rsidRPr="00C97DD6">
        <w:rPr>
          <w:iCs/>
          <w:sz w:val="21"/>
          <w:szCs w:val="21"/>
        </w:rPr>
        <w:t xml:space="preserve"> года.</w:t>
      </w:r>
    </w:p>
    <w:p w:rsidR="00BB5968" w:rsidRPr="00177A74" w:rsidRDefault="00BB5968" w:rsidP="00BB5968">
      <w:pPr>
        <w:pStyle w:val="a9"/>
        <w:ind w:firstLine="567"/>
        <w:jc w:val="both"/>
        <w:rPr>
          <w:iCs/>
          <w:sz w:val="10"/>
          <w:szCs w:val="10"/>
        </w:rPr>
      </w:pPr>
    </w:p>
    <w:p w:rsidR="00BB5968" w:rsidRPr="00C97DD6" w:rsidRDefault="00BB5968" w:rsidP="00C97DD6">
      <w:pPr>
        <w:pStyle w:val="a9"/>
        <w:ind w:left="142"/>
        <w:jc w:val="center"/>
        <w:rPr>
          <w:b/>
          <w:color w:val="0000FF"/>
          <w:sz w:val="25"/>
          <w:szCs w:val="25"/>
        </w:rPr>
      </w:pPr>
      <w:r w:rsidRPr="00C97DD6">
        <w:rPr>
          <w:b/>
          <w:color w:val="0000FF"/>
          <w:sz w:val="25"/>
          <w:szCs w:val="25"/>
        </w:rPr>
        <w:t>Перечень, подлежащих обслуживанию объектов ФГБОУ ВО Амурская ГМА Минздрава России,</w:t>
      </w:r>
      <w:r w:rsidR="00C97DD6" w:rsidRPr="00C97DD6">
        <w:rPr>
          <w:b/>
          <w:color w:val="0000FF"/>
          <w:sz w:val="25"/>
          <w:szCs w:val="25"/>
        </w:rPr>
        <w:t xml:space="preserve"> </w:t>
      </w:r>
      <w:r w:rsidRPr="00C97DD6">
        <w:rPr>
          <w:b/>
          <w:color w:val="0000FF"/>
          <w:sz w:val="25"/>
          <w:szCs w:val="25"/>
        </w:rPr>
        <w:t>оборудованных АУПС и СОУЭ</w:t>
      </w:r>
    </w:p>
    <w:p w:rsidR="00BB5968" w:rsidRPr="00177A74" w:rsidRDefault="00BB5968" w:rsidP="00BB5968">
      <w:pPr>
        <w:pStyle w:val="a9"/>
        <w:ind w:left="142"/>
        <w:jc w:val="center"/>
        <w:rPr>
          <w:sz w:val="10"/>
          <w:szCs w:val="10"/>
        </w:rPr>
      </w:pPr>
    </w:p>
    <w:tbl>
      <w:tblPr>
        <w:tblStyle w:val="ab"/>
        <w:tblW w:w="11057" w:type="dxa"/>
        <w:tblInd w:w="-176" w:type="dxa"/>
        <w:tblLayout w:type="fixed"/>
        <w:tblLook w:val="04A0"/>
      </w:tblPr>
      <w:tblGrid>
        <w:gridCol w:w="426"/>
        <w:gridCol w:w="2268"/>
        <w:gridCol w:w="425"/>
        <w:gridCol w:w="425"/>
        <w:gridCol w:w="426"/>
        <w:gridCol w:w="425"/>
        <w:gridCol w:w="425"/>
        <w:gridCol w:w="426"/>
        <w:gridCol w:w="709"/>
        <w:gridCol w:w="708"/>
        <w:gridCol w:w="567"/>
        <w:gridCol w:w="568"/>
        <w:gridCol w:w="566"/>
        <w:gridCol w:w="566"/>
        <w:gridCol w:w="426"/>
        <w:gridCol w:w="425"/>
        <w:gridCol w:w="425"/>
        <w:gridCol w:w="425"/>
        <w:gridCol w:w="426"/>
      </w:tblGrid>
      <w:tr w:rsidR="00BB5968" w:rsidRPr="00C97DD6" w:rsidTr="00C97DD6">
        <w:trPr>
          <w:cantSplit/>
          <w:trHeight w:val="2260"/>
        </w:trPr>
        <w:tc>
          <w:tcPr>
            <w:tcW w:w="426" w:type="dxa"/>
            <w:noWrap/>
            <w:vAlign w:val="center"/>
            <w:hideMark/>
          </w:tcPr>
          <w:p w:rsidR="00BB5968" w:rsidRPr="00C97DD6" w:rsidRDefault="00BB5968" w:rsidP="00C97DD6">
            <w:pPr>
              <w:spacing w:line="0" w:lineRule="atLeast"/>
              <w:jc w:val="center"/>
              <w:rPr>
                <w:b/>
                <w:sz w:val="20"/>
                <w:szCs w:val="20"/>
              </w:rPr>
            </w:pPr>
            <w:r w:rsidRPr="00C97DD6">
              <w:rPr>
                <w:b/>
                <w:sz w:val="20"/>
                <w:szCs w:val="20"/>
              </w:rPr>
              <w:t>№</w:t>
            </w:r>
          </w:p>
        </w:tc>
        <w:tc>
          <w:tcPr>
            <w:tcW w:w="2268" w:type="dxa"/>
            <w:noWrap/>
            <w:vAlign w:val="center"/>
            <w:hideMark/>
          </w:tcPr>
          <w:p w:rsidR="00BB5968" w:rsidRPr="00C97DD6" w:rsidRDefault="00BB5968" w:rsidP="00C97DD6">
            <w:pPr>
              <w:spacing w:line="0" w:lineRule="atLeast"/>
              <w:jc w:val="center"/>
              <w:rPr>
                <w:b/>
                <w:sz w:val="20"/>
                <w:szCs w:val="20"/>
              </w:rPr>
            </w:pPr>
            <w:r w:rsidRPr="00C97DD6">
              <w:rPr>
                <w:b/>
                <w:sz w:val="20"/>
                <w:szCs w:val="20"/>
              </w:rPr>
              <w:t>Наименование</w:t>
            </w:r>
          </w:p>
        </w:tc>
        <w:tc>
          <w:tcPr>
            <w:tcW w:w="425"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С2000М</w:t>
            </w:r>
          </w:p>
        </w:tc>
        <w:tc>
          <w:tcPr>
            <w:tcW w:w="425"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С2000КДЛ</w:t>
            </w:r>
          </w:p>
        </w:tc>
        <w:tc>
          <w:tcPr>
            <w:tcW w:w="426"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С2000БКИ</w:t>
            </w:r>
          </w:p>
        </w:tc>
        <w:tc>
          <w:tcPr>
            <w:tcW w:w="425"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С2000СП1</w:t>
            </w:r>
          </w:p>
        </w:tc>
        <w:tc>
          <w:tcPr>
            <w:tcW w:w="425"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РИП</w:t>
            </w:r>
          </w:p>
        </w:tc>
        <w:tc>
          <w:tcPr>
            <w:tcW w:w="426"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Стоечное оповещение</w:t>
            </w:r>
          </w:p>
        </w:tc>
        <w:tc>
          <w:tcPr>
            <w:tcW w:w="709"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Прибор управления оповещением</w:t>
            </w:r>
          </w:p>
        </w:tc>
        <w:tc>
          <w:tcPr>
            <w:tcW w:w="708"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Извещатель дымовой</w:t>
            </w:r>
          </w:p>
        </w:tc>
        <w:tc>
          <w:tcPr>
            <w:tcW w:w="567"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Извещатель тепловой</w:t>
            </w:r>
          </w:p>
        </w:tc>
        <w:tc>
          <w:tcPr>
            <w:tcW w:w="568"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ИПР</w:t>
            </w:r>
          </w:p>
        </w:tc>
        <w:tc>
          <w:tcPr>
            <w:tcW w:w="566"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Колонки (оповещение)</w:t>
            </w:r>
          </w:p>
        </w:tc>
        <w:tc>
          <w:tcPr>
            <w:tcW w:w="566"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 xml:space="preserve">Световое </w:t>
            </w:r>
          </w:p>
          <w:p w:rsidR="00BB5968" w:rsidRPr="00C97DD6" w:rsidRDefault="00BB5968" w:rsidP="00C97DD6">
            <w:pPr>
              <w:pStyle w:val="a9"/>
              <w:spacing w:line="0" w:lineRule="atLeast"/>
              <w:jc w:val="center"/>
              <w:rPr>
                <w:b/>
                <w:sz w:val="20"/>
                <w:szCs w:val="20"/>
              </w:rPr>
            </w:pPr>
            <w:r w:rsidRPr="00C97DD6">
              <w:rPr>
                <w:b/>
                <w:sz w:val="20"/>
                <w:szCs w:val="20"/>
              </w:rPr>
              <w:t>табло</w:t>
            </w:r>
          </w:p>
        </w:tc>
        <w:tc>
          <w:tcPr>
            <w:tcW w:w="426"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ППКОП</w:t>
            </w:r>
          </w:p>
        </w:tc>
        <w:tc>
          <w:tcPr>
            <w:tcW w:w="425"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РУБЕЖ ПДУ</w:t>
            </w:r>
          </w:p>
        </w:tc>
        <w:tc>
          <w:tcPr>
            <w:tcW w:w="425"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РУБЕЖ БИУ</w:t>
            </w:r>
          </w:p>
        </w:tc>
        <w:tc>
          <w:tcPr>
            <w:tcW w:w="425"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ИВЭПР</w:t>
            </w:r>
          </w:p>
        </w:tc>
        <w:tc>
          <w:tcPr>
            <w:tcW w:w="426" w:type="dxa"/>
            <w:textDirection w:val="btLr"/>
            <w:vAlign w:val="center"/>
            <w:hideMark/>
          </w:tcPr>
          <w:p w:rsidR="00BB5968" w:rsidRPr="00C97DD6" w:rsidRDefault="00BB5968" w:rsidP="00C97DD6">
            <w:pPr>
              <w:pStyle w:val="a9"/>
              <w:spacing w:line="0" w:lineRule="atLeast"/>
              <w:jc w:val="center"/>
              <w:rPr>
                <w:b/>
                <w:sz w:val="20"/>
                <w:szCs w:val="20"/>
              </w:rPr>
            </w:pPr>
            <w:r w:rsidRPr="00C97DD6">
              <w:rPr>
                <w:b/>
                <w:sz w:val="20"/>
                <w:szCs w:val="20"/>
              </w:rPr>
              <w:t>Альтоника</w:t>
            </w:r>
          </w:p>
        </w:tc>
      </w:tr>
      <w:tr w:rsidR="00BB5968" w:rsidRPr="00C97DD6" w:rsidTr="00C97DD6">
        <w:trPr>
          <w:trHeight w:val="81"/>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1</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Общежитие № 1,</w:t>
            </w:r>
          </w:p>
          <w:p w:rsidR="00BB5968" w:rsidRPr="00C97DD6" w:rsidRDefault="00BB5968" w:rsidP="00C97DD6">
            <w:pPr>
              <w:pStyle w:val="a9"/>
              <w:spacing w:line="0" w:lineRule="atLeast"/>
              <w:rPr>
                <w:sz w:val="20"/>
                <w:szCs w:val="20"/>
              </w:rPr>
            </w:pPr>
            <w:r w:rsidRPr="00C97DD6">
              <w:rPr>
                <w:sz w:val="20"/>
                <w:szCs w:val="20"/>
              </w:rPr>
              <w:t>ул. Горького, 93</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374</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18</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19</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18</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2</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Общежитие № 2,</w:t>
            </w:r>
          </w:p>
          <w:p w:rsidR="00BB5968" w:rsidRPr="00C97DD6" w:rsidRDefault="00BB5968" w:rsidP="00C97DD6">
            <w:pPr>
              <w:pStyle w:val="a9"/>
              <w:spacing w:line="0" w:lineRule="atLeast"/>
              <w:rPr>
                <w:sz w:val="20"/>
                <w:szCs w:val="20"/>
              </w:rPr>
            </w:pPr>
            <w:r w:rsidRPr="00C97DD6">
              <w:rPr>
                <w:sz w:val="20"/>
                <w:szCs w:val="20"/>
              </w:rPr>
              <w:t>ул. Шимановского, 59</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6</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w:t>
            </w: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287</w:t>
            </w:r>
          </w:p>
        </w:tc>
        <w:tc>
          <w:tcPr>
            <w:tcW w:w="567"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8</w:t>
            </w: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18</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51</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33</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3</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 xml:space="preserve">Общежитие № 3-4, </w:t>
            </w:r>
          </w:p>
          <w:p w:rsidR="00BB5968" w:rsidRPr="00C97DD6" w:rsidRDefault="00BB5968" w:rsidP="00C97DD6">
            <w:pPr>
              <w:pStyle w:val="a9"/>
              <w:spacing w:line="0" w:lineRule="atLeast"/>
              <w:rPr>
                <w:sz w:val="20"/>
                <w:szCs w:val="20"/>
              </w:rPr>
            </w:pPr>
            <w:r w:rsidRPr="00C97DD6">
              <w:rPr>
                <w:sz w:val="20"/>
                <w:szCs w:val="20"/>
              </w:rPr>
              <w:t>ул. Трудовая, 9</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6</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w:t>
            </w: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471</w:t>
            </w:r>
          </w:p>
        </w:tc>
        <w:tc>
          <w:tcPr>
            <w:tcW w:w="567"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56</w:t>
            </w: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92</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86</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159</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4</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 xml:space="preserve">Общежитие № 5-6, </w:t>
            </w:r>
          </w:p>
          <w:p w:rsidR="00BB5968" w:rsidRPr="00C97DD6" w:rsidRDefault="00BB5968" w:rsidP="00C97DD6">
            <w:pPr>
              <w:pStyle w:val="a9"/>
              <w:spacing w:line="0" w:lineRule="atLeast"/>
              <w:rPr>
                <w:sz w:val="20"/>
                <w:szCs w:val="20"/>
              </w:rPr>
            </w:pPr>
            <w:r w:rsidRPr="00C97DD6">
              <w:rPr>
                <w:sz w:val="20"/>
                <w:szCs w:val="20"/>
              </w:rPr>
              <w:t>ул. Кузнечная, 113/ Октябрьская, 100</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6</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12</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w:t>
            </w: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532</w:t>
            </w:r>
          </w:p>
        </w:tc>
        <w:tc>
          <w:tcPr>
            <w:tcW w:w="567"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55</w:t>
            </w: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95</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88</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174</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5</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 xml:space="preserve">Общежитие №7-8, </w:t>
            </w:r>
          </w:p>
          <w:p w:rsidR="00BB5968" w:rsidRPr="00C97DD6" w:rsidRDefault="00BB5968" w:rsidP="00C97DD6">
            <w:pPr>
              <w:pStyle w:val="a9"/>
              <w:spacing w:line="0" w:lineRule="atLeast"/>
              <w:rPr>
                <w:sz w:val="20"/>
                <w:szCs w:val="20"/>
              </w:rPr>
            </w:pPr>
            <w:r w:rsidRPr="00C97DD6">
              <w:rPr>
                <w:sz w:val="20"/>
                <w:szCs w:val="20"/>
              </w:rPr>
              <w:t>ул. Кузнечная, 99/ Красноармейская, 93</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32</w:t>
            </w: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491</w:t>
            </w:r>
          </w:p>
        </w:tc>
        <w:tc>
          <w:tcPr>
            <w:tcW w:w="567"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40</w:t>
            </w: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111</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250</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125</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21</w:t>
            </w: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6</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Учебный корпус № 1,</w:t>
            </w:r>
          </w:p>
          <w:p w:rsidR="00BB5968" w:rsidRPr="00C97DD6" w:rsidRDefault="00BB5968" w:rsidP="00C97DD6">
            <w:pPr>
              <w:pStyle w:val="a9"/>
              <w:spacing w:line="0" w:lineRule="atLeast"/>
              <w:rPr>
                <w:sz w:val="20"/>
                <w:szCs w:val="20"/>
              </w:rPr>
            </w:pPr>
            <w:r w:rsidRPr="00C97DD6">
              <w:rPr>
                <w:sz w:val="20"/>
                <w:szCs w:val="20"/>
              </w:rPr>
              <w:t xml:space="preserve"> ул. Горького, 95</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709" w:type="dxa"/>
            <w:noWrap/>
            <w:vAlign w:val="center"/>
            <w:hideMark/>
          </w:tcPr>
          <w:p w:rsidR="00BB5968" w:rsidRPr="00C97DD6" w:rsidRDefault="00BB5968" w:rsidP="00C97DD6">
            <w:pPr>
              <w:pStyle w:val="a9"/>
              <w:spacing w:line="0" w:lineRule="atLeast"/>
              <w:jc w:val="center"/>
              <w:rPr>
                <w:sz w:val="20"/>
                <w:szCs w:val="20"/>
              </w:rPr>
            </w:pP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502</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34</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210</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79</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w:t>
            </w: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tcPr>
          <w:p w:rsidR="00BB5968" w:rsidRPr="00C97DD6" w:rsidRDefault="00BB5968" w:rsidP="00C97DD6">
            <w:pPr>
              <w:pStyle w:val="a9"/>
              <w:spacing w:line="0" w:lineRule="atLeast"/>
              <w:rPr>
                <w:sz w:val="20"/>
                <w:szCs w:val="20"/>
              </w:rPr>
            </w:pPr>
            <w:r w:rsidRPr="00C97DD6">
              <w:rPr>
                <w:sz w:val="20"/>
                <w:szCs w:val="20"/>
              </w:rPr>
              <w:t>7</w:t>
            </w:r>
          </w:p>
        </w:tc>
        <w:tc>
          <w:tcPr>
            <w:tcW w:w="2268" w:type="dxa"/>
            <w:noWrap/>
          </w:tcPr>
          <w:p w:rsidR="00BB5968" w:rsidRPr="00C97DD6" w:rsidRDefault="00BB5968" w:rsidP="00C97DD6">
            <w:pPr>
              <w:pStyle w:val="a9"/>
              <w:spacing w:line="0" w:lineRule="atLeast"/>
              <w:rPr>
                <w:sz w:val="20"/>
                <w:szCs w:val="20"/>
              </w:rPr>
            </w:pPr>
            <w:r w:rsidRPr="00C97DD6">
              <w:rPr>
                <w:sz w:val="20"/>
                <w:szCs w:val="20"/>
              </w:rPr>
              <w:t>Административный корпус, ул. Горького, 95</w:t>
            </w: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6"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6" w:type="dxa"/>
            <w:noWrap/>
            <w:vAlign w:val="center"/>
          </w:tcPr>
          <w:p w:rsidR="00BB5968" w:rsidRPr="00C97DD6" w:rsidRDefault="00BB5968" w:rsidP="00C97DD6">
            <w:pPr>
              <w:pStyle w:val="a9"/>
              <w:spacing w:line="0" w:lineRule="atLeast"/>
              <w:jc w:val="center"/>
              <w:rPr>
                <w:sz w:val="20"/>
                <w:szCs w:val="20"/>
              </w:rPr>
            </w:pPr>
          </w:p>
        </w:tc>
        <w:tc>
          <w:tcPr>
            <w:tcW w:w="709" w:type="dxa"/>
            <w:noWrap/>
            <w:vAlign w:val="center"/>
          </w:tcPr>
          <w:p w:rsidR="00BB5968" w:rsidRPr="00C97DD6" w:rsidRDefault="00BB5968" w:rsidP="00C97DD6">
            <w:pPr>
              <w:pStyle w:val="a9"/>
              <w:spacing w:line="0" w:lineRule="atLeast"/>
              <w:jc w:val="center"/>
              <w:rPr>
                <w:sz w:val="20"/>
                <w:szCs w:val="20"/>
              </w:rPr>
            </w:pPr>
          </w:p>
        </w:tc>
        <w:tc>
          <w:tcPr>
            <w:tcW w:w="708" w:type="dxa"/>
            <w:noWrap/>
            <w:vAlign w:val="center"/>
          </w:tcPr>
          <w:p w:rsidR="00BB5968" w:rsidRPr="00C97DD6" w:rsidRDefault="00BB5968" w:rsidP="00C97DD6">
            <w:pPr>
              <w:pStyle w:val="a9"/>
              <w:spacing w:line="0" w:lineRule="atLeast"/>
              <w:jc w:val="center"/>
              <w:rPr>
                <w:sz w:val="20"/>
                <w:szCs w:val="20"/>
              </w:rPr>
            </w:pPr>
            <w:r w:rsidRPr="00C97DD6">
              <w:rPr>
                <w:sz w:val="20"/>
                <w:szCs w:val="20"/>
              </w:rPr>
              <w:t>48</w:t>
            </w:r>
          </w:p>
        </w:tc>
        <w:tc>
          <w:tcPr>
            <w:tcW w:w="567" w:type="dxa"/>
            <w:noWrap/>
            <w:vAlign w:val="center"/>
          </w:tcPr>
          <w:p w:rsidR="00BB5968" w:rsidRPr="00C97DD6" w:rsidRDefault="00BB5968" w:rsidP="00C97DD6">
            <w:pPr>
              <w:pStyle w:val="a9"/>
              <w:spacing w:line="0" w:lineRule="atLeast"/>
              <w:jc w:val="center"/>
              <w:rPr>
                <w:sz w:val="20"/>
                <w:szCs w:val="20"/>
              </w:rPr>
            </w:pPr>
            <w:r w:rsidRPr="00C97DD6">
              <w:rPr>
                <w:sz w:val="20"/>
                <w:szCs w:val="20"/>
              </w:rPr>
              <w:t>21</w:t>
            </w:r>
          </w:p>
        </w:tc>
        <w:tc>
          <w:tcPr>
            <w:tcW w:w="568" w:type="dxa"/>
            <w:noWrap/>
            <w:vAlign w:val="center"/>
          </w:tcPr>
          <w:p w:rsidR="00BB5968" w:rsidRPr="00C97DD6" w:rsidRDefault="00BB5968" w:rsidP="00C97DD6">
            <w:pPr>
              <w:pStyle w:val="a9"/>
              <w:spacing w:line="0" w:lineRule="atLeast"/>
              <w:jc w:val="center"/>
              <w:rPr>
                <w:sz w:val="20"/>
                <w:szCs w:val="20"/>
              </w:rPr>
            </w:pPr>
            <w:r w:rsidRPr="00C97DD6">
              <w:rPr>
                <w:sz w:val="20"/>
                <w:szCs w:val="20"/>
              </w:rPr>
              <w:t>9</w:t>
            </w:r>
          </w:p>
        </w:tc>
        <w:tc>
          <w:tcPr>
            <w:tcW w:w="566" w:type="dxa"/>
            <w:noWrap/>
            <w:vAlign w:val="center"/>
          </w:tcPr>
          <w:p w:rsidR="00BB5968" w:rsidRPr="00C97DD6" w:rsidRDefault="00BB5968" w:rsidP="00C97DD6">
            <w:pPr>
              <w:pStyle w:val="a9"/>
              <w:spacing w:line="0" w:lineRule="atLeast"/>
              <w:jc w:val="center"/>
              <w:rPr>
                <w:sz w:val="20"/>
                <w:szCs w:val="20"/>
              </w:rPr>
            </w:pPr>
            <w:r w:rsidRPr="00C97DD6">
              <w:rPr>
                <w:sz w:val="20"/>
                <w:szCs w:val="20"/>
              </w:rPr>
              <w:t>9</w:t>
            </w:r>
          </w:p>
        </w:tc>
        <w:tc>
          <w:tcPr>
            <w:tcW w:w="566" w:type="dxa"/>
            <w:noWrap/>
            <w:vAlign w:val="center"/>
          </w:tcPr>
          <w:p w:rsidR="00BB5968" w:rsidRPr="00C97DD6" w:rsidRDefault="00BB5968" w:rsidP="00C97DD6">
            <w:pPr>
              <w:pStyle w:val="a9"/>
              <w:spacing w:line="0" w:lineRule="atLeast"/>
              <w:jc w:val="center"/>
              <w:rPr>
                <w:sz w:val="20"/>
                <w:szCs w:val="20"/>
              </w:rPr>
            </w:pPr>
            <w:r w:rsidRPr="00C97DD6">
              <w:rPr>
                <w:sz w:val="20"/>
                <w:szCs w:val="20"/>
              </w:rPr>
              <w:t>11</w:t>
            </w:r>
          </w:p>
        </w:tc>
        <w:tc>
          <w:tcPr>
            <w:tcW w:w="426" w:type="dxa"/>
            <w:noWrap/>
            <w:vAlign w:val="center"/>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8</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 xml:space="preserve"> Учебный корпус № 3,</w:t>
            </w:r>
          </w:p>
          <w:p w:rsidR="00BB5968" w:rsidRPr="00C97DD6" w:rsidRDefault="00BB5968" w:rsidP="00C97DD6">
            <w:pPr>
              <w:pStyle w:val="a9"/>
              <w:spacing w:line="0" w:lineRule="atLeast"/>
              <w:rPr>
                <w:sz w:val="20"/>
                <w:szCs w:val="20"/>
              </w:rPr>
            </w:pPr>
            <w:r w:rsidRPr="00C97DD6">
              <w:rPr>
                <w:sz w:val="20"/>
                <w:szCs w:val="20"/>
              </w:rPr>
              <w:t>ул. Горького, 101</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709" w:type="dxa"/>
            <w:noWrap/>
            <w:vAlign w:val="center"/>
            <w:hideMark/>
          </w:tcPr>
          <w:p w:rsidR="00BB5968" w:rsidRPr="00C97DD6" w:rsidRDefault="00BB5968" w:rsidP="00C97DD6">
            <w:pPr>
              <w:pStyle w:val="a9"/>
              <w:spacing w:line="0" w:lineRule="atLeast"/>
              <w:jc w:val="center"/>
              <w:rPr>
                <w:sz w:val="20"/>
                <w:szCs w:val="20"/>
              </w:rPr>
            </w:pP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347</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26</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226</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59</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w:t>
            </w: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417"/>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9</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Учебный корпус № 4,</w:t>
            </w:r>
          </w:p>
          <w:p w:rsidR="00BB5968" w:rsidRPr="00C97DD6" w:rsidRDefault="00BB5968" w:rsidP="00C97DD6">
            <w:pPr>
              <w:pStyle w:val="a9"/>
              <w:spacing w:line="0" w:lineRule="atLeast"/>
              <w:rPr>
                <w:sz w:val="20"/>
                <w:szCs w:val="20"/>
              </w:rPr>
            </w:pPr>
            <w:r w:rsidRPr="00C97DD6">
              <w:rPr>
                <w:sz w:val="20"/>
                <w:szCs w:val="20"/>
              </w:rPr>
              <w:t>ул. Кузнечная ,111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25</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6</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420"/>
        </w:trPr>
        <w:tc>
          <w:tcPr>
            <w:tcW w:w="426" w:type="dxa"/>
            <w:noWrap/>
          </w:tcPr>
          <w:p w:rsidR="00BB5968" w:rsidRPr="00C97DD6" w:rsidRDefault="00BB5968" w:rsidP="00C97DD6">
            <w:pPr>
              <w:pStyle w:val="a9"/>
              <w:spacing w:line="0" w:lineRule="atLeast"/>
              <w:rPr>
                <w:sz w:val="20"/>
                <w:szCs w:val="20"/>
              </w:rPr>
            </w:pPr>
            <w:r w:rsidRPr="00C97DD6">
              <w:rPr>
                <w:sz w:val="20"/>
                <w:szCs w:val="20"/>
              </w:rPr>
              <w:t>10</w:t>
            </w:r>
          </w:p>
        </w:tc>
        <w:tc>
          <w:tcPr>
            <w:tcW w:w="2268" w:type="dxa"/>
            <w:noWrap/>
          </w:tcPr>
          <w:p w:rsidR="00BB5968" w:rsidRPr="00C97DD6" w:rsidRDefault="00BB5968" w:rsidP="00C97DD6">
            <w:pPr>
              <w:pStyle w:val="a9"/>
              <w:spacing w:line="0" w:lineRule="atLeast"/>
              <w:rPr>
                <w:sz w:val="20"/>
                <w:szCs w:val="20"/>
              </w:rPr>
            </w:pPr>
            <w:r w:rsidRPr="00C97DD6">
              <w:rPr>
                <w:sz w:val="20"/>
                <w:szCs w:val="20"/>
              </w:rPr>
              <w:t>Зал тяжелой атлетики,</w:t>
            </w:r>
          </w:p>
          <w:p w:rsidR="00BB5968" w:rsidRPr="00C97DD6" w:rsidRDefault="00BB5968" w:rsidP="00C97DD6">
            <w:pPr>
              <w:pStyle w:val="a9"/>
              <w:spacing w:line="0" w:lineRule="atLeast"/>
              <w:rPr>
                <w:sz w:val="20"/>
                <w:szCs w:val="20"/>
              </w:rPr>
            </w:pPr>
            <w:r w:rsidRPr="00C97DD6">
              <w:rPr>
                <w:sz w:val="20"/>
                <w:szCs w:val="20"/>
              </w:rPr>
              <w:t xml:space="preserve"> ул. Октябрьская, 100/2</w:t>
            </w: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6"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6" w:type="dxa"/>
            <w:noWrap/>
            <w:vAlign w:val="center"/>
          </w:tcPr>
          <w:p w:rsidR="00BB5968" w:rsidRPr="00C97DD6" w:rsidRDefault="00BB5968" w:rsidP="00C97DD6">
            <w:pPr>
              <w:pStyle w:val="a9"/>
              <w:spacing w:line="0" w:lineRule="atLeast"/>
              <w:jc w:val="center"/>
              <w:rPr>
                <w:sz w:val="20"/>
                <w:szCs w:val="20"/>
              </w:rPr>
            </w:pPr>
          </w:p>
        </w:tc>
        <w:tc>
          <w:tcPr>
            <w:tcW w:w="709" w:type="dxa"/>
            <w:noWrap/>
            <w:vAlign w:val="center"/>
          </w:tcPr>
          <w:p w:rsidR="00BB5968" w:rsidRPr="00C97DD6" w:rsidRDefault="00BB5968" w:rsidP="00C97DD6">
            <w:pPr>
              <w:pStyle w:val="a9"/>
              <w:spacing w:line="0" w:lineRule="atLeast"/>
              <w:jc w:val="center"/>
              <w:rPr>
                <w:sz w:val="20"/>
                <w:szCs w:val="20"/>
              </w:rPr>
            </w:pPr>
          </w:p>
        </w:tc>
        <w:tc>
          <w:tcPr>
            <w:tcW w:w="708" w:type="dxa"/>
            <w:noWrap/>
            <w:vAlign w:val="center"/>
          </w:tcPr>
          <w:p w:rsidR="00BB5968" w:rsidRPr="00C97DD6" w:rsidRDefault="00BB5968" w:rsidP="00C97DD6">
            <w:pPr>
              <w:pStyle w:val="a9"/>
              <w:spacing w:line="0" w:lineRule="atLeast"/>
              <w:jc w:val="center"/>
              <w:rPr>
                <w:sz w:val="20"/>
                <w:szCs w:val="20"/>
              </w:rPr>
            </w:pPr>
            <w:r w:rsidRPr="00C97DD6">
              <w:rPr>
                <w:sz w:val="20"/>
                <w:szCs w:val="20"/>
              </w:rPr>
              <w:t>9</w:t>
            </w:r>
          </w:p>
        </w:tc>
        <w:tc>
          <w:tcPr>
            <w:tcW w:w="567" w:type="dxa"/>
            <w:noWrap/>
            <w:vAlign w:val="center"/>
          </w:tcPr>
          <w:p w:rsidR="00BB5968" w:rsidRPr="00C97DD6" w:rsidRDefault="00BB5968" w:rsidP="00C97DD6">
            <w:pPr>
              <w:pStyle w:val="a9"/>
              <w:spacing w:line="0" w:lineRule="atLeast"/>
              <w:jc w:val="center"/>
              <w:rPr>
                <w:sz w:val="20"/>
                <w:szCs w:val="20"/>
              </w:rPr>
            </w:pPr>
          </w:p>
        </w:tc>
        <w:tc>
          <w:tcPr>
            <w:tcW w:w="568" w:type="dxa"/>
            <w:noWrap/>
            <w:vAlign w:val="center"/>
          </w:tcPr>
          <w:p w:rsidR="00BB5968" w:rsidRPr="00C97DD6" w:rsidRDefault="00BB5968" w:rsidP="00C97DD6">
            <w:pPr>
              <w:pStyle w:val="a9"/>
              <w:spacing w:line="0" w:lineRule="atLeast"/>
              <w:jc w:val="center"/>
              <w:rPr>
                <w:sz w:val="20"/>
                <w:szCs w:val="20"/>
              </w:rPr>
            </w:pPr>
            <w:r w:rsidRPr="00C97DD6">
              <w:rPr>
                <w:sz w:val="20"/>
                <w:szCs w:val="20"/>
              </w:rPr>
              <w:t>2</w:t>
            </w:r>
          </w:p>
        </w:tc>
        <w:tc>
          <w:tcPr>
            <w:tcW w:w="566" w:type="dxa"/>
            <w:noWrap/>
            <w:vAlign w:val="center"/>
          </w:tcPr>
          <w:p w:rsidR="00BB5968" w:rsidRPr="00C97DD6" w:rsidRDefault="00BB5968" w:rsidP="00C97DD6">
            <w:pPr>
              <w:pStyle w:val="a9"/>
              <w:spacing w:line="0" w:lineRule="atLeast"/>
              <w:jc w:val="center"/>
              <w:rPr>
                <w:sz w:val="20"/>
                <w:szCs w:val="20"/>
              </w:rPr>
            </w:pPr>
            <w:r w:rsidRPr="00C97DD6">
              <w:rPr>
                <w:sz w:val="20"/>
                <w:szCs w:val="20"/>
              </w:rPr>
              <w:t>2</w:t>
            </w:r>
          </w:p>
        </w:tc>
        <w:tc>
          <w:tcPr>
            <w:tcW w:w="566" w:type="dxa"/>
            <w:noWrap/>
            <w:vAlign w:val="center"/>
          </w:tcPr>
          <w:p w:rsidR="00BB5968" w:rsidRPr="00C97DD6" w:rsidRDefault="00BB5968" w:rsidP="00C97DD6">
            <w:pPr>
              <w:pStyle w:val="a9"/>
              <w:spacing w:line="0" w:lineRule="atLeast"/>
              <w:jc w:val="center"/>
              <w:rPr>
                <w:sz w:val="20"/>
                <w:szCs w:val="20"/>
              </w:rPr>
            </w:pPr>
            <w:r w:rsidRPr="00C97DD6">
              <w:rPr>
                <w:sz w:val="20"/>
                <w:szCs w:val="20"/>
              </w:rPr>
              <w:t>2</w:t>
            </w:r>
          </w:p>
        </w:tc>
        <w:tc>
          <w:tcPr>
            <w:tcW w:w="426" w:type="dxa"/>
            <w:noWrap/>
            <w:vAlign w:val="center"/>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6" w:type="dxa"/>
            <w:noWrap/>
            <w:vAlign w:val="center"/>
          </w:tcPr>
          <w:p w:rsidR="00BB5968" w:rsidRPr="00C97DD6" w:rsidRDefault="00BB5968" w:rsidP="00C97DD6">
            <w:pPr>
              <w:pStyle w:val="a9"/>
              <w:spacing w:line="0" w:lineRule="atLeast"/>
              <w:jc w:val="center"/>
              <w:rPr>
                <w:sz w:val="20"/>
                <w:szCs w:val="20"/>
              </w:rPr>
            </w:pPr>
          </w:p>
        </w:tc>
      </w:tr>
      <w:tr w:rsidR="00BB5968" w:rsidRPr="00C97DD6" w:rsidTr="00C97DD6">
        <w:trPr>
          <w:trHeight w:val="484"/>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11</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Морфологический корпус,</w:t>
            </w:r>
            <w:r w:rsidR="00C97DD6" w:rsidRPr="00C97DD6">
              <w:rPr>
                <w:sz w:val="20"/>
                <w:szCs w:val="20"/>
              </w:rPr>
              <w:t xml:space="preserve"> </w:t>
            </w:r>
            <w:r w:rsidRPr="00C97DD6">
              <w:rPr>
                <w:sz w:val="20"/>
                <w:szCs w:val="20"/>
              </w:rPr>
              <w:t>ул. Горького, 103</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7</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6</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709" w:type="dxa"/>
            <w:noWrap/>
            <w:vAlign w:val="center"/>
            <w:hideMark/>
          </w:tcPr>
          <w:p w:rsidR="00BB5968" w:rsidRPr="00C97DD6" w:rsidRDefault="00BB5968" w:rsidP="00C97DD6">
            <w:pPr>
              <w:pStyle w:val="a9"/>
              <w:spacing w:line="0" w:lineRule="atLeast"/>
              <w:jc w:val="center"/>
              <w:rPr>
                <w:sz w:val="20"/>
                <w:szCs w:val="20"/>
              </w:rPr>
            </w:pP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580</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36</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82</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62</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506"/>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12</w:t>
            </w:r>
          </w:p>
        </w:tc>
        <w:tc>
          <w:tcPr>
            <w:tcW w:w="2268" w:type="dxa"/>
            <w:noWrap/>
            <w:hideMark/>
          </w:tcPr>
          <w:p w:rsidR="00BB5968" w:rsidRPr="00C97DD6" w:rsidRDefault="00BB5968" w:rsidP="00C97DD6">
            <w:pPr>
              <w:pStyle w:val="a9"/>
              <w:spacing w:line="0" w:lineRule="atLeast"/>
              <w:rPr>
                <w:bCs/>
                <w:sz w:val="20"/>
                <w:szCs w:val="20"/>
              </w:rPr>
            </w:pPr>
            <w:r w:rsidRPr="00C97DD6">
              <w:rPr>
                <w:bCs/>
                <w:sz w:val="20"/>
                <w:szCs w:val="20"/>
              </w:rPr>
              <w:t>Турбаза «Медик»,</w:t>
            </w:r>
          </w:p>
          <w:p w:rsidR="00BB5968" w:rsidRPr="00C97DD6" w:rsidRDefault="00BB5968" w:rsidP="00C97DD6">
            <w:pPr>
              <w:pStyle w:val="a9"/>
              <w:spacing w:line="0" w:lineRule="atLeast"/>
              <w:rPr>
                <w:sz w:val="20"/>
                <w:szCs w:val="20"/>
              </w:rPr>
            </w:pPr>
            <w:r w:rsidRPr="00C97DD6">
              <w:rPr>
                <w:bCs/>
                <w:sz w:val="20"/>
                <w:szCs w:val="20"/>
              </w:rPr>
              <w:t>п. Мухинка</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56</w:t>
            </w:r>
          </w:p>
        </w:tc>
        <w:tc>
          <w:tcPr>
            <w:tcW w:w="567"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6</w:t>
            </w: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7</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8</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w:t>
            </w:r>
          </w:p>
        </w:tc>
      </w:tr>
      <w:tr w:rsidR="00BB5968" w:rsidRPr="00C97DD6" w:rsidTr="00C97DD6">
        <w:trPr>
          <w:trHeight w:val="701"/>
        </w:trPr>
        <w:tc>
          <w:tcPr>
            <w:tcW w:w="426" w:type="dxa"/>
            <w:noWrap/>
            <w:hideMark/>
          </w:tcPr>
          <w:p w:rsidR="00BB5968" w:rsidRPr="00C97DD6" w:rsidRDefault="00BB5968" w:rsidP="00C97DD6">
            <w:pPr>
              <w:pStyle w:val="a9"/>
              <w:spacing w:line="0" w:lineRule="atLeast"/>
              <w:rPr>
                <w:sz w:val="20"/>
                <w:szCs w:val="20"/>
              </w:rPr>
            </w:pPr>
            <w:r w:rsidRPr="00C97DD6">
              <w:rPr>
                <w:sz w:val="20"/>
                <w:szCs w:val="20"/>
              </w:rPr>
              <w:t>13</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 xml:space="preserve">Административный корпус и гараж ККХ, </w:t>
            </w:r>
          </w:p>
          <w:p w:rsidR="00BB5968" w:rsidRPr="00C97DD6" w:rsidRDefault="00C97DD6" w:rsidP="00C97DD6">
            <w:pPr>
              <w:pStyle w:val="a9"/>
              <w:spacing w:line="0" w:lineRule="atLeast"/>
              <w:rPr>
                <w:sz w:val="20"/>
                <w:szCs w:val="20"/>
              </w:rPr>
            </w:pPr>
            <w:r>
              <w:rPr>
                <w:sz w:val="20"/>
                <w:szCs w:val="20"/>
              </w:rPr>
              <w:t xml:space="preserve">ул. Горького, 97, </w:t>
            </w:r>
            <w:r w:rsidR="00BB5968" w:rsidRPr="00C97DD6">
              <w:rPr>
                <w:sz w:val="20"/>
                <w:szCs w:val="20"/>
              </w:rPr>
              <w:t>(Лит. А.3)</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74</w:t>
            </w:r>
          </w:p>
        </w:tc>
        <w:tc>
          <w:tcPr>
            <w:tcW w:w="567"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14</w:t>
            </w: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5</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7</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565"/>
        </w:trPr>
        <w:tc>
          <w:tcPr>
            <w:tcW w:w="426" w:type="dxa"/>
            <w:noWrap/>
            <w:hideMark/>
          </w:tcPr>
          <w:p w:rsidR="00BB5968" w:rsidRPr="00C97DD6" w:rsidRDefault="00BB5968" w:rsidP="002213D0">
            <w:pPr>
              <w:pStyle w:val="a9"/>
              <w:spacing w:line="0" w:lineRule="atLeast"/>
              <w:rPr>
                <w:sz w:val="20"/>
                <w:szCs w:val="20"/>
              </w:rPr>
            </w:pPr>
            <w:r w:rsidRPr="00C97DD6">
              <w:rPr>
                <w:sz w:val="20"/>
                <w:szCs w:val="20"/>
              </w:rPr>
              <w:t>1</w:t>
            </w:r>
            <w:r w:rsidR="002213D0">
              <w:rPr>
                <w:sz w:val="20"/>
                <w:szCs w:val="20"/>
              </w:rPr>
              <w:t>4</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 xml:space="preserve">Здание компьютерного томографа ККХ, </w:t>
            </w:r>
          </w:p>
          <w:p w:rsidR="00BB5968" w:rsidRPr="00C97DD6" w:rsidRDefault="00BB5968" w:rsidP="00C97DD6">
            <w:pPr>
              <w:pStyle w:val="a9"/>
              <w:spacing w:line="0" w:lineRule="atLeast"/>
              <w:rPr>
                <w:sz w:val="20"/>
                <w:szCs w:val="20"/>
              </w:rPr>
            </w:pPr>
            <w:r w:rsidRPr="00C97DD6">
              <w:rPr>
                <w:sz w:val="20"/>
                <w:szCs w:val="20"/>
              </w:rPr>
              <w:t>ул. Горького, 97 (Лит. А.4)</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22</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2213D0">
            <w:pPr>
              <w:pStyle w:val="a9"/>
              <w:spacing w:line="0" w:lineRule="atLeast"/>
              <w:rPr>
                <w:sz w:val="20"/>
                <w:szCs w:val="20"/>
              </w:rPr>
            </w:pPr>
            <w:r w:rsidRPr="00C97DD6">
              <w:rPr>
                <w:sz w:val="20"/>
                <w:szCs w:val="20"/>
              </w:rPr>
              <w:lastRenderedPageBreak/>
              <w:t>1</w:t>
            </w:r>
            <w:r w:rsidR="002213D0">
              <w:rPr>
                <w:sz w:val="20"/>
                <w:szCs w:val="20"/>
              </w:rPr>
              <w:t>5</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Здание администрации ККХ,</w:t>
            </w:r>
            <w:r w:rsidR="00C97DD6">
              <w:rPr>
                <w:sz w:val="20"/>
                <w:szCs w:val="20"/>
              </w:rPr>
              <w:t xml:space="preserve"> </w:t>
            </w:r>
            <w:r w:rsidRPr="00C97DD6">
              <w:rPr>
                <w:sz w:val="20"/>
                <w:szCs w:val="20"/>
              </w:rPr>
              <w:t>ул. Горького, 97 (Лит. Б)</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20</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w:t>
            </w:r>
          </w:p>
        </w:tc>
        <w:tc>
          <w:tcPr>
            <w:tcW w:w="56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4</w:t>
            </w: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hideMark/>
          </w:tcPr>
          <w:p w:rsidR="00BB5968" w:rsidRPr="00C97DD6" w:rsidRDefault="00BB5968" w:rsidP="002213D0">
            <w:pPr>
              <w:pStyle w:val="a9"/>
              <w:spacing w:line="0" w:lineRule="atLeast"/>
              <w:rPr>
                <w:sz w:val="20"/>
                <w:szCs w:val="20"/>
              </w:rPr>
            </w:pPr>
            <w:r w:rsidRPr="00C97DD6">
              <w:rPr>
                <w:sz w:val="20"/>
                <w:szCs w:val="20"/>
              </w:rPr>
              <w:t>1</w:t>
            </w:r>
            <w:r w:rsidR="002213D0">
              <w:rPr>
                <w:sz w:val="20"/>
                <w:szCs w:val="20"/>
              </w:rPr>
              <w:t>6</w:t>
            </w:r>
          </w:p>
        </w:tc>
        <w:tc>
          <w:tcPr>
            <w:tcW w:w="2268" w:type="dxa"/>
            <w:noWrap/>
            <w:hideMark/>
          </w:tcPr>
          <w:p w:rsidR="00BB5968" w:rsidRPr="00C97DD6" w:rsidRDefault="00BB5968" w:rsidP="00C97DD6">
            <w:pPr>
              <w:pStyle w:val="a9"/>
              <w:spacing w:line="0" w:lineRule="atLeast"/>
              <w:rPr>
                <w:sz w:val="20"/>
                <w:szCs w:val="20"/>
              </w:rPr>
            </w:pPr>
            <w:r w:rsidRPr="00C97DD6">
              <w:rPr>
                <w:sz w:val="20"/>
                <w:szCs w:val="20"/>
              </w:rPr>
              <w:t xml:space="preserve">Пост охраны ККХ, </w:t>
            </w:r>
          </w:p>
          <w:p w:rsidR="00BB5968" w:rsidRPr="00C97DD6" w:rsidRDefault="00BB5968" w:rsidP="00C97DD6">
            <w:pPr>
              <w:pStyle w:val="a9"/>
              <w:spacing w:line="0" w:lineRule="atLeast"/>
              <w:rPr>
                <w:sz w:val="20"/>
                <w:szCs w:val="20"/>
              </w:rPr>
            </w:pPr>
            <w:r w:rsidRPr="00C97DD6">
              <w:rPr>
                <w:sz w:val="20"/>
                <w:szCs w:val="20"/>
              </w:rPr>
              <w:t>ул. Горького, 97</w:t>
            </w: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3</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p>
        </w:tc>
        <w:tc>
          <w:tcPr>
            <w:tcW w:w="709" w:type="dxa"/>
            <w:noWrap/>
            <w:vAlign w:val="center"/>
            <w:hideMark/>
          </w:tcPr>
          <w:p w:rsidR="00BB5968" w:rsidRPr="00C97DD6" w:rsidRDefault="00BB5968" w:rsidP="00C97DD6">
            <w:pPr>
              <w:pStyle w:val="a9"/>
              <w:spacing w:line="0" w:lineRule="atLeast"/>
              <w:jc w:val="center"/>
              <w:rPr>
                <w:sz w:val="20"/>
                <w:szCs w:val="20"/>
              </w:rPr>
            </w:pPr>
          </w:p>
        </w:tc>
        <w:tc>
          <w:tcPr>
            <w:tcW w:w="708"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2</w:t>
            </w:r>
          </w:p>
        </w:tc>
        <w:tc>
          <w:tcPr>
            <w:tcW w:w="567" w:type="dxa"/>
            <w:noWrap/>
            <w:vAlign w:val="center"/>
            <w:hideMark/>
          </w:tcPr>
          <w:p w:rsidR="00BB5968" w:rsidRPr="00C97DD6" w:rsidRDefault="00BB5968" w:rsidP="00C97DD6">
            <w:pPr>
              <w:pStyle w:val="a9"/>
              <w:spacing w:line="0" w:lineRule="atLeast"/>
              <w:jc w:val="center"/>
              <w:rPr>
                <w:sz w:val="20"/>
                <w:szCs w:val="20"/>
              </w:rPr>
            </w:pPr>
          </w:p>
        </w:tc>
        <w:tc>
          <w:tcPr>
            <w:tcW w:w="568" w:type="dxa"/>
            <w:noWrap/>
            <w:vAlign w:val="center"/>
            <w:hideMark/>
          </w:tcPr>
          <w:p w:rsidR="00BB5968" w:rsidRPr="00C97DD6" w:rsidRDefault="00BB5968" w:rsidP="00C97DD6">
            <w:pPr>
              <w:pStyle w:val="a9"/>
              <w:spacing w:line="0" w:lineRule="atLeast"/>
              <w:jc w:val="center"/>
              <w:rPr>
                <w:sz w:val="20"/>
                <w:szCs w:val="20"/>
              </w:rPr>
            </w:pPr>
          </w:p>
        </w:tc>
        <w:tc>
          <w:tcPr>
            <w:tcW w:w="566" w:type="dxa"/>
            <w:noWrap/>
            <w:vAlign w:val="center"/>
            <w:hideMark/>
          </w:tcPr>
          <w:p w:rsidR="00BB5968" w:rsidRPr="00C97DD6" w:rsidRDefault="00BB5968" w:rsidP="00C97DD6">
            <w:pPr>
              <w:pStyle w:val="a9"/>
              <w:spacing w:line="0" w:lineRule="atLeast"/>
              <w:jc w:val="center"/>
              <w:rPr>
                <w:sz w:val="20"/>
                <w:szCs w:val="20"/>
              </w:rPr>
            </w:pPr>
          </w:p>
        </w:tc>
        <w:tc>
          <w:tcPr>
            <w:tcW w:w="566" w:type="dxa"/>
            <w:noWrap/>
            <w:vAlign w:val="center"/>
            <w:hideMark/>
          </w:tcPr>
          <w:p w:rsidR="00BB5968" w:rsidRPr="00C97DD6" w:rsidRDefault="00BB5968" w:rsidP="00C97DD6">
            <w:pPr>
              <w:pStyle w:val="a9"/>
              <w:spacing w:line="0" w:lineRule="atLeast"/>
              <w:jc w:val="center"/>
              <w:rPr>
                <w:sz w:val="20"/>
                <w:szCs w:val="20"/>
              </w:rPr>
            </w:pPr>
          </w:p>
        </w:tc>
        <w:tc>
          <w:tcPr>
            <w:tcW w:w="426"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p>
        </w:tc>
        <w:tc>
          <w:tcPr>
            <w:tcW w:w="425" w:type="dxa"/>
            <w:noWrap/>
            <w:vAlign w:val="center"/>
            <w:hideMark/>
          </w:tcPr>
          <w:p w:rsidR="00BB5968" w:rsidRPr="00C97DD6" w:rsidRDefault="00BB5968" w:rsidP="00C97DD6">
            <w:pPr>
              <w:pStyle w:val="a9"/>
              <w:spacing w:line="0" w:lineRule="atLeast"/>
              <w:jc w:val="center"/>
              <w:rPr>
                <w:sz w:val="20"/>
                <w:szCs w:val="20"/>
              </w:rPr>
            </w:pPr>
            <w:r w:rsidRPr="00C97DD6">
              <w:rPr>
                <w:sz w:val="20"/>
                <w:szCs w:val="20"/>
              </w:rPr>
              <w:t>1</w:t>
            </w:r>
          </w:p>
        </w:tc>
        <w:tc>
          <w:tcPr>
            <w:tcW w:w="426" w:type="dxa"/>
            <w:noWrap/>
            <w:vAlign w:val="center"/>
            <w:hideMark/>
          </w:tcPr>
          <w:p w:rsidR="00BB5968" w:rsidRPr="00C97DD6" w:rsidRDefault="00BB5968" w:rsidP="00C97DD6">
            <w:pPr>
              <w:pStyle w:val="a9"/>
              <w:spacing w:line="0" w:lineRule="atLeast"/>
              <w:jc w:val="center"/>
              <w:rPr>
                <w:sz w:val="20"/>
                <w:szCs w:val="20"/>
              </w:rPr>
            </w:pPr>
          </w:p>
        </w:tc>
      </w:tr>
      <w:tr w:rsidR="00BB5968" w:rsidRPr="00C97DD6" w:rsidTr="00C97DD6">
        <w:trPr>
          <w:trHeight w:val="300"/>
        </w:trPr>
        <w:tc>
          <w:tcPr>
            <w:tcW w:w="426" w:type="dxa"/>
            <w:noWrap/>
          </w:tcPr>
          <w:p w:rsidR="00BB5968" w:rsidRPr="00C97DD6" w:rsidRDefault="00BB5968" w:rsidP="002213D0">
            <w:pPr>
              <w:pStyle w:val="a9"/>
              <w:spacing w:line="0" w:lineRule="atLeast"/>
              <w:rPr>
                <w:sz w:val="20"/>
                <w:szCs w:val="20"/>
              </w:rPr>
            </w:pPr>
            <w:r w:rsidRPr="00C97DD6">
              <w:rPr>
                <w:sz w:val="20"/>
                <w:szCs w:val="20"/>
              </w:rPr>
              <w:t>1</w:t>
            </w:r>
            <w:r w:rsidR="002213D0">
              <w:rPr>
                <w:sz w:val="20"/>
                <w:szCs w:val="20"/>
              </w:rPr>
              <w:t>7</w:t>
            </w:r>
          </w:p>
        </w:tc>
        <w:tc>
          <w:tcPr>
            <w:tcW w:w="2268" w:type="dxa"/>
            <w:noWrap/>
          </w:tcPr>
          <w:p w:rsidR="00BB5968" w:rsidRPr="00C97DD6" w:rsidRDefault="00BB5968" w:rsidP="00C97DD6">
            <w:pPr>
              <w:pStyle w:val="a9"/>
              <w:spacing w:line="0" w:lineRule="atLeast"/>
              <w:rPr>
                <w:bCs/>
                <w:sz w:val="20"/>
                <w:szCs w:val="20"/>
              </w:rPr>
            </w:pPr>
            <w:r w:rsidRPr="00C97DD6">
              <w:rPr>
                <w:bCs/>
                <w:sz w:val="20"/>
                <w:szCs w:val="20"/>
              </w:rPr>
              <w:t xml:space="preserve">Поликлиника клиники кардиохирургии, </w:t>
            </w:r>
          </w:p>
          <w:p w:rsidR="00BB5968" w:rsidRPr="00C97DD6" w:rsidRDefault="00BB5968" w:rsidP="00C97DD6">
            <w:pPr>
              <w:pStyle w:val="a9"/>
              <w:spacing w:line="0" w:lineRule="atLeast"/>
              <w:rPr>
                <w:sz w:val="20"/>
                <w:szCs w:val="20"/>
              </w:rPr>
            </w:pPr>
            <w:r w:rsidRPr="00C97DD6">
              <w:rPr>
                <w:sz w:val="20"/>
                <w:szCs w:val="20"/>
              </w:rPr>
              <w:t>ул. Ленина 124</w:t>
            </w: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6"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5" w:type="dxa"/>
            <w:noWrap/>
            <w:vAlign w:val="center"/>
          </w:tcPr>
          <w:p w:rsidR="00BB5968" w:rsidRPr="00C97DD6" w:rsidRDefault="00BB5968" w:rsidP="00C97DD6">
            <w:pPr>
              <w:pStyle w:val="a9"/>
              <w:spacing w:line="0" w:lineRule="atLeast"/>
              <w:jc w:val="center"/>
              <w:rPr>
                <w:sz w:val="20"/>
                <w:szCs w:val="20"/>
              </w:rPr>
            </w:pPr>
          </w:p>
        </w:tc>
        <w:tc>
          <w:tcPr>
            <w:tcW w:w="426" w:type="dxa"/>
            <w:noWrap/>
            <w:vAlign w:val="center"/>
          </w:tcPr>
          <w:p w:rsidR="00BB5968" w:rsidRPr="00C97DD6" w:rsidRDefault="00BB5968" w:rsidP="00C97DD6">
            <w:pPr>
              <w:pStyle w:val="a9"/>
              <w:spacing w:line="0" w:lineRule="atLeast"/>
              <w:jc w:val="center"/>
              <w:rPr>
                <w:sz w:val="20"/>
                <w:szCs w:val="20"/>
              </w:rPr>
            </w:pPr>
            <w:r w:rsidRPr="00C97DD6">
              <w:rPr>
                <w:sz w:val="20"/>
                <w:szCs w:val="20"/>
              </w:rPr>
              <w:t>1</w:t>
            </w:r>
          </w:p>
        </w:tc>
        <w:tc>
          <w:tcPr>
            <w:tcW w:w="709" w:type="dxa"/>
            <w:noWrap/>
            <w:vAlign w:val="center"/>
          </w:tcPr>
          <w:p w:rsidR="00BB5968" w:rsidRPr="00C97DD6" w:rsidRDefault="00BB5968" w:rsidP="00C97DD6">
            <w:pPr>
              <w:pStyle w:val="a9"/>
              <w:spacing w:line="0" w:lineRule="atLeast"/>
              <w:jc w:val="center"/>
              <w:rPr>
                <w:sz w:val="20"/>
                <w:szCs w:val="20"/>
              </w:rPr>
            </w:pPr>
          </w:p>
        </w:tc>
        <w:tc>
          <w:tcPr>
            <w:tcW w:w="708" w:type="dxa"/>
            <w:noWrap/>
            <w:vAlign w:val="center"/>
          </w:tcPr>
          <w:p w:rsidR="00BB5968" w:rsidRPr="00C97DD6" w:rsidRDefault="00BB5968" w:rsidP="00C97DD6">
            <w:pPr>
              <w:pStyle w:val="a9"/>
              <w:spacing w:line="0" w:lineRule="atLeast"/>
              <w:jc w:val="center"/>
              <w:rPr>
                <w:sz w:val="20"/>
                <w:szCs w:val="20"/>
              </w:rPr>
            </w:pPr>
            <w:r w:rsidRPr="00C97DD6">
              <w:rPr>
                <w:sz w:val="20"/>
                <w:szCs w:val="20"/>
              </w:rPr>
              <w:t>167</w:t>
            </w:r>
          </w:p>
        </w:tc>
        <w:tc>
          <w:tcPr>
            <w:tcW w:w="567" w:type="dxa"/>
            <w:noWrap/>
            <w:vAlign w:val="center"/>
          </w:tcPr>
          <w:p w:rsidR="00BB5968" w:rsidRPr="00C97DD6" w:rsidRDefault="00BB5968" w:rsidP="00C97DD6">
            <w:pPr>
              <w:pStyle w:val="a9"/>
              <w:spacing w:line="0" w:lineRule="atLeast"/>
              <w:jc w:val="center"/>
              <w:rPr>
                <w:sz w:val="20"/>
                <w:szCs w:val="20"/>
              </w:rPr>
            </w:pPr>
          </w:p>
        </w:tc>
        <w:tc>
          <w:tcPr>
            <w:tcW w:w="568" w:type="dxa"/>
            <w:noWrap/>
            <w:vAlign w:val="center"/>
          </w:tcPr>
          <w:p w:rsidR="00BB5968" w:rsidRPr="00C97DD6" w:rsidRDefault="00BB5968" w:rsidP="00C97DD6">
            <w:pPr>
              <w:pStyle w:val="a9"/>
              <w:spacing w:line="0" w:lineRule="atLeast"/>
              <w:jc w:val="center"/>
              <w:rPr>
                <w:sz w:val="20"/>
                <w:szCs w:val="20"/>
              </w:rPr>
            </w:pPr>
            <w:r w:rsidRPr="00C97DD6">
              <w:rPr>
                <w:sz w:val="20"/>
                <w:szCs w:val="20"/>
              </w:rPr>
              <w:t>16</w:t>
            </w:r>
          </w:p>
        </w:tc>
        <w:tc>
          <w:tcPr>
            <w:tcW w:w="566" w:type="dxa"/>
            <w:noWrap/>
            <w:vAlign w:val="center"/>
          </w:tcPr>
          <w:p w:rsidR="00BB5968" w:rsidRPr="00C97DD6" w:rsidRDefault="00BB5968" w:rsidP="00C97DD6">
            <w:pPr>
              <w:pStyle w:val="a9"/>
              <w:spacing w:line="0" w:lineRule="atLeast"/>
              <w:jc w:val="center"/>
              <w:rPr>
                <w:sz w:val="20"/>
                <w:szCs w:val="20"/>
              </w:rPr>
            </w:pPr>
            <w:r w:rsidRPr="00C97DD6">
              <w:rPr>
                <w:sz w:val="20"/>
                <w:szCs w:val="20"/>
              </w:rPr>
              <w:t>109</w:t>
            </w:r>
          </w:p>
        </w:tc>
        <w:tc>
          <w:tcPr>
            <w:tcW w:w="566" w:type="dxa"/>
            <w:noWrap/>
            <w:vAlign w:val="center"/>
          </w:tcPr>
          <w:p w:rsidR="00BB5968" w:rsidRPr="00C97DD6" w:rsidRDefault="00BB5968" w:rsidP="00C97DD6">
            <w:pPr>
              <w:pStyle w:val="a9"/>
              <w:spacing w:line="0" w:lineRule="atLeast"/>
              <w:jc w:val="center"/>
              <w:rPr>
                <w:sz w:val="20"/>
                <w:szCs w:val="20"/>
              </w:rPr>
            </w:pPr>
            <w:r w:rsidRPr="00C97DD6">
              <w:rPr>
                <w:sz w:val="20"/>
                <w:szCs w:val="20"/>
              </w:rPr>
              <w:t>51</w:t>
            </w:r>
          </w:p>
        </w:tc>
        <w:tc>
          <w:tcPr>
            <w:tcW w:w="426" w:type="dxa"/>
            <w:noWrap/>
            <w:vAlign w:val="center"/>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tcPr>
          <w:p w:rsidR="00BB5968" w:rsidRPr="00C97DD6" w:rsidRDefault="00BB5968" w:rsidP="00C97DD6">
            <w:pPr>
              <w:pStyle w:val="a9"/>
              <w:spacing w:line="0" w:lineRule="atLeast"/>
              <w:jc w:val="center"/>
              <w:rPr>
                <w:sz w:val="20"/>
                <w:szCs w:val="20"/>
              </w:rPr>
            </w:pPr>
            <w:r w:rsidRPr="00C97DD6">
              <w:rPr>
                <w:sz w:val="20"/>
                <w:szCs w:val="20"/>
              </w:rPr>
              <w:t>1</w:t>
            </w:r>
          </w:p>
        </w:tc>
        <w:tc>
          <w:tcPr>
            <w:tcW w:w="425" w:type="dxa"/>
            <w:noWrap/>
            <w:vAlign w:val="center"/>
          </w:tcPr>
          <w:p w:rsidR="00BB5968" w:rsidRPr="00C97DD6" w:rsidRDefault="00BB5968" w:rsidP="00C97DD6">
            <w:pPr>
              <w:pStyle w:val="a9"/>
              <w:spacing w:line="0" w:lineRule="atLeast"/>
              <w:jc w:val="center"/>
              <w:rPr>
                <w:sz w:val="20"/>
                <w:szCs w:val="20"/>
              </w:rPr>
            </w:pPr>
            <w:r w:rsidRPr="00C97DD6">
              <w:rPr>
                <w:sz w:val="20"/>
                <w:szCs w:val="20"/>
              </w:rPr>
              <w:t>3</w:t>
            </w:r>
          </w:p>
        </w:tc>
        <w:tc>
          <w:tcPr>
            <w:tcW w:w="426" w:type="dxa"/>
            <w:noWrap/>
            <w:vAlign w:val="center"/>
          </w:tcPr>
          <w:p w:rsidR="00BB5968" w:rsidRPr="00C97DD6" w:rsidRDefault="00BB5968" w:rsidP="00C97DD6">
            <w:pPr>
              <w:pStyle w:val="a9"/>
              <w:spacing w:line="0" w:lineRule="atLeast"/>
              <w:jc w:val="center"/>
              <w:rPr>
                <w:sz w:val="20"/>
                <w:szCs w:val="20"/>
              </w:rPr>
            </w:pPr>
          </w:p>
        </w:tc>
      </w:tr>
      <w:tr w:rsidR="00BB5968" w:rsidRPr="00C97DD6" w:rsidTr="00C97DD6">
        <w:trPr>
          <w:trHeight w:val="594"/>
        </w:trPr>
        <w:tc>
          <w:tcPr>
            <w:tcW w:w="2694" w:type="dxa"/>
            <w:gridSpan w:val="2"/>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Итого количество оборудования</w:t>
            </w:r>
          </w:p>
        </w:tc>
        <w:tc>
          <w:tcPr>
            <w:tcW w:w="425"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7</w:t>
            </w:r>
          </w:p>
        </w:tc>
        <w:tc>
          <w:tcPr>
            <w:tcW w:w="425"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26</w:t>
            </w:r>
          </w:p>
        </w:tc>
        <w:tc>
          <w:tcPr>
            <w:tcW w:w="426"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39</w:t>
            </w:r>
          </w:p>
        </w:tc>
        <w:tc>
          <w:tcPr>
            <w:tcW w:w="425"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10</w:t>
            </w:r>
          </w:p>
        </w:tc>
        <w:tc>
          <w:tcPr>
            <w:tcW w:w="425" w:type="dxa"/>
            <w:noWrap/>
            <w:vAlign w:val="center"/>
            <w:hideMark/>
          </w:tcPr>
          <w:p w:rsidR="00BB5968" w:rsidRPr="00C97DD6" w:rsidRDefault="00BB5968" w:rsidP="002213D0">
            <w:pPr>
              <w:pStyle w:val="a9"/>
              <w:spacing w:line="0" w:lineRule="atLeast"/>
              <w:jc w:val="center"/>
              <w:rPr>
                <w:b/>
                <w:sz w:val="20"/>
                <w:szCs w:val="20"/>
              </w:rPr>
            </w:pPr>
            <w:r w:rsidRPr="00C97DD6">
              <w:rPr>
                <w:b/>
                <w:sz w:val="20"/>
                <w:szCs w:val="20"/>
              </w:rPr>
              <w:t>1</w:t>
            </w:r>
            <w:r w:rsidR="002213D0">
              <w:rPr>
                <w:b/>
                <w:sz w:val="20"/>
                <w:szCs w:val="20"/>
              </w:rPr>
              <w:t>2</w:t>
            </w:r>
          </w:p>
        </w:tc>
        <w:tc>
          <w:tcPr>
            <w:tcW w:w="426"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4</w:t>
            </w:r>
          </w:p>
        </w:tc>
        <w:tc>
          <w:tcPr>
            <w:tcW w:w="709" w:type="dxa"/>
            <w:noWrap/>
            <w:vAlign w:val="center"/>
            <w:hideMark/>
          </w:tcPr>
          <w:p w:rsidR="00BB5968" w:rsidRPr="00C97DD6" w:rsidRDefault="00BB5968" w:rsidP="002213D0">
            <w:pPr>
              <w:pStyle w:val="a9"/>
              <w:spacing w:line="0" w:lineRule="atLeast"/>
              <w:jc w:val="center"/>
              <w:rPr>
                <w:b/>
                <w:sz w:val="20"/>
                <w:szCs w:val="20"/>
              </w:rPr>
            </w:pPr>
            <w:r w:rsidRPr="00C97DD6">
              <w:rPr>
                <w:b/>
                <w:sz w:val="20"/>
                <w:szCs w:val="20"/>
              </w:rPr>
              <w:t>4</w:t>
            </w:r>
            <w:r w:rsidR="002213D0">
              <w:rPr>
                <w:b/>
                <w:sz w:val="20"/>
                <w:szCs w:val="20"/>
              </w:rPr>
              <w:t>6</w:t>
            </w:r>
          </w:p>
        </w:tc>
        <w:tc>
          <w:tcPr>
            <w:tcW w:w="708" w:type="dxa"/>
            <w:noWrap/>
            <w:vAlign w:val="center"/>
            <w:hideMark/>
          </w:tcPr>
          <w:p w:rsidR="00BB5968" w:rsidRPr="00C97DD6" w:rsidRDefault="00BB5968" w:rsidP="002213D0">
            <w:pPr>
              <w:pStyle w:val="a9"/>
              <w:spacing w:line="0" w:lineRule="atLeast"/>
              <w:jc w:val="center"/>
              <w:rPr>
                <w:b/>
                <w:sz w:val="20"/>
                <w:szCs w:val="20"/>
              </w:rPr>
            </w:pPr>
            <w:r w:rsidRPr="00C97DD6">
              <w:rPr>
                <w:b/>
                <w:sz w:val="20"/>
                <w:szCs w:val="20"/>
              </w:rPr>
              <w:t>40</w:t>
            </w:r>
            <w:r w:rsidR="002213D0">
              <w:rPr>
                <w:b/>
                <w:sz w:val="20"/>
                <w:szCs w:val="20"/>
              </w:rPr>
              <w:t>07</w:t>
            </w:r>
          </w:p>
        </w:tc>
        <w:tc>
          <w:tcPr>
            <w:tcW w:w="567"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200</w:t>
            </w:r>
          </w:p>
        </w:tc>
        <w:tc>
          <w:tcPr>
            <w:tcW w:w="568" w:type="dxa"/>
            <w:noWrap/>
            <w:vAlign w:val="center"/>
            <w:hideMark/>
          </w:tcPr>
          <w:p w:rsidR="00BB5968" w:rsidRPr="00C97DD6" w:rsidRDefault="00BB5968" w:rsidP="002213D0">
            <w:pPr>
              <w:pStyle w:val="a9"/>
              <w:spacing w:line="0" w:lineRule="atLeast"/>
              <w:jc w:val="center"/>
              <w:rPr>
                <w:b/>
                <w:sz w:val="20"/>
                <w:szCs w:val="20"/>
              </w:rPr>
            </w:pPr>
            <w:r w:rsidRPr="00C97DD6">
              <w:rPr>
                <w:b/>
                <w:sz w:val="20"/>
                <w:szCs w:val="20"/>
              </w:rPr>
              <w:t>47</w:t>
            </w:r>
            <w:r w:rsidR="002213D0">
              <w:rPr>
                <w:b/>
                <w:sz w:val="20"/>
                <w:szCs w:val="20"/>
              </w:rPr>
              <w:t>4</w:t>
            </w:r>
          </w:p>
        </w:tc>
        <w:tc>
          <w:tcPr>
            <w:tcW w:w="566" w:type="dxa"/>
            <w:noWrap/>
            <w:vAlign w:val="center"/>
            <w:hideMark/>
          </w:tcPr>
          <w:p w:rsidR="00BB5968" w:rsidRPr="00C97DD6" w:rsidRDefault="00BB5968" w:rsidP="002213D0">
            <w:pPr>
              <w:pStyle w:val="a9"/>
              <w:spacing w:line="0" w:lineRule="atLeast"/>
              <w:jc w:val="center"/>
              <w:rPr>
                <w:b/>
                <w:sz w:val="20"/>
                <w:szCs w:val="20"/>
              </w:rPr>
            </w:pPr>
            <w:r w:rsidRPr="00C97DD6">
              <w:rPr>
                <w:b/>
                <w:sz w:val="20"/>
                <w:szCs w:val="20"/>
              </w:rPr>
              <w:t>115</w:t>
            </w:r>
            <w:r w:rsidR="002213D0">
              <w:rPr>
                <w:b/>
                <w:sz w:val="20"/>
                <w:szCs w:val="20"/>
              </w:rPr>
              <w:t>4</w:t>
            </w:r>
          </w:p>
        </w:tc>
        <w:tc>
          <w:tcPr>
            <w:tcW w:w="566" w:type="dxa"/>
            <w:noWrap/>
            <w:vAlign w:val="center"/>
            <w:hideMark/>
          </w:tcPr>
          <w:p w:rsidR="00BB5968" w:rsidRPr="00C97DD6" w:rsidRDefault="00BB5968" w:rsidP="002213D0">
            <w:pPr>
              <w:pStyle w:val="a9"/>
              <w:spacing w:line="0" w:lineRule="atLeast"/>
              <w:jc w:val="center"/>
              <w:rPr>
                <w:b/>
                <w:sz w:val="20"/>
                <w:szCs w:val="20"/>
              </w:rPr>
            </w:pPr>
            <w:r w:rsidRPr="00C97DD6">
              <w:rPr>
                <w:b/>
                <w:sz w:val="20"/>
                <w:szCs w:val="20"/>
              </w:rPr>
              <w:t>80</w:t>
            </w:r>
            <w:r w:rsidR="002213D0">
              <w:rPr>
                <w:b/>
                <w:sz w:val="20"/>
                <w:szCs w:val="20"/>
              </w:rPr>
              <w:t>1</w:t>
            </w:r>
          </w:p>
        </w:tc>
        <w:tc>
          <w:tcPr>
            <w:tcW w:w="426" w:type="dxa"/>
            <w:noWrap/>
            <w:vAlign w:val="center"/>
            <w:hideMark/>
          </w:tcPr>
          <w:p w:rsidR="00BB5968" w:rsidRPr="00C97DD6" w:rsidRDefault="002213D0" w:rsidP="00C97DD6">
            <w:pPr>
              <w:pStyle w:val="a9"/>
              <w:spacing w:line="0" w:lineRule="atLeast"/>
              <w:jc w:val="center"/>
              <w:rPr>
                <w:b/>
                <w:sz w:val="20"/>
                <w:szCs w:val="20"/>
              </w:rPr>
            </w:pPr>
            <w:r>
              <w:rPr>
                <w:b/>
                <w:sz w:val="20"/>
                <w:szCs w:val="20"/>
              </w:rPr>
              <w:t>19</w:t>
            </w:r>
          </w:p>
        </w:tc>
        <w:tc>
          <w:tcPr>
            <w:tcW w:w="425"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3</w:t>
            </w:r>
          </w:p>
        </w:tc>
        <w:tc>
          <w:tcPr>
            <w:tcW w:w="425"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4</w:t>
            </w:r>
          </w:p>
        </w:tc>
        <w:tc>
          <w:tcPr>
            <w:tcW w:w="425"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37</w:t>
            </w:r>
          </w:p>
        </w:tc>
        <w:tc>
          <w:tcPr>
            <w:tcW w:w="426" w:type="dxa"/>
            <w:noWrap/>
            <w:vAlign w:val="center"/>
            <w:hideMark/>
          </w:tcPr>
          <w:p w:rsidR="00BB5968" w:rsidRPr="00C97DD6" w:rsidRDefault="00BB5968" w:rsidP="00C97DD6">
            <w:pPr>
              <w:pStyle w:val="a9"/>
              <w:spacing w:line="0" w:lineRule="atLeast"/>
              <w:jc w:val="center"/>
              <w:rPr>
                <w:b/>
                <w:sz w:val="20"/>
                <w:szCs w:val="20"/>
              </w:rPr>
            </w:pPr>
            <w:r w:rsidRPr="00C97DD6">
              <w:rPr>
                <w:b/>
                <w:sz w:val="20"/>
                <w:szCs w:val="20"/>
              </w:rPr>
              <w:t>4</w:t>
            </w:r>
          </w:p>
        </w:tc>
      </w:tr>
    </w:tbl>
    <w:p w:rsidR="00BB5968" w:rsidRPr="00E361CC" w:rsidRDefault="00BB5968" w:rsidP="00BB5968">
      <w:pPr>
        <w:pStyle w:val="a9"/>
      </w:pPr>
    </w:p>
    <w:p w:rsidR="00BB5968" w:rsidRPr="00386331" w:rsidRDefault="00BB5968" w:rsidP="00BB5968">
      <w:pPr>
        <w:pStyle w:val="a9"/>
        <w:ind w:firstLine="567"/>
        <w:jc w:val="both"/>
        <w:rPr>
          <w:sz w:val="21"/>
          <w:szCs w:val="21"/>
        </w:rPr>
      </w:pPr>
      <w:r w:rsidRPr="00386331">
        <w:rPr>
          <w:color w:val="000000"/>
          <w:sz w:val="21"/>
          <w:szCs w:val="21"/>
        </w:rPr>
        <w:t>Целью технического обслуживания АПС и СОУЭ является обеспечение возможности обнаружения первичных признаков возгорания на ранней стадии развития пожара с идентификацией места его возникновения, индикацией на приемно-контрольном приборе в защищаемом здании, сооружении, включение СОУЭ, включение/</w:t>
      </w:r>
      <w:r w:rsidRPr="00386331">
        <w:rPr>
          <w:sz w:val="21"/>
          <w:szCs w:val="21"/>
        </w:rPr>
        <w:t>отключение </w:t>
      </w:r>
      <w:hyperlink r:id="rId11" w:tooltip="Инженерные системы" w:history="1">
        <w:r w:rsidRPr="00386331">
          <w:rPr>
            <w:sz w:val="21"/>
            <w:szCs w:val="21"/>
          </w:rPr>
          <w:t>инженерных систем</w:t>
        </w:r>
      </w:hyperlink>
      <w:r w:rsidRPr="00386331">
        <w:rPr>
          <w:sz w:val="21"/>
          <w:szCs w:val="21"/>
        </w:rPr>
        <w:t> зданий, сооружений в соответствии с заданным алгоритмом работы. Обеспечение подачи в защищаемых помещениях световых, звуковых, речевых сигналов в течение времени, необходимого для эвакуации людей.</w:t>
      </w:r>
    </w:p>
    <w:p w:rsidR="00BB5968" w:rsidRPr="00386331" w:rsidRDefault="00BB5968" w:rsidP="00BB5968">
      <w:pPr>
        <w:pStyle w:val="a9"/>
        <w:ind w:firstLine="567"/>
        <w:jc w:val="both"/>
        <w:rPr>
          <w:sz w:val="21"/>
          <w:szCs w:val="21"/>
        </w:rPr>
      </w:pPr>
      <w:r w:rsidRPr="00386331">
        <w:rPr>
          <w:sz w:val="21"/>
          <w:szCs w:val="21"/>
        </w:rPr>
        <w:t>Исполнитель для</w:t>
      </w:r>
      <w:r w:rsidR="00386331" w:rsidRPr="00386331">
        <w:rPr>
          <w:sz w:val="21"/>
          <w:szCs w:val="21"/>
        </w:rPr>
        <w:t xml:space="preserve"> </w:t>
      </w:r>
      <w:hyperlink r:id="rId12" w:tooltip="Выполнение работ" w:history="1">
        <w:r w:rsidRPr="00386331">
          <w:rPr>
            <w:sz w:val="21"/>
            <w:szCs w:val="21"/>
          </w:rPr>
          <w:t>выполнения работ</w:t>
        </w:r>
      </w:hyperlink>
      <w:r w:rsidR="00386331" w:rsidRPr="00386331">
        <w:rPr>
          <w:sz w:val="21"/>
          <w:szCs w:val="21"/>
        </w:rPr>
        <w:t xml:space="preserve"> </w:t>
      </w:r>
      <w:r w:rsidRPr="00386331">
        <w:rPr>
          <w:sz w:val="21"/>
          <w:szCs w:val="21"/>
        </w:rPr>
        <w:t xml:space="preserve">по техническому обслуживанию систем пожарной сигнализации и оповещения о пожаре, </w:t>
      </w:r>
      <w:r w:rsidRPr="00386331">
        <w:rPr>
          <w:b/>
          <w:sz w:val="21"/>
          <w:szCs w:val="21"/>
        </w:rPr>
        <w:t>обязан иметь лицензию МЧС на осуществление деятельности по монтажу, ремонту и обслуживанию средств обеспечения </w:t>
      </w:r>
      <w:hyperlink r:id="rId13" w:tooltip="Пожарная безопасность" w:history="1">
        <w:r w:rsidRPr="00386331">
          <w:rPr>
            <w:b/>
            <w:sz w:val="21"/>
            <w:szCs w:val="21"/>
          </w:rPr>
          <w:t>пожарной безопасности</w:t>
        </w:r>
      </w:hyperlink>
      <w:r w:rsidRPr="00386331">
        <w:rPr>
          <w:b/>
          <w:sz w:val="21"/>
          <w:szCs w:val="21"/>
        </w:rPr>
        <w:t> зданий и сооружений</w:t>
      </w:r>
      <w:r w:rsidRPr="00386331">
        <w:rPr>
          <w:sz w:val="21"/>
          <w:szCs w:val="21"/>
        </w:rPr>
        <w:t xml:space="preserve">, позволяющую производить полный комплекс работ согласно </w:t>
      </w:r>
      <w:hyperlink r:id="rId14" w:tooltip="Технические задания (общая)" w:history="1">
        <w:r w:rsidRPr="00386331">
          <w:rPr>
            <w:sz w:val="21"/>
            <w:szCs w:val="21"/>
          </w:rPr>
          <w:t>техническому заданию</w:t>
        </w:r>
      </w:hyperlink>
      <w:r w:rsidRPr="00386331">
        <w:rPr>
          <w:sz w:val="21"/>
          <w:szCs w:val="21"/>
        </w:rPr>
        <w:t>:</w:t>
      </w:r>
    </w:p>
    <w:p w:rsidR="00BB5968" w:rsidRPr="00386331" w:rsidRDefault="00BB5968" w:rsidP="00BB5968">
      <w:pPr>
        <w:pStyle w:val="a9"/>
        <w:ind w:firstLine="567"/>
        <w:jc w:val="both"/>
        <w:rPr>
          <w:color w:val="3D3F43"/>
          <w:sz w:val="21"/>
          <w:szCs w:val="21"/>
        </w:rPr>
      </w:pPr>
      <w:r w:rsidRPr="00386331">
        <w:rPr>
          <w:color w:val="000000"/>
          <w:sz w:val="21"/>
          <w:szCs w:val="21"/>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BB5968" w:rsidRPr="00386331" w:rsidRDefault="00BB5968" w:rsidP="00BB5968">
      <w:pPr>
        <w:pStyle w:val="a9"/>
        <w:ind w:firstLine="567"/>
        <w:jc w:val="both"/>
        <w:rPr>
          <w:color w:val="000000"/>
          <w:sz w:val="21"/>
          <w:szCs w:val="21"/>
        </w:rPr>
      </w:pPr>
      <w:r w:rsidRPr="00386331">
        <w:rPr>
          <w:color w:val="000000"/>
          <w:sz w:val="21"/>
          <w:szCs w:val="21"/>
        </w:rPr>
        <w:t>- Монтаж, техническое обслуживание и ремонт систем оповещения и эвакуации при пожаре и их элементов, включая диспетчеризации и проведение пусконаладочных работ.</w:t>
      </w:r>
    </w:p>
    <w:p w:rsidR="00BB5968" w:rsidRPr="00386331" w:rsidRDefault="00BB5968" w:rsidP="00BB5968">
      <w:pPr>
        <w:pStyle w:val="a9"/>
        <w:ind w:firstLine="567"/>
        <w:jc w:val="both"/>
        <w:rPr>
          <w:color w:val="000000"/>
          <w:sz w:val="21"/>
          <w:szCs w:val="21"/>
        </w:rPr>
      </w:pPr>
      <w:r w:rsidRPr="00386331">
        <w:rPr>
          <w:color w:val="000000"/>
          <w:sz w:val="21"/>
          <w:szCs w:val="21"/>
        </w:rPr>
        <w:t>Сведения о параметрах технических средств противопожарной защиты, являющихся предметом настоящего технического задания Исполнитель получает самостоятельно методом ознакомления, осмотра, обследования объекта защиты, соблюдая условия режима учреждения.</w:t>
      </w:r>
    </w:p>
    <w:p w:rsidR="00BB5968" w:rsidRPr="00386331" w:rsidRDefault="00BB5968" w:rsidP="00BB5968">
      <w:pPr>
        <w:pStyle w:val="a9"/>
        <w:ind w:firstLine="567"/>
        <w:rPr>
          <w:b/>
          <w:sz w:val="21"/>
          <w:szCs w:val="21"/>
        </w:rPr>
      </w:pPr>
      <w:r w:rsidRPr="00386331">
        <w:rPr>
          <w:b/>
          <w:sz w:val="21"/>
          <w:szCs w:val="21"/>
        </w:rPr>
        <w:t>1. Первичное обследование:</w:t>
      </w:r>
    </w:p>
    <w:p w:rsidR="00BB5968" w:rsidRPr="00386331" w:rsidRDefault="00BB5968" w:rsidP="00BB5968">
      <w:pPr>
        <w:pStyle w:val="a9"/>
        <w:ind w:firstLine="567"/>
        <w:rPr>
          <w:sz w:val="21"/>
          <w:szCs w:val="21"/>
        </w:rPr>
      </w:pPr>
      <w:r w:rsidRPr="00386331">
        <w:rPr>
          <w:sz w:val="21"/>
          <w:szCs w:val="21"/>
        </w:rPr>
        <w:t xml:space="preserve">- Исполнитель проводит первичное обследование </w:t>
      </w:r>
      <w:r w:rsidRPr="00386331">
        <w:rPr>
          <w:bCs/>
          <w:color w:val="000000"/>
          <w:sz w:val="21"/>
          <w:szCs w:val="21"/>
        </w:rPr>
        <w:t>систем АПС и СОУЭ</w:t>
      </w:r>
      <w:r w:rsidRPr="00386331">
        <w:rPr>
          <w:sz w:val="21"/>
          <w:szCs w:val="21"/>
        </w:rPr>
        <w:t xml:space="preserve"> на объектах академии в течение 5 календарных дней с момента заключения договора для определения их состояния;</w:t>
      </w:r>
    </w:p>
    <w:p w:rsidR="00BB5968" w:rsidRPr="00386331" w:rsidRDefault="00BB5968" w:rsidP="00BB5968">
      <w:pPr>
        <w:pStyle w:val="a9"/>
        <w:ind w:firstLine="567"/>
        <w:rPr>
          <w:sz w:val="21"/>
          <w:szCs w:val="21"/>
        </w:rPr>
      </w:pPr>
      <w:r w:rsidRPr="00386331">
        <w:rPr>
          <w:sz w:val="21"/>
          <w:szCs w:val="21"/>
        </w:rPr>
        <w:t xml:space="preserve">- результаты обследования </w:t>
      </w:r>
      <w:r w:rsidRPr="00386331">
        <w:rPr>
          <w:bCs/>
          <w:color w:val="000000"/>
          <w:sz w:val="21"/>
          <w:szCs w:val="21"/>
        </w:rPr>
        <w:t>систем АПС и СОУЭ</w:t>
      </w:r>
      <w:r w:rsidRPr="00386331">
        <w:rPr>
          <w:sz w:val="21"/>
          <w:szCs w:val="21"/>
        </w:rPr>
        <w:t xml:space="preserve"> на объектах академии согласовываются с Заказчиком.</w:t>
      </w:r>
    </w:p>
    <w:p w:rsidR="00BB5968" w:rsidRPr="00386331" w:rsidRDefault="00BB5968" w:rsidP="00BB5968">
      <w:pPr>
        <w:pStyle w:val="a9"/>
        <w:ind w:firstLine="567"/>
        <w:jc w:val="both"/>
        <w:rPr>
          <w:color w:val="000000"/>
          <w:sz w:val="21"/>
          <w:szCs w:val="21"/>
        </w:rPr>
      </w:pPr>
      <w:r w:rsidRPr="00386331">
        <w:rPr>
          <w:b/>
          <w:bCs/>
          <w:color w:val="000000"/>
          <w:sz w:val="21"/>
          <w:szCs w:val="21"/>
        </w:rPr>
        <w:t>2. Перечень выполняемых работ по ТО систем АПС и СОУЭ.</w:t>
      </w:r>
    </w:p>
    <w:p w:rsidR="00BB5968" w:rsidRPr="00386331" w:rsidRDefault="00BB5968" w:rsidP="00BB5968">
      <w:pPr>
        <w:pStyle w:val="a9"/>
        <w:ind w:firstLine="567"/>
        <w:jc w:val="both"/>
        <w:rPr>
          <w:b/>
          <w:color w:val="000000"/>
          <w:sz w:val="21"/>
          <w:szCs w:val="21"/>
        </w:rPr>
      </w:pPr>
      <w:r w:rsidRPr="00386331">
        <w:rPr>
          <w:b/>
          <w:color w:val="000000"/>
          <w:sz w:val="21"/>
          <w:szCs w:val="21"/>
        </w:rPr>
        <w:t>Работы по ТО установок систем АПС и СОУЭ включает:</w:t>
      </w:r>
    </w:p>
    <w:p w:rsidR="00BB5968" w:rsidRPr="00386331" w:rsidRDefault="00BB5968" w:rsidP="00BB5968">
      <w:pPr>
        <w:pStyle w:val="a9"/>
        <w:jc w:val="both"/>
        <w:rPr>
          <w:color w:val="000000"/>
          <w:sz w:val="21"/>
          <w:szCs w:val="21"/>
        </w:rPr>
      </w:pPr>
      <w:r w:rsidRPr="00386331">
        <w:rPr>
          <w:color w:val="000000"/>
          <w:sz w:val="21"/>
          <w:szCs w:val="21"/>
        </w:rPr>
        <w:t>• работы по ТО должны проводиться в сроки, установленные Графиком проведения ТО, согласованным с Заказчиком;</w:t>
      </w:r>
    </w:p>
    <w:p w:rsidR="00BB5968" w:rsidRPr="00386331" w:rsidRDefault="00BB5968" w:rsidP="00BB5968">
      <w:pPr>
        <w:pStyle w:val="a9"/>
        <w:jc w:val="both"/>
        <w:rPr>
          <w:color w:val="000000"/>
          <w:sz w:val="21"/>
          <w:szCs w:val="21"/>
        </w:rPr>
      </w:pPr>
      <w:r w:rsidRPr="00386331">
        <w:rPr>
          <w:color w:val="000000"/>
          <w:sz w:val="21"/>
          <w:szCs w:val="21"/>
        </w:rPr>
        <w:t>• строгое соблюдение периодичности и объема работ, предусмотренных технической документа</w:t>
      </w:r>
      <w:r w:rsidRPr="00386331">
        <w:rPr>
          <w:color w:val="000000"/>
          <w:sz w:val="21"/>
          <w:szCs w:val="21"/>
        </w:rPr>
        <w:softHyphen/>
        <w:t>цией обслуживаемых систем и их составных частей;</w:t>
      </w:r>
    </w:p>
    <w:p w:rsidR="00BB5968" w:rsidRPr="00386331" w:rsidRDefault="00BB5968" w:rsidP="00BB5968">
      <w:pPr>
        <w:pStyle w:val="a9"/>
        <w:jc w:val="both"/>
        <w:rPr>
          <w:color w:val="000000"/>
          <w:sz w:val="21"/>
          <w:szCs w:val="21"/>
        </w:rPr>
      </w:pPr>
      <w:r w:rsidRPr="00386331">
        <w:rPr>
          <w:color w:val="000000"/>
          <w:sz w:val="21"/>
          <w:szCs w:val="21"/>
        </w:rPr>
        <w:t>• регулярное ведение документации, связанной с проведением ТО систем, предусмотренной нормативными документами на ТО систем;</w:t>
      </w:r>
    </w:p>
    <w:p w:rsidR="00BB5968" w:rsidRPr="00386331" w:rsidRDefault="00BB5968" w:rsidP="00BB5968">
      <w:pPr>
        <w:pStyle w:val="a9"/>
        <w:jc w:val="both"/>
        <w:rPr>
          <w:color w:val="000000"/>
          <w:sz w:val="21"/>
          <w:szCs w:val="21"/>
        </w:rPr>
      </w:pPr>
      <w:r w:rsidRPr="00386331">
        <w:rPr>
          <w:color w:val="000000"/>
          <w:sz w:val="21"/>
          <w:szCs w:val="21"/>
        </w:rPr>
        <w:t>• применение контрольно-измерительных приборов, средств испытаний, инструментов, принадлежностей, запасных частей и материалов (в том числе расходных), соответствующих требованиям, установленным нормативно-технической и технической документацией на системы и их составные части;</w:t>
      </w:r>
    </w:p>
    <w:p w:rsidR="00BB5968" w:rsidRPr="00386331" w:rsidRDefault="00BB5968" w:rsidP="00BB5968">
      <w:pPr>
        <w:pStyle w:val="a9"/>
        <w:jc w:val="both"/>
        <w:rPr>
          <w:color w:val="000000"/>
          <w:sz w:val="21"/>
          <w:szCs w:val="21"/>
        </w:rPr>
      </w:pPr>
      <w:r w:rsidRPr="00386331">
        <w:rPr>
          <w:color w:val="000000"/>
          <w:sz w:val="21"/>
          <w:szCs w:val="21"/>
        </w:rPr>
        <w:t>• осуществление постоянного контроля технического состояния и правильности функционирования систем в целом;</w:t>
      </w:r>
    </w:p>
    <w:p w:rsidR="00BB5968" w:rsidRPr="00386331" w:rsidRDefault="00BB5968" w:rsidP="00BB5968">
      <w:pPr>
        <w:pStyle w:val="a9"/>
        <w:jc w:val="both"/>
        <w:rPr>
          <w:color w:val="000000"/>
          <w:sz w:val="21"/>
          <w:szCs w:val="21"/>
        </w:rPr>
      </w:pPr>
      <w:r w:rsidRPr="00386331">
        <w:rPr>
          <w:color w:val="000000"/>
          <w:sz w:val="21"/>
          <w:szCs w:val="21"/>
        </w:rPr>
        <w:t>•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rsidR="00BB5968" w:rsidRPr="00386331" w:rsidRDefault="00BB5968" w:rsidP="00BB5968">
      <w:pPr>
        <w:pStyle w:val="a9"/>
        <w:jc w:val="both"/>
        <w:rPr>
          <w:color w:val="000000"/>
          <w:sz w:val="21"/>
          <w:szCs w:val="21"/>
        </w:rPr>
      </w:pPr>
      <w:r w:rsidRPr="00386331">
        <w:rPr>
          <w:color w:val="000000"/>
          <w:sz w:val="21"/>
          <w:szCs w:val="21"/>
        </w:rPr>
        <w:t>• проведение комплекса работ по поддержанию работоспособности систем в течение всего срока эксплуатации;</w:t>
      </w:r>
    </w:p>
    <w:p w:rsidR="00BB5968" w:rsidRPr="00386331" w:rsidRDefault="00BB5968" w:rsidP="00BB5968">
      <w:pPr>
        <w:pStyle w:val="a9"/>
        <w:jc w:val="both"/>
        <w:rPr>
          <w:color w:val="000000"/>
          <w:sz w:val="21"/>
          <w:szCs w:val="21"/>
        </w:rPr>
      </w:pPr>
      <w:r w:rsidRPr="00386331">
        <w:rPr>
          <w:color w:val="000000"/>
          <w:sz w:val="21"/>
          <w:szCs w:val="21"/>
        </w:rPr>
        <w:t>• осуществление своевременной замены отдельных составляющих и частей систем, регламентированных технической документацией на них;</w:t>
      </w:r>
    </w:p>
    <w:p w:rsidR="00BB5968" w:rsidRPr="00386331" w:rsidRDefault="00BB5968" w:rsidP="00BB5968">
      <w:pPr>
        <w:pStyle w:val="a9"/>
        <w:jc w:val="both"/>
        <w:rPr>
          <w:color w:val="000000"/>
          <w:sz w:val="21"/>
          <w:szCs w:val="21"/>
        </w:rPr>
      </w:pPr>
      <w:r w:rsidRPr="00386331">
        <w:rPr>
          <w:color w:val="000000"/>
          <w:sz w:val="21"/>
          <w:szCs w:val="21"/>
        </w:rPr>
        <w:t>• ведение постоянного учета отказов, сбоев и ложных срабатываний систем, выявление и устранение причин их возникновения;</w:t>
      </w:r>
    </w:p>
    <w:p w:rsidR="00BB5968" w:rsidRPr="00386331" w:rsidRDefault="00BB5968" w:rsidP="00BB5968">
      <w:pPr>
        <w:pStyle w:val="a9"/>
        <w:jc w:val="both"/>
        <w:rPr>
          <w:color w:val="000000"/>
          <w:sz w:val="21"/>
          <w:szCs w:val="21"/>
        </w:rPr>
      </w:pPr>
      <w:r w:rsidRPr="00386331">
        <w:rPr>
          <w:color w:val="000000"/>
          <w:sz w:val="21"/>
          <w:szCs w:val="21"/>
        </w:rPr>
        <w:t>•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ТО систем;</w:t>
      </w:r>
    </w:p>
    <w:p w:rsidR="00BB5968" w:rsidRPr="00386331" w:rsidRDefault="00BB5968" w:rsidP="00BB5968">
      <w:pPr>
        <w:pStyle w:val="a9"/>
        <w:jc w:val="both"/>
        <w:rPr>
          <w:color w:val="000000"/>
          <w:sz w:val="21"/>
          <w:szCs w:val="21"/>
        </w:rPr>
      </w:pPr>
      <w:r w:rsidRPr="00386331">
        <w:rPr>
          <w:color w:val="000000"/>
          <w:sz w:val="21"/>
          <w:szCs w:val="21"/>
        </w:rPr>
        <w:t>• заблаговременное определение достижения отдельными составными частями систем предельного ресурса с целью своевременной замены;</w:t>
      </w:r>
    </w:p>
    <w:p w:rsidR="00BB5968" w:rsidRPr="00386331" w:rsidRDefault="00BB5968" w:rsidP="00BB5968">
      <w:pPr>
        <w:pStyle w:val="a9"/>
        <w:jc w:val="both"/>
        <w:rPr>
          <w:sz w:val="21"/>
          <w:szCs w:val="21"/>
        </w:rPr>
      </w:pPr>
      <w:r w:rsidRPr="00386331">
        <w:rPr>
          <w:color w:val="000000"/>
          <w:sz w:val="21"/>
          <w:szCs w:val="21"/>
        </w:rPr>
        <w:t xml:space="preserve">• своевременное устранение выявленных в ходе эксплуатации или ТО систем, неисправностей отдельных составных частей или </w:t>
      </w:r>
      <w:r w:rsidRPr="00386331">
        <w:rPr>
          <w:sz w:val="21"/>
          <w:szCs w:val="21"/>
        </w:rPr>
        <w:t>систем в целом, производится с целью восстановления работоспособного состояния технических средств (далее – ТС) в процессе эксплуатации, по результатам контроля технического состояния, проводимого при ТО или в результате отказа ТС.</w:t>
      </w:r>
    </w:p>
    <w:p w:rsidR="00BB5968" w:rsidRPr="00386331" w:rsidRDefault="00BB5968" w:rsidP="00BB5968">
      <w:pPr>
        <w:pStyle w:val="a9"/>
        <w:jc w:val="both"/>
        <w:rPr>
          <w:color w:val="000000"/>
          <w:sz w:val="21"/>
          <w:szCs w:val="21"/>
        </w:rPr>
      </w:pPr>
      <w:r w:rsidRPr="00386331">
        <w:rPr>
          <w:color w:val="000000"/>
          <w:sz w:val="21"/>
          <w:szCs w:val="21"/>
        </w:rPr>
        <w:t>• Исполнитель обеспечивает создание и плановое поддержание комплектности запасных изделий, материалов и средств, необходимых для качественного выполнения ТО систем (подменный фонд объекта), в объеме 10% (десяти процентов) от установленного на объекте оборудования;</w:t>
      </w:r>
    </w:p>
    <w:p w:rsidR="00BB5968" w:rsidRPr="00386331" w:rsidRDefault="00BB5968" w:rsidP="00BB5968">
      <w:pPr>
        <w:pStyle w:val="a9"/>
        <w:jc w:val="both"/>
        <w:rPr>
          <w:color w:val="000000"/>
          <w:sz w:val="21"/>
          <w:szCs w:val="21"/>
        </w:rPr>
      </w:pPr>
      <w:r w:rsidRPr="00386331">
        <w:rPr>
          <w:color w:val="000000"/>
          <w:sz w:val="21"/>
          <w:szCs w:val="21"/>
        </w:rPr>
        <w:lastRenderedPageBreak/>
        <w:t>• при проведении ТО осуществлять замену вышедших из строя составных частей систем АПС и СОУЭ на аналогичные из подменного фонда, находящегося на объекте;</w:t>
      </w:r>
    </w:p>
    <w:p w:rsidR="00BB5968" w:rsidRPr="00386331" w:rsidRDefault="00BB5968" w:rsidP="00BB5968">
      <w:pPr>
        <w:pStyle w:val="a9"/>
        <w:jc w:val="both"/>
        <w:rPr>
          <w:sz w:val="21"/>
          <w:szCs w:val="21"/>
        </w:rPr>
      </w:pPr>
      <w:r w:rsidRPr="00386331">
        <w:rPr>
          <w:color w:val="000000"/>
          <w:sz w:val="21"/>
          <w:szCs w:val="21"/>
        </w:rPr>
        <w:t xml:space="preserve">• вышедшее из строя оборудование Исполнитель на время ремонта или закупки нового прибора, блока или оборудования систем АПС и СОУЭ заменяет их на аналогичное </w:t>
      </w:r>
      <w:r w:rsidRPr="00386331">
        <w:rPr>
          <w:sz w:val="21"/>
          <w:szCs w:val="21"/>
        </w:rPr>
        <w:t>из своего подменного фонда;</w:t>
      </w:r>
    </w:p>
    <w:p w:rsidR="00BB5968" w:rsidRPr="00386331" w:rsidRDefault="00BB5968" w:rsidP="00BB5968">
      <w:pPr>
        <w:pStyle w:val="a9"/>
        <w:jc w:val="both"/>
        <w:rPr>
          <w:color w:val="000000"/>
          <w:sz w:val="21"/>
          <w:szCs w:val="21"/>
        </w:rPr>
      </w:pPr>
      <w:r w:rsidRPr="00386331">
        <w:rPr>
          <w:sz w:val="21"/>
          <w:szCs w:val="21"/>
        </w:rPr>
        <w:t>• </w:t>
      </w:r>
      <w:hyperlink r:id="rId15" w:tooltip="Метрология" w:history="1">
        <w:r w:rsidRPr="00386331">
          <w:rPr>
            <w:sz w:val="21"/>
            <w:szCs w:val="21"/>
          </w:rPr>
          <w:t>метрологическое</w:t>
        </w:r>
      </w:hyperlink>
      <w:r w:rsidRPr="00386331">
        <w:rPr>
          <w:color w:val="000000"/>
          <w:sz w:val="21"/>
          <w:szCs w:val="21"/>
        </w:rPr>
        <w:t>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соблюдение метрологических стандартов, норм и правил;</w:t>
      </w:r>
    </w:p>
    <w:p w:rsidR="00BB5968" w:rsidRPr="00386331" w:rsidRDefault="00BB5968" w:rsidP="00BB5968">
      <w:pPr>
        <w:pStyle w:val="a9"/>
        <w:jc w:val="both"/>
        <w:rPr>
          <w:color w:val="000000"/>
          <w:sz w:val="21"/>
          <w:szCs w:val="21"/>
        </w:rPr>
      </w:pPr>
      <w:r w:rsidRPr="00386331">
        <w:rPr>
          <w:color w:val="000000"/>
          <w:sz w:val="21"/>
          <w:szCs w:val="21"/>
        </w:rPr>
        <w:t>• проведение ТО в полном объеме, предусмотренном регламентом, в установленные сроки;</w:t>
      </w:r>
    </w:p>
    <w:p w:rsidR="00BB5968" w:rsidRPr="00386331" w:rsidRDefault="00BB5968" w:rsidP="00BB5968">
      <w:pPr>
        <w:pStyle w:val="a9"/>
        <w:jc w:val="both"/>
        <w:rPr>
          <w:color w:val="000000"/>
          <w:sz w:val="21"/>
          <w:szCs w:val="21"/>
        </w:rPr>
      </w:pPr>
      <w:r w:rsidRPr="00386331">
        <w:rPr>
          <w:color w:val="000000"/>
          <w:sz w:val="21"/>
          <w:szCs w:val="21"/>
        </w:rPr>
        <w:t>• устранение неисправностей по вызову Заказчика;</w:t>
      </w:r>
    </w:p>
    <w:p w:rsidR="00BB5968" w:rsidRPr="00386331" w:rsidRDefault="00BB5968" w:rsidP="00BB5968">
      <w:pPr>
        <w:pStyle w:val="a9"/>
        <w:jc w:val="both"/>
        <w:rPr>
          <w:color w:val="000000"/>
          <w:sz w:val="21"/>
          <w:szCs w:val="21"/>
        </w:rPr>
      </w:pPr>
      <w:r w:rsidRPr="00386331">
        <w:rPr>
          <w:color w:val="000000"/>
          <w:sz w:val="21"/>
          <w:szCs w:val="21"/>
        </w:rPr>
        <w:t>• обеспечение Заказчика информацией о состоянии систем АПС и СОУЭ о возможностях обновления и усовершенствования систем, появившихся в последнее время, рекомендации по правильной эксплуатации систем;</w:t>
      </w:r>
    </w:p>
    <w:p w:rsidR="00BB5968" w:rsidRPr="00386331" w:rsidRDefault="00BB5968" w:rsidP="00BB5968">
      <w:pPr>
        <w:pStyle w:val="a9"/>
        <w:jc w:val="both"/>
        <w:rPr>
          <w:color w:val="000000"/>
          <w:sz w:val="21"/>
          <w:szCs w:val="21"/>
        </w:rPr>
      </w:pPr>
      <w:r w:rsidRPr="00386331">
        <w:rPr>
          <w:color w:val="000000"/>
          <w:sz w:val="21"/>
          <w:szCs w:val="21"/>
        </w:rPr>
        <w:t>• консультации и оказание технической помощи Заказчику по вопросам эксплуатации и приемки вновь установленного оборудования;</w:t>
      </w:r>
    </w:p>
    <w:p w:rsidR="00BB5968" w:rsidRPr="00386331" w:rsidRDefault="00BB5968" w:rsidP="00386331">
      <w:pPr>
        <w:pStyle w:val="a9"/>
        <w:jc w:val="both"/>
        <w:rPr>
          <w:color w:val="000000"/>
          <w:sz w:val="21"/>
          <w:szCs w:val="21"/>
        </w:rPr>
      </w:pPr>
      <w:r w:rsidRPr="00386331">
        <w:rPr>
          <w:color w:val="000000"/>
          <w:sz w:val="21"/>
          <w:szCs w:val="21"/>
        </w:rPr>
        <w:t>• проведение инструктажей, составление инструкций по пользованию системами АПС и СОУЭ для дежурного персонала Заказчика.</w:t>
      </w:r>
    </w:p>
    <w:p w:rsidR="00BB5968" w:rsidRPr="00386331" w:rsidRDefault="00BB5968" w:rsidP="00BB5968">
      <w:pPr>
        <w:pStyle w:val="a9"/>
        <w:ind w:firstLine="708"/>
        <w:jc w:val="both"/>
        <w:rPr>
          <w:color w:val="000000"/>
          <w:sz w:val="21"/>
          <w:szCs w:val="21"/>
        </w:rPr>
      </w:pPr>
      <w:r w:rsidRPr="00386331">
        <w:rPr>
          <w:b/>
          <w:bCs/>
          <w:color w:val="000000"/>
          <w:sz w:val="21"/>
          <w:szCs w:val="21"/>
        </w:rPr>
        <w:t>3. Требования к организационной работе:</w:t>
      </w:r>
    </w:p>
    <w:p w:rsidR="00BB5968" w:rsidRPr="00386331" w:rsidRDefault="00BB5968" w:rsidP="00BB5968">
      <w:pPr>
        <w:pStyle w:val="a9"/>
        <w:jc w:val="both"/>
        <w:rPr>
          <w:color w:val="000000"/>
          <w:sz w:val="21"/>
          <w:szCs w:val="21"/>
        </w:rPr>
      </w:pPr>
      <w:r w:rsidRPr="00386331">
        <w:rPr>
          <w:color w:val="000000"/>
          <w:sz w:val="21"/>
          <w:szCs w:val="21"/>
        </w:rPr>
        <w:t>• перед началом выполнения работ Исполнитель должен провести соответствие направления шлейфов пожарной сигнализации, адресных извещателей помещениям, в которых они установлены, и составить новые инструкции с зонами контроля приборов систем пожарной сигнализации;</w:t>
      </w:r>
    </w:p>
    <w:p w:rsidR="00BB5968" w:rsidRPr="00386331" w:rsidRDefault="00BB5968" w:rsidP="00BB5968">
      <w:pPr>
        <w:pStyle w:val="a9"/>
        <w:jc w:val="both"/>
        <w:rPr>
          <w:color w:val="000000"/>
          <w:sz w:val="21"/>
          <w:szCs w:val="21"/>
        </w:rPr>
      </w:pPr>
      <w:r w:rsidRPr="00386331">
        <w:rPr>
          <w:color w:val="000000"/>
          <w:sz w:val="21"/>
          <w:szCs w:val="21"/>
        </w:rPr>
        <w:t>• соблюдать внутри</w:t>
      </w:r>
      <w:r w:rsidR="00386331" w:rsidRPr="00386331">
        <w:rPr>
          <w:color w:val="000000"/>
          <w:sz w:val="21"/>
          <w:szCs w:val="21"/>
        </w:rPr>
        <w:t xml:space="preserve"> </w:t>
      </w:r>
      <w:r w:rsidRPr="00386331">
        <w:rPr>
          <w:color w:val="000000"/>
          <w:sz w:val="21"/>
          <w:szCs w:val="21"/>
        </w:rPr>
        <w:t>объектовый режим, правила охраны труда, пожарной безопасности, действующие у заказчика;</w:t>
      </w:r>
    </w:p>
    <w:p w:rsidR="00BB5968" w:rsidRPr="00386331" w:rsidRDefault="00BB5968" w:rsidP="00BB5968">
      <w:pPr>
        <w:pStyle w:val="a9"/>
        <w:jc w:val="both"/>
        <w:rPr>
          <w:color w:val="000000"/>
          <w:sz w:val="21"/>
          <w:szCs w:val="21"/>
        </w:rPr>
      </w:pPr>
      <w:r w:rsidRPr="00386331">
        <w:rPr>
          <w:color w:val="000000"/>
          <w:sz w:val="21"/>
          <w:szCs w:val="21"/>
        </w:rPr>
        <w:t>• ответственность за выполнение правил охраны труда и пожарной безопасности при проведении работ по ТО полностью несет Исполнитель;</w:t>
      </w:r>
    </w:p>
    <w:p w:rsidR="00BB5968" w:rsidRPr="00386331" w:rsidRDefault="00BB5968" w:rsidP="00BB5968">
      <w:pPr>
        <w:pStyle w:val="a9"/>
        <w:jc w:val="both"/>
        <w:rPr>
          <w:color w:val="000000"/>
          <w:sz w:val="21"/>
          <w:szCs w:val="21"/>
        </w:rPr>
      </w:pPr>
      <w:r w:rsidRPr="00386331">
        <w:rPr>
          <w:color w:val="000000"/>
          <w:sz w:val="21"/>
          <w:szCs w:val="21"/>
        </w:rPr>
        <w:t>• Исполнитель должен учесть, что место и вид работ должны предварительно быть согласованы с Заказчиком;</w:t>
      </w:r>
    </w:p>
    <w:p w:rsidR="00BB5968" w:rsidRPr="00386331" w:rsidRDefault="00BB5968" w:rsidP="00BB5968">
      <w:pPr>
        <w:pStyle w:val="a9"/>
        <w:jc w:val="both"/>
        <w:rPr>
          <w:color w:val="000000"/>
          <w:sz w:val="21"/>
          <w:szCs w:val="21"/>
        </w:rPr>
      </w:pPr>
      <w:r w:rsidRPr="00386331">
        <w:rPr>
          <w:color w:val="000000"/>
          <w:sz w:val="21"/>
          <w:szCs w:val="21"/>
        </w:rPr>
        <w:t>• режим работы в рабочие дни: с понедельника по пятницу с 08-00 до 17-00;</w:t>
      </w:r>
    </w:p>
    <w:p w:rsidR="00BB5968" w:rsidRPr="00386331" w:rsidRDefault="00BB5968" w:rsidP="00BB5968">
      <w:pPr>
        <w:pStyle w:val="a9"/>
        <w:jc w:val="both"/>
        <w:rPr>
          <w:color w:val="000000"/>
          <w:sz w:val="21"/>
          <w:szCs w:val="21"/>
        </w:rPr>
      </w:pPr>
      <w:r w:rsidRPr="00386331">
        <w:rPr>
          <w:color w:val="000000"/>
          <w:sz w:val="21"/>
          <w:szCs w:val="21"/>
        </w:rPr>
        <w:t xml:space="preserve">• проводить уборку помещений, в которых велись </w:t>
      </w:r>
      <w:hyperlink r:id="rId16" w:tooltip="Ремонтные работы" w:history="1">
        <w:r w:rsidRPr="00386331">
          <w:rPr>
            <w:sz w:val="21"/>
            <w:szCs w:val="21"/>
          </w:rPr>
          <w:t>ремонтные работы</w:t>
        </w:r>
      </w:hyperlink>
      <w:r w:rsidRPr="00386331">
        <w:rPr>
          <w:color w:val="000000"/>
          <w:sz w:val="21"/>
          <w:szCs w:val="21"/>
        </w:rPr>
        <w:t>;</w:t>
      </w:r>
    </w:p>
    <w:p w:rsidR="00BB5968" w:rsidRPr="00386331" w:rsidRDefault="00BB5968" w:rsidP="00BB5968">
      <w:pPr>
        <w:pStyle w:val="a9"/>
        <w:jc w:val="both"/>
        <w:rPr>
          <w:color w:val="000000"/>
          <w:sz w:val="21"/>
          <w:szCs w:val="21"/>
        </w:rPr>
      </w:pPr>
      <w:r w:rsidRPr="00386331">
        <w:rPr>
          <w:color w:val="000000"/>
          <w:sz w:val="21"/>
          <w:szCs w:val="21"/>
        </w:rPr>
        <w:t>• Исполнитель несет полную </w:t>
      </w:r>
      <w:hyperlink r:id="rId17" w:tooltip="Материальная ответственность" w:history="1">
        <w:r w:rsidRPr="00386331">
          <w:rPr>
            <w:sz w:val="21"/>
            <w:szCs w:val="21"/>
          </w:rPr>
          <w:t>материальную ответственность</w:t>
        </w:r>
      </w:hyperlink>
      <w:r w:rsidRPr="00386331">
        <w:rPr>
          <w:color w:val="000000"/>
          <w:sz w:val="21"/>
          <w:szCs w:val="21"/>
        </w:rPr>
        <w:t> за причинение ущерба имуществу заказчика в ходе проведения работ по вине Исполнителя;</w:t>
      </w:r>
    </w:p>
    <w:p w:rsidR="00BB5968" w:rsidRPr="00386331" w:rsidRDefault="00BB5968" w:rsidP="00BB5968">
      <w:pPr>
        <w:pStyle w:val="a9"/>
        <w:jc w:val="both"/>
        <w:rPr>
          <w:color w:val="000000"/>
          <w:sz w:val="21"/>
          <w:szCs w:val="21"/>
        </w:rPr>
      </w:pPr>
      <w:r w:rsidRPr="00386331">
        <w:rPr>
          <w:color w:val="000000"/>
          <w:sz w:val="21"/>
          <w:szCs w:val="21"/>
        </w:rPr>
        <w:t>• заявки на устранение неисправностей и/или ложных сработок установок передаются дежурным персоналом Заказчика и должны приниматься по телефону и фиксироваться диспетчерской службой «Исполнителя» круглосуточно, в том числе в выходные и нерабочие праздничные дни. Номер телефона круглосуточной диспетчерской службы передаётся Заказчику при заключении договора;</w:t>
      </w:r>
    </w:p>
    <w:p w:rsidR="00BB5968" w:rsidRPr="00386331" w:rsidRDefault="00BB5968" w:rsidP="00BB5968">
      <w:pPr>
        <w:pStyle w:val="a9"/>
        <w:jc w:val="both"/>
        <w:rPr>
          <w:color w:val="000000"/>
          <w:sz w:val="21"/>
          <w:szCs w:val="21"/>
        </w:rPr>
      </w:pPr>
      <w:r w:rsidRPr="00386331">
        <w:rPr>
          <w:color w:val="000000"/>
          <w:sz w:val="21"/>
          <w:szCs w:val="21"/>
        </w:rPr>
        <w:t>• основанием для производства работ при проведении обслуживания систем вне согласованного графика технического обслуживания, служит заявка Заказчика, путем звонка по дежурному телефону Исполнителя. Исполнитель обязан принять заявку и обеспечить прибытие своего представителя на обслуживаемый объект по вызову Заказчика в сроки не более двух часов с момента извещения для устранения возникшей неисправности;</w:t>
      </w:r>
    </w:p>
    <w:p w:rsidR="00BB5968" w:rsidRPr="00386331" w:rsidRDefault="00BB5968" w:rsidP="00BB5968">
      <w:pPr>
        <w:pStyle w:val="a9"/>
        <w:jc w:val="both"/>
        <w:rPr>
          <w:sz w:val="21"/>
          <w:szCs w:val="21"/>
        </w:rPr>
      </w:pPr>
      <w:r w:rsidRPr="00386331">
        <w:rPr>
          <w:color w:val="000000"/>
          <w:sz w:val="21"/>
          <w:szCs w:val="21"/>
        </w:rPr>
        <w:t xml:space="preserve">• при восстановлении работоспособности обеспечение ремонтных работ материально-техническими ресурсами (запасными частями, </w:t>
      </w:r>
      <w:r w:rsidRPr="00386331">
        <w:rPr>
          <w:sz w:val="21"/>
          <w:szCs w:val="21"/>
        </w:rPr>
        <w:t>отдельными ТС, материалами и т. д.) осуществляется Исполнителем и входит в стоимость ТО;</w:t>
      </w:r>
    </w:p>
    <w:p w:rsidR="00BB5968" w:rsidRPr="00386331" w:rsidRDefault="00BB5968" w:rsidP="00BB5968">
      <w:pPr>
        <w:pStyle w:val="a9"/>
        <w:jc w:val="both"/>
        <w:rPr>
          <w:color w:val="000000"/>
          <w:sz w:val="21"/>
          <w:szCs w:val="21"/>
        </w:rPr>
      </w:pPr>
      <w:r w:rsidRPr="00386331">
        <w:rPr>
          <w:color w:val="000000"/>
          <w:sz w:val="21"/>
          <w:szCs w:val="21"/>
        </w:rPr>
        <w:t>• обучать персонал Заказчика обращению с оборудованием АПС и СОУЭ;</w:t>
      </w:r>
    </w:p>
    <w:p w:rsidR="00BB5968" w:rsidRPr="00386331" w:rsidRDefault="00BB5968" w:rsidP="00BB5968">
      <w:pPr>
        <w:pStyle w:val="a9"/>
        <w:jc w:val="both"/>
        <w:rPr>
          <w:color w:val="000000"/>
          <w:sz w:val="21"/>
          <w:szCs w:val="21"/>
        </w:rPr>
      </w:pPr>
      <w:r w:rsidRPr="00386331">
        <w:rPr>
          <w:color w:val="000000"/>
          <w:sz w:val="21"/>
          <w:szCs w:val="21"/>
        </w:rPr>
        <w:t>• по требованию Заказчика проводить дополнительную проверку работоспособности систем АПС и СОУЭ;</w:t>
      </w:r>
    </w:p>
    <w:p w:rsidR="00BB5968" w:rsidRPr="00386331" w:rsidRDefault="00BB5968" w:rsidP="00BB5968">
      <w:pPr>
        <w:pStyle w:val="a9"/>
        <w:jc w:val="both"/>
        <w:rPr>
          <w:color w:val="000000"/>
          <w:sz w:val="21"/>
          <w:szCs w:val="21"/>
        </w:rPr>
      </w:pPr>
      <w:r w:rsidRPr="00386331">
        <w:rPr>
          <w:color w:val="000000"/>
          <w:sz w:val="21"/>
          <w:szCs w:val="21"/>
        </w:rPr>
        <w:t>• по требованию Заказчика обеспечивать присутствие представителя Исполнителя на период проведения на объектах Заказчика тренировок (учений), проверок надзорных органов и др.;</w:t>
      </w:r>
    </w:p>
    <w:p w:rsidR="00BB5968" w:rsidRPr="00386331" w:rsidRDefault="00BB5968" w:rsidP="00386331">
      <w:pPr>
        <w:pStyle w:val="a9"/>
        <w:jc w:val="both"/>
        <w:rPr>
          <w:color w:val="000000"/>
          <w:sz w:val="21"/>
          <w:szCs w:val="21"/>
        </w:rPr>
      </w:pPr>
      <w:r w:rsidRPr="00386331">
        <w:rPr>
          <w:color w:val="000000"/>
          <w:sz w:val="21"/>
          <w:szCs w:val="21"/>
        </w:rPr>
        <w:t>• в случае обнаруженных нарушений, повреждений в обслуживаемых технических средствах Исполнитель извещает Заказчика путем записи в регистрационном журнале ТО и в устном оповещении по телефону.</w:t>
      </w:r>
    </w:p>
    <w:p w:rsidR="00BB5968" w:rsidRPr="00386331" w:rsidRDefault="00BB5968" w:rsidP="00386331">
      <w:pPr>
        <w:pStyle w:val="a9"/>
        <w:ind w:firstLine="708"/>
        <w:jc w:val="both"/>
        <w:rPr>
          <w:b/>
          <w:bCs/>
          <w:color w:val="000000"/>
          <w:sz w:val="21"/>
          <w:szCs w:val="21"/>
        </w:rPr>
      </w:pPr>
      <w:r w:rsidRPr="00386331">
        <w:rPr>
          <w:b/>
          <w:bCs/>
          <w:color w:val="000000"/>
          <w:sz w:val="21"/>
          <w:szCs w:val="21"/>
        </w:rPr>
        <w:t>4. Требования к техническому персоналу:</w:t>
      </w:r>
    </w:p>
    <w:p w:rsidR="00BB5968" w:rsidRPr="00386331" w:rsidRDefault="00BB5968" w:rsidP="00BB5968">
      <w:pPr>
        <w:pStyle w:val="a9"/>
        <w:jc w:val="both"/>
        <w:rPr>
          <w:color w:val="000000"/>
          <w:sz w:val="21"/>
          <w:szCs w:val="21"/>
        </w:rPr>
      </w:pPr>
      <w:r w:rsidRPr="00386331">
        <w:rPr>
          <w:color w:val="000000"/>
          <w:sz w:val="21"/>
          <w:szCs w:val="21"/>
        </w:rPr>
        <w:t>• проведение работ по производству ТО систем осуществляется персоналом, имеющим достаточную профессиональную подготовку и предусмотренные в установленном порядке разрешительные документы на осуществление данного вида работ;</w:t>
      </w:r>
    </w:p>
    <w:p w:rsidR="00BB5968" w:rsidRDefault="00BB5968" w:rsidP="00386331">
      <w:pPr>
        <w:pStyle w:val="a9"/>
        <w:jc w:val="both"/>
        <w:rPr>
          <w:color w:val="000000"/>
          <w:sz w:val="21"/>
          <w:szCs w:val="21"/>
        </w:rPr>
      </w:pPr>
      <w:r w:rsidRPr="00386331">
        <w:rPr>
          <w:color w:val="000000"/>
          <w:sz w:val="21"/>
          <w:szCs w:val="21"/>
        </w:rPr>
        <w:t>• квалифицированный персонал должен иметь необходимый технический инструмент и оборудование для проведения работ по ТО.</w:t>
      </w:r>
    </w:p>
    <w:p w:rsidR="003D3759" w:rsidRPr="005B495E" w:rsidRDefault="005B495E" w:rsidP="003D3759">
      <w:pPr>
        <w:pStyle w:val="a9"/>
        <w:ind w:firstLine="708"/>
        <w:jc w:val="both"/>
        <w:rPr>
          <w:color w:val="000000"/>
          <w:sz w:val="21"/>
          <w:szCs w:val="21"/>
        </w:rPr>
      </w:pPr>
      <w:r w:rsidRPr="005B495E">
        <w:rPr>
          <w:b/>
          <w:bCs/>
          <w:color w:val="000000"/>
          <w:sz w:val="21"/>
          <w:szCs w:val="21"/>
        </w:rPr>
        <w:t>5</w:t>
      </w:r>
      <w:r w:rsidR="003D3759" w:rsidRPr="005B495E">
        <w:rPr>
          <w:b/>
          <w:bCs/>
          <w:color w:val="000000"/>
          <w:sz w:val="21"/>
          <w:szCs w:val="21"/>
        </w:rPr>
        <w:t>. Функциональные, технические, качественные, эксплуатационные характеристики объекта закупки.</w:t>
      </w:r>
    </w:p>
    <w:p w:rsidR="003D3759" w:rsidRPr="005B495E" w:rsidRDefault="003D3759" w:rsidP="003D3759">
      <w:pPr>
        <w:pStyle w:val="a9"/>
        <w:ind w:firstLine="708"/>
        <w:jc w:val="both"/>
        <w:rPr>
          <w:sz w:val="21"/>
          <w:szCs w:val="21"/>
        </w:rPr>
      </w:pPr>
      <w:r w:rsidRPr="005B495E">
        <w:rPr>
          <w:sz w:val="21"/>
          <w:szCs w:val="21"/>
        </w:rPr>
        <w:t xml:space="preserve">Работы и услуги должны быть выполнены в соответствии с настоящим техническим заданием, </w:t>
      </w:r>
      <w:hyperlink r:id="rId18" w:tooltip="Ведомость" w:history="1">
        <w:r w:rsidRPr="005B495E">
          <w:rPr>
            <w:sz w:val="21"/>
            <w:szCs w:val="21"/>
          </w:rPr>
          <w:t>ведомостью</w:t>
        </w:r>
      </w:hyperlink>
      <w:r w:rsidR="005B495E" w:rsidRPr="005B495E">
        <w:rPr>
          <w:sz w:val="21"/>
          <w:szCs w:val="21"/>
        </w:rPr>
        <w:t xml:space="preserve"> </w:t>
      </w:r>
      <w:r w:rsidRPr="005B495E">
        <w:rPr>
          <w:sz w:val="21"/>
          <w:szCs w:val="21"/>
        </w:rPr>
        <w:t>объемов работ, в полном соответствии с Рабочей документацией, требованиями </w:t>
      </w:r>
      <w:hyperlink r:id="rId19" w:tooltip="Государственные стандарты" w:history="1">
        <w:r w:rsidRPr="005B495E">
          <w:rPr>
            <w:sz w:val="21"/>
            <w:szCs w:val="21"/>
          </w:rPr>
          <w:t>государственных стандартов</w:t>
        </w:r>
      </w:hyperlink>
      <w:r w:rsidRPr="005B495E">
        <w:rPr>
          <w:sz w:val="21"/>
          <w:szCs w:val="21"/>
        </w:rPr>
        <w:t>, действующих </w:t>
      </w:r>
      <w:hyperlink r:id="rId20" w:tooltip="Строительные нормы и правила" w:history="1">
        <w:r w:rsidRPr="005B495E">
          <w:rPr>
            <w:sz w:val="21"/>
            <w:szCs w:val="21"/>
          </w:rPr>
          <w:t>строительных норм</w:t>
        </w:r>
      </w:hyperlink>
      <w:r w:rsidRPr="005B495E">
        <w:rPr>
          <w:sz w:val="21"/>
          <w:szCs w:val="21"/>
        </w:rPr>
        <w:t xml:space="preserve"> и правил, ПУЭ, НПБ, технических регламентов, </w:t>
      </w:r>
      <w:hyperlink r:id="rId21" w:tooltip="Санитарные нормы" w:history="1">
        <w:r w:rsidRPr="005B495E">
          <w:rPr>
            <w:sz w:val="21"/>
            <w:szCs w:val="21"/>
          </w:rPr>
          <w:t>санитарных норм</w:t>
        </w:r>
      </w:hyperlink>
      <w:r w:rsidR="00031921">
        <w:t xml:space="preserve"> </w:t>
      </w:r>
      <w:r w:rsidRPr="005B495E">
        <w:rPr>
          <w:sz w:val="21"/>
          <w:szCs w:val="21"/>
        </w:rPr>
        <w:t>и правил, в том числе:</w:t>
      </w:r>
    </w:p>
    <w:p w:rsidR="003D3759" w:rsidRPr="005B495E" w:rsidRDefault="003D3759" w:rsidP="003D3759">
      <w:pPr>
        <w:pStyle w:val="a9"/>
        <w:jc w:val="both"/>
        <w:rPr>
          <w:color w:val="000000"/>
          <w:sz w:val="21"/>
          <w:szCs w:val="21"/>
        </w:rPr>
      </w:pPr>
      <w:r w:rsidRPr="005B495E">
        <w:rPr>
          <w:color w:val="000000"/>
          <w:sz w:val="21"/>
          <w:szCs w:val="21"/>
        </w:rPr>
        <w:t>- Федерального закона «Технический регламент о безопасности зданий и сооружений» от 30.12.2009 № 384-ФЗ;</w:t>
      </w:r>
    </w:p>
    <w:p w:rsidR="003D3759" w:rsidRPr="005B495E" w:rsidRDefault="003D3759" w:rsidP="003D3759">
      <w:pPr>
        <w:pStyle w:val="a9"/>
        <w:jc w:val="both"/>
        <w:rPr>
          <w:color w:val="000000"/>
          <w:sz w:val="21"/>
          <w:szCs w:val="21"/>
        </w:rPr>
      </w:pPr>
      <w:r w:rsidRPr="005B495E">
        <w:rPr>
          <w:color w:val="000000"/>
          <w:sz w:val="21"/>
          <w:szCs w:val="21"/>
        </w:rPr>
        <w:t>- Федеральный закон «Технический регламент о требованиях пожарной безопасности» от 22.07.2008 № 123-ФЗ;</w:t>
      </w:r>
    </w:p>
    <w:p w:rsidR="003D3759" w:rsidRPr="005B495E" w:rsidRDefault="003D3759" w:rsidP="003D3759">
      <w:pPr>
        <w:pStyle w:val="a9"/>
        <w:jc w:val="both"/>
        <w:rPr>
          <w:sz w:val="21"/>
          <w:szCs w:val="21"/>
        </w:rPr>
      </w:pPr>
      <w:r w:rsidRPr="005B495E">
        <w:rPr>
          <w:sz w:val="21"/>
          <w:szCs w:val="21"/>
        </w:rPr>
        <w:t>- Постановление Правительства РФ от 16.09.2020 «Об</w:t>
      </w:r>
      <w:r w:rsidR="005B495E" w:rsidRPr="005B495E">
        <w:rPr>
          <w:sz w:val="21"/>
          <w:szCs w:val="21"/>
        </w:rPr>
        <w:t xml:space="preserve"> </w:t>
      </w:r>
      <w:r w:rsidRPr="005B495E">
        <w:rPr>
          <w:sz w:val="21"/>
          <w:szCs w:val="21"/>
        </w:rPr>
        <w:t>утверждении Правил противопожарного режима в Российской Федерации»);</w:t>
      </w:r>
    </w:p>
    <w:p w:rsidR="003D3759" w:rsidRPr="005B495E" w:rsidRDefault="003D3759" w:rsidP="003D3759">
      <w:pPr>
        <w:pStyle w:val="a9"/>
        <w:jc w:val="both"/>
        <w:rPr>
          <w:color w:val="000000"/>
          <w:sz w:val="21"/>
          <w:szCs w:val="21"/>
        </w:rPr>
      </w:pPr>
      <w:r w:rsidRPr="005B495E">
        <w:rPr>
          <w:color w:val="000000"/>
          <w:sz w:val="21"/>
          <w:szCs w:val="21"/>
        </w:rPr>
        <w:t xml:space="preserve">- других законодательных и нормативно-правовых актов в области </w:t>
      </w:r>
      <w:r w:rsidRPr="005B495E">
        <w:rPr>
          <w:sz w:val="21"/>
          <w:szCs w:val="21"/>
        </w:rPr>
        <w:t xml:space="preserve">охраны труда и </w:t>
      </w:r>
      <w:hyperlink r:id="rId22" w:tooltip="Охрана труда в строительстве" w:history="1">
        <w:r w:rsidRPr="005B495E">
          <w:rPr>
            <w:sz w:val="21"/>
            <w:szCs w:val="21"/>
          </w:rPr>
          <w:t>безопасности строительства</w:t>
        </w:r>
      </w:hyperlink>
      <w:r w:rsidRPr="005B495E">
        <w:rPr>
          <w:color w:val="000000"/>
          <w:sz w:val="21"/>
          <w:szCs w:val="21"/>
        </w:rPr>
        <w:t>;</w:t>
      </w:r>
    </w:p>
    <w:p w:rsidR="003D3759" w:rsidRPr="005B495E" w:rsidRDefault="003D3759" w:rsidP="003D3759">
      <w:pPr>
        <w:pStyle w:val="a9"/>
        <w:ind w:firstLine="708"/>
        <w:jc w:val="both"/>
        <w:rPr>
          <w:color w:val="000000"/>
          <w:sz w:val="21"/>
          <w:szCs w:val="21"/>
        </w:rPr>
      </w:pPr>
      <w:r w:rsidRPr="005B495E">
        <w:rPr>
          <w:color w:val="000000"/>
          <w:sz w:val="21"/>
          <w:szCs w:val="21"/>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а так же соответствовать противопожарным требованиям и требованиям технического регламента пожарной безопасности. Документы, подтверждающие </w:t>
      </w:r>
      <w:r w:rsidRPr="005B495E">
        <w:rPr>
          <w:color w:val="000000"/>
          <w:sz w:val="21"/>
          <w:szCs w:val="21"/>
        </w:rPr>
        <w:lastRenderedPageBreak/>
        <w:t>качество и безопасность таких материалов должны быть предоставлены Заказчику за 2(два) дня до начала производства работ, выполняемых с использованием этих материалов.</w:t>
      </w:r>
    </w:p>
    <w:p w:rsidR="003D3759" w:rsidRPr="005B495E" w:rsidRDefault="003D3759" w:rsidP="003D3759">
      <w:pPr>
        <w:pStyle w:val="a9"/>
        <w:ind w:firstLine="708"/>
        <w:jc w:val="both"/>
        <w:rPr>
          <w:color w:val="000000"/>
          <w:sz w:val="21"/>
          <w:szCs w:val="21"/>
        </w:rPr>
      </w:pPr>
      <w:r w:rsidRPr="005B495E">
        <w:rPr>
          <w:b/>
          <w:bCs/>
          <w:color w:val="000000"/>
          <w:sz w:val="21"/>
          <w:szCs w:val="21"/>
        </w:rPr>
        <w:t>Заказчик на любом этапе выполнения работ по проведению технического обслуживания оставляет за собой право создать комиссию по оценке объемов качества выполняемых Исполнителем работ и/или привлечь для этой цели стороннюю организацию с правом подтверждения (не подтверждения) объемов и качества работ, их соответствия требованиям настоящего технического задания, действующим законодательным актам, нормативным документам по пожарной безопасности. Заключение комиссии и/или привлеченной организации является основанием для приемки выполненных работ.</w:t>
      </w:r>
    </w:p>
    <w:p w:rsidR="003D3759" w:rsidRPr="005B495E" w:rsidRDefault="005B495E" w:rsidP="003D3759">
      <w:pPr>
        <w:pStyle w:val="a9"/>
        <w:ind w:firstLine="708"/>
        <w:jc w:val="both"/>
        <w:rPr>
          <w:b/>
          <w:sz w:val="21"/>
          <w:szCs w:val="21"/>
        </w:rPr>
      </w:pPr>
      <w:r w:rsidRPr="005B495E">
        <w:rPr>
          <w:b/>
          <w:bCs/>
          <w:sz w:val="21"/>
          <w:szCs w:val="21"/>
        </w:rPr>
        <w:t>6</w:t>
      </w:r>
      <w:r w:rsidR="003D3759" w:rsidRPr="005B495E">
        <w:rPr>
          <w:b/>
          <w:bCs/>
          <w:sz w:val="21"/>
          <w:szCs w:val="21"/>
        </w:rPr>
        <w:t>. Требования к поставкам оборудования и материалам в случае их возникновения:</w:t>
      </w:r>
    </w:p>
    <w:p w:rsidR="003D3759" w:rsidRPr="005B495E" w:rsidRDefault="003D3759" w:rsidP="003D3759">
      <w:pPr>
        <w:pStyle w:val="a9"/>
        <w:ind w:firstLine="708"/>
        <w:jc w:val="both"/>
        <w:rPr>
          <w:sz w:val="21"/>
          <w:szCs w:val="21"/>
        </w:rPr>
      </w:pPr>
      <w:r w:rsidRPr="005B495E">
        <w:rPr>
          <w:sz w:val="21"/>
          <w:szCs w:val="21"/>
        </w:rPr>
        <w:t xml:space="preserve">При необходимости выполнения монтажных и сопровождающих работ, в случае их возникновения следует применять современные материалы и другие установочные изделия российского и импортного производства. </w:t>
      </w:r>
      <w:r w:rsidRPr="005B495E">
        <w:rPr>
          <w:bCs/>
          <w:sz w:val="21"/>
          <w:szCs w:val="21"/>
        </w:rPr>
        <w:t>Материалы, которые Исполнитель планирует использовать при оказании услуг должны</w:t>
      </w:r>
      <w:r w:rsidR="005B495E" w:rsidRPr="005B495E">
        <w:rPr>
          <w:bCs/>
          <w:sz w:val="21"/>
          <w:szCs w:val="21"/>
        </w:rPr>
        <w:t xml:space="preserve"> </w:t>
      </w:r>
      <w:r w:rsidRPr="005B495E">
        <w:rPr>
          <w:sz w:val="21"/>
          <w:szCs w:val="21"/>
        </w:rPr>
        <w:t>иметь соответствующие сертификаты, технические паспорта или другие документы, удостоверяющие их качество. Копии сертификатов и т.п. должны быть предоставлены Заказчику одновременно с Актом сдачи-приемки выполненных работ. Исполнитель гарантирует, что используемые материалы соответствуют государственным стандартам или техническим условиям</w:t>
      </w:r>
      <w:r w:rsidRPr="005B495E">
        <w:rPr>
          <w:rFonts w:eastAsia="MS Mincho"/>
          <w:sz w:val="21"/>
          <w:szCs w:val="21"/>
        </w:rPr>
        <w:t>, установленным в Российской Федерации.</w:t>
      </w:r>
    </w:p>
    <w:p w:rsidR="003D3759" w:rsidRPr="005B495E" w:rsidRDefault="003D3759" w:rsidP="005B495E">
      <w:pPr>
        <w:pStyle w:val="a9"/>
        <w:ind w:firstLine="708"/>
        <w:jc w:val="both"/>
        <w:rPr>
          <w:sz w:val="21"/>
          <w:szCs w:val="21"/>
        </w:rPr>
      </w:pPr>
      <w:r w:rsidRPr="005B495E">
        <w:rPr>
          <w:sz w:val="21"/>
          <w:szCs w:val="21"/>
        </w:rPr>
        <w:t>Исполнитель гарантирует качество оказания услуг в соответствии с требованиями, указанными в Договоре.</w:t>
      </w:r>
    </w:p>
    <w:p w:rsidR="003D3759" w:rsidRPr="005B495E" w:rsidRDefault="003D3759" w:rsidP="00386331">
      <w:pPr>
        <w:pStyle w:val="a9"/>
        <w:jc w:val="both"/>
        <w:rPr>
          <w:color w:val="000000"/>
          <w:sz w:val="21"/>
          <w:szCs w:val="21"/>
        </w:rPr>
      </w:pPr>
    </w:p>
    <w:p w:rsidR="00386331" w:rsidRPr="00386331" w:rsidRDefault="00386331" w:rsidP="00386331">
      <w:pPr>
        <w:pStyle w:val="a9"/>
        <w:ind w:firstLine="708"/>
        <w:jc w:val="both"/>
        <w:rPr>
          <w:b/>
          <w:bCs/>
          <w:color w:val="000000"/>
          <w:sz w:val="21"/>
          <w:szCs w:val="21"/>
        </w:rPr>
      </w:pPr>
      <w:r w:rsidRPr="00CF0CAA">
        <w:rPr>
          <w:rFonts w:eastAsia="Andale Sans UI"/>
          <w:b/>
          <w:color w:val="0000FF"/>
          <w:kern w:val="2"/>
          <w:sz w:val="21"/>
          <w:szCs w:val="21"/>
        </w:rPr>
        <w:t>П</w:t>
      </w:r>
      <w:r w:rsidRPr="00CF0CAA">
        <w:rPr>
          <w:rFonts w:eastAsia="Andale Sans UI"/>
          <w:b/>
          <w:bCs/>
          <w:color w:val="0000FF"/>
          <w:kern w:val="2"/>
          <w:sz w:val="21"/>
          <w:szCs w:val="21"/>
        </w:rPr>
        <w:t xml:space="preserve">ериодичность и виды оказания услуг по техническому </w:t>
      </w:r>
      <w:r w:rsidRPr="005B495E">
        <w:rPr>
          <w:b/>
          <w:bCs/>
          <w:color w:val="0000FF"/>
          <w:sz w:val="21"/>
          <w:szCs w:val="21"/>
        </w:rPr>
        <w:t>обслуживанию систем АПС и СОУЭ</w:t>
      </w:r>
    </w:p>
    <w:p w:rsidR="00386331" w:rsidRPr="0074354F" w:rsidRDefault="00386331" w:rsidP="00386331">
      <w:pPr>
        <w:pStyle w:val="a9"/>
        <w:jc w:val="center"/>
        <w:rPr>
          <w:color w:val="000000"/>
          <w:sz w:val="10"/>
          <w:szCs w:val="10"/>
        </w:rPr>
      </w:pP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7150"/>
        <w:gridCol w:w="2693"/>
      </w:tblGrid>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w:t>
            </w:r>
          </w:p>
        </w:tc>
        <w:tc>
          <w:tcPr>
            <w:tcW w:w="7150" w:type="dxa"/>
            <w:vAlign w:val="center"/>
            <w:hideMark/>
          </w:tcPr>
          <w:p w:rsidR="00386331" w:rsidRPr="00386331" w:rsidRDefault="00386331" w:rsidP="002213D0">
            <w:pPr>
              <w:pStyle w:val="a9"/>
              <w:jc w:val="center"/>
              <w:rPr>
                <w:color w:val="000000"/>
                <w:sz w:val="21"/>
                <w:szCs w:val="21"/>
              </w:rPr>
            </w:pPr>
            <w:r w:rsidRPr="00386331">
              <w:rPr>
                <w:b/>
                <w:bCs/>
                <w:color w:val="000000"/>
                <w:sz w:val="21"/>
                <w:szCs w:val="21"/>
              </w:rPr>
              <w:t>Перечень работ</w:t>
            </w:r>
          </w:p>
        </w:tc>
        <w:tc>
          <w:tcPr>
            <w:tcW w:w="2693" w:type="dxa"/>
            <w:vAlign w:val="center"/>
            <w:hideMark/>
          </w:tcPr>
          <w:p w:rsidR="00386331" w:rsidRPr="00386331" w:rsidRDefault="00386331" w:rsidP="002213D0">
            <w:pPr>
              <w:pStyle w:val="a9"/>
              <w:jc w:val="center"/>
              <w:rPr>
                <w:color w:val="000000"/>
                <w:sz w:val="21"/>
                <w:szCs w:val="21"/>
              </w:rPr>
            </w:pPr>
            <w:r w:rsidRPr="00386331">
              <w:rPr>
                <w:b/>
                <w:bCs/>
                <w:color w:val="000000"/>
                <w:sz w:val="21"/>
                <w:szCs w:val="21"/>
              </w:rPr>
              <w:t>Периодичность обслуживания</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w:t>
            </w:r>
          </w:p>
        </w:tc>
        <w:tc>
          <w:tcPr>
            <w:tcW w:w="7150" w:type="dxa"/>
            <w:vAlign w:val="center"/>
            <w:hideMark/>
          </w:tcPr>
          <w:p w:rsidR="00386331" w:rsidRPr="00386331" w:rsidRDefault="00386331" w:rsidP="002213D0">
            <w:pPr>
              <w:pStyle w:val="a9"/>
              <w:ind w:firstLine="62"/>
              <w:rPr>
                <w:sz w:val="21"/>
                <w:szCs w:val="21"/>
              </w:rPr>
            </w:pPr>
            <w:r w:rsidRPr="00386331">
              <w:rPr>
                <w:sz w:val="21"/>
                <w:szCs w:val="21"/>
              </w:rPr>
              <w:t>Подготовка и оформление текущей документации по ТО системы:</w:t>
            </w:r>
          </w:p>
          <w:p w:rsidR="00386331" w:rsidRPr="00386331" w:rsidRDefault="00386331" w:rsidP="002213D0">
            <w:pPr>
              <w:pStyle w:val="a9"/>
              <w:ind w:firstLine="62"/>
              <w:rPr>
                <w:sz w:val="21"/>
                <w:szCs w:val="21"/>
              </w:rPr>
            </w:pPr>
            <w:r w:rsidRPr="00386331">
              <w:rPr>
                <w:sz w:val="21"/>
                <w:szCs w:val="21"/>
              </w:rPr>
              <w:t>- журнал регистрации работ по ТО;</w:t>
            </w:r>
          </w:p>
          <w:p w:rsidR="00386331" w:rsidRPr="00386331" w:rsidRDefault="00386331" w:rsidP="002213D0">
            <w:pPr>
              <w:pStyle w:val="a9"/>
              <w:ind w:firstLine="62"/>
              <w:rPr>
                <w:sz w:val="21"/>
                <w:szCs w:val="21"/>
              </w:rPr>
            </w:pPr>
            <w:r w:rsidRPr="00386331">
              <w:rPr>
                <w:sz w:val="21"/>
                <w:szCs w:val="21"/>
              </w:rPr>
              <w:t>- график проведения ТО системы.</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p w:rsidR="00386331" w:rsidRPr="00386331" w:rsidRDefault="00386331" w:rsidP="0076533A">
            <w:pPr>
              <w:pStyle w:val="a9"/>
              <w:jc w:val="center"/>
              <w:rPr>
                <w:color w:val="000000"/>
                <w:sz w:val="21"/>
                <w:szCs w:val="21"/>
              </w:rPr>
            </w:pP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2.</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Внешний осмотр составных частей АПС и СОУЭ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3.</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Контроль рабочего положения выключателей и переключателей, исправности световой индикации, наличие пломб на приёмно-контрольных приборах.</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4.</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5.</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Проверка работоспособности аварийных светильников резервного освещения.</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6.</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Проверка работоспособности составных частей системы (приёмно-контрольных панелей, извещателей (в т. ч автономных), оповещателей, шлейфов сигнализации и т.д.).</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7.</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 xml:space="preserve">Измерения напряжения резервного источника питания, проверка </w:t>
            </w:r>
            <w:r w:rsidRPr="00386331">
              <w:rPr>
                <w:sz w:val="21"/>
                <w:szCs w:val="21"/>
              </w:rPr>
              <w:t>емкости </w:t>
            </w:r>
            <w:hyperlink r:id="rId23" w:tooltip="Аккумуляторные батареи" w:history="1">
              <w:r w:rsidRPr="00386331">
                <w:rPr>
                  <w:sz w:val="21"/>
                  <w:szCs w:val="21"/>
                </w:rPr>
                <w:t>аккумуляторной батареи</w:t>
              </w:r>
            </w:hyperlink>
            <w:r w:rsidRPr="00386331">
              <w:rPr>
                <w:color w:val="000000"/>
                <w:sz w:val="21"/>
                <w:szCs w:val="21"/>
              </w:rPr>
              <w:t>.</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8.</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Проверки имитации срабатывания извещателей, приема прибором извещений, выдачи сигналов и команд на внешние сети. Проверка срабатывания оповещателей звукового (речевого) и светового оповещения, проверка уровней звуковых сигналов на выходах электронного оборудования и входах громкоговорителей, их корректировка (при необходимости).</w:t>
            </w:r>
          </w:p>
        </w:tc>
        <w:tc>
          <w:tcPr>
            <w:tcW w:w="2693" w:type="dxa"/>
            <w:vAlign w:val="center"/>
            <w:hideMark/>
          </w:tcPr>
          <w:p w:rsidR="00386331" w:rsidRPr="00386331" w:rsidRDefault="00D4460C" w:rsidP="0076533A">
            <w:pPr>
              <w:pStyle w:val="a9"/>
              <w:ind w:left="142"/>
              <w:jc w:val="center"/>
              <w:rPr>
                <w:color w:val="000000"/>
                <w:sz w:val="21"/>
                <w:szCs w:val="21"/>
              </w:rPr>
            </w:pPr>
            <w:r>
              <w:rPr>
                <w:color w:val="000000"/>
                <w:sz w:val="21"/>
                <w:szCs w:val="21"/>
              </w:rPr>
              <w:t xml:space="preserve">1 раз </w:t>
            </w:r>
            <w:r w:rsidR="001779A1">
              <w:rPr>
                <w:color w:val="000000"/>
                <w:sz w:val="21"/>
                <w:szCs w:val="21"/>
              </w:rPr>
              <w:t>в месяц</w:t>
            </w:r>
          </w:p>
          <w:p w:rsidR="00386331" w:rsidRPr="00386331" w:rsidRDefault="00386331" w:rsidP="0076533A">
            <w:pPr>
              <w:pStyle w:val="a9"/>
              <w:ind w:left="142"/>
              <w:jc w:val="center"/>
              <w:rPr>
                <w:color w:val="000000"/>
                <w:sz w:val="21"/>
                <w:szCs w:val="21"/>
              </w:rPr>
            </w:pP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9.</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Передача речевых сообщений в ручном и автоматизированном режиме с накопителя звукоданных во все зоны оповещения.</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p w:rsidR="00386331" w:rsidRPr="00386331" w:rsidRDefault="00386331" w:rsidP="0076533A">
            <w:pPr>
              <w:pStyle w:val="a9"/>
              <w:ind w:left="142"/>
              <w:jc w:val="center"/>
              <w:rPr>
                <w:color w:val="000000"/>
                <w:sz w:val="21"/>
                <w:szCs w:val="21"/>
              </w:rPr>
            </w:pP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10.</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Проверка электрических параметров аппаратуры.</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p w:rsidR="00386331" w:rsidRPr="00386331" w:rsidRDefault="00386331" w:rsidP="0076533A">
            <w:pPr>
              <w:pStyle w:val="a9"/>
              <w:ind w:left="142"/>
              <w:jc w:val="center"/>
              <w:rPr>
                <w:color w:val="000000"/>
                <w:sz w:val="21"/>
                <w:szCs w:val="21"/>
              </w:rPr>
            </w:pP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11.</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Проверка работоспособности систем АПС и СОУЭ.</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p w:rsidR="00386331" w:rsidRPr="00386331" w:rsidRDefault="00386331" w:rsidP="0076533A">
            <w:pPr>
              <w:pStyle w:val="a9"/>
              <w:ind w:left="142"/>
              <w:jc w:val="center"/>
              <w:rPr>
                <w:color w:val="000000"/>
                <w:sz w:val="21"/>
                <w:szCs w:val="21"/>
              </w:rPr>
            </w:pP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12.</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Проверка надежности подключения шин заземления, измерение переходного сопротивления.</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p w:rsidR="00386331" w:rsidRPr="00386331" w:rsidRDefault="00386331" w:rsidP="0076533A">
            <w:pPr>
              <w:pStyle w:val="a9"/>
              <w:ind w:left="142"/>
              <w:jc w:val="center"/>
              <w:rPr>
                <w:color w:val="000000"/>
                <w:sz w:val="21"/>
                <w:szCs w:val="21"/>
              </w:rPr>
            </w:pP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13.</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Удаление загрязнений на рабочих поверхностях органов индикации, управления и т. п.</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Ежемесячно</w:t>
            </w:r>
          </w:p>
          <w:p w:rsidR="00386331" w:rsidRPr="00386331" w:rsidRDefault="00386331" w:rsidP="0076533A">
            <w:pPr>
              <w:pStyle w:val="a9"/>
              <w:ind w:left="142"/>
              <w:jc w:val="center"/>
              <w:rPr>
                <w:color w:val="000000"/>
                <w:sz w:val="21"/>
                <w:szCs w:val="21"/>
              </w:rPr>
            </w:pP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14.</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Раз в год,</w:t>
            </w:r>
            <w:r w:rsidR="0076533A">
              <w:rPr>
                <w:color w:val="000000"/>
                <w:sz w:val="21"/>
                <w:szCs w:val="21"/>
              </w:rPr>
              <w:t xml:space="preserve"> </w:t>
            </w:r>
            <w:r w:rsidRPr="00386331">
              <w:rPr>
                <w:color w:val="000000"/>
                <w:sz w:val="21"/>
                <w:szCs w:val="21"/>
              </w:rPr>
              <w:t>в первый месяц действия договора технического обслуживания</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15.</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Чистка дымовых и комбинированных (с дымовыми сенсорами) извещателей в соответствии с инструкциями изготовителей.</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1 раз в 6 месяцев</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16.</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Регулировка чувствительности извещателей</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Раз в год,</w:t>
            </w:r>
            <w:r w:rsidR="0076533A">
              <w:rPr>
                <w:color w:val="000000"/>
                <w:sz w:val="21"/>
                <w:szCs w:val="21"/>
              </w:rPr>
              <w:t xml:space="preserve"> </w:t>
            </w:r>
            <w:r w:rsidRPr="00386331">
              <w:rPr>
                <w:color w:val="000000"/>
                <w:sz w:val="21"/>
                <w:szCs w:val="21"/>
              </w:rPr>
              <w:t xml:space="preserve">в первый месяц </w:t>
            </w:r>
            <w:r w:rsidRPr="00386331">
              <w:rPr>
                <w:color w:val="000000"/>
                <w:sz w:val="21"/>
                <w:szCs w:val="21"/>
              </w:rPr>
              <w:lastRenderedPageBreak/>
              <w:t>действия договора технического обслуживания</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lastRenderedPageBreak/>
              <w:t>17.</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Обслуживание внутренних и труднодоступных частей аппаратуры, в том числе дополнительного и вспомогательного оборудования.</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Раз в год,</w:t>
            </w:r>
            <w:r w:rsidR="0076533A">
              <w:rPr>
                <w:color w:val="000000"/>
                <w:sz w:val="21"/>
                <w:szCs w:val="21"/>
              </w:rPr>
              <w:t xml:space="preserve"> </w:t>
            </w:r>
            <w:r w:rsidRPr="00386331">
              <w:rPr>
                <w:color w:val="000000"/>
                <w:sz w:val="21"/>
                <w:szCs w:val="21"/>
              </w:rPr>
              <w:t>в первый месяц действия договора технического обслуживания</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18.</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Полнофункциональная проверка системы.</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Ежеквартально</w:t>
            </w:r>
          </w:p>
        </w:tc>
      </w:tr>
      <w:tr w:rsidR="00386331" w:rsidRPr="00386331" w:rsidTr="00F079D9">
        <w:trPr>
          <w:trHeight w:val="344"/>
        </w:trPr>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19.</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Профилактические работы</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При необходимости</w:t>
            </w:r>
          </w:p>
        </w:tc>
      </w:tr>
      <w:tr w:rsidR="00386331" w:rsidRPr="00386331" w:rsidTr="00F079D9">
        <w:trPr>
          <w:trHeight w:val="407"/>
        </w:trPr>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20.</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Устранение неисправностей на объекте</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При необходимости</w:t>
            </w:r>
          </w:p>
        </w:tc>
      </w:tr>
      <w:tr w:rsidR="00386331" w:rsidRPr="00386331" w:rsidTr="00F079D9">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21.</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Временное отключение каких-либо узлов, элементов</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При необходимости</w:t>
            </w:r>
          </w:p>
        </w:tc>
      </w:tr>
      <w:tr w:rsidR="00386331" w:rsidRPr="00386331" w:rsidTr="00F079D9">
        <w:trPr>
          <w:trHeight w:val="686"/>
        </w:trPr>
        <w:tc>
          <w:tcPr>
            <w:tcW w:w="510" w:type="dxa"/>
            <w:vAlign w:val="center"/>
            <w:hideMark/>
          </w:tcPr>
          <w:p w:rsidR="00386331" w:rsidRPr="00386331" w:rsidRDefault="00386331" w:rsidP="002213D0">
            <w:pPr>
              <w:pStyle w:val="a9"/>
              <w:jc w:val="center"/>
              <w:rPr>
                <w:color w:val="000000"/>
                <w:sz w:val="21"/>
                <w:szCs w:val="21"/>
              </w:rPr>
            </w:pPr>
            <w:r w:rsidRPr="00386331">
              <w:rPr>
                <w:color w:val="000000"/>
                <w:sz w:val="21"/>
                <w:szCs w:val="21"/>
              </w:rPr>
              <w:t>22.</w:t>
            </w:r>
          </w:p>
        </w:tc>
        <w:tc>
          <w:tcPr>
            <w:tcW w:w="7150" w:type="dxa"/>
            <w:vAlign w:val="center"/>
            <w:hideMark/>
          </w:tcPr>
          <w:p w:rsidR="00386331" w:rsidRPr="00386331" w:rsidRDefault="00386331" w:rsidP="002213D0">
            <w:pPr>
              <w:pStyle w:val="a9"/>
              <w:ind w:left="62"/>
              <w:rPr>
                <w:color w:val="000000"/>
                <w:sz w:val="21"/>
                <w:szCs w:val="21"/>
              </w:rPr>
            </w:pPr>
            <w:r w:rsidRPr="00386331">
              <w:rPr>
                <w:color w:val="000000"/>
                <w:sz w:val="21"/>
                <w:szCs w:val="21"/>
              </w:rPr>
              <w:t>Измерение сопротивления изоляции кабелей, проводов, токов срабатывания защиты</w:t>
            </w:r>
          </w:p>
        </w:tc>
        <w:tc>
          <w:tcPr>
            <w:tcW w:w="2693" w:type="dxa"/>
            <w:vAlign w:val="center"/>
            <w:hideMark/>
          </w:tcPr>
          <w:p w:rsidR="00386331" w:rsidRPr="00386331" w:rsidRDefault="00386331" w:rsidP="0076533A">
            <w:pPr>
              <w:pStyle w:val="a9"/>
              <w:ind w:left="142"/>
              <w:jc w:val="center"/>
              <w:rPr>
                <w:color w:val="000000"/>
                <w:sz w:val="21"/>
                <w:szCs w:val="21"/>
              </w:rPr>
            </w:pPr>
            <w:r w:rsidRPr="00386331">
              <w:rPr>
                <w:color w:val="000000"/>
                <w:sz w:val="21"/>
                <w:szCs w:val="21"/>
              </w:rPr>
              <w:t>Раз в год,</w:t>
            </w:r>
            <w:r w:rsidR="0076533A">
              <w:rPr>
                <w:color w:val="000000"/>
                <w:sz w:val="21"/>
                <w:szCs w:val="21"/>
              </w:rPr>
              <w:t xml:space="preserve"> </w:t>
            </w:r>
            <w:r w:rsidRPr="00386331">
              <w:rPr>
                <w:color w:val="000000"/>
                <w:sz w:val="21"/>
                <w:szCs w:val="21"/>
              </w:rPr>
              <w:t>в первый месяц действия договора технического обслуживания</w:t>
            </w:r>
          </w:p>
        </w:tc>
      </w:tr>
    </w:tbl>
    <w:p w:rsidR="00CF0CAA" w:rsidRPr="00C75AA1" w:rsidRDefault="00CF0CAA" w:rsidP="001D3118">
      <w:pPr>
        <w:suppressAutoHyphens/>
        <w:autoSpaceDE w:val="0"/>
        <w:autoSpaceDN w:val="0"/>
        <w:adjustRightInd w:val="0"/>
        <w:spacing w:after="0" w:line="240" w:lineRule="auto"/>
        <w:jc w:val="both"/>
        <w:rPr>
          <w:rFonts w:eastAsia="Calibri"/>
          <w:sz w:val="21"/>
          <w:szCs w:val="21"/>
        </w:rPr>
      </w:pPr>
    </w:p>
    <w:p w:rsidR="00FF7286" w:rsidRPr="00C75AA1" w:rsidRDefault="00FF7286" w:rsidP="00FF7286">
      <w:pPr>
        <w:spacing w:after="0" w:line="240" w:lineRule="auto"/>
        <w:jc w:val="center"/>
        <w:rPr>
          <w:sz w:val="21"/>
          <w:szCs w:val="21"/>
        </w:rPr>
      </w:pPr>
      <w:r w:rsidRPr="00C75AA1">
        <w:rPr>
          <w:rFonts w:eastAsia="Calibri"/>
          <w:sz w:val="21"/>
          <w:szCs w:val="21"/>
        </w:rPr>
        <w:tab/>
      </w:r>
    </w:p>
    <w:tbl>
      <w:tblPr>
        <w:tblW w:w="0" w:type="auto"/>
        <w:tblInd w:w="108" w:type="dxa"/>
        <w:tblLook w:val="04A0"/>
      </w:tblPr>
      <w:tblGrid>
        <w:gridCol w:w="5529"/>
        <w:gridCol w:w="4677"/>
      </w:tblGrid>
      <w:tr w:rsidR="00B845AE" w:rsidRPr="00C75AA1" w:rsidTr="00BB5968">
        <w:tc>
          <w:tcPr>
            <w:tcW w:w="5529" w:type="dxa"/>
            <w:shd w:val="clear" w:color="auto" w:fill="auto"/>
          </w:tcPr>
          <w:p w:rsidR="00B845AE" w:rsidRPr="00C75AA1" w:rsidRDefault="0017212A" w:rsidP="00BB5968">
            <w:pPr>
              <w:widowControl w:val="0"/>
              <w:tabs>
                <w:tab w:val="left" w:pos="-142"/>
                <w:tab w:val="left" w:pos="142"/>
                <w:tab w:val="left" w:pos="426"/>
              </w:tabs>
              <w:suppressAutoHyphens/>
              <w:spacing w:after="0" w:line="100" w:lineRule="atLeast"/>
              <w:ind w:left="142" w:right="-1" w:hanging="142"/>
              <w:jc w:val="both"/>
              <w:rPr>
                <w:rFonts w:eastAsia="SimSun"/>
                <w:sz w:val="21"/>
                <w:szCs w:val="21"/>
              </w:rPr>
            </w:pPr>
            <w:r>
              <w:rPr>
                <w:rFonts w:eastAsia="SimSun"/>
                <w:sz w:val="21"/>
                <w:szCs w:val="21"/>
              </w:rPr>
              <w:t>Должность</w:t>
            </w:r>
          </w:p>
          <w:p w:rsidR="00B845AE" w:rsidRPr="00C75AA1" w:rsidRDefault="00B845AE" w:rsidP="00BB5968">
            <w:pPr>
              <w:spacing w:after="0" w:line="240" w:lineRule="auto"/>
              <w:rPr>
                <w:rFonts w:eastAsia="Calibri"/>
                <w:bCs/>
                <w:spacing w:val="-6"/>
                <w:sz w:val="21"/>
                <w:szCs w:val="21"/>
                <w:lang w:eastAsia="en-US"/>
              </w:rPr>
            </w:pPr>
            <w:r w:rsidRPr="00C75AA1">
              <w:rPr>
                <w:rFonts w:eastAsia="Calibri"/>
                <w:bCs/>
                <w:spacing w:val="-6"/>
                <w:sz w:val="21"/>
                <w:szCs w:val="21"/>
                <w:lang w:eastAsia="en-US"/>
              </w:rPr>
              <w:t xml:space="preserve"> _________________________ /</w:t>
            </w:r>
            <w:r w:rsidR="0017212A">
              <w:rPr>
                <w:rFonts w:eastAsia="Calibri"/>
                <w:bCs/>
                <w:spacing w:val="-6"/>
                <w:sz w:val="21"/>
                <w:szCs w:val="21"/>
                <w:lang w:eastAsia="en-US"/>
              </w:rPr>
              <w:t>ФИО</w:t>
            </w:r>
            <w:r w:rsidRPr="00C75AA1">
              <w:rPr>
                <w:rFonts w:eastAsia="Calibri"/>
                <w:bCs/>
                <w:spacing w:val="-6"/>
                <w:sz w:val="21"/>
                <w:szCs w:val="21"/>
                <w:lang w:eastAsia="en-US"/>
              </w:rPr>
              <w:t xml:space="preserve"> /</w:t>
            </w:r>
          </w:p>
          <w:p w:rsidR="00B845AE" w:rsidRPr="00C75AA1" w:rsidRDefault="00B845AE" w:rsidP="00BB5968">
            <w:pPr>
              <w:spacing w:after="0" w:line="240" w:lineRule="auto"/>
              <w:rPr>
                <w:rFonts w:eastAsia="Calibri"/>
                <w:b/>
                <w:bCs/>
                <w:spacing w:val="-6"/>
                <w:sz w:val="21"/>
                <w:szCs w:val="21"/>
                <w:u w:val="single"/>
                <w:lang w:eastAsia="en-US"/>
              </w:rPr>
            </w:pPr>
            <w:r w:rsidRPr="00C75AA1">
              <w:rPr>
                <w:rFonts w:eastAsia="Calibri"/>
                <w:bCs/>
                <w:spacing w:val="-6"/>
                <w:sz w:val="21"/>
                <w:szCs w:val="21"/>
                <w:lang w:eastAsia="en-US"/>
              </w:rPr>
              <w:t>мп</w:t>
            </w:r>
          </w:p>
        </w:tc>
        <w:tc>
          <w:tcPr>
            <w:tcW w:w="4677" w:type="dxa"/>
            <w:shd w:val="clear" w:color="auto" w:fill="auto"/>
          </w:tcPr>
          <w:p w:rsidR="00B845AE" w:rsidRDefault="0017212A" w:rsidP="00BB5968">
            <w:pPr>
              <w:overflowPunct w:val="0"/>
              <w:autoSpaceDE w:val="0"/>
              <w:autoSpaceDN w:val="0"/>
              <w:adjustRightInd w:val="0"/>
              <w:spacing w:after="0" w:line="240" w:lineRule="auto"/>
              <w:jc w:val="both"/>
              <w:textAlignment w:val="baseline"/>
              <w:rPr>
                <w:rFonts w:eastAsia="SimSun"/>
                <w:sz w:val="21"/>
                <w:szCs w:val="21"/>
              </w:rPr>
            </w:pPr>
            <w:r>
              <w:rPr>
                <w:rFonts w:eastAsia="SimSun"/>
                <w:sz w:val="21"/>
                <w:szCs w:val="21"/>
              </w:rPr>
              <w:t>Должность</w:t>
            </w:r>
          </w:p>
          <w:p w:rsidR="00B845AE" w:rsidRPr="00C75AA1" w:rsidRDefault="00B845AE" w:rsidP="00BB5968">
            <w:pPr>
              <w:overflowPunct w:val="0"/>
              <w:autoSpaceDE w:val="0"/>
              <w:autoSpaceDN w:val="0"/>
              <w:adjustRightInd w:val="0"/>
              <w:spacing w:after="0" w:line="240" w:lineRule="auto"/>
              <w:jc w:val="both"/>
              <w:textAlignment w:val="baseline"/>
              <w:rPr>
                <w:rFonts w:eastAsia="Calibri"/>
                <w:sz w:val="21"/>
                <w:szCs w:val="21"/>
                <w:lang w:eastAsia="en-US"/>
              </w:rPr>
            </w:pPr>
            <w:r w:rsidRPr="00C75AA1">
              <w:rPr>
                <w:rFonts w:eastAsia="Calibri"/>
                <w:sz w:val="21"/>
                <w:szCs w:val="21"/>
                <w:lang w:eastAsia="en-US"/>
              </w:rPr>
              <w:t>____</w:t>
            </w:r>
            <w:r>
              <w:rPr>
                <w:rFonts w:eastAsia="Calibri"/>
                <w:sz w:val="21"/>
                <w:szCs w:val="21"/>
                <w:lang w:eastAsia="en-US"/>
              </w:rPr>
              <w:t>_________________</w:t>
            </w:r>
            <w:r w:rsidRPr="00C75AA1">
              <w:rPr>
                <w:rFonts w:eastAsia="Calibri"/>
                <w:sz w:val="21"/>
                <w:szCs w:val="21"/>
                <w:lang w:eastAsia="en-US"/>
              </w:rPr>
              <w:t xml:space="preserve">/ </w:t>
            </w:r>
            <w:r w:rsidR="0017212A">
              <w:rPr>
                <w:rFonts w:eastAsia="Calibri"/>
                <w:sz w:val="21"/>
                <w:szCs w:val="21"/>
                <w:lang w:eastAsia="en-US"/>
              </w:rPr>
              <w:t>ФИО</w:t>
            </w:r>
            <w:r w:rsidRPr="00B845AE">
              <w:rPr>
                <w:rFonts w:eastAsia="Calibri"/>
                <w:sz w:val="21"/>
                <w:szCs w:val="21"/>
                <w:lang w:eastAsia="en-US"/>
              </w:rPr>
              <w:t xml:space="preserve"> </w:t>
            </w:r>
            <w:r w:rsidRPr="00C75AA1">
              <w:rPr>
                <w:rFonts w:eastAsia="Calibri"/>
                <w:sz w:val="21"/>
                <w:szCs w:val="21"/>
                <w:lang w:eastAsia="en-US"/>
              </w:rPr>
              <w:t>/</w:t>
            </w:r>
          </w:p>
          <w:p w:rsidR="00B845AE" w:rsidRPr="00C75AA1" w:rsidRDefault="00B845AE" w:rsidP="00BB5968">
            <w:pPr>
              <w:widowControl w:val="0"/>
              <w:tabs>
                <w:tab w:val="left" w:pos="-142"/>
                <w:tab w:val="left" w:pos="142"/>
                <w:tab w:val="left" w:pos="426"/>
              </w:tabs>
              <w:suppressAutoHyphens/>
              <w:spacing w:after="0" w:line="100" w:lineRule="atLeast"/>
              <w:ind w:left="142" w:right="-1" w:hanging="142"/>
              <w:jc w:val="both"/>
              <w:rPr>
                <w:rFonts w:eastAsia="SimSun"/>
                <w:sz w:val="21"/>
                <w:szCs w:val="21"/>
              </w:rPr>
            </w:pPr>
            <w:r w:rsidRPr="00C75AA1">
              <w:rPr>
                <w:rFonts w:eastAsia="Calibri"/>
                <w:sz w:val="21"/>
                <w:szCs w:val="21"/>
                <w:lang w:eastAsia="en-US"/>
              </w:rPr>
              <w:t>мп</w:t>
            </w:r>
          </w:p>
        </w:tc>
      </w:tr>
    </w:tbl>
    <w:p w:rsidR="00FF7286" w:rsidRPr="00C75AA1" w:rsidRDefault="00FF7286" w:rsidP="00FF7286">
      <w:pPr>
        <w:tabs>
          <w:tab w:val="left" w:pos="1620"/>
        </w:tabs>
        <w:rPr>
          <w:rFonts w:eastAsia="Calibri"/>
          <w:sz w:val="21"/>
          <w:szCs w:val="21"/>
        </w:rPr>
      </w:pPr>
    </w:p>
    <w:p w:rsidR="00FF7286" w:rsidRPr="00C75AA1" w:rsidRDefault="00FF7286" w:rsidP="00FF7286">
      <w:pPr>
        <w:tabs>
          <w:tab w:val="left" w:pos="1620"/>
        </w:tabs>
        <w:rPr>
          <w:rFonts w:eastAsia="Calibri"/>
          <w:sz w:val="21"/>
          <w:szCs w:val="21"/>
        </w:rPr>
      </w:pPr>
    </w:p>
    <w:p w:rsidR="00FF7286" w:rsidRPr="00C75AA1" w:rsidRDefault="00FF7286" w:rsidP="00FF7286">
      <w:pPr>
        <w:tabs>
          <w:tab w:val="left" w:pos="1620"/>
        </w:tabs>
        <w:rPr>
          <w:rFonts w:eastAsia="Calibri"/>
          <w:sz w:val="21"/>
          <w:szCs w:val="21"/>
        </w:rPr>
      </w:pPr>
    </w:p>
    <w:p w:rsidR="00FF7286" w:rsidRPr="00C75AA1" w:rsidRDefault="00FF7286" w:rsidP="00FF7286">
      <w:pPr>
        <w:tabs>
          <w:tab w:val="left" w:pos="1620"/>
        </w:tabs>
        <w:rPr>
          <w:rFonts w:eastAsia="Calibri"/>
          <w:sz w:val="21"/>
          <w:szCs w:val="21"/>
        </w:rPr>
      </w:pPr>
    </w:p>
    <w:p w:rsidR="00FF7286" w:rsidRPr="00C75AA1" w:rsidRDefault="00FF7286" w:rsidP="00FF7286">
      <w:pPr>
        <w:spacing w:after="0" w:line="240" w:lineRule="auto"/>
        <w:jc w:val="center"/>
        <w:rPr>
          <w:b/>
          <w:bCs/>
          <w:sz w:val="21"/>
          <w:szCs w:val="21"/>
        </w:rPr>
        <w:sectPr w:rsidR="00FF7286" w:rsidRPr="00C75AA1" w:rsidSect="003B10F7">
          <w:footerReference w:type="default" r:id="rId24"/>
          <w:pgSz w:w="11906" w:h="16838"/>
          <w:pgMar w:top="709" w:right="566" w:bottom="284" w:left="993" w:header="113" w:footer="113" w:gutter="0"/>
          <w:cols w:space="708"/>
          <w:docGrid w:linePitch="360"/>
        </w:sectPr>
      </w:pPr>
      <w:bookmarkStart w:id="36" w:name="_Hlk201669318"/>
    </w:p>
    <w:p w:rsidR="00A6422E" w:rsidRPr="00C75AA1" w:rsidRDefault="00A6422E" w:rsidP="00A6422E">
      <w:pPr>
        <w:spacing w:after="0" w:line="240" w:lineRule="auto"/>
        <w:jc w:val="right"/>
        <w:rPr>
          <w:sz w:val="21"/>
          <w:szCs w:val="21"/>
        </w:rPr>
      </w:pPr>
      <w:r w:rsidRPr="00C75AA1">
        <w:rPr>
          <w:sz w:val="21"/>
          <w:szCs w:val="21"/>
        </w:rPr>
        <w:lastRenderedPageBreak/>
        <w:t xml:space="preserve">Приложение № </w:t>
      </w:r>
      <w:r w:rsidR="00235F8A">
        <w:rPr>
          <w:sz w:val="21"/>
          <w:szCs w:val="21"/>
        </w:rPr>
        <w:t>3</w:t>
      </w:r>
      <w:r w:rsidRPr="00C75AA1">
        <w:rPr>
          <w:sz w:val="21"/>
          <w:szCs w:val="21"/>
        </w:rPr>
        <w:t xml:space="preserve"> к </w:t>
      </w:r>
    </w:p>
    <w:p w:rsidR="00A6422E" w:rsidRPr="00C75AA1" w:rsidRDefault="00A6422E" w:rsidP="00A6422E">
      <w:pPr>
        <w:spacing w:after="0" w:line="240" w:lineRule="auto"/>
        <w:jc w:val="right"/>
        <w:rPr>
          <w:sz w:val="21"/>
          <w:szCs w:val="21"/>
        </w:rPr>
      </w:pPr>
      <w:r w:rsidRPr="00C75AA1">
        <w:rPr>
          <w:sz w:val="21"/>
          <w:szCs w:val="21"/>
        </w:rPr>
        <w:t>договору №</w:t>
      </w:r>
      <w:r w:rsidR="0017212A">
        <w:rPr>
          <w:sz w:val="21"/>
          <w:szCs w:val="21"/>
        </w:rPr>
        <w:t xml:space="preserve"> ___</w:t>
      </w:r>
      <w:r w:rsidRPr="00C75AA1">
        <w:rPr>
          <w:sz w:val="21"/>
          <w:szCs w:val="21"/>
        </w:rPr>
        <w:t xml:space="preserve">   от </w:t>
      </w:r>
      <w:r w:rsidR="0017212A">
        <w:rPr>
          <w:sz w:val="21"/>
          <w:szCs w:val="21"/>
        </w:rPr>
        <w:t>__</w:t>
      </w:r>
      <w:r w:rsidR="007F73AB">
        <w:rPr>
          <w:sz w:val="21"/>
          <w:szCs w:val="21"/>
        </w:rPr>
        <w:t>.</w:t>
      </w:r>
      <w:r w:rsidR="0017212A">
        <w:rPr>
          <w:sz w:val="21"/>
          <w:szCs w:val="21"/>
        </w:rPr>
        <w:t>__</w:t>
      </w:r>
      <w:r w:rsidR="00B845AE">
        <w:rPr>
          <w:sz w:val="21"/>
          <w:szCs w:val="21"/>
        </w:rPr>
        <w:t>.202</w:t>
      </w:r>
      <w:r w:rsidR="00031921">
        <w:rPr>
          <w:sz w:val="21"/>
          <w:szCs w:val="21"/>
        </w:rPr>
        <w:t>6</w:t>
      </w:r>
      <w:r w:rsidRPr="00C75AA1">
        <w:rPr>
          <w:sz w:val="21"/>
          <w:szCs w:val="21"/>
        </w:rPr>
        <w:t xml:space="preserve"> г.                                                            </w:t>
      </w:r>
    </w:p>
    <w:p w:rsidR="00A6422E" w:rsidRPr="00C75AA1" w:rsidRDefault="00A6422E" w:rsidP="00A6422E">
      <w:pPr>
        <w:spacing w:after="0" w:line="240" w:lineRule="auto"/>
        <w:jc w:val="center"/>
        <w:rPr>
          <w:b/>
          <w:bCs/>
          <w:sz w:val="21"/>
          <w:szCs w:val="21"/>
        </w:rPr>
      </w:pPr>
    </w:p>
    <w:p w:rsidR="00A6422E" w:rsidRPr="00C75AA1" w:rsidRDefault="00A6422E" w:rsidP="00FF7286">
      <w:pPr>
        <w:spacing w:after="0" w:line="240" w:lineRule="auto"/>
        <w:jc w:val="center"/>
        <w:rPr>
          <w:b/>
          <w:bCs/>
          <w:sz w:val="21"/>
          <w:szCs w:val="21"/>
        </w:rPr>
      </w:pPr>
    </w:p>
    <w:p w:rsidR="00A6422E" w:rsidRPr="00C75AA1" w:rsidRDefault="00A6422E" w:rsidP="00FF7286">
      <w:pPr>
        <w:spacing w:after="0" w:line="240" w:lineRule="auto"/>
        <w:jc w:val="center"/>
        <w:rPr>
          <w:b/>
          <w:bCs/>
          <w:sz w:val="21"/>
          <w:szCs w:val="21"/>
        </w:rPr>
      </w:pPr>
    </w:p>
    <w:p w:rsidR="0017212A" w:rsidRPr="0017212A" w:rsidRDefault="0017212A" w:rsidP="0017212A">
      <w:pPr>
        <w:jc w:val="center"/>
        <w:rPr>
          <w:b/>
          <w:color w:val="0000FF"/>
          <w:sz w:val="21"/>
          <w:szCs w:val="21"/>
        </w:rPr>
      </w:pPr>
      <w:r w:rsidRPr="0017212A">
        <w:rPr>
          <w:b/>
          <w:color w:val="0000FF"/>
          <w:sz w:val="21"/>
          <w:szCs w:val="21"/>
        </w:rPr>
        <w:t>ГРАФИК</w:t>
      </w:r>
    </w:p>
    <w:p w:rsidR="0017212A" w:rsidRPr="0017212A" w:rsidRDefault="0017212A" w:rsidP="0017212A">
      <w:pPr>
        <w:pStyle w:val="a9"/>
        <w:jc w:val="center"/>
        <w:rPr>
          <w:b/>
          <w:color w:val="0000FF"/>
          <w:sz w:val="21"/>
          <w:szCs w:val="21"/>
        </w:rPr>
      </w:pPr>
      <w:r w:rsidRPr="0017212A">
        <w:rPr>
          <w:b/>
          <w:color w:val="0000FF"/>
          <w:sz w:val="21"/>
          <w:szCs w:val="21"/>
        </w:rPr>
        <w:t xml:space="preserve">проведения технического обслуживания систем автоматической пожарной сигнализации (АПС), систем оповещения </w:t>
      </w:r>
    </w:p>
    <w:p w:rsidR="0017212A" w:rsidRPr="0017212A" w:rsidRDefault="0017212A" w:rsidP="0017212A">
      <w:pPr>
        <w:pStyle w:val="a9"/>
        <w:jc w:val="center"/>
        <w:rPr>
          <w:b/>
          <w:color w:val="0000FF"/>
          <w:sz w:val="21"/>
          <w:szCs w:val="21"/>
        </w:rPr>
      </w:pPr>
      <w:r w:rsidRPr="0017212A">
        <w:rPr>
          <w:b/>
          <w:color w:val="0000FF"/>
          <w:sz w:val="21"/>
          <w:szCs w:val="21"/>
        </w:rPr>
        <w:t>и управления эвакуацией при пожаре (СОУЭ)</w:t>
      </w:r>
      <w:r>
        <w:rPr>
          <w:b/>
          <w:color w:val="0000FF"/>
          <w:sz w:val="21"/>
          <w:szCs w:val="21"/>
        </w:rPr>
        <w:t xml:space="preserve"> </w:t>
      </w:r>
      <w:r w:rsidRPr="0017212A">
        <w:rPr>
          <w:b/>
          <w:color w:val="0000FF"/>
          <w:sz w:val="21"/>
          <w:szCs w:val="21"/>
        </w:rPr>
        <w:t>на объектах ФГБОУ ВО Амурская ГМА Минздрава России</w:t>
      </w:r>
    </w:p>
    <w:p w:rsidR="0017212A" w:rsidRPr="00C957BB" w:rsidRDefault="0017212A" w:rsidP="0017212A">
      <w:pPr>
        <w:jc w:val="center"/>
        <w:rPr>
          <w:sz w:val="10"/>
          <w:szCs w:val="10"/>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4604"/>
        <w:gridCol w:w="1670"/>
        <w:gridCol w:w="1671"/>
        <w:gridCol w:w="1670"/>
        <w:gridCol w:w="1521"/>
        <w:gridCol w:w="1521"/>
        <w:gridCol w:w="1521"/>
      </w:tblGrid>
      <w:tr w:rsidR="0017212A" w:rsidRPr="0017212A" w:rsidTr="0017212A">
        <w:trPr>
          <w:trHeight w:val="364"/>
        </w:trPr>
        <w:tc>
          <w:tcPr>
            <w:tcW w:w="607" w:type="dxa"/>
            <w:vMerge w:val="restart"/>
            <w:tcBorders>
              <w:top w:val="single" w:sz="4" w:space="0" w:color="auto"/>
              <w:left w:val="single" w:sz="4" w:space="0" w:color="auto"/>
              <w:bottom w:val="single" w:sz="4" w:space="0" w:color="auto"/>
              <w:right w:val="single" w:sz="4" w:space="0" w:color="auto"/>
            </w:tcBorders>
            <w:vAlign w:val="center"/>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w:t>
            </w:r>
          </w:p>
        </w:tc>
        <w:tc>
          <w:tcPr>
            <w:tcW w:w="4604" w:type="dxa"/>
            <w:vMerge w:val="restart"/>
            <w:tcBorders>
              <w:top w:val="single" w:sz="4" w:space="0" w:color="auto"/>
              <w:left w:val="single" w:sz="4" w:space="0" w:color="auto"/>
              <w:bottom w:val="single" w:sz="4" w:space="0" w:color="auto"/>
              <w:right w:val="single" w:sz="4" w:space="0" w:color="auto"/>
            </w:tcBorders>
            <w:vAlign w:val="center"/>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Объекты академии</w:t>
            </w:r>
          </w:p>
        </w:tc>
        <w:tc>
          <w:tcPr>
            <w:tcW w:w="9574" w:type="dxa"/>
            <w:gridSpan w:val="6"/>
            <w:tcBorders>
              <w:top w:val="single" w:sz="4" w:space="0" w:color="auto"/>
              <w:left w:val="single" w:sz="4" w:space="0" w:color="auto"/>
              <w:bottom w:val="single" w:sz="4" w:space="0" w:color="auto"/>
              <w:right w:val="single" w:sz="4" w:space="0" w:color="auto"/>
            </w:tcBorders>
            <w:vAlign w:val="center"/>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Период</w:t>
            </w:r>
            <w:r>
              <w:rPr>
                <w:sz w:val="21"/>
                <w:szCs w:val="21"/>
                <w:lang w:eastAsia="en-US"/>
              </w:rPr>
              <w:t xml:space="preserve"> </w:t>
            </w:r>
            <w:r w:rsidRPr="0017212A">
              <w:rPr>
                <w:sz w:val="21"/>
                <w:szCs w:val="21"/>
                <w:lang w:eastAsia="en-US"/>
              </w:rPr>
              <w:t>проведения технического обслуживания</w:t>
            </w:r>
          </w:p>
        </w:tc>
      </w:tr>
      <w:tr w:rsidR="0017212A" w:rsidRPr="0017212A" w:rsidTr="0017212A">
        <w:tc>
          <w:tcPr>
            <w:tcW w:w="607" w:type="dxa"/>
            <w:vMerge/>
            <w:tcBorders>
              <w:top w:val="single" w:sz="4" w:space="0" w:color="auto"/>
              <w:left w:val="single" w:sz="4" w:space="0" w:color="auto"/>
              <w:bottom w:val="single" w:sz="4" w:space="0" w:color="auto"/>
              <w:right w:val="single" w:sz="4" w:space="0" w:color="auto"/>
            </w:tcBorders>
            <w:vAlign w:val="center"/>
            <w:hideMark/>
          </w:tcPr>
          <w:p w:rsidR="0017212A" w:rsidRPr="0017212A" w:rsidRDefault="0017212A" w:rsidP="0017212A">
            <w:pPr>
              <w:spacing w:after="0" w:line="0" w:lineRule="atLeast"/>
              <w:rPr>
                <w:sz w:val="21"/>
                <w:szCs w:val="21"/>
                <w:lang w:eastAsia="en-US"/>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rsidR="0017212A" w:rsidRPr="0017212A" w:rsidRDefault="0017212A" w:rsidP="0017212A">
            <w:pPr>
              <w:spacing w:after="0" w:line="0" w:lineRule="atLeast"/>
              <w:rPr>
                <w:sz w:val="21"/>
                <w:szCs w:val="21"/>
                <w:lang w:eastAsia="en-US"/>
              </w:rPr>
            </w:pPr>
          </w:p>
        </w:tc>
        <w:tc>
          <w:tcPr>
            <w:tcW w:w="1670" w:type="dxa"/>
            <w:tcBorders>
              <w:top w:val="single" w:sz="4" w:space="0" w:color="auto"/>
              <w:left w:val="single" w:sz="4" w:space="0" w:color="auto"/>
              <w:bottom w:val="single" w:sz="4" w:space="0" w:color="auto"/>
              <w:right w:val="single" w:sz="4" w:space="0" w:color="auto"/>
            </w:tcBorders>
            <w:vAlign w:val="center"/>
            <w:hideMark/>
          </w:tcPr>
          <w:p w:rsidR="0017212A" w:rsidRPr="0017212A" w:rsidRDefault="00031921" w:rsidP="0017212A">
            <w:pPr>
              <w:spacing w:after="0" w:line="0" w:lineRule="atLeast"/>
              <w:jc w:val="center"/>
              <w:rPr>
                <w:sz w:val="21"/>
                <w:szCs w:val="21"/>
                <w:lang w:eastAsia="en-US"/>
              </w:rPr>
            </w:pPr>
            <w:r>
              <w:rPr>
                <w:sz w:val="21"/>
                <w:szCs w:val="21"/>
                <w:lang w:eastAsia="en-US"/>
              </w:rPr>
              <w:t>июль</w:t>
            </w:r>
          </w:p>
        </w:tc>
        <w:tc>
          <w:tcPr>
            <w:tcW w:w="1671" w:type="dxa"/>
            <w:tcBorders>
              <w:top w:val="single" w:sz="4" w:space="0" w:color="auto"/>
              <w:left w:val="single" w:sz="4" w:space="0" w:color="auto"/>
              <w:bottom w:val="single" w:sz="4" w:space="0" w:color="auto"/>
              <w:right w:val="single" w:sz="4" w:space="0" w:color="auto"/>
            </w:tcBorders>
            <w:vAlign w:val="center"/>
            <w:hideMark/>
          </w:tcPr>
          <w:p w:rsidR="0017212A" w:rsidRPr="0017212A" w:rsidRDefault="00031921" w:rsidP="0017212A">
            <w:pPr>
              <w:spacing w:after="0" w:line="0" w:lineRule="atLeast"/>
              <w:jc w:val="center"/>
              <w:rPr>
                <w:sz w:val="21"/>
                <w:szCs w:val="21"/>
                <w:lang w:eastAsia="en-US"/>
              </w:rPr>
            </w:pPr>
            <w:r>
              <w:rPr>
                <w:sz w:val="21"/>
                <w:szCs w:val="21"/>
                <w:lang w:eastAsia="en-US"/>
              </w:rPr>
              <w:t>август</w:t>
            </w:r>
          </w:p>
        </w:tc>
        <w:tc>
          <w:tcPr>
            <w:tcW w:w="1670" w:type="dxa"/>
            <w:tcBorders>
              <w:top w:val="single" w:sz="4" w:space="0" w:color="auto"/>
              <w:left w:val="single" w:sz="4" w:space="0" w:color="auto"/>
              <w:bottom w:val="single" w:sz="4" w:space="0" w:color="auto"/>
              <w:right w:val="single" w:sz="4" w:space="0" w:color="auto"/>
            </w:tcBorders>
            <w:vAlign w:val="center"/>
            <w:hideMark/>
          </w:tcPr>
          <w:p w:rsidR="0017212A" w:rsidRPr="0017212A" w:rsidRDefault="00031921" w:rsidP="0017212A">
            <w:pPr>
              <w:spacing w:after="0" w:line="0" w:lineRule="atLeast"/>
              <w:jc w:val="center"/>
              <w:rPr>
                <w:sz w:val="21"/>
                <w:szCs w:val="21"/>
                <w:lang w:eastAsia="en-US"/>
              </w:rPr>
            </w:pPr>
            <w:r>
              <w:rPr>
                <w:sz w:val="21"/>
                <w:szCs w:val="21"/>
                <w:lang w:eastAsia="en-US"/>
              </w:rPr>
              <w:t>сентябрь</w:t>
            </w:r>
          </w:p>
        </w:tc>
        <w:tc>
          <w:tcPr>
            <w:tcW w:w="1521" w:type="dxa"/>
            <w:tcBorders>
              <w:top w:val="single" w:sz="4" w:space="0" w:color="auto"/>
              <w:left w:val="single" w:sz="4" w:space="0" w:color="auto"/>
              <w:bottom w:val="single" w:sz="4" w:space="0" w:color="auto"/>
              <w:right w:val="single" w:sz="4" w:space="0" w:color="auto"/>
            </w:tcBorders>
            <w:vAlign w:val="center"/>
            <w:hideMark/>
          </w:tcPr>
          <w:p w:rsidR="0017212A" w:rsidRPr="0017212A" w:rsidRDefault="00031921" w:rsidP="0017212A">
            <w:pPr>
              <w:spacing w:after="0" w:line="0" w:lineRule="atLeast"/>
              <w:jc w:val="center"/>
              <w:rPr>
                <w:sz w:val="21"/>
                <w:szCs w:val="21"/>
                <w:lang w:eastAsia="en-US"/>
              </w:rPr>
            </w:pPr>
            <w:r>
              <w:rPr>
                <w:sz w:val="21"/>
                <w:szCs w:val="21"/>
                <w:lang w:eastAsia="en-US"/>
              </w:rPr>
              <w:t>октябрь</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lang w:eastAsia="en-US"/>
              </w:rPr>
            </w:pPr>
            <w:r>
              <w:rPr>
                <w:sz w:val="21"/>
                <w:szCs w:val="21"/>
                <w:lang w:eastAsia="en-US"/>
              </w:rPr>
              <w:t>ноябрь</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lang w:eastAsia="en-US"/>
              </w:rPr>
            </w:pPr>
            <w:r>
              <w:rPr>
                <w:sz w:val="21"/>
                <w:szCs w:val="21"/>
                <w:lang w:eastAsia="en-US"/>
              </w:rPr>
              <w:t>декабрь</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1.</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eastAsia="en-US"/>
              </w:rPr>
            </w:pPr>
            <w:r w:rsidRPr="0017212A">
              <w:rPr>
                <w:sz w:val="21"/>
                <w:szCs w:val="21"/>
                <w:lang w:eastAsia="en-US"/>
              </w:rPr>
              <w:t>Учебный корпус № 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-20</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-11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031921">
            <w:pPr>
              <w:spacing w:after="0" w:line="0" w:lineRule="atLeast"/>
              <w:jc w:val="center"/>
              <w:rPr>
                <w:sz w:val="21"/>
                <w:szCs w:val="21"/>
              </w:rPr>
            </w:pPr>
            <w:r>
              <w:rPr>
                <w:sz w:val="21"/>
                <w:szCs w:val="21"/>
                <w:lang w:eastAsia="en-US"/>
              </w:rPr>
              <w:t>1</w:t>
            </w:r>
            <w:r w:rsidR="0017212A" w:rsidRPr="0017212A">
              <w:rPr>
                <w:sz w:val="21"/>
                <w:szCs w:val="21"/>
                <w:lang w:eastAsia="en-US"/>
              </w:rPr>
              <w:t>-1</w:t>
            </w:r>
            <w:r>
              <w:rPr>
                <w:sz w:val="21"/>
                <w:szCs w:val="21"/>
                <w:lang w:eastAsia="en-US"/>
              </w:rPr>
              <w:t>5</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1-14</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1-19</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1-1</w:t>
            </w:r>
            <w:r w:rsidR="00031921">
              <w:rPr>
                <w:sz w:val="21"/>
                <w:szCs w:val="21"/>
                <w:lang w:eastAsia="en-US"/>
              </w:rPr>
              <w:t>4</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lang w:eastAsia="en-US"/>
              </w:rPr>
            </w:pPr>
            <w:r w:rsidRPr="0017212A">
              <w:rPr>
                <w:sz w:val="21"/>
                <w:szCs w:val="21"/>
                <w:lang w:eastAsia="en-US"/>
              </w:rPr>
              <w:t>2.</w:t>
            </w:r>
          </w:p>
        </w:tc>
        <w:tc>
          <w:tcPr>
            <w:tcW w:w="4604"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both"/>
              <w:rPr>
                <w:sz w:val="21"/>
                <w:szCs w:val="21"/>
                <w:lang w:eastAsia="en-US"/>
              </w:rPr>
            </w:pPr>
            <w:r w:rsidRPr="0017212A">
              <w:rPr>
                <w:sz w:val="21"/>
                <w:szCs w:val="21"/>
                <w:lang w:eastAsia="en-US"/>
              </w:rPr>
              <w:t>Административный корпус</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-20</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w:t>
            </w:r>
            <w:r>
              <w:rPr>
                <w:sz w:val="21"/>
                <w:szCs w:val="21"/>
                <w:lang w:eastAsia="en-US"/>
              </w:rPr>
              <w:t>5</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1-14</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1-19</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1-1</w:t>
            </w:r>
            <w:r w:rsidR="00031921">
              <w:rPr>
                <w:sz w:val="21"/>
                <w:szCs w:val="21"/>
                <w:lang w:eastAsia="en-US"/>
              </w:rPr>
              <w:t>4</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3.</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val="en-US" w:eastAsia="en-US"/>
              </w:rPr>
            </w:pPr>
            <w:r w:rsidRPr="0017212A">
              <w:rPr>
                <w:sz w:val="21"/>
                <w:szCs w:val="21"/>
                <w:lang w:eastAsia="en-US"/>
              </w:rPr>
              <w:t xml:space="preserve">Учебный корпус № </w:t>
            </w:r>
            <w:r w:rsidRPr="0017212A">
              <w:rPr>
                <w:sz w:val="21"/>
                <w:szCs w:val="21"/>
                <w:lang w:val="en-US" w:eastAsia="en-US"/>
              </w:rPr>
              <w:t>3</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-20</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w:t>
            </w:r>
            <w:r>
              <w:rPr>
                <w:sz w:val="21"/>
                <w:szCs w:val="21"/>
                <w:lang w:eastAsia="en-US"/>
              </w:rPr>
              <w:t>5</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1-14</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1-19</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1-1</w:t>
            </w:r>
            <w:r w:rsidR="00031921">
              <w:rPr>
                <w:sz w:val="21"/>
                <w:szCs w:val="21"/>
                <w:lang w:eastAsia="en-US"/>
              </w:rPr>
              <w:t>4</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4.</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val="en-US" w:eastAsia="en-US"/>
              </w:rPr>
            </w:pPr>
            <w:r w:rsidRPr="0017212A">
              <w:rPr>
                <w:sz w:val="21"/>
                <w:szCs w:val="21"/>
                <w:lang w:eastAsia="en-US"/>
              </w:rPr>
              <w:t xml:space="preserve">Учебный корпус № </w:t>
            </w:r>
            <w:r w:rsidRPr="0017212A">
              <w:rPr>
                <w:sz w:val="21"/>
                <w:szCs w:val="21"/>
                <w:lang w:val="en-US" w:eastAsia="en-US"/>
              </w:rPr>
              <w:t>4</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-20</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w:t>
            </w:r>
            <w:r>
              <w:rPr>
                <w:sz w:val="21"/>
                <w:szCs w:val="21"/>
                <w:lang w:eastAsia="en-US"/>
              </w:rPr>
              <w:t>5</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1-14</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1-19</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1-1</w:t>
            </w:r>
            <w:r w:rsidR="00031921">
              <w:rPr>
                <w:sz w:val="21"/>
                <w:szCs w:val="21"/>
                <w:lang w:eastAsia="en-US"/>
              </w:rPr>
              <w:t>4</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lang w:eastAsia="en-US"/>
              </w:rPr>
            </w:pPr>
            <w:r w:rsidRPr="0017212A">
              <w:rPr>
                <w:sz w:val="21"/>
                <w:szCs w:val="21"/>
                <w:lang w:eastAsia="en-US"/>
              </w:rPr>
              <w:t>5.</w:t>
            </w:r>
          </w:p>
        </w:tc>
        <w:tc>
          <w:tcPr>
            <w:tcW w:w="4604"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both"/>
              <w:rPr>
                <w:sz w:val="21"/>
                <w:szCs w:val="21"/>
                <w:lang w:eastAsia="en-US"/>
              </w:rPr>
            </w:pPr>
            <w:r w:rsidRPr="0017212A">
              <w:rPr>
                <w:sz w:val="21"/>
                <w:szCs w:val="21"/>
                <w:lang w:eastAsia="en-US"/>
              </w:rPr>
              <w:t>Зал тяжелой атлетики</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-20</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w:t>
            </w:r>
            <w:r>
              <w:rPr>
                <w:sz w:val="21"/>
                <w:szCs w:val="21"/>
                <w:lang w:eastAsia="en-US"/>
              </w:rPr>
              <w:t>5</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1-14</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1-19</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1-1</w:t>
            </w:r>
            <w:r w:rsidR="00031921">
              <w:rPr>
                <w:sz w:val="21"/>
                <w:szCs w:val="21"/>
                <w:lang w:eastAsia="en-US"/>
              </w:rPr>
              <w:t>4</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6.</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eastAsia="en-US"/>
              </w:rPr>
            </w:pPr>
            <w:r w:rsidRPr="0017212A">
              <w:rPr>
                <w:sz w:val="21"/>
                <w:szCs w:val="21"/>
                <w:lang w:eastAsia="en-US"/>
              </w:rPr>
              <w:t>Морфологический корпус</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-20</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w:t>
            </w:r>
            <w:r>
              <w:rPr>
                <w:sz w:val="21"/>
                <w:szCs w:val="21"/>
                <w:lang w:eastAsia="en-US"/>
              </w:rPr>
              <w:t>5</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1-14</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1-19</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1-1</w:t>
            </w:r>
            <w:r w:rsidR="00031921">
              <w:rPr>
                <w:sz w:val="21"/>
                <w:szCs w:val="21"/>
                <w:lang w:eastAsia="en-US"/>
              </w:rPr>
              <w:t>4</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lang w:eastAsia="en-US"/>
              </w:rPr>
            </w:pPr>
            <w:r w:rsidRPr="0017212A">
              <w:rPr>
                <w:sz w:val="21"/>
                <w:szCs w:val="21"/>
                <w:lang w:eastAsia="en-US"/>
              </w:rPr>
              <w:t>7.</w:t>
            </w:r>
          </w:p>
        </w:tc>
        <w:tc>
          <w:tcPr>
            <w:tcW w:w="4604"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both"/>
              <w:rPr>
                <w:sz w:val="21"/>
                <w:szCs w:val="21"/>
                <w:lang w:eastAsia="en-US"/>
              </w:rPr>
            </w:pPr>
            <w:r w:rsidRPr="0017212A">
              <w:rPr>
                <w:sz w:val="21"/>
                <w:szCs w:val="21"/>
                <w:lang w:eastAsia="en-US"/>
              </w:rPr>
              <w:t>Турбаза «Медик»</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0017212A" w:rsidRPr="0017212A">
              <w:rPr>
                <w:sz w:val="21"/>
                <w:szCs w:val="21"/>
                <w:lang w:eastAsia="en-US"/>
              </w:rPr>
              <w:t>-20</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1</w:t>
            </w:r>
            <w:r w:rsidRPr="0017212A">
              <w:rPr>
                <w:sz w:val="21"/>
                <w:szCs w:val="21"/>
                <w:lang w:eastAsia="en-US"/>
              </w:rPr>
              <w:t>-1</w:t>
            </w:r>
            <w:r>
              <w:rPr>
                <w:sz w:val="21"/>
                <w:szCs w:val="21"/>
                <w:lang w:eastAsia="en-US"/>
              </w:rPr>
              <w:t>5</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1-14</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rPr>
            </w:pPr>
            <w:r w:rsidRPr="0017212A">
              <w:rPr>
                <w:sz w:val="21"/>
                <w:szCs w:val="21"/>
                <w:lang w:eastAsia="en-US"/>
              </w:rPr>
              <w:t>1-19</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1-1</w:t>
            </w:r>
            <w:r w:rsidR="00031921">
              <w:rPr>
                <w:sz w:val="21"/>
                <w:szCs w:val="21"/>
                <w:lang w:eastAsia="en-US"/>
              </w:rPr>
              <w:t>4</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lang w:eastAsia="en-US"/>
              </w:rPr>
            </w:pPr>
            <w:r w:rsidRPr="0017212A">
              <w:rPr>
                <w:sz w:val="21"/>
                <w:szCs w:val="21"/>
                <w:lang w:eastAsia="en-US"/>
              </w:rPr>
              <w:t>8.</w:t>
            </w:r>
          </w:p>
        </w:tc>
        <w:tc>
          <w:tcPr>
            <w:tcW w:w="4604"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both"/>
              <w:rPr>
                <w:sz w:val="21"/>
                <w:szCs w:val="21"/>
                <w:lang w:eastAsia="en-US"/>
              </w:rPr>
            </w:pPr>
            <w:r w:rsidRPr="0017212A">
              <w:rPr>
                <w:sz w:val="21"/>
                <w:szCs w:val="21"/>
                <w:lang w:eastAsia="en-US"/>
              </w:rPr>
              <w:t>Общежитие № 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031921">
            <w:pPr>
              <w:spacing w:after="0" w:line="0" w:lineRule="atLeast"/>
              <w:jc w:val="center"/>
              <w:rPr>
                <w:sz w:val="21"/>
                <w:szCs w:val="21"/>
              </w:rPr>
            </w:pPr>
            <w:r>
              <w:rPr>
                <w:sz w:val="21"/>
                <w:szCs w:val="21"/>
                <w:lang w:eastAsia="en-US"/>
              </w:rPr>
              <w:t>21</w:t>
            </w:r>
            <w:r w:rsidR="0017212A" w:rsidRPr="0017212A">
              <w:rPr>
                <w:sz w:val="21"/>
                <w:szCs w:val="21"/>
                <w:lang w:eastAsia="en-US"/>
              </w:rPr>
              <w:t>-3</w:t>
            </w:r>
            <w:r>
              <w:rPr>
                <w:sz w:val="21"/>
                <w:szCs w:val="21"/>
                <w:lang w:eastAsia="en-US"/>
              </w:rPr>
              <w:t>1</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12-</w:t>
            </w:r>
            <w:r w:rsidR="00031921">
              <w:rPr>
                <w:sz w:val="21"/>
                <w:szCs w:val="21"/>
                <w:lang w:eastAsia="en-US"/>
              </w:rPr>
              <w:t>31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16-3</w:t>
            </w:r>
            <w:r w:rsidR="00031921">
              <w:rPr>
                <w:sz w:val="21"/>
                <w:szCs w:val="21"/>
                <w:lang w:eastAsia="en-US"/>
              </w:rPr>
              <w:t>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20-</w:t>
            </w:r>
            <w:r w:rsidR="00031921">
              <w:rPr>
                <w:sz w:val="21"/>
                <w:szCs w:val="21"/>
                <w:lang w:eastAsia="en-US"/>
              </w:rPr>
              <w:t>30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9.</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eastAsia="en-US"/>
              </w:rPr>
            </w:pPr>
            <w:r w:rsidRPr="0017212A">
              <w:rPr>
                <w:sz w:val="21"/>
                <w:szCs w:val="21"/>
                <w:lang w:eastAsia="en-US"/>
              </w:rPr>
              <w:t>Общежитие № 2</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21</w:t>
            </w:r>
            <w:r w:rsidRPr="0017212A">
              <w:rPr>
                <w:sz w:val="21"/>
                <w:szCs w:val="21"/>
                <w:lang w:eastAsia="en-US"/>
              </w:rPr>
              <w:t>-3</w:t>
            </w:r>
            <w:r>
              <w:rPr>
                <w:sz w:val="21"/>
                <w:szCs w:val="21"/>
                <w:lang w:eastAsia="en-US"/>
              </w:rPr>
              <w:t>1</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12-</w:t>
            </w:r>
            <w:r w:rsidR="00031921">
              <w:rPr>
                <w:sz w:val="21"/>
                <w:szCs w:val="21"/>
                <w:lang w:eastAsia="en-US"/>
              </w:rPr>
              <w:t>31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16-3</w:t>
            </w:r>
            <w:r w:rsidR="00031921">
              <w:rPr>
                <w:sz w:val="21"/>
                <w:szCs w:val="21"/>
                <w:lang w:eastAsia="en-US"/>
              </w:rPr>
              <w:t>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20-</w:t>
            </w:r>
            <w:r w:rsidR="00031921">
              <w:rPr>
                <w:sz w:val="21"/>
                <w:szCs w:val="21"/>
                <w:lang w:eastAsia="en-US"/>
              </w:rPr>
              <w:t>30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10.</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eastAsia="en-US"/>
              </w:rPr>
            </w:pPr>
            <w:r w:rsidRPr="0017212A">
              <w:rPr>
                <w:sz w:val="21"/>
                <w:szCs w:val="21"/>
                <w:lang w:eastAsia="en-US"/>
              </w:rPr>
              <w:t>Общежитие № 3-4</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031921" w:rsidP="0017212A">
            <w:pPr>
              <w:spacing w:after="0" w:line="0" w:lineRule="atLeast"/>
              <w:jc w:val="center"/>
              <w:rPr>
                <w:sz w:val="21"/>
                <w:szCs w:val="21"/>
              </w:rPr>
            </w:pPr>
            <w:r>
              <w:rPr>
                <w:sz w:val="21"/>
                <w:szCs w:val="21"/>
                <w:lang w:eastAsia="en-US"/>
              </w:rPr>
              <w:t>21</w:t>
            </w:r>
            <w:r w:rsidRPr="0017212A">
              <w:rPr>
                <w:sz w:val="21"/>
                <w:szCs w:val="21"/>
                <w:lang w:eastAsia="en-US"/>
              </w:rPr>
              <w:t>-3</w:t>
            </w:r>
            <w:r>
              <w:rPr>
                <w:sz w:val="21"/>
                <w:szCs w:val="21"/>
                <w:lang w:eastAsia="en-US"/>
              </w:rPr>
              <w:t>1</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12-</w:t>
            </w:r>
            <w:r w:rsidR="00031921">
              <w:rPr>
                <w:sz w:val="21"/>
                <w:szCs w:val="21"/>
                <w:lang w:eastAsia="en-US"/>
              </w:rPr>
              <w:t>31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16-3</w:t>
            </w:r>
            <w:r w:rsidR="00031921">
              <w:rPr>
                <w:sz w:val="21"/>
                <w:szCs w:val="21"/>
                <w:lang w:eastAsia="en-US"/>
              </w:rPr>
              <w:t>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20-</w:t>
            </w:r>
            <w:r w:rsidR="00031921">
              <w:rPr>
                <w:sz w:val="21"/>
                <w:szCs w:val="21"/>
                <w:lang w:eastAsia="en-US"/>
              </w:rPr>
              <w:t>30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11.</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eastAsia="en-US"/>
              </w:rPr>
            </w:pPr>
            <w:r w:rsidRPr="0017212A">
              <w:rPr>
                <w:sz w:val="21"/>
                <w:szCs w:val="21"/>
                <w:lang w:eastAsia="en-US"/>
              </w:rPr>
              <w:t>Общежитие № 5-6</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21-3</w:t>
            </w:r>
            <w:r w:rsidR="00031921">
              <w:rPr>
                <w:sz w:val="21"/>
                <w:szCs w:val="21"/>
                <w:lang w:eastAsia="en-US"/>
              </w:rPr>
              <w:t>1</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12-</w:t>
            </w:r>
            <w:r w:rsidR="00031921">
              <w:rPr>
                <w:sz w:val="21"/>
                <w:szCs w:val="21"/>
                <w:lang w:eastAsia="en-US"/>
              </w:rPr>
              <w:t>31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16-3</w:t>
            </w:r>
            <w:r w:rsidR="00031921">
              <w:rPr>
                <w:sz w:val="21"/>
                <w:szCs w:val="21"/>
                <w:lang w:eastAsia="en-US"/>
              </w:rPr>
              <w:t>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20-</w:t>
            </w:r>
            <w:r w:rsidR="00031921">
              <w:rPr>
                <w:sz w:val="21"/>
                <w:szCs w:val="21"/>
                <w:lang w:eastAsia="en-US"/>
              </w:rPr>
              <w:t>30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center"/>
              <w:rPr>
                <w:sz w:val="21"/>
                <w:szCs w:val="21"/>
                <w:lang w:eastAsia="en-US"/>
              </w:rPr>
            </w:pPr>
            <w:r w:rsidRPr="0017212A">
              <w:rPr>
                <w:sz w:val="21"/>
                <w:szCs w:val="21"/>
                <w:lang w:eastAsia="en-US"/>
              </w:rPr>
              <w:t>12.</w:t>
            </w:r>
          </w:p>
        </w:tc>
        <w:tc>
          <w:tcPr>
            <w:tcW w:w="4604" w:type="dxa"/>
            <w:tcBorders>
              <w:top w:val="single" w:sz="4" w:space="0" w:color="auto"/>
              <w:left w:val="single" w:sz="4" w:space="0" w:color="auto"/>
              <w:bottom w:val="single" w:sz="4" w:space="0" w:color="auto"/>
              <w:right w:val="single" w:sz="4" w:space="0" w:color="auto"/>
            </w:tcBorders>
            <w:hideMark/>
          </w:tcPr>
          <w:p w:rsidR="0017212A" w:rsidRPr="0017212A" w:rsidRDefault="0017212A" w:rsidP="0017212A">
            <w:pPr>
              <w:spacing w:after="0" w:line="0" w:lineRule="atLeast"/>
              <w:jc w:val="both"/>
              <w:rPr>
                <w:sz w:val="21"/>
                <w:szCs w:val="21"/>
                <w:lang w:eastAsia="en-US"/>
              </w:rPr>
            </w:pPr>
            <w:r w:rsidRPr="0017212A">
              <w:rPr>
                <w:sz w:val="21"/>
                <w:szCs w:val="21"/>
                <w:lang w:eastAsia="en-US"/>
              </w:rPr>
              <w:t>Общежитие № 7-8</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21-3</w:t>
            </w:r>
            <w:r w:rsidR="00031921">
              <w:rPr>
                <w:sz w:val="21"/>
                <w:szCs w:val="21"/>
                <w:lang w:eastAsia="en-US"/>
              </w:rPr>
              <w:t>1</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12-</w:t>
            </w:r>
            <w:r w:rsidR="00031921">
              <w:rPr>
                <w:sz w:val="21"/>
                <w:szCs w:val="21"/>
                <w:lang w:eastAsia="en-US"/>
              </w:rPr>
              <w:t>31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16-3</w:t>
            </w:r>
            <w:r w:rsidR="00031921">
              <w:rPr>
                <w:sz w:val="21"/>
                <w:szCs w:val="21"/>
                <w:lang w:eastAsia="en-US"/>
              </w:rPr>
              <w:t>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20-</w:t>
            </w:r>
            <w:r w:rsidR="00031921">
              <w:rPr>
                <w:sz w:val="21"/>
                <w:szCs w:val="21"/>
                <w:lang w:eastAsia="en-US"/>
              </w:rPr>
              <w:t>30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lang w:eastAsia="en-US"/>
              </w:rPr>
            </w:pPr>
            <w:r w:rsidRPr="0017212A">
              <w:rPr>
                <w:sz w:val="21"/>
                <w:szCs w:val="21"/>
                <w:lang w:eastAsia="en-US"/>
              </w:rPr>
              <w:t>13.</w:t>
            </w:r>
          </w:p>
        </w:tc>
        <w:tc>
          <w:tcPr>
            <w:tcW w:w="4604"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both"/>
              <w:rPr>
                <w:sz w:val="21"/>
                <w:szCs w:val="21"/>
                <w:lang w:eastAsia="en-US"/>
              </w:rPr>
            </w:pPr>
            <w:r w:rsidRPr="0017212A">
              <w:rPr>
                <w:sz w:val="21"/>
                <w:szCs w:val="21"/>
                <w:lang w:eastAsia="en-US"/>
              </w:rPr>
              <w:t>Клиника кардиохирургии</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21-3</w:t>
            </w:r>
            <w:r w:rsidR="00031921">
              <w:rPr>
                <w:sz w:val="21"/>
                <w:szCs w:val="21"/>
                <w:lang w:eastAsia="en-US"/>
              </w:rPr>
              <w:t>1</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12-</w:t>
            </w:r>
            <w:r w:rsidR="00031921">
              <w:rPr>
                <w:sz w:val="21"/>
                <w:szCs w:val="21"/>
                <w:lang w:eastAsia="en-US"/>
              </w:rPr>
              <w:t>31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16-3</w:t>
            </w:r>
            <w:r w:rsidR="00031921">
              <w:rPr>
                <w:sz w:val="21"/>
                <w:szCs w:val="21"/>
                <w:lang w:eastAsia="en-US"/>
              </w:rPr>
              <w:t>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20-</w:t>
            </w:r>
            <w:r w:rsidR="00031921">
              <w:rPr>
                <w:sz w:val="21"/>
                <w:szCs w:val="21"/>
                <w:lang w:eastAsia="en-US"/>
              </w:rPr>
              <w:t>30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r>
      <w:tr w:rsidR="0017212A" w:rsidRPr="0017212A" w:rsidTr="0017212A">
        <w:tc>
          <w:tcPr>
            <w:tcW w:w="607"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jc w:val="center"/>
              <w:rPr>
                <w:sz w:val="21"/>
                <w:szCs w:val="21"/>
                <w:lang w:eastAsia="en-US"/>
              </w:rPr>
            </w:pPr>
            <w:r w:rsidRPr="0017212A">
              <w:rPr>
                <w:sz w:val="21"/>
                <w:szCs w:val="21"/>
                <w:lang w:eastAsia="en-US"/>
              </w:rPr>
              <w:t>14.</w:t>
            </w:r>
          </w:p>
        </w:tc>
        <w:tc>
          <w:tcPr>
            <w:tcW w:w="4604" w:type="dxa"/>
            <w:tcBorders>
              <w:top w:val="single" w:sz="4" w:space="0" w:color="auto"/>
              <w:left w:val="single" w:sz="4" w:space="0" w:color="auto"/>
              <w:bottom w:val="single" w:sz="4" w:space="0" w:color="auto"/>
              <w:right w:val="single" w:sz="4" w:space="0" w:color="auto"/>
            </w:tcBorders>
          </w:tcPr>
          <w:p w:rsidR="0017212A" w:rsidRPr="0017212A" w:rsidRDefault="0017212A" w:rsidP="0017212A">
            <w:pPr>
              <w:spacing w:after="0" w:line="0" w:lineRule="atLeast"/>
              <w:rPr>
                <w:sz w:val="21"/>
                <w:szCs w:val="21"/>
                <w:lang w:val="en-US" w:eastAsia="en-US"/>
              </w:rPr>
            </w:pPr>
            <w:r w:rsidRPr="0017212A">
              <w:rPr>
                <w:sz w:val="21"/>
                <w:szCs w:val="21"/>
                <w:lang w:eastAsia="en-US"/>
              </w:rPr>
              <w:t>Поликлиника клиники кардиохирургии</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21-3</w:t>
            </w:r>
            <w:r w:rsidR="00031921">
              <w:rPr>
                <w:sz w:val="21"/>
                <w:szCs w:val="21"/>
                <w:lang w:eastAsia="en-US"/>
              </w:rPr>
              <w:t>1</w:t>
            </w:r>
          </w:p>
        </w:tc>
        <w:tc>
          <w:tcPr>
            <w:tcW w:w="167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12-</w:t>
            </w:r>
            <w:r w:rsidR="00031921">
              <w:rPr>
                <w:sz w:val="21"/>
                <w:szCs w:val="21"/>
                <w:lang w:eastAsia="en-US"/>
              </w:rPr>
              <w:t>31</w:t>
            </w:r>
          </w:p>
        </w:tc>
        <w:tc>
          <w:tcPr>
            <w:tcW w:w="1670"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16-3</w:t>
            </w:r>
            <w:r w:rsidR="00031921">
              <w:rPr>
                <w:sz w:val="21"/>
                <w:szCs w:val="21"/>
                <w:lang w:eastAsia="en-US"/>
              </w:rPr>
              <w:t>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20-</w:t>
            </w:r>
            <w:r w:rsidR="00031921">
              <w:rPr>
                <w:sz w:val="21"/>
                <w:szCs w:val="21"/>
                <w:lang w:eastAsia="en-US"/>
              </w:rPr>
              <w:t>30</w:t>
            </w:r>
          </w:p>
        </w:tc>
        <w:tc>
          <w:tcPr>
            <w:tcW w:w="1521" w:type="dxa"/>
            <w:tcBorders>
              <w:top w:val="single" w:sz="4" w:space="0" w:color="auto"/>
              <w:left w:val="single" w:sz="4" w:space="0" w:color="auto"/>
              <w:bottom w:val="single" w:sz="4" w:space="0" w:color="auto"/>
              <w:right w:val="single" w:sz="4" w:space="0" w:color="auto"/>
            </w:tcBorders>
          </w:tcPr>
          <w:p w:rsidR="0017212A" w:rsidRPr="0017212A" w:rsidRDefault="0017212A" w:rsidP="00031921">
            <w:pPr>
              <w:spacing w:after="0" w:line="0" w:lineRule="atLeast"/>
              <w:jc w:val="center"/>
              <w:rPr>
                <w:sz w:val="21"/>
                <w:szCs w:val="21"/>
              </w:rPr>
            </w:pPr>
            <w:r w:rsidRPr="0017212A">
              <w:rPr>
                <w:sz w:val="21"/>
                <w:szCs w:val="21"/>
                <w:lang w:eastAsia="en-US"/>
              </w:rPr>
              <w:t>15-3</w:t>
            </w:r>
            <w:r w:rsidR="00031921">
              <w:rPr>
                <w:sz w:val="21"/>
                <w:szCs w:val="21"/>
                <w:lang w:eastAsia="en-US"/>
              </w:rPr>
              <w:t>1</w:t>
            </w:r>
          </w:p>
        </w:tc>
      </w:tr>
    </w:tbl>
    <w:p w:rsidR="00C75AA1" w:rsidRPr="00C75AA1" w:rsidRDefault="00C75AA1" w:rsidP="00FF7286">
      <w:pPr>
        <w:tabs>
          <w:tab w:val="left" w:pos="1620"/>
        </w:tabs>
        <w:rPr>
          <w:sz w:val="21"/>
          <w:szCs w:val="21"/>
        </w:rPr>
      </w:pPr>
    </w:p>
    <w:tbl>
      <w:tblPr>
        <w:tblW w:w="0" w:type="auto"/>
        <w:tblInd w:w="108" w:type="dxa"/>
        <w:tblLook w:val="04A0"/>
      </w:tblPr>
      <w:tblGrid>
        <w:gridCol w:w="5529"/>
        <w:gridCol w:w="4677"/>
      </w:tblGrid>
      <w:tr w:rsidR="0017212A" w:rsidRPr="00C75AA1" w:rsidTr="002213D0">
        <w:tc>
          <w:tcPr>
            <w:tcW w:w="5529" w:type="dxa"/>
            <w:shd w:val="clear" w:color="auto" w:fill="auto"/>
          </w:tcPr>
          <w:p w:rsidR="0017212A" w:rsidRPr="00C75AA1" w:rsidRDefault="0017212A" w:rsidP="002213D0">
            <w:pPr>
              <w:widowControl w:val="0"/>
              <w:tabs>
                <w:tab w:val="left" w:pos="-142"/>
                <w:tab w:val="left" w:pos="142"/>
                <w:tab w:val="left" w:pos="426"/>
              </w:tabs>
              <w:suppressAutoHyphens/>
              <w:spacing w:after="0" w:line="100" w:lineRule="atLeast"/>
              <w:ind w:left="142" w:right="-1" w:hanging="142"/>
              <w:jc w:val="both"/>
              <w:rPr>
                <w:rFonts w:eastAsia="SimSun"/>
                <w:sz w:val="21"/>
                <w:szCs w:val="21"/>
              </w:rPr>
            </w:pPr>
            <w:r>
              <w:rPr>
                <w:rFonts w:eastAsia="SimSun"/>
                <w:sz w:val="21"/>
                <w:szCs w:val="21"/>
              </w:rPr>
              <w:t>Должность</w:t>
            </w:r>
          </w:p>
          <w:p w:rsidR="0017212A" w:rsidRPr="00C75AA1" w:rsidRDefault="0017212A" w:rsidP="002213D0">
            <w:pPr>
              <w:spacing w:after="0" w:line="240" w:lineRule="auto"/>
              <w:rPr>
                <w:rFonts w:eastAsia="Calibri"/>
                <w:bCs/>
                <w:spacing w:val="-6"/>
                <w:sz w:val="21"/>
                <w:szCs w:val="21"/>
                <w:lang w:eastAsia="en-US"/>
              </w:rPr>
            </w:pPr>
            <w:r w:rsidRPr="00C75AA1">
              <w:rPr>
                <w:rFonts w:eastAsia="Calibri"/>
                <w:bCs/>
                <w:spacing w:val="-6"/>
                <w:sz w:val="21"/>
                <w:szCs w:val="21"/>
                <w:lang w:eastAsia="en-US"/>
              </w:rPr>
              <w:t xml:space="preserve"> _________________________ /</w:t>
            </w:r>
            <w:r>
              <w:rPr>
                <w:rFonts w:eastAsia="Calibri"/>
                <w:bCs/>
                <w:spacing w:val="-6"/>
                <w:sz w:val="21"/>
                <w:szCs w:val="21"/>
                <w:lang w:eastAsia="en-US"/>
              </w:rPr>
              <w:t>ФИО</w:t>
            </w:r>
            <w:r w:rsidRPr="00C75AA1">
              <w:rPr>
                <w:rFonts w:eastAsia="Calibri"/>
                <w:bCs/>
                <w:spacing w:val="-6"/>
                <w:sz w:val="21"/>
                <w:szCs w:val="21"/>
                <w:lang w:eastAsia="en-US"/>
              </w:rPr>
              <w:t xml:space="preserve"> /</w:t>
            </w:r>
          </w:p>
          <w:p w:rsidR="0017212A" w:rsidRPr="00C75AA1" w:rsidRDefault="0017212A" w:rsidP="002213D0">
            <w:pPr>
              <w:spacing w:after="0" w:line="240" w:lineRule="auto"/>
              <w:rPr>
                <w:rFonts w:eastAsia="Calibri"/>
                <w:b/>
                <w:bCs/>
                <w:spacing w:val="-6"/>
                <w:sz w:val="21"/>
                <w:szCs w:val="21"/>
                <w:u w:val="single"/>
                <w:lang w:eastAsia="en-US"/>
              </w:rPr>
            </w:pPr>
            <w:r w:rsidRPr="00C75AA1">
              <w:rPr>
                <w:rFonts w:eastAsia="Calibri"/>
                <w:bCs/>
                <w:spacing w:val="-6"/>
                <w:sz w:val="21"/>
                <w:szCs w:val="21"/>
                <w:lang w:eastAsia="en-US"/>
              </w:rPr>
              <w:t>мп</w:t>
            </w:r>
          </w:p>
        </w:tc>
        <w:tc>
          <w:tcPr>
            <w:tcW w:w="4677" w:type="dxa"/>
            <w:shd w:val="clear" w:color="auto" w:fill="auto"/>
          </w:tcPr>
          <w:p w:rsidR="0017212A" w:rsidRDefault="0017212A" w:rsidP="002213D0">
            <w:pPr>
              <w:overflowPunct w:val="0"/>
              <w:autoSpaceDE w:val="0"/>
              <w:autoSpaceDN w:val="0"/>
              <w:adjustRightInd w:val="0"/>
              <w:spacing w:after="0" w:line="240" w:lineRule="auto"/>
              <w:jc w:val="both"/>
              <w:textAlignment w:val="baseline"/>
              <w:rPr>
                <w:rFonts w:eastAsia="SimSun"/>
                <w:sz w:val="21"/>
                <w:szCs w:val="21"/>
              </w:rPr>
            </w:pPr>
            <w:r>
              <w:rPr>
                <w:rFonts w:eastAsia="SimSun"/>
                <w:sz w:val="21"/>
                <w:szCs w:val="21"/>
              </w:rPr>
              <w:t>Должность</w:t>
            </w:r>
          </w:p>
          <w:p w:rsidR="0017212A" w:rsidRPr="00C75AA1" w:rsidRDefault="0017212A" w:rsidP="002213D0">
            <w:pPr>
              <w:overflowPunct w:val="0"/>
              <w:autoSpaceDE w:val="0"/>
              <w:autoSpaceDN w:val="0"/>
              <w:adjustRightInd w:val="0"/>
              <w:spacing w:after="0" w:line="240" w:lineRule="auto"/>
              <w:jc w:val="both"/>
              <w:textAlignment w:val="baseline"/>
              <w:rPr>
                <w:rFonts w:eastAsia="Calibri"/>
                <w:sz w:val="21"/>
                <w:szCs w:val="21"/>
                <w:lang w:eastAsia="en-US"/>
              </w:rPr>
            </w:pPr>
            <w:r w:rsidRPr="00C75AA1">
              <w:rPr>
                <w:rFonts w:eastAsia="Calibri"/>
                <w:sz w:val="21"/>
                <w:szCs w:val="21"/>
                <w:lang w:eastAsia="en-US"/>
              </w:rPr>
              <w:t>____</w:t>
            </w:r>
            <w:r>
              <w:rPr>
                <w:rFonts w:eastAsia="Calibri"/>
                <w:sz w:val="21"/>
                <w:szCs w:val="21"/>
                <w:lang w:eastAsia="en-US"/>
              </w:rPr>
              <w:t>_________________</w:t>
            </w:r>
            <w:r w:rsidRPr="00C75AA1">
              <w:rPr>
                <w:rFonts w:eastAsia="Calibri"/>
                <w:sz w:val="21"/>
                <w:szCs w:val="21"/>
                <w:lang w:eastAsia="en-US"/>
              </w:rPr>
              <w:t xml:space="preserve">/ </w:t>
            </w:r>
            <w:r>
              <w:rPr>
                <w:rFonts w:eastAsia="Calibri"/>
                <w:sz w:val="21"/>
                <w:szCs w:val="21"/>
                <w:lang w:eastAsia="en-US"/>
              </w:rPr>
              <w:t>ФИО</w:t>
            </w:r>
            <w:r w:rsidRPr="00B845AE">
              <w:rPr>
                <w:rFonts w:eastAsia="Calibri"/>
                <w:sz w:val="21"/>
                <w:szCs w:val="21"/>
                <w:lang w:eastAsia="en-US"/>
              </w:rPr>
              <w:t xml:space="preserve"> </w:t>
            </w:r>
            <w:r w:rsidRPr="00C75AA1">
              <w:rPr>
                <w:rFonts w:eastAsia="Calibri"/>
                <w:sz w:val="21"/>
                <w:szCs w:val="21"/>
                <w:lang w:eastAsia="en-US"/>
              </w:rPr>
              <w:t>/</w:t>
            </w:r>
          </w:p>
          <w:p w:rsidR="0017212A" w:rsidRPr="00C75AA1" w:rsidRDefault="0017212A" w:rsidP="002213D0">
            <w:pPr>
              <w:widowControl w:val="0"/>
              <w:tabs>
                <w:tab w:val="left" w:pos="-142"/>
                <w:tab w:val="left" w:pos="142"/>
                <w:tab w:val="left" w:pos="426"/>
              </w:tabs>
              <w:suppressAutoHyphens/>
              <w:spacing w:after="0" w:line="100" w:lineRule="atLeast"/>
              <w:ind w:left="142" w:right="-1" w:hanging="142"/>
              <w:jc w:val="both"/>
              <w:rPr>
                <w:rFonts w:eastAsia="SimSun"/>
                <w:sz w:val="21"/>
                <w:szCs w:val="21"/>
              </w:rPr>
            </w:pPr>
            <w:r w:rsidRPr="00C75AA1">
              <w:rPr>
                <w:rFonts w:eastAsia="Calibri"/>
                <w:sz w:val="21"/>
                <w:szCs w:val="21"/>
                <w:lang w:eastAsia="en-US"/>
              </w:rPr>
              <w:t>мп</w:t>
            </w:r>
          </w:p>
        </w:tc>
      </w:tr>
    </w:tbl>
    <w:p w:rsidR="00FF7286" w:rsidRPr="00C75AA1" w:rsidRDefault="00FF7286" w:rsidP="00FF7286">
      <w:pPr>
        <w:tabs>
          <w:tab w:val="left" w:pos="1620"/>
        </w:tabs>
        <w:rPr>
          <w:sz w:val="21"/>
          <w:szCs w:val="21"/>
        </w:rPr>
        <w:sectPr w:rsidR="00FF7286" w:rsidRPr="00C75AA1" w:rsidSect="00F079D9">
          <w:pgSz w:w="16838" w:h="11906" w:orient="landscape"/>
          <w:pgMar w:top="720" w:right="566" w:bottom="720" w:left="993" w:header="709" w:footer="709" w:gutter="0"/>
          <w:cols w:space="708"/>
          <w:docGrid w:linePitch="360"/>
        </w:sectPr>
      </w:pPr>
    </w:p>
    <w:bookmarkEnd w:id="36"/>
    <w:p w:rsidR="00FF7286" w:rsidRPr="00CF0CAA" w:rsidRDefault="00FF7286" w:rsidP="00FF7286">
      <w:pPr>
        <w:tabs>
          <w:tab w:val="left" w:pos="1620"/>
        </w:tabs>
        <w:rPr>
          <w:rFonts w:eastAsia="Calibri"/>
          <w:sz w:val="21"/>
          <w:szCs w:val="21"/>
        </w:rPr>
      </w:pPr>
    </w:p>
    <w:sectPr w:rsidR="00FF7286" w:rsidRPr="00CF0CAA" w:rsidSect="00F079D9">
      <w:pgSz w:w="11906" w:h="16838"/>
      <w:pgMar w:top="720" w:right="566" w:bottom="127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47D" w:rsidRDefault="0020047D" w:rsidP="001A68C6">
      <w:pPr>
        <w:spacing w:after="0" w:line="240" w:lineRule="auto"/>
      </w:pPr>
      <w:r>
        <w:separator/>
      </w:r>
    </w:p>
  </w:endnote>
  <w:endnote w:type="continuationSeparator" w:id="1">
    <w:p w:rsidR="0020047D" w:rsidRDefault="0020047D" w:rsidP="001A6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CC"/>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041800"/>
      <w:docPartObj>
        <w:docPartGallery w:val="Page Numbers (Bottom of Page)"/>
        <w:docPartUnique/>
      </w:docPartObj>
    </w:sdtPr>
    <w:sdtContent>
      <w:p w:rsidR="002213D0" w:rsidRDefault="00416D99">
        <w:pPr>
          <w:pStyle w:val="af"/>
          <w:jc w:val="right"/>
        </w:pPr>
        <w:fldSimple w:instr="PAGE   \* MERGEFORMAT">
          <w:r w:rsidR="00C06A9B">
            <w:rPr>
              <w:noProof/>
            </w:rPr>
            <w:t>7</w:t>
          </w:r>
        </w:fldSimple>
      </w:p>
    </w:sdtContent>
  </w:sdt>
  <w:p w:rsidR="002213D0" w:rsidRDefault="002213D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47D" w:rsidRDefault="0020047D" w:rsidP="001A68C6">
      <w:pPr>
        <w:spacing w:after="0" w:line="240" w:lineRule="auto"/>
      </w:pPr>
      <w:r>
        <w:separator/>
      </w:r>
    </w:p>
  </w:footnote>
  <w:footnote w:type="continuationSeparator" w:id="1">
    <w:p w:rsidR="0020047D" w:rsidRDefault="0020047D" w:rsidP="001A68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77B4"/>
    <w:multiLevelType w:val="hybridMultilevel"/>
    <w:tmpl w:val="57D643A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nsid w:val="05F955A4"/>
    <w:multiLevelType w:val="multilevel"/>
    <w:tmpl w:val="73D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279E1"/>
    <w:multiLevelType w:val="multilevel"/>
    <w:tmpl w:val="FA80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A35730"/>
    <w:multiLevelType w:val="multilevel"/>
    <w:tmpl w:val="36B2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6B09CD"/>
    <w:multiLevelType w:val="multilevel"/>
    <w:tmpl w:val="5A9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4B64E3"/>
    <w:multiLevelType w:val="multilevel"/>
    <w:tmpl w:val="DC008D6E"/>
    <w:lvl w:ilvl="0">
      <w:start w:val="1"/>
      <w:numFmt w:val="decimal"/>
      <w:pStyle w:val="HTML"/>
      <w:lvlText w:val="%1."/>
      <w:lvlJc w:val="left"/>
      <w:pPr>
        <w:tabs>
          <w:tab w:val="num" w:pos="1080"/>
        </w:tabs>
        <w:ind w:left="360" w:hanging="360"/>
      </w:pPr>
      <w:rPr>
        <w:rFonts w:ascii="Times New Roman" w:eastAsia="Times New Roman" w:hAnsi="Times New Roman" w:cs="Times New Roman" w:hint="default"/>
        <w:b/>
      </w:rPr>
    </w:lvl>
    <w:lvl w:ilvl="1">
      <w:start w:val="1"/>
      <w:numFmt w:val="decimal"/>
      <w:pStyle w:val="-11"/>
      <w:lvlText w:val="%1.%2."/>
      <w:lvlJc w:val="left"/>
      <w:pPr>
        <w:tabs>
          <w:tab w:val="num" w:pos="786"/>
        </w:tabs>
        <w:ind w:left="786" w:hanging="360"/>
      </w:pPr>
      <w:rPr>
        <w:rFonts w:hint="default"/>
        <w:b w:val="0"/>
      </w:rPr>
    </w:lvl>
    <w:lvl w:ilvl="2">
      <w:start w:val="1"/>
      <w:numFmt w:val="decimal"/>
      <w:lvlText w:val="%1.%2.%3."/>
      <w:lvlJc w:val="left"/>
      <w:pPr>
        <w:tabs>
          <w:tab w:val="num" w:pos="1584"/>
        </w:tabs>
        <w:ind w:left="864" w:firstLine="0"/>
      </w:pPr>
      <w:rPr>
        <w:rFonts w:hint="default"/>
        <w:b/>
      </w:rPr>
    </w:lvl>
    <w:lvl w:ilvl="3">
      <w:start w:val="1"/>
      <w:numFmt w:val="decimal"/>
      <w:pStyle w:val="a"/>
      <w:lvlText w:val="%1.%2.%3.%4."/>
      <w:lvlJc w:val="left"/>
      <w:pPr>
        <w:tabs>
          <w:tab w:val="num" w:pos="2160"/>
        </w:tabs>
        <w:ind w:left="1440" w:firstLine="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A2A3674"/>
    <w:multiLevelType w:val="multilevel"/>
    <w:tmpl w:val="5A2C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0F04BB"/>
    <w:multiLevelType w:val="multilevel"/>
    <w:tmpl w:val="5A7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6431E9"/>
    <w:multiLevelType w:val="multilevel"/>
    <w:tmpl w:val="0300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A42406"/>
    <w:multiLevelType w:val="multilevel"/>
    <w:tmpl w:val="70C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FA60882"/>
    <w:multiLevelType w:val="multilevel"/>
    <w:tmpl w:val="401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652CF3"/>
    <w:multiLevelType w:val="multilevel"/>
    <w:tmpl w:val="2EDE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A117EE"/>
    <w:multiLevelType w:val="multilevel"/>
    <w:tmpl w:val="6312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E11643"/>
    <w:multiLevelType w:val="multilevel"/>
    <w:tmpl w:val="8D9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500B48"/>
    <w:multiLevelType w:val="multilevel"/>
    <w:tmpl w:val="0AB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DB206A"/>
    <w:multiLevelType w:val="multilevel"/>
    <w:tmpl w:val="5446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710190C"/>
    <w:multiLevelType w:val="multilevel"/>
    <w:tmpl w:val="450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8164EC"/>
    <w:multiLevelType w:val="multilevel"/>
    <w:tmpl w:val="110C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B75D3B"/>
    <w:multiLevelType w:val="multilevel"/>
    <w:tmpl w:val="EFC6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2"/>
  </w:num>
  <w:num w:numId="4">
    <w:abstractNumId w:val="17"/>
  </w:num>
  <w:num w:numId="5">
    <w:abstractNumId w:val="12"/>
  </w:num>
  <w:num w:numId="6">
    <w:abstractNumId w:val="11"/>
  </w:num>
  <w:num w:numId="7">
    <w:abstractNumId w:val="9"/>
  </w:num>
  <w:num w:numId="8">
    <w:abstractNumId w:val="13"/>
  </w:num>
  <w:num w:numId="9">
    <w:abstractNumId w:val="10"/>
  </w:num>
  <w:num w:numId="10">
    <w:abstractNumId w:val="8"/>
  </w:num>
  <w:num w:numId="11">
    <w:abstractNumId w:val="3"/>
  </w:num>
  <w:num w:numId="12">
    <w:abstractNumId w:val="7"/>
  </w:num>
  <w:num w:numId="13">
    <w:abstractNumId w:val="4"/>
  </w:num>
  <w:num w:numId="14">
    <w:abstractNumId w:val="18"/>
  </w:num>
  <w:num w:numId="15">
    <w:abstractNumId w:val="14"/>
  </w:num>
  <w:num w:numId="16">
    <w:abstractNumId w:val="16"/>
  </w:num>
  <w:num w:numId="17">
    <w:abstractNumId w:val="1"/>
  </w:num>
  <w:num w:numId="18">
    <w:abstractNumId w:val="15"/>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23A20"/>
    <w:rsid w:val="00000447"/>
    <w:rsid w:val="00024B9E"/>
    <w:rsid w:val="00031921"/>
    <w:rsid w:val="00043188"/>
    <w:rsid w:val="000431B3"/>
    <w:rsid w:val="0004322D"/>
    <w:rsid w:val="00057F4D"/>
    <w:rsid w:val="00064D99"/>
    <w:rsid w:val="00072A66"/>
    <w:rsid w:val="00090849"/>
    <w:rsid w:val="000A7044"/>
    <w:rsid w:val="000B301B"/>
    <w:rsid w:val="000B491B"/>
    <w:rsid w:val="000D588B"/>
    <w:rsid w:val="000E0247"/>
    <w:rsid w:val="000F6920"/>
    <w:rsid w:val="001061AD"/>
    <w:rsid w:val="00150112"/>
    <w:rsid w:val="00151750"/>
    <w:rsid w:val="0017212A"/>
    <w:rsid w:val="001779A1"/>
    <w:rsid w:val="00186F69"/>
    <w:rsid w:val="00187ABC"/>
    <w:rsid w:val="001A0842"/>
    <w:rsid w:val="001A575C"/>
    <w:rsid w:val="001A68C6"/>
    <w:rsid w:val="001B3A69"/>
    <w:rsid w:val="001C41DF"/>
    <w:rsid w:val="001C4A87"/>
    <w:rsid w:val="001D3118"/>
    <w:rsid w:val="001E0885"/>
    <w:rsid w:val="001F6619"/>
    <w:rsid w:val="0020047D"/>
    <w:rsid w:val="002030A1"/>
    <w:rsid w:val="00213CF1"/>
    <w:rsid w:val="0021600B"/>
    <w:rsid w:val="002213D0"/>
    <w:rsid w:val="00231133"/>
    <w:rsid w:val="00235F8A"/>
    <w:rsid w:val="0024457C"/>
    <w:rsid w:val="0025506B"/>
    <w:rsid w:val="00276B0C"/>
    <w:rsid w:val="002A1376"/>
    <w:rsid w:val="002C7F20"/>
    <w:rsid w:val="002D0999"/>
    <w:rsid w:val="00352C92"/>
    <w:rsid w:val="003623CA"/>
    <w:rsid w:val="00363769"/>
    <w:rsid w:val="00386331"/>
    <w:rsid w:val="00387B72"/>
    <w:rsid w:val="00396A8D"/>
    <w:rsid w:val="003B10F7"/>
    <w:rsid w:val="003D3759"/>
    <w:rsid w:val="003D7212"/>
    <w:rsid w:val="003E6E45"/>
    <w:rsid w:val="003F2EFB"/>
    <w:rsid w:val="004056A4"/>
    <w:rsid w:val="00412209"/>
    <w:rsid w:val="00416D99"/>
    <w:rsid w:val="00420735"/>
    <w:rsid w:val="00425A21"/>
    <w:rsid w:val="004263F1"/>
    <w:rsid w:val="004416D6"/>
    <w:rsid w:val="004634C3"/>
    <w:rsid w:val="00464E35"/>
    <w:rsid w:val="00470A78"/>
    <w:rsid w:val="00472871"/>
    <w:rsid w:val="00475956"/>
    <w:rsid w:val="004929EE"/>
    <w:rsid w:val="004B2858"/>
    <w:rsid w:val="004D1610"/>
    <w:rsid w:val="004D689E"/>
    <w:rsid w:val="004F4CF5"/>
    <w:rsid w:val="00512360"/>
    <w:rsid w:val="00530ACB"/>
    <w:rsid w:val="00545C5C"/>
    <w:rsid w:val="00557BB4"/>
    <w:rsid w:val="0058125C"/>
    <w:rsid w:val="00587B30"/>
    <w:rsid w:val="005976A7"/>
    <w:rsid w:val="005A5AB7"/>
    <w:rsid w:val="005B495E"/>
    <w:rsid w:val="005D678C"/>
    <w:rsid w:val="005E4AFE"/>
    <w:rsid w:val="006011B5"/>
    <w:rsid w:val="006168BC"/>
    <w:rsid w:val="00617317"/>
    <w:rsid w:val="00623E42"/>
    <w:rsid w:val="00625AD5"/>
    <w:rsid w:val="006277F2"/>
    <w:rsid w:val="00642FD5"/>
    <w:rsid w:val="00660D57"/>
    <w:rsid w:val="00680E7D"/>
    <w:rsid w:val="00685B9D"/>
    <w:rsid w:val="006D4835"/>
    <w:rsid w:val="00701D35"/>
    <w:rsid w:val="0070501B"/>
    <w:rsid w:val="00711D42"/>
    <w:rsid w:val="00733159"/>
    <w:rsid w:val="00737F6C"/>
    <w:rsid w:val="00752034"/>
    <w:rsid w:val="007542D6"/>
    <w:rsid w:val="0076533A"/>
    <w:rsid w:val="00774BB4"/>
    <w:rsid w:val="007A5C64"/>
    <w:rsid w:val="007B707A"/>
    <w:rsid w:val="007B744F"/>
    <w:rsid w:val="007E535A"/>
    <w:rsid w:val="007E6AC5"/>
    <w:rsid w:val="007E6EE0"/>
    <w:rsid w:val="007F73AB"/>
    <w:rsid w:val="008259BD"/>
    <w:rsid w:val="00825E8C"/>
    <w:rsid w:val="00831D1C"/>
    <w:rsid w:val="008325CF"/>
    <w:rsid w:val="00833581"/>
    <w:rsid w:val="00835CF7"/>
    <w:rsid w:val="008508AB"/>
    <w:rsid w:val="008518B8"/>
    <w:rsid w:val="0085748C"/>
    <w:rsid w:val="0087577C"/>
    <w:rsid w:val="008C4083"/>
    <w:rsid w:val="008D5A1B"/>
    <w:rsid w:val="008E2E00"/>
    <w:rsid w:val="008E3DDB"/>
    <w:rsid w:val="008F5A8E"/>
    <w:rsid w:val="00917359"/>
    <w:rsid w:val="00923A20"/>
    <w:rsid w:val="00931106"/>
    <w:rsid w:val="00931B3D"/>
    <w:rsid w:val="009640CF"/>
    <w:rsid w:val="009940E0"/>
    <w:rsid w:val="009A2C29"/>
    <w:rsid w:val="009A3BCF"/>
    <w:rsid w:val="009A5B38"/>
    <w:rsid w:val="00A0631F"/>
    <w:rsid w:val="00A06F10"/>
    <w:rsid w:val="00A1310A"/>
    <w:rsid w:val="00A6422E"/>
    <w:rsid w:val="00A72329"/>
    <w:rsid w:val="00A83B9E"/>
    <w:rsid w:val="00A978EE"/>
    <w:rsid w:val="00AA7084"/>
    <w:rsid w:val="00AB57EC"/>
    <w:rsid w:val="00AC58AA"/>
    <w:rsid w:val="00AD386A"/>
    <w:rsid w:val="00AE3282"/>
    <w:rsid w:val="00AE36A8"/>
    <w:rsid w:val="00B0022C"/>
    <w:rsid w:val="00B1218A"/>
    <w:rsid w:val="00B218F3"/>
    <w:rsid w:val="00B23350"/>
    <w:rsid w:val="00B30C03"/>
    <w:rsid w:val="00B30D0B"/>
    <w:rsid w:val="00B34675"/>
    <w:rsid w:val="00B52914"/>
    <w:rsid w:val="00B6185D"/>
    <w:rsid w:val="00B63622"/>
    <w:rsid w:val="00B66AF5"/>
    <w:rsid w:val="00B84446"/>
    <w:rsid w:val="00B845AE"/>
    <w:rsid w:val="00BA563C"/>
    <w:rsid w:val="00BB19E4"/>
    <w:rsid w:val="00BB31EE"/>
    <w:rsid w:val="00BB5968"/>
    <w:rsid w:val="00BB7DAB"/>
    <w:rsid w:val="00BC73A8"/>
    <w:rsid w:val="00BE0BEC"/>
    <w:rsid w:val="00BE303D"/>
    <w:rsid w:val="00C06A9B"/>
    <w:rsid w:val="00C10E38"/>
    <w:rsid w:val="00C146EC"/>
    <w:rsid w:val="00C14C4B"/>
    <w:rsid w:val="00C27F30"/>
    <w:rsid w:val="00C31ED9"/>
    <w:rsid w:val="00C32A7E"/>
    <w:rsid w:val="00C34658"/>
    <w:rsid w:val="00C75AA1"/>
    <w:rsid w:val="00C806A3"/>
    <w:rsid w:val="00C8356A"/>
    <w:rsid w:val="00C9042C"/>
    <w:rsid w:val="00C951EE"/>
    <w:rsid w:val="00C97DD6"/>
    <w:rsid w:val="00CB0C03"/>
    <w:rsid w:val="00CC0ABD"/>
    <w:rsid w:val="00CC7481"/>
    <w:rsid w:val="00CE2F48"/>
    <w:rsid w:val="00CE7555"/>
    <w:rsid w:val="00CF0CAA"/>
    <w:rsid w:val="00CF4F73"/>
    <w:rsid w:val="00D0174F"/>
    <w:rsid w:val="00D07F2E"/>
    <w:rsid w:val="00D15397"/>
    <w:rsid w:val="00D15829"/>
    <w:rsid w:val="00D16103"/>
    <w:rsid w:val="00D3025F"/>
    <w:rsid w:val="00D3548B"/>
    <w:rsid w:val="00D4460C"/>
    <w:rsid w:val="00D52F5E"/>
    <w:rsid w:val="00D60CEC"/>
    <w:rsid w:val="00D66E3B"/>
    <w:rsid w:val="00D724BD"/>
    <w:rsid w:val="00D83BCE"/>
    <w:rsid w:val="00D93CD4"/>
    <w:rsid w:val="00DA5715"/>
    <w:rsid w:val="00DC4C66"/>
    <w:rsid w:val="00DE0D0E"/>
    <w:rsid w:val="00DF0AE7"/>
    <w:rsid w:val="00E05447"/>
    <w:rsid w:val="00E278FC"/>
    <w:rsid w:val="00E5643E"/>
    <w:rsid w:val="00E871FD"/>
    <w:rsid w:val="00EA44B9"/>
    <w:rsid w:val="00EA4EE3"/>
    <w:rsid w:val="00EB0337"/>
    <w:rsid w:val="00EB6837"/>
    <w:rsid w:val="00EE5CCC"/>
    <w:rsid w:val="00F079D9"/>
    <w:rsid w:val="00F32C9D"/>
    <w:rsid w:val="00F475CA"/>
    <w:rsid w:val="00F557C9"/>
    <w:rsid w:val="00F57427"/>
    <w:rsid w:val="00FA152E"/>
    <w:rsid w:val="00FA25E4"/>
    <w:rsid w:val="00FC77FF"/>
    <w:rsid w:val="00FD23FB"/>
    <w:rsid w:val="00FD5AE8"/>
    <w:rsid w:val="00FE0509"/>
    <w:rsid w:val="00FF6E4C"/>
    <w:rsid w:val="00FF7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744F"/>
    <w:rPr>
      <w:lang w:eastAsia="ru-RU"/>
    </w:rPr>
  </w:style>
  <w:style w:type="paragraph" w:styleId="2">
    <w:name w:val="heading 2"/>
    <w:basedOn w:val="a0"/>
    <w:next w:val="a0"/>
    <w:link w:val="20"/>
    <w:uiPriority w:val="9"/>
    <w:semiHidden/>
    <w:unhideWhenUsed/>
    <w:qFormat/>
    <w:rsid w:val="00F5742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sid w:val="006277F2"/>
    <w:rPr>
      <w:b/>
      <w:bCs/>
    </w:rPr>
  </w:style>
  <w:style w:type="paragraph" w:customStyle="1" w:styleId="ConsPlusNormal">
    <w:name w:val="ConsPlusNormal"/>
    <w:link w:val="ConsPlusNormal0"/>
    <w:qFormat/>
    <w:rsid w:val="00923A20"/>
    <w:pPr>
      <w:widowControl w:val="0"/>
      <w:autoSpaceDE w:val="0"/>
      <w:autoSpaceDN w:val="0"/>
      <w:spacing w:after="0" w:line="240" w:lineRule="auto"/>
    </w:pPr>
    <w:rPr>
      <w:rFonts w:ascii="Arial" w:eastAsiaTheme="minorEastAsia" w:hAnsi="Arial" w:cs="Arial"/>
      <w:sz w:val="20"/>
      <w:lang w:eastAsia="ru-RU"/>
    </w:rPr>
  </w:style>
  <w:style w:type="character" w:customStyle="1" w:styleId="3">
    <w:name w:val="Заголовок 3 Знак"/>
    <w:aliases w:val="Section Header3 Знак"/>
    <w:rsid w:val="007B744F"/>
    <w:rPr>
      <w:rFonts w:ascii="Arial" w:hAnsi="Arial" w:cs="Arial"/>
      <w:b/>
      <w:bCs/>
      <w:sz w:val="26"/>
      <w:szCs w:val="26"/>
      <w:lang w:val="ru-RU" w:eastAsia="ru-RU" w:bidi="ar-SA"/>
    </w:rPr>
  </w:style>
  <w:style w:type="character" w:customStyle="1" w:styleId="1">
    <w:name w:val="Основной шрифт абзаца1"/>
    <w:rsid w:val="00D93CD4"/>
  </w:style>
  <w:style w:type="character" w:styleId="a5">
    <w:name w:val="Hyperlink"/>
    <w:uiPriority w:val="99"/>
    <w:rsid w:val="00D93CD4"/>
    <w:rPr>
      <w:color w:val="0000FF"/>
      <w:u w:val="single"/>
    </w:rPr>
  </w:style>
  <w:style w:type="character" w:customStyle="1" w:styleId="ConsPlusNormal0">
    <w:name w:val="ConsPlusNormal Знак"/>
    <w:link w:val="ConsPlusNormal"/>
    <w:locked/>
    <w:rsid w:val="00D93CD4"/>
    <w:rPr>
      <w:rFonts w:ascii="Arial" w:eastAsiaTheme="minorEastAsia" w:hAnsi="Arial" w:cs="Arial"/>
      <w:sz w:val="20"/>
      <w:lang w:eastAsia="ru-RU"/>
    </w:rPr>
  </w:style>
  <w:style w:type="paragraph" w:customStyle="1" w:styleId="Standard">
    <w:name w:val="Standard"/>
    <w:qFormat/>
    <w:rsid w:val="00057F4D"/>
    <w:pPr>
      <w:suppressAutoHyphens/>
      <w:spacing w:after="0" w:line="240" w:lineRule="auto"/>
      <w:textAlignment w:val="baseline"/>
    </w:pPr>
    <w:rPr>
      <w:rFonts w:eastAsia="Times New Roman"/>
      <w:bCs/>
      <w:sz w:val="20"/>
      <w:szCs w:val="20"/>
      <w:lang w:eastAsia="ar-SA"/>
    </w:rPr>
  </w:style>
  <w:style w:type="paragraph" w:styleId="a6">
    <w:name w:val="Balloon Text"/>
    <w:basedOn w:val="a0"/>
    <w:link w:val="a7"/>
    <w:uiPriority w:val="99"/>
    <w:semiHidden/>
    <w:unhideWhenUsed/>
    <w:rsid w:val="003E6E45"/>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3E6E45"/>
    <w:rPr>
      <w:rFonts w:ascii="Segoe UI" w:hAnsi="Segoe UI" w:cs="Segoe UI"/>
      <w:sz w:val="18"/>
      <w:szCs w:val="18"/>
      <w:lang w:eastAsia="ru-RU"/>
    </w:rPr>
  </w:style>
  <w:style w:type="paragraph" w:styleId="a8">
    <w:name w:val="List Paragraph"/>
    <w:basedOn w:val="a0"/>
    <w:qFormat/>
    <w:rsid w:val="007B707A"/>
    <w:pPr>
      <w:spacing w:after="200" w:line="360" w:lineRule="auto"/>
      <w:ind w:left="720"/>
      <w:contextualSpacing/>
      <w:jc w:val="right"/>
    </w:pPr>
    <w:rPr>
      <w:rFonts w:ascii="Calibri" w:eastAsia="Calibri" w:hAnsi="Calibri"/>
      <w:sz w:val="22"/>
      <w:lang w:eastAsia="en-US"/>
    </w:rPr>
  </w:style>
  <w:style w:type="paragraph" w:styleId="a9">
    <w:name w:val="No Spacing"/>
    <w:link w:val="aa"/>
    <w:qFormat/>
    <w:rsid w:val="007B707A"/>
    <w:pPr>
      <w:spacing w:after="0" w:line="240" w:lineRule="auto"/>
    </w:pPr>
    <w:rPr>
      <w:rFonts w:eastAsia="Times New Roman"/>
      <w:szCs w:val="24"/>
      <w:lang w:eastAsia="ru-RU"/>
    </w:rPr>
  </w:style>
  <w:style w:type="table" w:styleId="ab">
    <w:name w:val="Table Grid"/>
    <w:basedOn w:val="a2"/>
    <w:uiPriority w:val="39"/>
    <w:rsid w:val="00405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1">
    <w:name w:val="Обычный (Web)1"/>
    <w:basedOn w:val="a0"/>
    <w:next w:val="ac"/>
    <w:uiPriority w:val="99"/>
    <w:rsid w:val="00BE0BEC"/>
    <w:pPr>
      <w:spacing w:before="100" w:beforeAutospacing="1" w:after="100" w:afterAutospacing="1" w:line="240" w:lineRule="auto"/>
    </w:pPr>
    <w:rPr>
      <w:rFonts w:eastAsia="Times New Roman"/>
      <w:szCs w:val="24"/>
    </w:rPr>
  </w:style>
  <w:style w:type="paragraph" w:styleId="ac">
    <w:name w:val="Normal (Web)"/>
    <w:basedOn w:val="a0"/>
    <w:uiPriority w:val="99"/>
    <w:semiHidden/>
    <w:unhideWhenUsed/>
    <w:rsid w:val="00BE0BEC"/>
    <w:rPr>
      <w:szCs w:val="24"/>
    </w:rPr>
  </w:style>
  <w:style w:type="paragraph" w:styleId="ad">
    <w:name w:val="header"/>
    <w:basedOn w:val="a0"/>
    <w:link w:val="ae"/>
    <w:uiPriority w:val="99"/>
    <w:unhideWhenUsed/>
    <w:rsid w:val="001A68C6"/>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1A68C6"/>
    <w:rPr>
      <w:lang w:eastAsia="ru-RU"/>
    </w:rPr>
  </w:style>
  <w:style w:type="paragraph" w:styleId="af">
    <w:name w:val="footer"/>
    <w:basedOn w:val="a0"/>
    <w:link w:val="af0"/>
    <w:uiPriority w:val="99"/>
    <w:unhideWhenUsed/>
    <w:rsid w:val="001A68C6"/>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1A68C6"/>
    <w:rPr>
      <w:lang w:eastAsia="ru-RU"/>
    </w:rPr>
  </w:style>
  <w:style w:type="table" w:customStyle="1" w:styleId="10">
    <w:name w:val="Сетка таблицы1"/>
    <w:basedOn w:val="a2"/>
    <w:next w:val="ab"/>
    <w:uiPriority w:val="39"/>
    <w:rsid w:val="00CF0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Договор - Статья 1.1"/>
    <w:basedOn w:val="2"/>
    <w:rsid w:val="00F57427"/>
    <w:pPr>
      <w:keepNext w:val="0"/>
      <w:keepLines w:val="0"/>
      <w:widowControl w:val="0"/>
      <w:numPr>
        <w:ilvl w:val="1"/>
        <w:numId w:val="19"/>
      </w:numPr>
      <w:tabs>
        <w:tab w:val="num" w:pos="360"/>
      </w:tabs>
      <w:spacing w:before="60" w:after="60" w:line="240" w:lineRule="auto"/>
      <w:ind w:left="360"/>
      <w:jc w:val="both"/>
    </w:pPr>
    <w:rPr>
      <w:rFonts w:ascii="TimesET" w:eastAsia="Times New Roman" w:hAnsi="TimesET" w:cs="Arial"/>
      <w:b w:val="0"/>
      <w:bCs w:val="0"/>
      <w:color w:val="auto"/>
      <w:sz w:val="24"/>
      <w:szCs w:val="24"/>
    </w:rPr>
  </w:style>
  <w:style w:type="paragraph" w:styleId="HTML">
    <w:name w:val="HTML Preformatted"/>
    <w:basedOn w:val="a0"/>
    <w:link w:val="HTML0"/>
    <w:rsid w:val="00F57427"/>
    <w:pPr>
      <w:numPr>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F57427"/>
    <w:rPr>
      <w:rFonts w:ascii="Courier New" w:eastAsia="Times New Roman" w:hAnsi="Courier New" w:cs="Courier New"/>
      <w:sz w:val="20"/>
      <w:szCs w:val="20"/>
      <w:lang w:eastAsia="ru-RU"/>
    </w:rPr>
  </w:style>
  <w:style w:type="paragraph" w:customStyle="1" w:styleId="a">
    <w:name w:val="Стандартный абзац"/>
    <w:rsid w:val="00F57427"/>
    <w:pPr>
      <w:numPr>
        <w:ilvl w:val="3"/>
        <w:numId w:val="19"/>
      </w:numPr>
      <w:autoSpaceDE w:val="0"/>
      <w:autoSpaceDN w:val="0"/>
      <w:spacing w:after="0" w:line="240" w:lineRule="exact"/>
      <w:jc w:val="both"/>
    </w:pPr>
    <w:rPr>
      <w:rFonts w:ascii="TimesET" w:eastAsia="Times New Roman" w:hAnsi="TimesET"/>
      <w:sz w:val="20"/>
      <w:szCs w:val="20"/>
    </w:rPr>
  </w:style>
  <w:style w:type="character" w:customStyle="1" w:styleId="20">
    <w:name w:val="Заголовок 2 Знак"/>
    <w:basedOn w:val="a1"/>
    <w:link w:val="2"/>
    <w:uiPriority w:val="9"/>
    <w:semiHidden/>
    <w:rsid w:val="00F57427"/>
    <w:rPr>
      <w:rFonts w:asciiTheme="majorHAnsi" w:eastAsiaTheme="majorEastAsia" w:hAnsiTheme="majorHAnsi" w:cstheme="majorBidi"/>
      <w:b/>
      <w:bCs/>
      <w:color w:val="5B9BD5" w:themeColor="accent1"/>
      <w:sz w:val="26"/>
      <w:szCs w:val="26"/>
      <w:lang w:eastAsia="ru-RU"/>
    </w:rPr>
  </w:style>
  <w:style w:type="character" w:customStyle="1" w:styleId="aa">
    <w:name w:val="Без интервала Знак"/>
    <w:link w:val="a9"/>
    <w:rsid w:val="003B10F7"/>
    <w:rPr>
      <w:rFonts w:eastAsia="Times New Roman"/>
      <w:szCs w:val="24"/>
      <w:lang w:eastAsia="ru-RU"/>
    </w:rPr>
  </w:style>
  <w:style w:type="paragraph" w:customStyle="1" w:styleId="Default">
    <w:name w:val="Default"/>
    <w:rsid w:val="003B10F7"/>
    <w:pPr>
      <w:autoSpaceDE w:val="0"/>
      <w:autoSpaceDN w:val="0"/>
      <w:adjustRightInd w:val="0"/>
      <w:spacing w:after="0" w:line="240" w:lineRule="auto"/>
    </w:pPr>
    <w:rPr>
      <w:rFonts w:eastAsia="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4F"/>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277F2"/>
    <w:rPr>
      <w:b/>
      <w:bCs/>
    </w:rPr>
  </w:style>
  <w:style w:type="paragraph" w:customStyle="1" w:styleId="ConsPlusNormal">
    <w:name w:val="ConsPlusNormal"/>
    <w:link w:val="ConsPlusNormal0"/>
    <w:qFormat/>
    <w:rsid w:val="00923A20"/>
    <w:pPr>
      <w:widowControl w:val="0"/>
      <w:autoSpaceDE w:val="0"/>
      <w:autoSpaceDN w:val="0"/>
      <w:spacing w:after="0" w:line="240" w:lineRule="auto"/>
    </w:pPr>
    <w:rPr>
      <w:rFonts w:ascii="Arial" w:eastAsiaTheme="minorEastAsia" w:hAnsi="Arial" w:cs="Arial"/>
      <w:sz w:val="20"/>
      <w:lang w:eastAsia="ru-RU"/>
    </w:rPr>
  </w:style>
  <w:style w:type="character" w:customStyle="1" w:styleId="3">
    <w:name w:val="Заголовок 3 Знак"/>
    <w:aliases w:val="Section Header3 Знак"/>
    <w:rsid w:val="007B744F"/>
    <w:rPr>
      <w:rFonts w:ascii="Arial" w:hAnsi="Arial" w:cs="Arial"/>
      <w:b/>
      <w:bCs/>
      <w:sz w:val="26"/>
      <w:szCs w:val="26"/>
      <w:lang w:val="ru-RU" w:eastAsia="ru-RU" w:bidi="ar-SA"/>
    </w:rPr>
  </w:style>
  <w:style w:type="character" w:customStyle="1" w:styleId="1">
    <w:name w:val="Основной шрифт абзаца1"/>
    <w:rsid w:val="00D93CD4"/>
  </w:style>
  <w:style w:type="character" w:styleId="a4">
    <w:name w:val="Hyperlink"/>
    <w:uiPriority w:val="99"/>
    <w:rsid w:val="00D93CD4"/>
    <w:rPr>
      <w:color w:val="0000FF"/>
      <w:u w:val="single"/>
    </w:rPr>
  </w:style>
  <w:style w:type="character" w:customStyle="1" w:styleId="ConsPlusNormal0">
    <w:name w:val="ConsPlusNormal Знак"/>
    <w:link w:val="ConsPlusNormal"/>
    <w:locked/>
    <w:rsid w:val="00D93CD4"/>
    <w:rPr>
      <w:rFonts w:ascii="Arial" w:eastAsiaTheme="minorEastAsia" w:hAnsi="Arial" w:cs="Arial"/>
      <w:sz w:val="20"/>
      <w:lang w:eastAsia="ru-RU"/>
    </w:rPr>
  </w:style>
  <w:style w:type="paragraph" w:customStyle="1" w:styleId="Standard">
    <w:name w:val="Standard"/>
    <w:qFormat/>
    <w:rsid w:val="00057F4D"/>
    <w:pPr>
      <w:suppressAutoHyphens/>
      <w:spacing w:after="0" w:line="240" w:lineRule="auto"/>
      <w:textAlignment w:val="baseline"/>
    </w:pPr>
    <w:rPr>
      <w:rFonts w:eastAsia="Times New Roman"/>
      <w:bCs/>
      <w:sz w:val="20"/>
      <w:szCs w:val="20"/>
      <w:lang w:eastAsia="ar-SA"/>
    </w:rPr>
  </w:style>
  <w:style w:type="paragraph" w:styleId="a5">
    <w:name w:val="Balloon Text"/>
    <w:basedOn w:val="a"/>
    <w:link w:val="a6"/>
    <w:uiPriority w:val="99"/>
    <w:semiHidden/>
    <w:unhideWhenUsed/>
    <w:rsid w:val="003E6E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6E45"/>
    <w:rPr>
      <w:rFonts w:ascii="Segoe UI" w:hAnsi="Segoe UI" w:cs="Segoe UI"/>
      <w:sz w:val="18"/>
      <w:szCs w:val="18"/>
      <w:lang w:eastAsia="ru-RU"/>
    </w:rPr>
  </w:style>
  <w:style w:type="paragraph" w:styleId="a7">
    <w:name w:val="List Paragraph"/>
    <w:basedOn w:val="a"/>
    <w:qFormat/>
    <w:rsid w:val="007B707A"/>
    <w:pPr>
      <w:spacing w:after="200" w:line="360" w:lineRule="auto"/>
      <w:ind w:left="720"/>
      <w:contextualSpacing/>
      <w:jc w:val="right"/>
    </w:pPr>
    <w:rPr>
      <w:rFonts w:ascii="Calibri" w:eastAsia="Calibri" w:hAnsi="Calibri"/>
      <w:sz w:val="22"/>
      <w:lang w:eastAsia="en-US"/>
    </w:rPr>
  </w:style>
  <w:style w:type="paragraph" w:styleId="a8">
    <w:name w:val="No Spacing"/>
    <w:uiPriority w:val="1"/>
    <w:qFormat/>
    <w:rsid w:val="007B707A"/>
    <w:pPr>
      <w:spacing w:after="0" w:line="240" w:lineRule="auto"/>
    </w:pPr>
    <w:rPr>
      <w:rFonts w:eastAsia="Times New Roman"/>
      <w:szCs w:val="24"/>
      <w:lang w:eastAsia="ru-RU"/>
    </w:rPr>
  </w:style>
  <w:style w:type="table" w:styleId="a9">
    <w:name w:val="Table Grid"/>
    <w:basedOn w:val="a1"/>
    <w:uiPriority w:val="39"/>
    <w:rsid w:val="00405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1">
    <w:name w:val="Обычный (Web)1"/>
    <w:basedOn w:val="a"/>
    <w:next w:val="aa"/>
    <w:uiPriority w:val="99"/>
    <w:rsid w:val="00BE0BEC"/>
    <w:pPr>
      <w:spacing w:before="100" w:beforeAutospacing="1" w:after="100" w:afterAutospacing="1" w:line="240" w:lineRule="auto"/>
    </w:pPr>
    <w:rPr>
      <w:rFonts w:eastAsia="Times New Roman"/>
      <w:szCs w:val="24"/>
    </w:rPr>
  </w:style>
  <w:style w:type="paragraph" w:styleId="aa">
    <w:name w:val="Normal (Web)"/>
    <w:basedOn w:val="a"/>
    <w:uiPriority w:val="99"/>
    <w:semiHidden/>
    <w:unhideWhenUsed/>
    <w:rsid w:val="00BE0BEC"/>
    <w:rPr>
      <w:szCs w:val="24"/>
    </w:rPr>
  </w:style>
  <w:style w:type="paragraph" w:styleId="ab">
    <w:name w:val="header"/>
    <w:basedOn w:val="a"/>
    <w:link w:val="ac"/>
    <w:uiPriority w:val="99"/>
    <w:unhideWhenUsed/>
    <w:rsid w:val="001A68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68C6"/>
    <w:rPr>
      <w:lang w:eastAsia="ru-RU"/>
    </w:rPr>
  </w:style>
  <w:style w:type="paragraph" w:styleId="ad">
    <w:name w:val="footer"/>
    <w:basedOn w:val="a"/>
    <w:link w:val="ae"/>
    <w:uiPriority w:val="99"/>
    <w:unhideWhenUsed/>
    <w:rsid w:val="001A68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68C6"/>
    <w:rPr>
      <w:lang w:eastAsia="ru-RU"/>
    </w:rPr>
  </w:style>
  <w:style w:type="table" w:customStyle="1" w:styleId="10">
    <w:name w:val="Сетка таблицы1"/>
    <w:basedOn w:val="a1"/>
    <w:next w:val="a9"/>
    <w:uiPriority w:val="39"/>
    <w:rsid w:val="00CF0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EF164327F3202B45C81847AB6D42EDE7485527C98862093E7890F7471A23EC7E2C18E8E1B0F5657C2E649399ADzCE" TargetMode="External"/><Relationship Id="rId13" Type="http://schemas.openxmlformats.org/officeDocument/2006/relationships/hyperlink" Target="https://pandia.ru/text/category/pozharnaya_bezopasnostmz/" TargetMode="External"/><Relationship Id="rId18" Type="http://schemas.openxmlformats.org/officeDocument/2006/relationships/hyperlink" Target="https://pandia.ru/text/category/vedomostm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ia.ru/text/category/sanitarnie_normi/" TargetMode="External"/><Relationship Id="rId7" Type="http://schemas.openxmlformats.org/officeDocument/2006/relationships/endnotes" Target="endnotes.xml"/><Relationship Id="rId12" Type="http://schemas.openxmlformats.org/officeDocument/2006/relationships/hyperlink" Target="https://pandia.ru/text/category/vipolnenie_rabot/" TargetMode="External"/><Relationship Id="rId17" Type="http://schemas.openxmlformats.org/officeDocument/2006/relationships/hyperlink" Target="https://pandia.ru/text/category/materialmznaya_otvetstvennostm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ndia.ru/text/category/remontnie_raboti/" TargetMode="External"/><Relationship Id="rId20" Type="http://schemas.openxmlformats.org/officeDocument/2006/relationships/hyperlink" Target="https://pandia.ru/text/category/stroitelmznie_normi_i_pravi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inzhenernie_sistem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ndia.ru/text/category/metrologiya/" TargetMode="External"/><Relationship Id="rId23" Type="http://schemas.openxmlformats.org/officeDocument/2006/relationships/hyperlink" Target="https://pandia.ru/text/category/akkumulyatornie_batarei/" TargetMode="External"/><Relationship Id="rId10" Type="http://schemas.openxmlformats.org/officeDocument/2006/relationships/hyperlink" Target="consultantplus://offline/ref=82EF164327F3202B45C81847AB6D42EDE7485527C98862093E7890F7471A23EC6C2C40E4E1B2E8607D3B32C2DF8B234AB07382B0FFCA25E8ABzEE" TargetMode="External"/><Relationship Id="rId19" Type="http://schemas.openxmlformats.org/officeDocument/2006/relationships/hyperlink" Target="https://pandia.ru/text/category/gosudarstvennie_standarti/" TargetMode="External"/><Relationship Id="rId4" Type="http://schemas.openxmlformats.org/officeDocument/2006/relationships/settings" Target="settings.xml"/><Relationship Id="rId9" Type="http://schemas.openxmlformats.org/officeDocument/2006/relationships/hyperlink" Target="https://login.consultant.ru/link/?req=doc&amp;base=RZB&amp;n=331074&amp;date=20.10.2020&amp;dst=100012&amp;fld=134" TargetMode="External"/><Relationship Id="rId14" Type="http://schemas.openxmlformats.org/officeDocument/2006/relationships/hyperlink" Target="https://pandia.ru/text/category/tehnicheskie_zadaniya__obshaya_/" TargetMode="External"/><Relationship Id="rId22" Type="http://schemas.openxmlformats.org/officeDocument/2006/relationships/hyperlink" Target="https://pandia.ru/text/category/ohrana_truda_v_stroitelmzstve/"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D99B-0F0E-4C6B-B724-A191E67A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6900</Words>
  <Characters>39336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2025-12-19T08:12:00Z</cp:lastPrinted>
  <dcterms:created xsi:type="dcterms:W3CDTF">2025-12-19T06:06:00Z</dcterms:created>
  <dcterms:modified xsi:type="dcterms:W3CDTF">2026-06-01T04:22:00Z</dcterms:modified>
</cp:coreProperties>
</file>