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691A2" w14:textId="77777777" w:rsidR="00E04462" w:rsidRDefault="00E04462" w:rsidP="00BF2222">
      <w:pPr>
        <w:keepNext/>
        <w:keepLines/>
        <w:widowControl w:val="0"/>
        <w:tabs>
          <w:tab w:val="left" w:pos="513"/>
        </w:tabs>
        <w:overflowPunct/>
        <w:autoSpaceDE/>
        <w:adjustRightInd/>
        <w:spacing w:line="240" w:lineRule="auto"/>
        <w:jc w:val="center"/>
        <w:rPr>
          <w:rFonts w:eastAsia="Calibri"/>
          <w:b/>
          <w:bCs/>
          <w:kern w:val="3"/>
          <w:szCs w:val="24"/>
          <w:lang w:eastAsia="en-US"/>
        </w:rPr>
      </w:pPr>
      <w:r>
        <w:rPr>
          <w:rFonts w:eastAsia="Calibri"/>
          <w:b/>
          <w:bCs/>
          <w:kern w:val="3"/>
          <w:szCs w:val="24"/>
          <w:lang w:eastAsia="en-US"/>
        </w:rPr>
        <w:t xml:space="preserve">Описание объекта закупки </w:t>
      </w:r>
    </w:p>
    <w:p w14:paraId="6BDAE797" w14:textId="57788E43" w:rsidR="00BF2222" w:rsidRDefault="00E04462" w:rsidP="00BF2222">
      <w:pPr>
        <w:keepNext/>
        <w:keepLines/>
        <w:widowControl w:val="0"/>
        <w:tabs>
          <w:tab w:val="left" w:pos="513"/>
        </w:tabs>
        <w:overflowPunct/>
        <w:autoSpaceDE/>
        <w:adjustRightInd/>
        <w:spacing w:line="240" w:lineRule="auto"/>
        <w:jc w:val="center"/>
        <w:rPr>
          <w:rFonts w:eastAsia="Calibri"/>
          <w:b/>
          <w:bCs/>
          <w:kern w:val="3"/>
          <w:szCs w:val="24"/>
          <w:lang w:eastAsia="en-US"/>
        </w:rPr>
      </w:pPr>
      <w:r>
        <w:rPr>
          <w:rFonts w:eastAsia="Calibri"/>
          <w:b/>
          <w:bCs/>
          <w:kern w:val="3"/>
          <w:szCs w:val="24"/>
          <w:lang w:eastAsia="en-US"/>
        </w:rPr>
        <w:t>(</w:t>
      </w:r>
      <w:r w:rsidR="00BF2222">
        <w:rPr>
          <w:rFonts w:eastAsia="Calibri"/>
          <w:b/>
          <w:bCs/>
          <w:kern w:val="3"/>
          <w:szCs w:val="24"/>
          <w:lang w:eastAsia="en-US"/>
        </w:rPr>
        <w:t>ТЕХНИЧЕСКОЕ ЗАДАНИЕ</w:t>
      </w:r>
      <w:r>
        <w:rPr>
          <w:rFonts w:eastAsia="Calibri"/>
          <w:b/>
          <w:bCs/>
          <w:kern w:val="3"/>
          <w:szCs w:val="24"/>
          <w:lang w:eastAsia="en-US"/>
        </w:rPr>
        <w:t>)</w:t>
      </w:r>
    </w:p>
    <w:p w14:paraId="47F37667" w14:textId="77777777" w:rsidR="00BF2222" w:rsidRDefault="00BF2222" w:rsidP="00BF2222">
      <w:pPr>
        <w:widowControl w:val="0"/>
        <w:adjustRightInd/>
        <w:spacing w:line="240" w:lineRule="auto"/>
        <w:rPr>
          <w:rFonts w:eastAsia="Calibri"/>
          <w:kern w:val="3"/>
          <w:sz w:val="26"/>
          <w:szCs w:val="26"/>
        </w:rPr>
      </w:pPr>
    </w:p>
    <w:p w14:paraId="621232A5" w14:textId="77777777" w:rsidR="00BF2222" w:rsidRDefault="00BF2222" w:rsidP="00BF2222">
      <w:pPr>
        <w:widowControl w:val="0"/>
        <w:adjustRightInd/>
        <w:spacing w:line="240" w:lineRule="auto"/>
        <w:rPr>
          <w:rFonts w:eastAsia="Calibri"/>
          <w:kern w:val="3"/>
          <w:szCs w:val="24"/>
        </w:rPr>
      </w:pPr>
      <w:r>
        <w:rPr>
          <w:rFonts w:eastAsia="Calibri"/>
          <w:kern w:val="3"/>
          <w:szCs w:val="24"/>
        </w:rPr>
        <w:t xml:space="preserve">         </w:t>
      </w:r>
      <w:r>
        <w:rPr>
          <w:rFonts w:eastAsia="Calibri"/>
          <w:b/>
          <w:kern w:val="3"/>
          <w:szCs w:val="24"/>
        </w:rPr>
        <w:t>1. Наименование объекта закупки:</w:t>
      </w:r>
      <w:r>
        <w:rPr>
          <w:rFonts w:eastAsia="Calibri"/>
          <w:kern w:val="3"/>
          <w:szCs w:val="24"/>
        </w:rPr>
        <w:t xml:space="preserve"> поставка электротоваров (далее – Товар);</w:t>
      </w:r>
    </w:p>
    <w:p w14:paraId="6F2DCCFD" w14:textId="77777777" w:rsidR="00BF2222" w:rsidRDefault="00BF2222" w:rsidP="00BF2222">
      <w:pPr>
        <w:widowControl w:val="0"/>
        <w:adjustRightInd/>
        <w:spacing w:line="240" w:lineRule="auto"/>
        <w:ind w:firstLine="567"/>
        <w:rPr>
          <w:rFonts w:eastAsia="Calibri"/>
          <w:kern w:val="3"/>
          <w:szCs w:val="24"/>
        </w:rPr>
      </w:pPr>
      <w:r>
        <w:rPr>
          <w:rFonts w:eastAsia="Calibri"/>
          <w:b/>
          <w:kern w:val="3"/>
          <w:szCs w:val="24"/>
        </w:rPr>
        <w:t xml:space="preserve">2. Место поставки Товара: </w:t>
      </w:r>
      <w:r>
        <w:rPr>
          <w:rFonts w:eastAsia="Calibri"/>
          <w:bCs/>
          <w:kern w:val="3"/>
          <w:szCs w:val="24"/>
        </w:rPr>
        <w:t>620091</w:t>
      </w:r>
      <w:r>
        <w:rPr>
          <w:rFonts w:eastAsia="Calibri"/>
          <w:b/>
          <w:kern w:val="3"/>
          <w:szCs w:val="24"/>
        </w:rPr>
        <w:t xml:space="preserve">, </w:t>
      </w:r>
      <w:r>
        <w:rPr>
          <w:rFonts w:eastAsia="Calibri"/>
          <w:kern w:val="3"/>
          <w:szCs w:val="24"/>
        </w:rPr>
        <w:t>г. Владивосток, ул. Светланская, д.20;</w:t>
      </w:r>
    </w:p>
    <w:p w14:paraId="4B1DF913" w14:textId="5AF0B1A7" w:rsidR="00BF2222" w:rsidRDefault="00BF2222" w:rsidP="00BF2222">
      <w:pPr>
        <w:widowControl w:val="0"/>
        <w:adjustRightInd/>
        <w:spacing w:line="240" w:lineRule="auto"/>
        <w:ind w:firstLine="567"/>
        <w:rPr>
          <w:rFonts w:eastAsia="Calibri"/>
          <w:kern w:val="3"/>
          <w:szCs w:val="24"/>
        </w:rPr>
      </w:pPr>
      <w:r>
        <w:rPr>
          <w:rFonts w:eastAsia="Calibri"/>
          <w:b/>
          <w:kern w:val="3"/>
          <w:szCs w:val="24"/>
        </w:rPr>
        <w:t>3.Срок поставки Товара:</w:t>
      </w:r>
      <w:r w:rsidR="00E04462">
        <w:rPr>
          <w:rFonts w:eastAsia="Calibri"/>
          <w:kern w:val="3"/>
          <w:szCs w:val="24"/>
        </w:rPr>
        <w:t xml:space="preserve"> в течение 15 (пятнадцать</w:t>
      </w:r>
      <w:r>
        <w:rPr>
          <w:rFonts w:eastAsia="Calibri"/>
          <w:kern w:val="3"/>
          <w:szCs w:val="24"/>
        </w:rPr>
        <w:t>) рабочих дней с даты подписания Контракта.</w:t>
      </w:r>
    </w:p>
    <w:p w14:paraId="57E92EC9" w14:textId="77777777" w:rsidR="00BF2222" w:rsidRDefault="00BF2222" w:rsidP="00BF2222">
      <w:pPr>
        <w:suppressAutoHyphens w:val="0"/>
        <w:overflowPunct/>
        <w:autoSpaceDE/>
        <w:adjustRightInd/>
        <w:spacing w:line="240" w:lineRule="auto"/>
        <w:ind w:left="284" w:firstLine="283"/>
        <w:contextualSpacing/>
        <w:rPr>
          <w:rFonts w:eastAsia="Calibri"/>
          <w:b/>
          <w:kern w:val="0"/>
          <w:szCs w:val="24"/>
          <w:lang w:eastAsia="en-US"/>
        </w:rPr>
      </w:pPr>
      <w:r>
        <w:rPr>
          <w:rFonts w:eastAsia="Calibri"/>
          <w:b/>
          <w:kern w:val="3"/>
          <w:szCs w:val="24"/>
        </w:rPr>
        <w:t xml:space="preserve">4. </w:t>
      </w:r>
      <w:r>
        <w:rPr>
          <w:rFonts w:eastAsia="Calibri"/>
          <w:b/>
          <w:kern w:val="0"/>
          <w:szCs w:val="24"/>
          <w:lang w:eastAsia="en-US"/>
        </w:rPr>
        <w:t>Требования к функциональным, техническим и качественным характеристикам, эксплуатационным характеристикам и объему поставляемого Товара:</w:t>
      </w:r>
    </w:p>
    <w:tbl>
      <w:tblPr>
        <w:tblStyle w:val="ac"/>
        <w:tblW w:w="8926" w:type="dxa"/>
        <w:tblInd w:w="0" w:type="dxa"/>
        <w:tblLayout w:type="fixed"/>
        <w:tblLook w:val="04A0" w:firstRow="1" w:lastRow="0" w:firstColumn="1" w:lastColumn="0" w:noHBand="0" w:noVBand="1"/>
      </w:tblPr>
      <w:tblGrid>
        <w:gridCol w:w="421"/>
        <w:gridCol w:w="1700"/>
        <w:gridCol w:w="1274"/>
        <w:gridCol w:w="2837"/>
        <w:gridCol w:w="1276"/>
        <w:gridCol w:w="1418"/>
      </w:tblGrid>
      <w:tr w:rsidR="00C46BDB" w14:paraId="5A742201" w14:textId="77777777" w:rsidTr="00C46BDB">
        <w:tc>
          <w:tcPr>
            <w:tcW w:w="421" w:type="dxa"/>
            <w:tcBorders>
              <w:top w:val="single" w:sz="4" w:space="0" w:color="000000"/>
              <w:left w:val="single" w:sz="4" w:space="0" w:color="000000"/>
              <w:bottom w:val="single" w:sz="4" w:space="0" w:color="000000"/>
              <w:right w:val="single" w:sz="4" w:space="0" w:color="000000"/>
            </w:tcBorders>
            <w:hideMark/>
          </w:tcPr>
          <w:p w14:paraId="58D8E8C6" w14:textId="77777777" w:rsidR="00C46BDB" w:rsidRDefault="00C46BDB">
            <w:pPr>
              <w:spacing w:line="240" w:lineRule="auto"/>
              <w:jc w:val="center"/>
              <w:rPr>
                <w:sz w:val="18"/>
                <w:szCs w:val="18"/>
              </w:rPr>
            </w:pPr>
            <w:bookmarkStart w:id="0" w:name="_Hlk209177670"/>
            <w:r>
              <w:rPr>
                <w:sz w:val="18"/>
                <w:szCs w:val="18"/>
              </w:rPr>
              <w:t>№</w:t>
            </w:r>
          </w:p>
          <w:p w14:paraId="1466E560" w14:textId="77777777" w:rsidR="00C46BDB" w:rsidRDefault="00C46BDB">
            <w:pPr>
              <w:spacing w:line="240" w:lineRule="auto"/>
              <w:jc w:val="center"/>
              <w:rPr>
                <w:sz w:val="18"/>
                <w:szCs w:val="18"/>
              </w:rPr>
            </w:pPr>
            <w:r>
              <w:rPr>
                <w:sz w:val="18"/>
                <w:szCs w:val="18"/>
              </w:rPr>
              <w:t>п/п</w:t>
            </w:r>
          </w:p>
        </w:tc>
        <w:tc>
          <w:tcPr>
            <w:tcW w:w="1700" w:type="dxa"/>
            <w:tcBorders>
              <w:top w:val="single" w:sz="4" w:space="0" w:color="000000"/>
              <w:left w:val="single" w:sz="4" w:space="0" w:color="000000"/>
              <w:bottom w:val="single" w:sz="4" w:space="0" w:color="000000"/>
              <w:right w:val="single" w:sz="4" w:space="0" w:color="000000"/>
            </w:tcBorders>
            <w:hideMark/>
          </w:tcPr>
          <w:p w14:paraId="4A7A4780" w14:textId="77777777" w:rsidR="00C46BDB" w:rsidRDefault="00C46BDB">
            <w:pPr>
              <w:spacing w:line="240" w:lineRule="auto"/>
              <w:jc w:val="center"/>
              <w:rPr>
                <w:sz w:val="18"/>
                <w:szCs w:val="18"/>
              </w:rPr>
            </w:pPr>
            <w:r>
              <w:rPr>
                <w:sz w:val="18"/>
                <w:szCs w:val="18"/>
              </w:rPr>
              <w:t xml:space="preserve">Наименование </w:t>
            </w:r>
          </w:p>
          <w:p w14:paraId="5015D91C" w14:textId="77777777" w:rsidR="00C46BDB" w:rsidRDefault="00C46BDB">
            <w:pPr>
              <w:spacing w:line="240" w:lineRule="auto"/>
              <w:jc w:val="center"/>
              <w:rPr>
                <w:sz w:val="18"/>
                <w:szCs w:val="18"/>
              </w:rPr>
            </w:pPr>
            <w:r>
              <w:rPr>
                <w:sz w:val="18"/>
                <w:szCs w:val="18"/>
              </w:rPr>
              <w:t>товара</w:t>
            </w:r>
          </w:p>
        </w:tc>
        <w:tc>
          <w:tcPr>
            <w:tcW w:w="1274" w:type="dxa"/>
            <w:tcBorders>
              <w:top w:val="single" w:sz="4" w:space="0" w:color="000000"/>
              <w:left w:val="single" w:sz="4" w:space="0" w:color="000000"/>
              <w:bottom w:val="single" w:sz="4" w:space="0" w:color="000000"/>
              <w:right w:val="single" w:sz="4" w:space="0" w:color="000000"/>
            </w:tcBorders>
            <w:hideMark/>
          </w:tcPr>
          <w:p w14:paraId="7136D851" w14:textId="77777777" w:rsidR="00C46BDB" w:rsidRDefault="00C46BDB">
            <w:pPr>
              <w:spacing w:line="240" w:lineRule="auto"/>
              <w:jc w:val="center"/>
              <w:rPr>
                <w:sz w:val="18"/>
                <w:szCs w:val="18"/>
              </w:rPr>
            </w:pPr>
            <w:r>
              <w:rPr>
                <w:sz w:val="18"/>
                <w:szCs w:val="18"/>
              </w:rPr>
              <w:t>Код по КТРУ</w:t>
            </w:r>
          </w:p>
        </w:tc>
        <w:tc>
          <w:tcPr>
            <w:tcW w:w="2837" w:type="dxa"/>
            <w:tcBorders>
              <w:top w:val="single" w:sz="4" w:space="0" w:color="000000"/>
              <w:left w:val="single" w:sz="4" w:space="0" w:color="000000"/>
              <w:bottom w:val="single" w:sz="4" w:space="0" w:color="000000"/>
              <w:right w:val="single" w:sz="4" w:space="0" w:color="000000"/>
            </w:tcBorders>
            <w:hideMark/>
          </w:tcPr>
          <w:p w14:paraId="601590C3" w14:textId="77777777" w:rsidR="00C46BDB" w:rsidRDefault="00C46BDB">
            <w:pPr>
              <w:spacing w:line="240" w:lineRule="auto"/>
              <w:jc w:val="center"/>
              <w:rPr>
                <w:sz w:val="18"/>
                <w:szCs w:val="18"/>
              </w:rPr>
            </w:pPr>
            <w:r>
              <w:rPr>
                <w:sz w:val="18"/>
                <w:szCs w:val="18"/>
              </w:rPr>
              <w:t xml:space="preserve">Хар-ка по </w:t>
            </w:r>
          </w:p>
          <w:p w14:paraId="365F7410" w14:textId="77777777" w:rsidR="00C46BDB" w:rsidRDefault="00C46BDB">
            <w:pPr>
              <w:spacing w:line="240" w:lineRule="auto"/>
              <w:jc w:val="center"/>
              <w:rPr>
                <w:sz w:val="18"/>
                <w:szCs w:val="18"/>
              </w:rPr>
            </w:pPr>
            <w:r>
              <w:rPr>
                <w:sz w:val="18"/>
                <w:szCs w:val="18"/>
              </w:rPr>
              <w:t>КТРУ</w:t>
            </w:r>
          </w:p>
        </w:tc>
        <w:tc>
          <w:tcPr>
            <w:tcW w:w="1276" w:type="dxa"/>
            <w:tcBorders>
              <w:top w:val="single" w:sz="4" w:space="0" w:color="000000"/>
              <w:left w:val="single" w:sz="4" w:space="0" w:color="000000"/>
              <w:bottom w:val="single" w:sz="4" w:space="0" w:color="000000"/>
              <w:right w:val="single" w:sz="4" w:space="0" w:color="000000"/>
            </w:tcBorders>
            <w:hideMark/>
          </w:tcPr>
          <w:p w14:paraId="06F460E2" w14:textId="77777777" w:rsidR="00C46BDB" w:rsidRDefault="00C46BDB">
            <w:pPr>
              <w:spacing w:line="240" w:lineRule="auto"/>
              <w:jc w:val="center"/>
              <w:rPr>
                <w:sz w:val="18"/>
                <w:szCs w:val="18"/>
              </w:rPr>
            </w:pPr>
            <w:r>
              <w:rPr>
                <w:sz w:val="18"/>
                <w:szCs w:val="18"/>
              </w:rPr>
              <w:t>Ед.</w:t>
            </w:r>
          </w:p>
          <w:p w14:paraId="6835741F" w14:textId="77777777" w:rsidR="00C46BDB" w:rsidRDefault="00C46BDB">
            <w:pPr>
              <w:spacing w:line="240" w:lineRule="auto"/>
              <w:jc w:val="center"/>
              <w:rPr>
                <w:sz w:val="18"/>
                <w:szCs w:val="18"/>
              </w:rPr>
            </w:pPr>
            <w:r>
              <w:rPr>
                <w:sz w:val="18"/>
                <w:szCs w:val="18"/>
              </w:rPr>
              <w:t>из.</w:t>
            </w:r>
          </w:p>
        </w:tc>
        <w:tc>
          <w:tcPr>
            <w:tcW w:w="1418" w:type="dxa"/>
            <w:tcBorders>
              <w:top w:val="single" w:sz="4" w:space="0" w:color="000000"/>
              <w:left w:val="single" w:sz="4" w:space="0" w:color="000000"/>
              <w:bottom w:val="single" w:sz="4" w:space="0" w:color="000000"/>
              <w:right w:val="single" w:sz="4" w:space="0" w:color="000000"/>
            </w:tcBorders>
            <w:hideMark/>
          </w:tcPr>
          <w:p w14:paraId="65B4C80A" w14:textId="77777777" w:rsidR="00C46BDB" w:rsidRDefault="00C46BDB">
            <w:pPr>
              <w:spacing w:line="240" w:lineRule="auto"/>
              <w:jc w:val="center"/>
              <w:rPr>
                <w:sz w:val="18"/>
                <w:szCs w:val="18"/>
              </w:rPr>
            </w:pPr>
            <w:r>
              <w:rPr>
                <w:sz w:val="18"/>
                <w:szCs w:val="18"/>
              </w:rPr>
              <w:t>Кол-</w:t>
            </w:r>
          </w:p>
          <w:p w14:paraId="636B0E5C" w14:textId="77777777" w:rsidR="00C46BDB" w:rsidRDefault="00C46BDB">
            <w:pPr>
              <w:spacing w:line="240" w:lineRule="auto"/>
              <w:jc w:val="center"/>
              <w:rPr>
                <w:sz w:val="18"/>
                <w:szCs w:val="18"/>
              </w:rPr>
            </w:pPr>
            <w:r>
              <w:rPr>
                <w:sz w:val="18"/>
                <w:szCs w:val="18"/>
              </w:rPr>
              <w:t>во</w:t>
            </w:r>
          </w:p>
        </w:tc>
      </w:tr>
      <w:tr w:rsidR="00C46BDB" w14:paraId="08278576" w14:textId="77777777" w:rsidTr="00C46BDB">
        <w:trPr>
          <w:trHeight w:val="559"/>
        </w:trPr>
        <w:tc>
          <w:tcPr>
            <w:tcW w:w="421" w:type="dxa"/>
            <w:tcBorders>
              <w:top w:val="single" w:sz="4" w:space="0" w:color="000000"/>
              <w:left w:val="single" w:sz="4" w:space="0" w:color="000000"/>
              <w:bottom w:val="single" w:sz="4" w:space="0" w:color="000000"/>
              <w:right w:val="single" w:sz="4" w:space="0" w:color="000000"/>
            </w:tcBorders>
            <w:hideMark/>
          </w:tcPr>
          <w:p w14:paraId="34497780" w14:textId="77777777" w:rsidR="00C46BDB" w:rsidRDefault="00C46BDB">
            <w:pPr>
              <w:spacing w:line="240" w:lineRule="auto"/>
              <w:jc w:val="center"/>
              <w:rPr>
                <w:sz w:val="18"/>
                <w:szCs w:val="18"/>
              </w:rPr>
            </w:pPr>
            <w:bookmarkStart w:id="1" w:name="_Hlk209100437"/>
            <w:r>
              <w:rPr>
                <w:sz w:val="18"/>
                <w:szCs w:val="18"/>
              </w:rPr>
              <w:t>1</w:t>
            </w:r>
          </w:p>
        </w:tc>
        <w:tc>
          <w:tcPr>
            <w:tcW w:w="1700" w:type="dxa"/>
            <w:tcBorders>
              <w:top w:val="single" w:sz="4" w:space="0" w:color="000000"/>
              <w:left w:val="single" w:sz="4" w:space="0" w:color="000000"/>
              <w:bottom w:val="single" w:sz="4" w:space="0" w:color="000000"/>
              <w:right w:val="single" w:sz="4" w:space="0" w:color="000000"/>
            </w:tcBorders>
            <w:hideMark/>
          </w:tcPr>
          <w:p w14:paraId="017A3C00" w14:textId="77777777" w:rsidR="00C46BDB" w:rsidRDefault="00C46BDB">
            <w:pPr>
              <w:spacing w:line="240" w:lineRule="auto"/>
              <w:jc w:val="both"/>
              <w:rPr>
                <w:sz w:val="18"/>
                <w:szCs w:val="18"/>
              </w:rPr>
            </w:pPr>
            <w:r>
              <w:rPr>
                <w:sz w:val="18"/>
                <w:szCs w:val="18"/>
              </w:rPr>
              <w:t>Лампы накаливания или газоразрядные лампы; дуговые лампы; светодиодные лампы</w:t>
            </w:r>
          </w:p>
        </w:tc>
        <w:tc>
          <w:tcPr>
            <w:tcW w:w="1274" w:type="dxa"/>
            <w:tcBorders>
              <w:top w:val="single" w:sz="4" w:space="0" w:color="000000"/>
              <w:left w:val="single" w:sz="4" w:space="0" w:color="000000"/>
              <w:bottom w:val="single" w:sz="4" w:space="0" w:color="000000"/>
              <w:right w:val="single" w:sz="4" w:space="0" w:color="000000"/>
            </w:tcBorders>
            <w:hideMark/>
          </w:tcPr>
          <w:p w14:paraId="495C7EF3" w14:textId="77777777" w:rsidR="00C46BDB" w:rsidRDefault="00C46BDB">
            <w:pPr>
              <w:spacing w:line="240" w:lineRule="auto"/>
              <w:jc w:val="center"/>
              <w:rPr>
                <w:sz w:val="18"/>
                <w:szCs w:val="18"/>
              </w:rPr>
            </w:pPr>
            <w:r>
              <w:rPr>
                <w:sz w:val="18"/>
                <w:szCs w:val="18"/>
              </w:rPr>
              <w:t>27.40.10.000-00000001</w:t>
            </w:r>
          </w:p>
        </w:tc>
        <w:tc>
          <w:tcPr>
            <w:tcW w:w="2837" w:type="dxa"/>
            <w:tcBorders>
              <w:top w:val="single" w:sz="4" w:space="0" w:color="000000"/>
              <w:left w:val="single" w:sz="4" w:space="0" w:color="000000"/>
              <w:bottom w:val="single" w:sz="4" w:space="0" w:color="000000"/>
              <w:right w:val="single" w:sz="4" w:space="0" w:color="000000"/>
            </w:tcBorders>
            <w:hideMark/>
          </w:tcPr>
          <w:p w14:paraId="7C7F1DE5" w14:textId="77777777" w:rsidR="00C46BDB" w:rsidRDefault="00C46BDB">
            <w:pPr>
              <w:spacing w:line="240" w:lineRule="auto"/>
              <w:jc w:val="both"/>
              <w:rPr>
                <w:sz w:val="18"/>
                <w:szCs w:val="18"/>
              </w:rPr>
            </w:pPr>
            <w:r>
              <w:rPr>
                <w:sz w:val="18"/>
                <w:szCs w:val="18"/>
              </w:rPr>
              <w:t>Характеристики не установлены каталогом</w:t>
            </w:r>
          </w:p>
          <w:p w14:paraId="33AADBE5" w14:textId="77777777" w:rsidR="00C46BDB" w:rsidRDefault="00C46BDB">
            <w:pPr>
              <w:spacing w:line="240" w:lineRule="auto"/>
              <w:jc w:val="both"/>
              <w:rPr>
                <w:sz w:val="18"/>
                <w:szCs w:val="18"/>
              </w:rPr>
            </w:pPr>
            <w:r>
              <w:rPr>
                <w:sz w:val="18"/>
                <w:szCs w:val="18"/>
              </w:rPr>
              <w:t>Номинальное напряжение: 12 вольт;</w:t>
            </w:r>
          </w:p>
          <w:p w14:paraId="3CC2A3DA" w14:textId="77777777" w:rsidR="00C46BDB" w:rsidRDefault="00C46BDB">
            <w:pPr>
              <w:spacing w:line="240" w:lineRule="auto"/>
              <w:jc w:val="both"/>
              <w:rPr>
                <w:sz w:val="18"/>
                <w:szCs w:val="18"/>
              </w:rPr>
            </w:pPr>
            <w:r>
              <w:rPr>
                <w:sz w:val="18"/>
                <w:szCs w:val="18"/>
              </w:rPr>
              <w:t>Мощность: 50 Ватт.</w:t>
            </w:r>
          </w:p>
          <w:p w14:paraId="1214BCDD" w14:textId="77777777" w:rsidR="00C46BDB" w:rsidRDefault="00C46BDB">
            <w:pPr>
              <w:spacing w:line="240" w:lineRule="auto"/>
              <w:jc w:val="both"/>
              <w:rPr>
                <w:sz w:val="18"/>
                <w:szCs w:val="18"/>
              </w:rPr>
            </w:pPr>
            <w:r>
              <w:rPr>
                <w:sz w:val="18"/>
                <w:szCs w:val="18"/>
              </w:rPr>
              <w:t xml:space="preserve">Тип цоколя:  </w:t>
            </w:r>
            <w:r>
              <w:rPr>
                <w:sz w:val="18"/>
                <w:szCs w:val="18"/>
                <w:lang w:val="en-US"/>
              </w:rPr>
              <w:t>GU</w:t>
            </w:r>
            <w:r>
              <w:rPr>
                <w:sz w:val="18"/>
                <w:szCs w:val="18"/>
              </w:rPr>
              <w:t xml:space="preserve"> 5.3.</w:t>
            </w:r>
          </w:p>
        </w:tc>
        <w:tc>
          <w:tcPr>
            <w:tcW w:w="1276" w:type="dxa"/>
            <w:tcBorders>
              <w:top w:val="single" w:sz="4" w:space="0" w:color="000000"/>
              <w:left w:val="single" w:sz="4" w:space="0" w:color="000000"/>
              <w:bottom w:val="single" w:sz="4" w:space="0" w:color="000000"/>
              <w:right w:val="single" w:sz="4" w:space="0" w:color="000000"/>
            </w:tcBorders>
            <w:hideMark/>
          </w:tcPr>
          <w:p w14:paraId="409E1585" w14:textId="77777777" w:rsidR="00C46BDB" w:rsidRDefault="00C46BDB">
            <w:pPr>
              <w:spacing w:line="240" w:lineRule="auto"/>
              <w:jc w:val="center"/>
              <w:rPr>
                <w:sz w:val="18"/>
                <w:szCs w:val="18"/>
              </w:rPr>
            </w:pPr>
            <w:r>
              <w:rPr>
                <w:sz w:val="18"/>
                <w:szCs w:val="18"/>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0BAC61BE" w14:textId="77777777" w:rsidR="00C46BDB" w:rsidRDefault="00C46BDB">
            <w:pPr>
              <w:spacing w:line="240" w:lineRule="auto"/>
              <w:jc w:val="center"/>
              <w:rPr>
                <w:sz w:val="18"/>
                <w:szCs w:val="18"/>
              </w:rPr>
            </w:pPr>
            <w:r>
              <w:rPr>
                <w:sz w:val="18"/>
                <w:szCs w:val="18"/>
              </w:rPr>
              <w:t>300</w:t>
            </w:r>
          </w:p>
        </w:tc>
      </w:tr>
      <w:tr w:rsidR="00C46BDB" w14:paraId="0DFAC123" w14:textId="77777777" w:rsidTr="00C46BDB">
        <w:trPr>
          <w:trHeight w:val="1379"/>
        </w:trPr>
        <w:tc>
          <w:tcPr>
            <w:tcW w:w="421" w:type="dxa"/>
            <w:tcBorders>
              <w:top w:val="single" w:sz="4" w:space="0" w:color="000000"/>
              <w:left w:val="single" w:sz="4" w:space="0" w:color="000000"/>
              <w:bottom w:val="single" w:sz="4" w:space="0" w:color="000000"/>
              <w:right w:val="single" w:sz="4" w:space="0" w:color="000000"/>
            </w:tcBorders>
            <w:hideMark/>
          </w:tcPr>
          <w:p w14:paraId="6F37B690" w14:textId="77777777" w:rsidR="00C46BDB" w:rsidRDefault="00C46BDB">
            <w:pPr>
              <w:spacing w:line="240" w:lineRule="auto"/>
              <w:jc w:val="center"/>
              <w:rPr>
                <w:sz w:val="18"/>
                <w:szCs w:val="18"/>
              </w:rPr>
            </w:pPr>
            <w:r>
              <w:rPr>
                <w:sz w:val="18"/>
                <w:szCs w:val="18"/>
              </w:rPr>
              <w:t>2</w:t>
            </w:r>
          </w:p>
        </w:tc>
        <w:tc>
          <w:tcPr>
            <w:tcW w:w="1700" w:type="dxa"/>
            <w:tcBorders>
              <w:top w:val="single" w:sz="4" w:space="0" w:color="000000"/>
              <w:left w:val="single" w:sz="4" w:space="0" w:color="000000"/>
              <w:bottom w:val="single" w:sz="4" w:space="0" w:color="000000"/>
              <w:right w:val="single" w:sz="4" w:space="0" w:color="000000"/>
            </w:tcBorders>
            <w:hideMark/>
          </w:tcPr>
          <w:p w14:paraId="4763A314" w14:textId="77777777" w:rsidR="00C46BDB" w:rsidRDefault="00C46BDB">
            <w:pPr>
              <w:spacing w:line="240" w:lineRule="auto"/>
              <w:jc w:val="both"/>
              <w:rPr>
                <w:sz w:val="18"/>
                <w:szCs w:val="18"/>
              </w:rPr>
            </w:pPr>
            <w:r>
              <w:rPr>
                <w:sz w:val="18"/>
                <w:szCs w:val="18"/>
              </w:rPr>
              <w:t>Прожектор светодиодный</w:t>
            </w:r>
          </w:p>
        </w:tc>
        <w:tc>
          <w:tcPr>
            <w:tcW w:w="1274" w:type="dxa"/>
            <w:tcBorders>
              <w:top w:val="single" w:sz="4" w:space="0" w:color="000000"/>
              <w:left w:val="single" w:sz="4" w:space="0" w:color="000000"/>
              <w:bottom w:val="single" w:sz="4" w:space="0" w:color="000000"/>
              <w:right w:val="single" w:sz="4" w:space="0" w:color="000000"/>
            </w:tcBorders>
            <w:hideMark/>
          </w:tcPr>
          <w:p w14:paraId="54741E57" w14:textId="77777777" w:rsidR="00C46BDB" w:rsidRDefault="00C46BDB">
            <w:pPr>
              <w:spacing w:line="240" w:lineRule="auto"/>
              <w:jc w:val="center"/>
              <w:rPr>
                <w:kern w:val="2"/>
                <w:sz w:val="18"/>
                <w:szCs w:val="18"/>
              </w:rPr>
            </w:pPr>
            <w:r>
              <w:rPr>
                <w:sz w:val="18"/>
                <w:szCs w:val="18"/>
              </w:rPr>
              <w:t>27.40.33.130-00000002</w:t>
            </w:r>
          </w:p>
        </w:tc>
        <w:tc>
          <w:tcPr>
            <w:tcW w:w="2837" w:type="dxa"/>
            <w:tcBorders>
              <w:top w:val="single" w:sz="4" w:space="0" w:color="000000"/>
              <w:left w:val="single" w:sz="4" w:space="0" w:color="000000"/>
              <w:bottom w:val="single" w:sz="4" w:space="0" w:color="000000"/>
              <w:right w:val="single" w:sz="4" w:space="0" w:color="000000"/>
            </w:tcBorders>
            <w:hideMark/>
          </w:tcPr>
          <w:p w14:paraId="05BCD4EA" w14:textId="77777777" w:rsidR="00C46BDB" w:rsidRPr="00B057C5" w:rsidRDefault="00C46BDB">
            <w:pPr>
              <w:spacing w:line="240" w:lineRule="auto"/>
              <w:jc w:val="both"/>
              <w:rPr>
                <w:sz w:val="18"/>
                <w:szCs w:val="18"/>
              </w:rPr>
            </w:pPr>
            <w:r w:rsidRPr="00B057C5">
              <w:rPr>
                <w:sz w:val="18"/>
                <w:szCs w:val="18"/>
              </w:rPr>
              <w:t>Вид прожектора:</w:t>
            </w:r>
            <w:r w:rsidRPr="00B057C5">
              <w:rPr>
                <w:rFonts w:ascii="Roboto" w:hAnsi="Roboto"/>
                <w:color w:val="334059"/>
                <w:sz w:val="21"/>
                <w:szCs w:val="21"/>
                <w:shd w:val="clear" w:color="auto" w:fill="FFFFFF"/>
              </w:rPr>
              <w:t xml:space="preserve"> </w:t>
            </w:r>
            <w:r w:rsidRPr="00B057C5">
              <w:rPr>
                <w:sz w:val="18"/>
                <w:szCs w:val="18"/>
              </w:rPr>
              <w:t xml:space="preserve">Мобильный (Переносной) </w:t>
            </w:r>
          </w:p>
          <w:p w14:paraId="3840B84D" w14:textId="77777777" w:rsidR="00C46BDB" w:rsidRDefault="00C46BDB">
            <w:pPr>
              <w:spacing w:line="240" w:lineRule="auto"/>
              <w:jc w:val="both"/>
              <w:rPr>
                <w:sz w:val="18"/>
                <w:szCs w:val="18"/>
              </w:rPr>
            </w:pPr>
            <w:r w:rsidRPr="00B057C5">
              <w:rPr>
                <w:sz w:val="18"/>
                <w:szCs w:val="18"/>
              </w:rPr>
              <w:t>Тип прожектора</w:t>
            </w:r>
            <w:r>
              <w:rPr>
                <w:sz w:val="18"/>
                <w:szCs w:val="18"/>
              </w:rPr>
              <w:t>: матричный;</w:t>
            </w:r>
          </w:p>
          <w:p w14:paraId="25EB2AA8" w14:textId="5358E83F" w:rsidR="00C46BDB" w:rsidRDefault="00C46BDB">
            <w:pPr>
              <w:spacing w:line="240" w:lineRule="auto"/>
              <w:jc w:val="both"/>
              <w:rPr>
                <w:sz w:val="18"/>
                <w:szCs w:val="18"/>
              </w:rPr>
            </w:pPr>
            <w:r>
              <w:rPr>
                <w:sz w:val="18"/>
                <w:szCs w:val="18"/>
              </w:rPr>
              <w:t xml:space="preserve">Мощность, Ватт: 100/&gt; 100 </w:t>
            </w:r>
            <w:proofErr w:type="gramStart"/>
            <w:r>
              <w:rPr>
                <w:sz w:val="18"/>
                <w:szCs w:val="18"/>
              </w:rPr>
              <w:t>и  ≤</w:t>
            </w:r>
            <w:proofErr w:type="gramEnd"/>
            <w:r>
              <w:rPr>
                <w:sz w:val="18"/>
                <w:szCs w:val="18"/>
              </w:rPr>
              <w:t xml:space="preserve"> 120;</w:t>
            </w:r>
          </w:p>
          <w:p w14:paraId="49D029DA" w14:textId="77777777" w:rsidR="00C46BDB" w:rsidRDefault="00C46BDB">
            <w:pPr>
              <w:spacing w:line="240" w:lineRule="auto"/>
              <w:jc w:val="both"/>
              <w:rPr>
                <w:sz w:val="18"/>
                <w:szCs w:val="18"/>
              </w:rPr>
            </w:pPr>
            <w:r>
              <w:rPr>
                <w:sz w:val="18"/>
                <w:szCs w:val="18"/>
              </w:rPr>
              <w:t>Цвет &lt;6500 Кв</w:t>
            </w:r>
          </w:p>
          <w:p w14:paraId="51E25A39" w14:textId="77777777" w:rsidR="00C46BDB" w:rsidRDefault="00C46BDB">
            <w:pPr>
              <w:spacing w:line="240" w:lineRule="auto"/>
              <w:jc w:val="both"/>
              <w:rPr>
                <w:sz w:val="18"/>
                <w:szCs w:val="18"/>
              </w:rPr>
            </w:pPr>
            <w:r>
              <w:rPr>
                <w:sz w:val="18"/>
                <w:szCs w:val="18"/>
              </w:rPr>
              <w:t>Степень защиты: (IP)IP65;</w:t>
            </w:r>
          </w:p>
          <w:p w14:paraId="73AC283A" w14:textId="77777777" w:rsidR="00C46BDB" w:rsidRDefault="00C46BDB">
            <w:pPr>
              <w:spacing w:line="240" w:lineRule="auto"/>
              <w:jc w:val="both"/>
              <w:rPr>
                <w:sz w:val="18"/>
                <w:szCs w:val="18"/>
              </w:rPr>
            </w:pPr>
            <w:r>
              <w:rPr>
                <w:sz w:val="18"/>
                <w:szCs w:val="18"/>
              </w:rPr>
              <w:t>Номинальное напряжение питания, вольт: 230;</w:t>
            </w:r>
          </w:p>
          <w:p w14:paraId="2E902C03" w14:textId="77777777" w:rsidR="00C46BDB" w:rsidRDefault="00C46BDB">
            <w:pPr>
              <w:spacing w:line="240" w:lineRule="auto"/>
              <w:jc w:val="both"/>
              <w:rPr>
                <w:sz w:val="18"/>
                <w:szCs w:val="18"/>
              </w:rPr>
            </w:pPr>
            <w:r>
              <w:rPr>
                <w:sz w:val="18"/>
                <w:szCs w:val="18"/>
              </w:rPr>
              <w:t xml:space="preserve"> Цветовая температура ≥9000 лм;</w:t>
            </w:r>
          </w:p>
          <w:p w14:paraId="6BF53B24" w14:textId="77777777" w:rsidR="00C46BDB" w:rsidRDefault="00C46BDB">
            <w:pPr>
              <w:spacing w:line="240" w:lineRule="auto"/>
              <w:jc w:val="both"/>
              <w:rPr>
                <w:sz w:val="18"/>
                <w:szCs w:val="18"/>
              </w:rPr>
            </w:pPr>
            <w:r>
              <w:rPr>
                <w:sz w:val="18"/>
                <w:szCs w:val="18"/>
              </w:rPr>
              <w:t xml:space="preserve">Ширина, миллиметр: ≥ </w:t>
            </w:r>
            <w:proofErr w:type="gramStart"/>
            <w:r>
              <w:rPr>
                <w:sz w:val="18"/>
                <w:szCs w:val="18"/>
              </w:rPr>
              <w:t>150  и</w:t>
            </w:r>
            <w:proofErr w:type="gramEnd"/>
            <w:r>
              <w:rPr>
                <w:sz w:val="18"/>
                <w:szCs w:val="18"/>
              </w:rPr>
              <w:t xml:space="preserve">  &lt; 200;</w:t>
            </w:r>
          </w:p>
          <w:p w14:paraId="39EABBEE" w14:textId="77777777" w:rsidR="00C46BDB" w:rsidRDefault="00C46BDB">
            <w:pPr>
              <w:spacing w:line="240" w:lineRule="auto"/>
              <w:jc w:val="both"/>
              <w:rPr>
                <w:sz w:val="18"/>
                <w:szCs w:val="18"/>
              </w:rPr>
            </w:pPr>
            <w:r>
              <w:rPr>
                <w:sz w:val="18"/>
                <w:szCs w:val="18"/>
              </w:rPr>
              <w:t>Высота, миллиметр: &lt;50;</w:t>
            </w:r>
          </w:p>
          <w:p w14:paraId="7D386A01" w14:textId="77777777" w:rsidR="00C46BDB" w:rsidRDefault="00C46BDB">
            <w:pPr>
              <w:spacing w:line="240" w:lineRule="auto"/>
              <w:jc w:val="both"/>
              <w:rPr>
                <w:sz w:val="18"/>
                <w:szCs w:val="18"/>
              </w:rPr>
            </w:pPr>
            <w:r>
              <w:rPr>
                <w:sz w:val="18"/>
                <w:szCs w:val="18"/>
              </w:rPr>
              <w:t>Длинна, миллиметр: ≥ 200  и  &lt; 300;</w:t>
            </w:r>
          </w:p>
        </w:tc>
        <w:tc>
          <w:tcPr>
            <w:tcW w:w="1276" w:type="dxa"/>
            <w:tcBorders>
              <w:top w:val="single" w:sz="4" w:space="0" w:color="000000"/>
              <w:left w:val="single" w:sz="4" w:space="0" w:color="000000"/>
              <w:bottom w:val="single" w:sz="4" w:space="0" w:color="000000"/>
              <w:right w:val="single" w:sz="4" w:space="0" w:color="000000"/>
            </w:tcBorders>
            <w:hideMark/>
          </w:tcPr>
          <w:p w14:paraId="7847B2AE" w14:textId="77777777" w:rsidR="00C46BDB" w:rsidRDefault="00C46BDB">
            <w:pPr>
              <w:spacing w:line="240" w:lineRule="auto"/>
              <w:jc w:val="center"/>
              <w:rPr>
                <w:sz w:val="18"/>
                <w:szCs w:val="18"/>
              </w:rPr>
            </w:pPr>
            <w:r>
              <w:rPr>
                <w:sz w:val="18"/>
                <w:szCs w:val="18"/>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719EA309" w14:textId="77777777" w:rsidR="00C46BDB" w:rsidRDefault="00C46BDB">
            <w:pPr>
              <w:spacing w:line="240" w:lineRule="auto"/>
              <w:jc w:val="center"/>
              <w:rPr>
                <w:sz w:val="18"/>
                <w:szCs w:val="18"/>
              </w:rPr>
            </w:pPr>
            <w:r>
              <w:rPr>
                <w:sz w:val="18"/>
                <w:szCs w:val="18"/>
              </w:rPr>
              <w:t>8</w:t>
            </w:r>
          </w:p>
        </w:tc>
      </w:tr>
      <w:tr w:rsidR="00C46BDB" w14:paraId="30803F81" w14:textId="77777777" w:rsidTr="00C46BDB">
        <w:trPr>
          <w:trHeight w:val="1379"/>
        </w:trPr>
        <w:tc>
          <w:tcPr>
            <w:tcW w:w="421" w:type="dxa"/>
            <w:tcBorders>
              <w:top w:val="single" w:sz="4" w:space="0" w:color="000000"/>
              <w:left w:val="single" w:sz="4" w:space="0" w:color="000000"/>
              <w:bottom w:val="single" w:sz="4" w:space="0" w:color="000000"/>
              <w:right w:val="single" w:sz="4" w:space="0" w:color="000000"/>
            </w:tcBorders>
            <w:hideMark/>
          </w:tcPr>
          <w:p w14:paraId="67D01050" w14:textId="77777777" w:rsidR="00C46BDB" w:rsidRDefault="00C46BDB">
            <w:pPr>
              <w:spacing w:line="240" w:lineRule="auto"/>
              <w:jc w:val="center"/>
              <w:rPr>
                <w:sz w:val="18"/>
                <w:szCs w:val="18"/>
              </w:rPr>
            </w:pPr>
            <w:r>
              <w:rPr>
                <w:sz w:val="18"/>
                <w:szCs w:val="18"/>
              </w:rPr>
              <w:t>3</w:t>
            </w:r>
          </w:p>
        </w:tc>
        <w:tc>
          <w:tcPr>
            <w:tcW w:w="1700" w:type="dxa"/>
            <w:tcBorders>
              <w:top w:val="single" w:sz="4" w:space="0" w:color="000000"/>
              <w:left w:val="single" w:sz="4" w:space="0" w:color="000000"/>
              <w:bottom w:val="single" w:sz="4" w:space="0" w:color="000000"/>
              <w:right w:val="single" w:sz="4" w:space="0" w:color="000000"/>
            </w:tcBorders>
            <w:hideMark/>
          </w:tcPr>
          <w:p w14:paraId="340EC609" w14:textId="77777777" w:rsidR="00C46BDB" w:rsidRDefault="00C46BDB">
            <w:pPr>
              <w:spacing w:line="240" w:lineRule="auto"/>
              <w:jc w:val="both"/>
              <w:rPr>
                <w:sz w:val="18"/>
                <w:szCs w:val="18"/>
              </w:rPr>
            </w:pPr>
            <w:r>
              <w:rPr>
                <w:sz w:val="18"/>
                <w:szCs w:val="18"/>
              </w:rPr>
              <w:t>Удлинитель электрический</w:t>
            </w:r>
          </w:p>
        </w:tc>
        <w:tc>
          <w:tcPr>
            <w:tcW w:w="1274" w:type="dxa"/>
            <w:tcBorders>
              <w:top w:val="single" w:sz="4" w:space="0" w:color="000000"/>
              <w:left w:val="single" w:sz="4" w:space="0" w:color="000000"/>
              <w:bottom w:val="single" w:sz="4" w:space="0" w:color="000000"/>
              <w:right w:val="single" w:sz="4" w:space="0" w:color="000000"/>
            </w:tcBorders>
            <w:hideMark/>
          </w:tcPr>
          <w:p w14:paraId="35D017E5" w14:textId="77777777" w:rsidR="00C46BDB" w:rsidRDefault="00C46BDB">
            <w:pPr>
              <w:spacing w:line="240" w:lineRule="auto"/>
              <w:jc w:val="center"/>
              <w:rPr>
                <w:kern w:val="2"/>
                <w:sz w:val="18"/>
                <w:szCs w:val="18"/>
              </w:rPr>
            </w:pPr>
            <w:r>
              <w:rPr>
                <w:sz w:val="18"/>
                <w:szCs w:val="18"/>
              </w:rPr>
              <w:t>25.73.60.190-00000006</w:t>
            </w:r>
          </w:p>
        </w:tc>
        <w:tc>
          <w:tcPr>
            <w:tcW w:w="2837" w:type="dxa"/>
            <w:tcBorders>
              <w:top w:val="single" w:sz="4" w:space="0" w:color="000000"/>
              <w:left w:val="single" w:sz="4" w:space="0" w:color="000000"/>
              <w:bottom w:val="single" w:sz="4" w:space="0" w:color="000000"/>
              <w:right w:val="single" w:sz="4" w:space="0" w:color="000000"/>
            </w:tcBorders>
            <w:hideMark/>
          </w:tcPr>
          <w:p w14:paraId="0B3170C1" w14:textId="77777777" w:rsidR="00C46BDB" w:rsidRDefault="00C46BDB">
            <w:pPr>
              <w:spacing w:line="240" w:lineRule="auto"/>
              <w:jc w:val="both"/>
              <w:rPr>
                <w:sz w:val="18"/>
                <w:szCs w:val="18"/>
              </w:rPr>
            </w:pPr>
            <w:r>
              <w:rPr>
                <w:sz w:val="18"/>
                <w:szCs w:val="18"/>
              </w:rPr>
              <w:t>Тип: на раме;</w:t>
            </w:r>
          </w:p>
          <w:p w14:paraId="02BF5750" w14:textId="77777777" w:rsidR="00C46BDB" w:rsidRDefault="00C46BDB">
            <w:pPr>
              <w:spacing w:line="240" w:lineRule="auto"/>
              <w:jc w:val="both"/>
              <w:rPr>
                <w:sz w:val="18"/>
                <w:szCs w:val="18"/>
              </w:rPr>
            </w:pPr>
            <w:r>
              <w:rPr>
                <w:sz w:val="18"/>
                <w:szCs w:val="18"/>
              </w:rPr>
              <w:t>Способ применения: переносной;</w:t>
            </w:r>
          </w:p>
          <w:p w14:paraId="01853836" w14:textId="77777777" w:rsidR="00C46BDB" w:rsidRDefault="00C46BDB">
            <w:pPr>
              <w:spacing w:line="240" w:lineRule="auto"/>
              <w:jc w:val="both"/>
              <w:rPr>
                <w:sz w:val="18"/>
                <w:szCs w:val="18"/>
              </w:rPr>
            </w:pPr>
            <w:r>
              <w:rPr>
                <w:sz w:val="18"/>
                <w:szCs w:val="18"/>
              </w:rPr>
              <w:t>Степень защиты о поражении электрическим током: с нормальной защитой;</w:t>
            </w:r>
          </w:p>
          <w:p w14:paraId="6ECA202C" w14:textId="77777777" w:rsidR="00C46BDB" w:rsidRDefault="00C46BDB">
            <w:pPr>
              <w:spacing w:line="240" w:lineRule="auto"/>
              <w:jc w:val="both"/>
              <w:rPr>
                <w:sz w:val="18"/>
                <w:szCs w:val="18"/>
              </w:rPr>
            </w:pPr>
            <w:r>
              <w:rPr>
                <w:sz w:val="18"/>
                <w:szCs w:val="18"/>
              </w:rPr>
              <w:t>Способ соединения гибкого кабеля: неразборный;</w:t>
            </w:r>
          </w:p>
          <w:p w14:paraId="5B411D6E" w14:textId="77777777" w:rsidR="00C46BDB" w:rsidRDefault="00C46BDB">
            <w:pPr>
              <w:spacing w:line="240" w:lineRule="auto"/>
              <w:jc w:val="both"/>
              <w:rPr>
                <w:sz w:val="18"/>
                <w:szCs w:val="18"/>
              </w:rPr>
            </w:pPr>
            <w:r>
              <w:rPr>
                <w:sz w:val="18"/>
                <w:szCs w:val="18"/>
              </w:rPr>
              <w:t>Количество розеток в катушке, штука: ≥ 4;</w:t>
            </w:r>
          </w:p>
          <w:p w14:paraId="6C12EFE2" w14:textId="77777777" w:rsidR="00C46BDB" w:rsidRDefault="00C46BDB">
            <w:pPr>
              <w:spacing w:line="240" w:lineRule="auto"/>
              <w:jc w:val="both"/>
              <w:rPr>
                <w:kern w:val="2"/>
                <w:sz w:val="18"/>
                <w:szCs w:val="18"/>
                <w:shd w:val="clear" w:color="auto" w:fill="FFFFFF"/>
              </w:rPr>
            </w:pPr>
            <w:r>
              <w:rPr>
                <w:sz w:val="18"/>
                <w:szCs w:val="18"/>
              </w:rPr>
              <w:t xml:space="preserve">Максимальная нагрузка, Ватт: </w:t>
            </w:r>
            <w:r>
              <w:rPr>
                <w:sz w:val="18"/>
                <w:szCs w:val="18"/>
                <w:shd w:val="clear" w:color="auto" w:fill="FFFFFF"/>
              </w:rPr>
              <w:t>≥3500;</w:t>
            </w:r>
          </w:p>
          <w:p w14:paraId="2D8992A9" w14:textId="77777777" w:rsidR="00C46BDB" w:rsidRDefault="00C46BDB">
            <w:pPr>
              <w:spacing w:line="240" w:lineRule="auto"/>
              <w:jc w:val="both"/>
              <w:rPr>
                <w:sz w:val="18"/>
                <w:szCs w:val="18"/>
                <w:shd w:val="clear" w:color="auto" w:fill="FFFFFF"/>
              </w:rPr>
            </w:pPr>
            <w:r>
              <w:rPr>
                <w:sz w:val="18"/>
                <w:szCs w:val="18"/>
                <w:shd w:val="clear" w:color="auto" w:fill="FFFFFF"/>
              </w:rPr>
              <w:t xml:space="preserve">Длинна кабеля, метр: ≥10 </w:t>
            </w:r>
          </w:p>
          <w:p w14:paraId="11CC240E" w14:textId="77777777" w:rsidR="00C46BDB" w:rsidRDefault="00C46BDB">
            <w:pPr>
              <w:spacing w:line="240" w:lineRule="auto"/>
              <w:jc w:val="both"/>
              <w:rPr>
                <w:sz w:val="18"/>
                <w:szCs w:val="18"/>
              </w:rPr>
            </w:pPr>
            <w:r>
              <w:rPr>
                <w:sz w:val="18"/>
                <w:szCs w:val="18"/>
              </w:rPr>
              <w:t>Способ намотки гибкого кабеля:</w:t>
            </w:r>
            <w:r>
              <w:rPr>
                <w:sz w:val="16"/>
                <w:szCs w:val="16"/>
                <w:shd w:val="clear" w:color="auto" w:fill="FFFFFF"/>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14:paraId="5F8FEB93" w14:textId="77777777" w:rsidR="00C46BDB" w:rsidRDefault="00C46BDB">
            <w:pPr>
              <w:spacing w:line="240" w:lineRule="auto"/>
              <w:jc w:val="center"/>
              <w:rPr>
                <w:sz w:val="18"/>
                <w:szCs w:val="18"/>
              </w:rPr>
            </w:pPr>
            <w:r>
              <w:rPr>
                <w:sz w:val="18"/>
                <w:szCs w:val="18"/>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2F4D52FA" w14:textId="77777777" w:rsidR="00C46BDB" w:rsidRDefault="00C46BDB">
            <w:pPr>
              <w:spacing w:line="240" w:lineRule="auto"/>
              <w:jc w:val="center"/>
              <w:rPr>
                <w:sz w:val="18"/>
                <w:szCs w:val="18"/>
              </w:rPr>
            </w:pPr>
            <w:r>
              <w:rPr>
                <w:sz w:val="18"/>
                <w:szCs w:val="18"/>
              </w:rPr>
              <w:t>10</w:t>
            </w:r>
          </w:p>
        </w:tc>
      </w:tr>
      <w:tr w:rsidR="00C46BDB" w14:paraId="365AF291" w14:textId="77777777" w:rsidTr="00C46BDB">
        <w:trPr>
          <w:trHeight w:val="1379"/>
        </w:trPr>
        <w:tc>
          <w:tcPr>
            <w:tcW w:w="421" w:type="dxa"/>
            <w:tcBorders>
              <w:top w:val="single" w:sz="4" w:space="0" w:color="000000"/>
              <w:left w:val="single" w:sz="4" w:space="0" w:color="000000"/>
              <w:bottom w:val="single" w:sz="4" w:space="0" w:color="000000"/>
              <w:right w:val="single" w:sz="4" w:space="0" w:color="000000"/>
            </w:tcBorders>
            <w:hideMark/>
          </w:tcPr>
          <w:p w14:paraId="43110590" w14:textId="77777777" w:rsidR="00C46BDB" w:rsidRDefault="00C46BDB">
            <w:pPr>
              <w:spacing w:line="240" w:lineRule="auto"/>
              <w:jc w:val="center"/>
              <w:rPr>
                <w:sz w:val="18"/>
                <w:szCs w:val="18"/>
              </w:rPr>
            </w:pPr>
            <w:r>
              <w:rPr>
                <w:sz w:val="18"/>
                <w:szCs w:val="18"/>
              </w:rPr>
              <w:t>4</w:t>
            </w:r>
          </w:p>
        </w:tc>
        <w:tc>
          <w:tcPr>
            <w:tcW w:w="1700" w:type="dxa"/>
            <w:tcBorders>
              <w:top w:val="single" w:sz="4" w:space="0" w:color="000000"/>
              <w:left w:val="single" w:sz="4" w:space="0" w:color="000000"/>
              <w:bottom w:val="single" w:sz="4" w:space="0" w:color="000000"/>
              <w:right w:val="single" w:sz="4" w:space="0" w:color="000000"/>
            </w:tcBorders>
            <w:hideMark/>
          </w:tcPr>
          <w:p w14:paraId="7F0F4D02" w14:textId="77777777" w:rsidR="00C46BDB" w:rsidRDefault="00C46BDB">
            <w:pPr>
              <w:spacing w:line="240" w:lineRule="auto"/>
              <w:jc w:val="both"/>
              <w:rPr>
                <w:sz w:val="18"/>
                <w:szCs w:val="18"/>
              </w:rPr>
            </w:pPr>
            <w:r>
              <w:rPr>
                <w:sz w:val="18"/>
                <w:szCs w:val="18"/>
              </w:rPr>
              <w:t>Удлинитель электрический</w:t>
            </w:r>
          </w:p>
        </w:tc>
        <w:tc>
          <w:tcPr>
            <w:tcW w:w="1274" w:type="dxa"/>
            <w:tcBorders>
              <w:top w:val="single" w:sz="4" w:space="0" w:color="000000"/>
              <w:left w:val="single" w:sz="4" w:space="0" w:color="000000"/>
              <w:bottom w:val="single" w:sz="4" w:space="0" w:color="000000"/>
              <w:right w:val="single" w:sz="4" w:space="0" w:color="000000"/>
            </w:tcBorders>
            <w:hideMark/>
          </w:tcPr>
          <w:p w14:paraId="090A54EB" w14:textId="77777777" w:rsidR="00C46BDB" w:rsidRDefault="00C46BDB">
            <w:pPr>
              <w:spacing w:line="240" w:lineRule="auto"/>
              <w:jc w:val="center"/>
              <w:rPr>
                <w:kern w:val="2"/>
                <w:sz w:val="18"/>
                <w:szCs w:val="18"/>
              </w:rPr>
            </w:pPr>
            <w:r>
              <w:rPr>
                <w:sz w:val="18"/>
                <w:szCs w:val="18"/>
              </w:rPr>
              <w:t>25.73.60.190-00000006</w:t>
            </w:r>
          </w:p>
        </w:tc>
        <w:tc>
          <w:tcPr>
            <w:tcW w:w="2837" w:type="dxa"/>
            <w:tcBorders>
              <w:top w:val="single" w:sz="4" w:space="0" w:color="000000"/>
              <w:left w:val="single" w:sz="4" w:space="0" w:color="000000"/>
              <w:bottom w:val="single" w:sz="4" w:space="0" w:color="000000"/>
              <w:right w:val="single" w:sz="4" w:space="0" w:color="000000"/>
            </w:tcBorders>
            <w:hideMark/>
          </w:tcPr>
          <w:p w14:paraId="6C687357" w14:textId="77777777" w:rsidR="00C46BDB" w:rsidRDefault="00C46BDB">
            <w:pPr>
              <w:spacing w:line="240" w:lineRule="auto"/>
              <w:jc w:val="both"/>
              <w:rPr>
                <w:sz w:val="18"/>
                <w:szCs w:val="18"/>
              </w:rPr>
            </w:pPr>
            <w:r>
              <w:rPr>
                <w:sz w:val="18"/>
                <w:szCs w:val="18"/>
              </w:rPr>
              <w:t>Тип: на раме;</w:t>
            </w:r>
          </w:p>
          <w:p w14:paraId="7E1DC4BE" w14:textId="77777777" w:rsidR="00C46BDB" w:rsidRDefault="00C46BDB">
            <w:pPr>
              <w:spacing w:line="240" w:lineRule="auto"/>
              <w:jc w:val="both"/>
              <w:rPr>
                <w:sz w:val="18"/>
                <w:szCs w:val="18"/>
              </w:rPr>
            </w:pPr>
            <w:r>
              <w:rPr>
                <w:sz w:val="18"/>
                <w:szCs w:val="18"/>
              </w:rPr>
              <w:t>Способ применения: переносной;</w:t>
            </w:r>
          </w:p>
          <w:p w14:paraId="57119BD7" w14:textId="77777777" w:rsidR="00C46BDB" w:rsidRDefault="00C46BDB">
            <w:pPr>
              <w:spacing w:line="240" w:lineRule="auto"/>
              <w:jc w:val="both"/>
              <w:rPr>
                <w:sz w:val="18"/>
                <w:szCs w:val="18"/>
              </w:rPr>
            </w:pPr>
            <w:r>
              <w:rPr>
                <w:sz w:val="18"/>
                <w:szCs w:val="18"/>
              </w:rPr>
              <w:t>Степень защиты о поражении электрическим током: с нормальной защитой;</w:t>
            </w:r>
          </w:p>
          <w:p w14:paraId="599479D2" w14:textId="77777777" w:rsidR="00C46BDB" w:rsidRDefault="00C46BDB">
            <w:pPr>
              <w:spacing w:line="240" w:lineRule="auto"/>
              <w:jc w:val="both"/>
              <w:rPr>
                <w:sz w:val="18"/>
                <w:szCs w:val="18"/>
              </w:rPr>
            </w:pPr>
            <w:r>
              <w:rPr>
                <w:sz w:val="18"/>
                <w:szCs w:val="18"/>
              </w:rPr>
              <w:t>Способ соединения гибкого кабеля: неразборный;</w:t>
            </w:r>
          </w:p>
          <w:p w14:paraId="30124AA7" w14:textId="77777777" w:rsidR="00C46BDB" w:rsidRDefault="00C46BDB">
            <w:pPr>
              <w:spacing w:line="240" w:lineRule="auto"/>
              <w:jc w:val="both"/>
              <w:rPr>
                <w:sz w:val="18"/>
                <w:szCs w:val="18"/>
              </w:rPr>
            </w:pPr>
            <w:r>
              <w:rPr>
                <w:sz w:val="18"/>
                <w:szCs w:val="18"/>
              </w:rPr>
              <w:t>Количество розеток в катушке, штука: ≥ 4;</w:t>
            </w:r>
          </w:p>
          <w:p w14:paraId="48C6A895" w14:textId="77777777" w:rsidR="00C46BDB" w:rsidRDefault="00C46BDB">
            <w:pPr>
              <w:spacing w:line="240" w:lineRule="auto"/>
              <w:jc w:val="both"/>
              <w:rPr>
                <w:sz w:val="18"/>
                <w:szCs w:val="18"/>
              </w:rPr>
            </w:pPr>
            <w:r>
              <w:rPr>
                <w:sz w:val="18"/>
                <w:szCs w:val="18"/>
              </w:rPr>
              <w:t>Максимальная нагрузка, Ватт: ≥1500;</w:t>
            </w:r>
          </w:p>
          <w:p w14:paraId="083E33A6" w14:textId="7AF114B4" w:rsidR="00C46BDB" w:rsidRDefault="00C46BDB">
            <w:pPr>
              <w:spacing w:line="240" w:lineRule="auto"/>
              <w:jc w:val="both"/>
              <w:rPr>
                <w:sz w:val="18"/>
                <w:szCs w:val="18"/>
              </w:rPr>
            </w:pPr>
            <w:r>
              <w:rPr>
                <w:sz w:val="18"/>
                <w:szCs w:val="18"/>
              </w:rPr>
              <w:t>Длинна кабеля, метр: ≤ 10;</w:t>
            </w:r>
          </w:p>
          <w:p w14:paraId="555020C6" w14:textId="77777777" w:rsidR="00C46BDB" w:rsidRDefault="00C46BDB">
            <w:pPr>
              <w:spacing w:line="240" w:lineRule="auto"/>
              <w:jc w:val="both"/>
              <w:rPr>
                <w:sz w:val="18"/>
                <w:szCs w:val="18"/>
              </w:rPr>
            </w:pPr>
            <w:r>
              <w:rPr>
                <w:sz w:val="18"/>
                <w:szCs w:val="18"/>
              </w:rPr>
              <w:t>Способ намотки гибкого кабеля:</w:t>
            </w:r>
          </w:p>
        </w:tc>
        <w:tc>
          <w:tcPr>
            <w:tcW w:w="1276" w:type="dxa"/>
            <w:tcBorders>
              <w:top w:val="single" w:sz="4" w:space="0" w:color="000000"/>
              <w:left w:val="single" w:sz="4" w:space="0" w:color="000000"/>
              <w:bottom w:val="single" w:sz="4" w:space="0" w:color="000000"/>
              <w:right w:val="single" w:sz="4" w:space="0" w:color="000000"/>
            </w:tcBorders>
            <w:hideMark/>
          </w:tcPr>
          <w:p w14:paraId="7E0631FB" w14:textId="77777777" w:rsidR="00C46BDB" w:rsidRDefault="00C46BDB">
            <w:pPr>
              <w:spacing w:line="240" w:lineRule="auto"/>
              <w:jc w:val="center"/>
              <w:rPr>
                <w:sz w:val="18"/>
                <w:szCs w:val="18"/>
              </w:rPr>
            </w:pPr>
            <w:r>
              <w:rPr>
                <w:sz w:val="18"/>
                <w:szCs w:val="18"/>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4EB85328" w14:textId="77777777" w:rsidR="00C46BDB" w:rsidRDefault="00C46BDB">
            <w:pPr>
              <w:spacing w:line="240" w:lineRule="auto"/>
              <w:jc w:val="center"/>
              <w:rPr>
                <w:sz w:val="18"/>
                <w:szCs w:val="18"/>
              </w:rPr>
            </w:pPr>
            <w:r>
              <w:rPr>
                <w:sz w:val="18"/>
                <w:szCs w:val="18"/>
              </w:rPr>
              <w:t>5</w:t>
            </w:r>
          </w:p>
        </w:tc>
      </w:tr>
      <w:tr w:rsidR="00C46BDB" w14:paraId="6411F633" w14:textId="77777777" w:rsidTr="00C46BDB">
        <w:trPr>
          <w:trHeight w:val="1379"/>
        </w:trPr>
        <w:tc>
          <w:tcPr>
            <w:tcW w:w="421" w:type="dxa"/>
            <w:tcBorders>
              <w:top w:val="single" w:sz="4" w:space="0" w:color="000000"/>
              <w:left w:val="single" w:sz="4" w:space="0" w:color="000000"/>
              <w:bottom w:val="single" w:sz="4" w:space="0" w:color="000000"/>
              <w:right w:val="single" w:sz="4" w:space="0" w:color="000000"/>
            </w:tcBorders>
            <w:hideMark/>
          </w:tcPr>
          <w:p w14:paraId="5A188256" w14:textId="77777777" w:rsidR="00C46BDB" w:rsidRDefault="00C46BDB">
            <w:pPr>
              <w:spacing w:line="240" w:lineRule="auto"/>
              <w:jc w:val="center"/>
              <w:rPr>
                <w:sz w:val="18"/>
                <w:szCs w:val="18"/>
              </w:rPr>
            </w:pPr>
            <w:r>
              <w:rPr>
                <w:sz w:val="18"/>
                <w:szCs w:val="18"/>
              </w:rPr>
              <w:lastRenderedPageBreak/>
              <w:t>5</w:t>
            </w:r>
          </w:p>
        </w:tc>
        <w:tc>
          <w:tcPr>
            <w:tcW w:w="1700" w:type="dxa"/>
            <w:tcBorders>
              <w:top w:val="single" w:sz="4" w:space="0" w:color="000000"/>
              <w:left w:val="single" w:sz="4" w:space="0" w:color="000000"/>
              <w:bottom w:val="single" w:sz="4" w:space="0" w:color="000000"/>
              <w:right w:val="single" w:sz="4" w:space="0" w:color="000000"/>
            </w:tcBorders>
            <w:hideMark/>
          </w:tcPr>
          <w:p w14:paraId="794CF907" w14:textId="77777777" w:rsidR="00C46BDB" w:rsidRDefault="00C46BDB">
            <w:pPr>
              <w:spacing w:line="240" w:lineRule="auto"/>
              <w:jc w:val="both"/>
              <w:rPr>
                <w:kern w:val="2"/>
                <w:sz w:val="18"/>
                <w:szCs w:val="18"/>
              </w:rPr>
            </w:pPr>
            <w:r>
              <w:rPr>
                <w:sz w:val="18"/>
                <w:szCs w:val="18"/>
              </w:rPr>
              <w:t>Удлинитель электрический</w:t>
            </w:r>
          </w:p>
        </w:tc>
        <w:tc>
          <w:tcPr>
            <w:tcW w:w="1274" w:type="dxa"/>
            <w:tcBorders>
              <w:top w:val="single" w:sz="4" w:space="0" w:color="000000"/>
              <w:left w:val="single" w:sz="4" w:space="0" w:color="000000"/>
              <w:bottom w:val="single" w:sz="4" w:space="0" w:color="000000"/>
              <w:right w:val="single" w:sz="4" w:space="0" w:color="000000"/>
            </w:tcBorders>
            <w:hideMark/>
          </w:tcPr>
          <w:p w14:paraId="18FA6EF1" w14:textId="77777777" w:rsidR="00C46BDB" w:rsidRDefault="00C46BDB">
            <w:pPr>
              <w:spacing w:line="240" w:lineRule="auto"/>
              <w:jc w:val="center"/>
              <w:rPr>
                <w:sz w:val="18"/>
                <w:szCs w:val="18"/>
              </w:rPr>
            </w:pPr>
            <w:r>
              <w:rPr>
                <w:sz w:val="18"/>
                <w:szCs w:val="18"/>
              </w:rPr>
              <w:t>25.73.60.190-00000007</w:t>
            </w:r>
          </w:p>
        </w:tc>
        <w:tc>
          <w:tcPr>
            <w:tcW w:w="2837" w:type="dxa"/>
            <w:tcBorders>
              <w:top w:val="single" w:sz="4" w:space="0" w:color="000000"/>
              <w:left w:val="single" w:sz="4" w:space="0" w:color="000000"/>
              <w:bottom w:val="single" w:sz="4" w:space="0" w:color="000000"/>
              <w:right w:val="single" w:sz="4" w:space="0" w:color="000000"/>
            </w:tcBorders>
            <w:hideMark/>
          </w:tcPr>
          <w:p w14:paraId="5A7ECE85" w14:textId="77777777" w:rsidR="00C46BDB" w:rsidRDefault="00C46BDB">
            <w:pPr>
              <w:spacing w:line="240" w:lineRule="auto"/>
              <w:jc w:val="both"/>
              <w:rPr>
                <w:sz w:val="18"/>
                <w:szCs w:val="18"/>
              </w:rPr>
            </w:pPr>
            <w:r>
              <w:rPr>
                <w:sz w:val="18"/>
                <w:szCs w:val="18"/>
              </w:rPr>
              <w:t>Тип: кабельная катушка;</w:t>
            </w:r>
          </w:p>
          <w:p w14:paraId="4DC59C48" w14:textId="77777777" w:rsidR="00C46BDB" w:rsidRDefault="00C46BDB">
            <w:pPr>
              <w:spacing w:line="240" w:lineRule="auto"/>
              <w:jc w:val="both"/>
              <w:rPr>
                <w:sz w:val="18"/>
                <w:szCs w:val="18"/>
              </w:rPr>
            </w:pPr>
            <w:r>
              <w:rPr>
                <w:sz w:val="18"/>
                <w:szCs w:val="18"/>
              </w:rPr>
              <w:t>Способ применения: переносной;</w:t>
            </w:r>
          </w:p>
          <w:p w14:paraId="31095970" w14:textId="77777777" w:rsidR="00C46BDB" w:rsidRDefault="00C46BDB">
            <w:pPr>
              <w:spacing w:line="240" w:lineRule="auto"/>
              <w:jc w:val="both"/>
              <w:rPr>
                <w:sz w:val="18"/>
                <w:szCs w:val="18"/>
              </w:rPr>
            </w:pPr>
            <w:r>
              <w:rPr>
                <w:sz w:val="18"/>
                <w:szCs w:val="18"/>
              </w:rPr>
              <w:t>Степень защиты о поражении электрическим током: с нормальной защитой;</w:t>
            </w:r>
          </w:p>
          <w:p w14:paraId="4EB8EB03" w14:textId="77777777" w:rsidR="00C46BDB" w:rsidRDefault="00C46BDB">
            <w:pPr>
              <w:spacing w:line="240" w:lineRule="auto"/>
              <w:jc w:val="both"/>
              <w:rPr>
                <w:sz w:val="18"/>
                <w:szCs w:val="18"/>
              </w:rPr>
            </w:pPr>
            <w:r>
              <w:rPr>
                <w:sz w:val="18"/>
                <w:szCs w:val="18"/>
              </w:rPr>
              <w:t>Способ соединения гибкого кабеля: неразборный;</w:t>
            </w:r>
          </w:p>
          <w:p w14:paraId="271CBD50" w14:textId="77777777" w:rsidR="00C46BDB" w:rsidRDefault="00C46BDB">
            <w:pPr>
              <w:spacing w:line="240" w:lineRule="auto"/>
              <w:jc w:val="both"/>
              <w:rPr>
                <w:sz w:val="18"/>
                <w:szCs w:val="18"/>
              </w:rPr>
            </w:pPr>
            <w:r>
              <w:rPr>
                <w:sz w:val="18"/>
                <w:szCs w:val="18"/>
              </w:rPr>
              <w:t xml:space="preserve">Степень защиты гибкого кабеля, </w:t>
            </w:r>
            <w:proofErr w:type="spellStart"/>
            <w:r>
              <w:rPr>
                <w:sz w:val="18"/>
                <w:szCs w:val="18"/>
              </w:rPr>
              <w:t>амотанного</w:t>
            </w:r>
            <w:proofErr w:type="spellEnd"/>
            <w:r>
              <w:rPr>
                <w:sz w:val="18"/>
                <w:szCs w:val="18"/>
              </w:rPr>
              <w:t xml:space="preserve"> на катушку, от чрезмерных температур: со встроенным </w:t>
            </w:r>
            <w:proofErr w:type="spellStart"/>
            <w:r>
              <w:rPr>
                <w:sz w:val="18"/>
                <w:szCs w:val="18"/>
              </w:rPr>
              <w:t>термовыключателем</w:t>
            </w:r>
            <w:proofErr w:type="spellEnd"/>
            <w:r>
              <w:rPr>
                <w:sz w:val="18"/>
                <w:szCs w:val="18"/>
              </w:rPr>
              <w:t xml:space="preserve"> или ограничителем потребляемого тока без самовозврата;</w:t>
            </w:r>
          </w:p>
          <w:p w14:paraId="14977D22" w14:textId="77777777" w:rsidR="00C46BDB" w:rsidRDefault="00C46BDB">
            <w:pPr>
              <w:spacing w:line="240" w:lineRule="auto"/>
              <w:jc w:val="both"/>
              <w:rPr>
                <w:sz w:val="18"/>
                <w:szCs w:val="18"/>
              </w:rPr>
            </w:pPr>
            <w:r>
              <w:rPr>
                <w:sz w:val="18"/>
                <w:szCs w:val="18"/>
              </w:rPr>
              <w:t>Количество розеток в катушке, штука: ≥ 4;</w:t>
            </w:r>
          </w:p>
          <w:p w14:paraId="12A83761" w14:textId="77777777" w:rsidR="00C46BDB" w:rsidRDefault="00C46BDB">
            <w:pPr>
              <w:spacing w:line="240" w:lineRule="auto"/>
              <w:jc w:val="both"/>
              <w:rPr>
                <w:sz w:val="18"/>
                <w:szCs w:val="18"/>
              </w:rPr>
            </w:pPr>
            <w:r>
              <w:rPr>
                <w:sz w:val="18"/>
                <w:szCs w:val="18"/>
              </w:rPr>
              <w:t>Максимальная нагрузка, Ватт: ≥4000;</w:t>
            </w:r>
          </w:p>
          <w:p w14:paraId="5A61364A" w14:textId="77777777" w:rsidR="00C46BDB" w:rsidRDefault="00C46BDB">
            <w:pPr>
              <w:spacing w:line="240" w:lineRule="auto"/>
              <w:jc w:val="both"/>
              <w:rPr>
                <w:sz w:val="18"/>
                <w:szCs w:val="18"/>
              </w:rPr>
            </w:pPr>
            <w:r>
              <w:rPr>
                <w:sz w:val="18"/>
                <w:szCs w:val="18"/>
              </w:rPr>
              <w:t>Длинна кабеля, метр:  ≥ 50</w:t>
            </w:r>
          </w:p>
        </w:tc>
        <w:tc>
          <w:tcPr>
            <w:tcW w:w="1276" w:type="dxa"/>
            <w:tcBorders>
              <w:top w:val="single" w:sz="4" w:space="0" w:color="000000"/>
              <w:left w:val="single" w:sz="4" w:space="0" w:color="000000"/>
              <w:bottom w:val="single" w:sz="4" w:space="0" w:color="000000"/>
              <w:right w:val="single" w:sz="4" w:space="0" w:color="000000"/>
            </w:tcBorders>
            <w:hideMark/>
          </w:tcPr>
          <w:p w14:paraId="5E6C9B9C" w14:textId="77777777" w:rsidR="00C46BDB" w:rsidRDefault="00C46BDB">
            <w:pPr>
              <w:spacing w:line="240" w:lineRule="auto"/>
              <w:jc w:val="center"/>
              <w:rPr>
                <w:sz w:val="18"/>
                <w:szCs w:val="18"/>
              </w:rPr>
            </w:pPr>
            <w:r>
              <w:rPr>
                <w:sz w:val="18"/>
                <w:szCs w:val="18"/>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079A8AA3" w14:textId="77777777" w:rsidR="00C46BDB" w:rsidRDefault="00C46BDB">
            <w:pPr>
              <w:spacing w:line="240" w:lineRule="auto"/>
              <w:jc w:val="center"/>
              <w:rPr>
                <w:sz w:val="18"/>
                <w:szCs w:val="18"/>
              </w:rPr>
            </w:pPr>
            <w:r>
              <w:rPr>
                <w:sz w:val="18"/>
                <w:szCs w:val="18"/>
              </w:rPr>
              <w:t>1</w:t>
            </w:r>
          </w:p>
        </w:tc>
      </w:tr>
      <w:tr w:rsidR="00C46BDB" w14:paraId="3F5A2B84" w14:textId="77777777" w:rsidTr="00C46BDB">
        <w:tc>
          <w:tcPr>
            <w:tcW w:w="421" w:type="dxa"/>
            <w:tcBorders>
              <w:top w:val="single" w:sz="4" w:space="0" w:color="000000"/>
              <w:left w:val="single" w:sz="4" w:space="0" w:color="000000"/>
              <w:bottom w:val="single" w:sz="4" w:space="0" w:color="000000"/>
              <w:right w:val="single" w:sz="4" w:space="0" w:color="000000"/>
            </w:tcBorders>
            <w:hideMark/>
          </w:tcPr>
          <w:p w14:paraId="201EE62F" w14:textId="77777777" w:rsidR="00C46BDB" w:rsidRDefault="00C46BDB">
            <w:pPr>
              <w:spacing w:line="240" w:lineRule="auto"/>
              <w:jc w:val="center"/>
              <w:rPr>
                <w:sz w:val="18"/>
                <w:szCs w:val="18"/>
              </w:rPr>
            </w:pPr>
            <w:r>
              <w:rPr>
                <w:sz w:val="18"/>
                <w:szCs w:val="18"/>
              </w:rPr>
              <w:t>6</w:t>
            </w:r>
          </w:p>
        </w:tc>
        <w:tc>
          <w:tcPr>
            <w:tcW w:w="1700" w:type="dxa"/>
            <w:tcBorders>
              <w:top w:val="single" w:sz="4" w:space="0" w:color="000000"/>
              <w:left w:val="single" w:sz="4" w:space="0" w:color="000000"/>
              <w:bottom w:val="single" w:sz="4" w:space="0" w:color="000000"/>
              <w:right w:val="single" w:sz="4" w:space="0" w:color="000000"/>
            </w:tcBorders>
            <w:hideMark/>
          </w:tcPr>
          <w:p w14:paraId="5C7162E1" w14:textId="77777777" w:rsidR="00C46BDB" w:rsidRDefault="00C46BDB">
            <w:pPr>
              <w:spacing w:line="240" w:lineRule="auto"/>
              <w:jc w:val="both"/>
              <w:rPr>
                <w:sz w:val="18"/>
                <w:szCs w:val="18"/>
              </w:rPr>
            </w:pPr>
            <w:r>
              <w:rPr>
                <w:sz w:val="18"/>
                <w:szCs w:val="18"/>
              </w:rPr>
              <w:t xml:space="preserve">Лампа светодиодная </w:t>
            </w:r>
          </w:p>
        </w:tc>
        <w:tc>
          <w:tcPr>
            <w:tcW w:w="1274" w:type="dxa"/>
            <w:tcBorders>
              <w:top w:val="single" w:sz="4" w:space="0" w:color="000000"/>
              <w:left w:val="single" w:sz="4" w:space="0" w:color="000000"/>
              <w:bottom w:val="single" w:sz="4" w:space="0" w:color="000000"/>
              <w:right w:val="single" w:sz="4" w:space="0" w:color="000000"/>
            </w:tcBorders>
            <w:hideMark/>
          </w:tcPr>
          <w:p w14:paraId="04EB285C" w14:textId="77777777" w:rsidR="00C46BDB" w:rsidRDefault="00C46BDB">
            <w:pPr>
              <w:spacing w:line="240" w:lineRule="auto"/>
              <w:jc w:val="center"/>
              <w:rPr>
                <w:sz w:val="18"/>
                <w:szCs w:val="18"/>
                <w:lang w:val="en-US"/>
              </w:rPr>
            </w:pPr>
            <w:r>
              <w:rPr>
                <w:kern w:val="36"/>
                <w:sz w:val="18"/>
                <w:szCs w:val="18"/>
              </w:rPr>
              <w:t>27.40.15.150-0000000</w:t>
            </w:r>
            <w:r>
              <w:rPr>
                <w:kern w:val="36"/>
                <w:sz w:val="18"/>
                <w:szCs w:val="18"/>
                <w:lang w:val="en-US"/>
              </w:rPr>
              <w:t>1</w:t>
            </w:r>
          </w:p>
        </w:tc>
        <w:tc>
          <w:tcPr>
            <w:tcW w:w="2837" w:type="dxa"/>
            <w:tcBorders>
              <w:top w:val="single" w:sz="4" w:space="0" w:color="000000"/>
              <w:left w:val="single" w:sz="4" w:space="0" w:color="000000"/>
              <w:bottom w:val="single" w:sz="4" w:space="0" w:color="000000"/>
              <w:right w:val="single" w:sz="4" w:space="0" w:color="000000"/>
            </w:tcBorders>
            <w:hideMark/>
          </w:tcPr>
          <w:p w14:paraId="4C7803FF" w14:textId="77777777" w:rsidR="00C46BDB" w:rsidRDefault="00C46BDB">
            <w:pPr>
              <w:spacing w:line="240" w:lineRule="auto"/>
              <w:jc w:val="both"/>
              <w:rPr>
                <w:sz w:val="18"/>
                <w:szCs w:val="18"/>
              </w:rPr>
            </w:pPr>
            <w:r>
              <w:rPr>
                <w:sz w:val="18"/>
                <w:szCs w:val="18"/>
              </w:rPr>
              <w:t xml:space="preserve">Тип лампы: </w:t>
            </w:r>
            <w:proofErr w:type="spellStart"/>
            <w:r>
              <w:rPr>
                <w:sz w:val="18"/>
                <w:szCs w:val="18"/>
              </w:rPr>
              <w:t>двухцокольная</w:t>
            </w:r>
            <w:proofErr w:type="spellEnd"/>
            <w:r>
              <w:rPr>
                <w:sz w:val="18"/>
                <w:szCs w:val="18"/>
              </w:rPr>
              <w:t>;</w:t>
            </w:r>
          </w:p>
          <w:p w14:paraId="333E3EC8" w14:textId="77777777" w:rsidR="00C46BDB" w:rsidRDefault="00C46BDB">
            <w:pPr>
              <w:spacing w:line="240" w:lineRule="auto"/>
              <w:jc w:val="both"/>
              <w:rPr>
                <w:sz w:val="18"/>
                <w:szCs w:val="18"/>
              </w:rPr>
            </w:pPr>
            <w:r>
              <w:rPr>
                <w:sz w:val="18"/>
                <w:szCs w:val="18"/>
              </w:rPr>
              <w:t xml:space="preserve">Тип цоколя: </w:t>
            </w:r>
            <w:r>
              <w:rPr>
                <w:sz w:val="18"/>
                <w:szCs w:val="18"/>
                <w:lang w:val="en-US"/>
              </w:rPr>
              <w:t>G</w:t>
            </w:r>
            <w:r>
              <w:rPr>
                <w:sz w:val="18"/>
                <w:szCs w:val="18"/>
              </w:rPr>
              <w:t>13;</w:t>
            </w:r>
          </w:p>
          <w:p w14:paraId="75FB3CC5" w14:textId="77777777" w:rsidR="00C46BDB" w:rsidRDefault="00C46BDB">
            <w:pPr>
              <w:spacing w:line="240" w:lineRule="auto"/>
              <w:jc w:val="both"/>
              <w:rPr>
                <w:kern w:val="2"/>
                <w:sz w:val="18"/>
                <w:szCs w:val="18"/>
                <w:shd w:val="clear" w:color="auto" w:fill="FFFFFF"/>
              </w:rPr>
            </w:pPr>
            <w:r>
              <w:rPr>
                <w:sz w:val="18"/>
                <w:szCs w:val="18"/>
              </w:rPr>
              <w:t>Номинальная мощность, Ватт:</w:t>
            </w:r>
            <w:r>
              <w:rPr>
                <w:rFonts w:ascii="Roboto" w:hAnsi="Roboto"/>
                <w:color w:val="909EBB"/>
                <w:sz w:val="18"/>
                <w:szCs w:val="18"/>
                <w:shd w:val="clear" w:color="auto" w:fill="FFFFFF"/>
              </w:rPr>
              <w:t xml:space="preserve"> </w:t>
            </w:r>
            <w:r>
              <w:rPr>
                <w:sz w:val="18"/>
                <w:szCs w:val="18"/>
                <w:shd w:val="clear" w:color="auto" w:fill="FFFFFF"/>
              </w:rPr>
              <w:t xml:space="preserve">≥ </w:t>
            </w:r>
            <w:proofErr w:type="gramStart"/>
            <w:r>
              <w:rPr>
                <w:sz w:val="18"/>
                <w:szCs w:val="18"/>
                <w:shd w:val="clear" w:color="auto" w:fill="FFFFFF"/>
              </w:rPr>
              <w:t>30  и</w:t>
            </w:r>
            <w:proofErr w:type="gramEnd"/>
            <w:r>
              <w:rPr>
                <w:sz w:val="18"/>
                <w:szCs w:val="18"/>
                <w:shd w:val="clear" w:color="auto" w:fill="FFFFFF"/>
              </w:rPr>
              <w:t xml:space="preserve">  &lt; 35;</w:t>
            </w:r>
          </w:p>
          <w:p w14:paraId="425741A9" w14:textId="77777777" w:rsidR="00C46BDB" w:rsidRDefault="00C46BDB">
            <w:pPr>
              <w:spacing w:line="240" w:lineRule="auto"/>
              <w:jc w:val="both"/>
              <w:rPr>
                <w:sz w:val="18"/>
                <w:szCs w:val="18"/>
                <w:shd w:val="clear" w:color="auto" w:fill="FFFFFF"/>
              </w:rPr>
            </w:pPr>
            <w:r>
              <w:rPr>
                <w:sz w:val="18"/>
                <w:szCs w:val="18"/>
                <w:shd w:val="clear" w:color="auto" w:fill="FFFFFF"/>
              </w:rPr>
              <w:t xml:space="preserve">Общее время работы светодиодов, час: ≥ </w:t>
            </w:r>
            <w:proofErr w:type="gramStart"/>
            <w:r>
              <w:rPr>
                <w:sz w:val="18"/>
                <w:szCs w:val="18"/>
                <w:shd w:val="clear" w:color="auto" w:fill="FFFFFF"/>
              </w:rPr>
              <w:t>20000  и</w:t>
            </w:r>
            <w:proofErr w:type="gramEnd"/>
            <w:r>
              <w:rPr>
                <w:sz w:val="18"/>
                <w:szCs w:val="18"/>
                <w:shd w:val="clear" w:color="auto" w:fill="FFFFFF"/>
              </w:rPr>
              <w:t xml:space="preserve">  &lt; 30000; </w:t>
            </w:r>
          </w:p>
          <w:p w14:paraId="287EC00C" w14:textId="77777777" w:rsidR="00C46BDB" w:rsidRDefault="00C46BDB">
            <w:pPr>
              <w:spacing w:line="240" w:lineRule="auto"/>
              <w:jc w:val="both"/>
              <w:rPr>
                <w:sz w:val="18"/>
                <w:szCs w:val="18"/>
                <w:shd w:val="clear" w:color="auto" w:fill="FFFFFF"/>
              </w:rPr>
            </w:pPr>
            <w:r>
              <w:rPr>
                <w:sz w:val="18"/>
                <w:szCs w:val="18"/>
                <w:shd w:val="clear" w:color="auto" w:fill="FFFFFF"/>
              </w:rPr>
              <w:t>Коэффициент мощности</w:t>
            </w:r>
            <w:proofErr w:type="gramStart"/>
            <w:r>
              <w:rPr>
                <w:sz w:val="18"/>
                <w:szCs w:val="18"/>
                <w:shd w:val="clear" w:color="auto" w:fill="FFFFFF"/>
              </w:rPr>
              <w:t>: &gt;</w:t>
            </w:r>
            <w:proofErr w:type="gramEnd"/>
            <w:r>
              <w:rPr>
                <w:sz w:val="18"/>
                <w:szCs w:val="18"/>
                <w:shd w:val="clear" w:color="auto" w:fill="FFFFFF"/>
              </w:rPr>
              <w:t xml:space="preserve"> 0.5  и  ≤ 0.9;</w:t>
            </w:r>
          </w:p>
          <w:p w14:paraId="219A430F" w14:textId="77777777" w:rsidR="00C46BDB" w:rsidRDefault="00C46BDB">
            <w:pPr>
              <w:spacing w:line="240" w:lineRule="auto"/>
              <w:jc w:val="both"/>
              <w:rPr>
                <w:sz w:val="18"/>
                <w:szCs w:val="18"/>
                <w:shd w:val="clear" w:color="auto" w:fill="FFFFFF"/>
              </w:rPr>
            </w:pPr>
            <w:r>
              <w:rPr>
                <w:sz w:val="18"/>
                <w:szCs w:val="18"/>
                <w:shd w:val="clear" w:color="auto" w:fill="FFFFFF"/>
              </w:rPr>
              <w:t>Коэффициент пульсаций, процент</w:t>
            </w:r>
            <w:proofErr w:type="gramStart"/>
            <w:r>
              <w:rPr>
                <w:sz w:val="18"/>
                <w:szCs w:val="18"/>
                <w:shd w:val="clear" w:color="auto" w:fill="FFFFFF"/>
              </w:rPr>
              <w:t>: &gt;</w:t>
            </w:r>
            <w:proofErr w:type="gramEnd"/>
            <w:r>
              <w:rPr>
                <w:sz w:val="18"/>
                <w:szCs w:val="18"/>
                <w:shd w:val="clear" w:color="auto" w:fill="FFFFFF"/>
              </w:rPr>
              <w:t xml:space="preserve"> 1  и  ≤ 5;</w:t>
            </w:r>
          </w:p>
          <w:p w14:paraId="360B60DB" w14:textId="77777777" w:rsidR="00C46BDB" w:rsidRDefault="00C46BDB">
            <w:pPr>
              <w:spacing w:line="240" w:lineRule="auto"/>
              <w:jc w:val="both"/>
              <w:rPr>
                <w:sz w:val="18"/>
                <w:szCs w:val="18"/>
                <w:shd w:val="clear" w:color="auto" w:fill="FFFFFF"/>
              </w:rPr>
            </w:pPr>
            <w:r>
              <w:rPr>
                <w:sz w:val="18"/>
                <w:szCs w:val="18"/>
                <w:shd w:val="clear" w:color="auto" w:fill="FFFFFF"/>
              </w:rPr>
              <w:t xml:space="preserve">Номинальное напряжение, Вольт: ≥ </w:t>
            </w:r>
            <w:proofErr w:type="gramStart"/>
            <w:r>
              <w:rPr>
                <w:sz w:val="18"/>
                <w:szCs w:val="18"/>
                <w:shd w:val="clear" w:color="auto" w:fill="FFFFFF"/>
              </w:rPr>
              <w:t>200  и</w:t>
            </w:r>
            <w:proofErr w:type="gramEnd"/>
            <w:r>
              <w:rPr>
                <w:sz w:val="18"/>
                <w:szCs w:val="18"/>
                <w:shd w:val="clear" w:color="auto" w:fill="FFFFFF"/>
              </w:rPr>
              <w:t xml:space="preserve">  &lt; 230;</w:t>
            </w:r>
          </w:p>
          <w:p w14:paraId="6D8F7331" w14:textId="77777777" w:rsidR="00C46BDB" w:rsidRDefault="00C46BDB">
            <w:pPr>
              <w:spacing w:line="240" w:lineRule="auto"/>
              <w:jc w:val="both"/>
              <w:rPr>
                <w:sz w:val="18"/>
                <w:szCs w:val="18"/>
                <w:shd w:val="clear" w:color="auto" w:fill="FFFFFF"/>
              </w:rPr>
            </w:pPr>
            <w:r>
              <w:rPr>
                <w:sz w:val="18"/>
                <w:szCs w:val="18"/>
                <w:shd w:val="clear" w:color="auto" w:fill="FFFFFF"/>
              </w:rPr>
              <w:t xml:space="preserve">Световой поток, Люмен: ≥ </w:t>
            </w:r>
            <w:proofErr w:type="gramStart"/>
            <w:r>
              <w:rPr>
                <w:sz w:val="18"/>
                <w:szCs w:val="18"/>
                <w:shd w:val="clear" w:color="auto" w:fill="FFFFFF"/>
              </w:rPr>
              <w:t>1500  и</w:t>
            </w:r>
            <w:proofErr w:type="gramEnd"/>
            <w:r>
              <w:rPr>
                <w:sz w:val="18"/>
                <w:szCs w:val="18"/>
                <w:shd w:val="clear" w:color="auto" w:fill="FFFFFF"/>
              </w:rPr>
              <w:t xml:space="preserve">  &lt; 2000;</w:t>
            </w:r>
          </w:p>
          <w:p w14:paraId="33432380" w14:textId="77777777" w:rsidR="00C46BDB" w:rsidRDefault="00C46BDB">
            <w:pPr>
              <w:spacing w:line="240" w:lineRule="auto"/>
              <w:jc w:val="both"/>
              <w:rPr>
                <w:sz w:val="18"/>
                <w:szCs w:val="18"/>
                <w:shd w:val="clear" w:color="auto" w:fill="FFFFFF"/>
              </w:rPr>
            </w:pPr>
            <w:r>
              <w:rPr>
                <w:sz w:val="18"/>
                <w:szCs w:val="18"/>
                <w:shd w:val="clear" w:color="auto" w:fill="FFFFFF"/>
              </w:rPr>
              <w:t xml:space="preserve">Форма лампы: трубчатая; </w:t>
            </w:r>
          </w:p>
          <w:p w14:paraId="31B5B35A" w14:textId="77777777" w:rsidR="00C46BDB" w:rsidRDefault="00C46BDB">
            <w:pPr>
              <w:spacing w:line="240" w:lineRule="auto"/>
              <w:jc w:val="both"/>
              <w:rPr>
                <w:sz w:val="16"/>
                <w:szCs w:val="16"/>
                <w:shd w:val="clear" w:color="auto" w:fill="FFFFFF"/>
              </w:rPr>
            </w:pPr>
            <w:r>
              <w:rPr>
                <w:sz w:val="18"/>
                <w:szCs w:val="18"/>
              </w:rPr>
              <w:t xml:space="preserve">Коррелированная цветовая температура, </w:t>
            </w:r>
            <w:proofErr w:type="spellStart"/>
            <w:r>
              <w:rPr>
                <w:sz w:val="18"/>
                <w:szCs w:val="18"/>
              </w:rPr>
              <w:t>max</w:t>
            </w:r>
            <w:proofErr w:type="spellEnd"/>
            <w:r>
              <w:rPr>
                <w:sz w:val="18"/>
                <w:szCs w:val="18"/>
              </w:rPr>
              <w:t>, Кельвин:  ≤ 4000</w:t>
            </w:r>
          </w:p>
        </w:tc>
        <w:tc>
          <w:tcPr>
            <w:tcW w:w="1276" w:type="dxa"/>
            <w:tcBorders>
              <w:top w:val="single" w:sz="4" w:space="0" w:color="000000"/>
              <w:left w:val="single" w:sz="4" w:space="0" w:color="000000"/>
              <w:bottom w:val="single" w:sz="4" w:space="0" w:color="000000"/>
              <w:right w:val="single" w:sz="4" w:space="0" w:color="000000"/>
            </w:tcBorders>
            <w:hideMark/>
          </w:tcPr>
          <w:p w14:paraId="22AE52F9" w14:textId="77777777" w:rsidR="00C46BDB" w:rsidRDefault="00C46BDB">
            <w:pPr>
              <w:spacing w:line="240" w:lineRule="auto"/>
              <w:jc w:val="center"/>
              <w:rPr>
                <w:sz w:val="18"/>
                <w:szCs w:val="18"/>
              </w:rPr>
            </w:pPr>
            <w:r>
              <w:rPr>
                <w:sz w:val="18"/>
                <w:szCs w:val="18"/>
              </w:rPr>
              <w:t>шт.</w:t>
            </w:r>
          </w:p>
        </w:tc>
        <w:tc>
          <w:tcPr>
            <w:tcW w:w="1418" w:type="dxa"/>
            <w:tcBorders>
              <w:top w:val="single" w:sz="4" w:space="0" w:color="000000"/>
              <w:left w:val="single" w:sz="4" w:space="0" w:color="000000"/>
              <w:bottom w:val="single" w:sz="4" w:space="0" w:color="000000"/>
              <w:right w:val="single" w:sz="4" w:space="0" w:color="000000"/>
            </w:tcBorders>
            <w:hideMark/>
          </w:tcPr>
          <w:p w14:paraId="14B1D4AE" w14:textId="77777777" w:rsidR="00C46BDB" w:rsidRDefault="00C46BDB">
            <w:pPr>
              <w:spacing w:line="240" w:lineRule="auto"/>
              <w:jc w:val="center"/>
              <w:rPr>
                <w:sz w:val="18"/>
                <w:szCs w:val="18"/>
              </w:rPr>
            </w:pPr>
            <w:r>
              <w:rPr>
                <w:sz w:val="18"/>
                <w:szCs w:val="18"/>
              </w:rPr>
              <w:t>120</w:t>
            </w:r>
          </w:p>
        </w:tc>
      </w:tr>
      <w:tr w:rsidR="00C46BDB" w14:paraId="24AD7C89" w14:textId="77777777" w:rsidTr="00C46BDB">
        <w:tc>
          <w:tcPr>
            <w:tcW w:w="421" w:type="dxa"/>
            <w:tcBorders>
              <w:top w:val="single" w:sz="4" w:space="0" w:color="000000"/>
              <w:left w:val="single" w:sz="4" w:space="0" w:color="000000"/>
              <w:bottom w:val="single" w:sz="4" w:space="0" w:color="000000"/>
              <w:right w:val="single" w:sz="4" w:space="0" w:color="000000"/>
            </w:tcBorders>
            <w:hideMark/>
          </w:tcPr>
          <w:p w14:paraId="01444F2F" w14:textId="77777777" w:rsidR="00C46BDB" w:rsidRDefault="00C46BDB">
            <w:pPr>
              <w:spacing w:line="240" w:lineRule="auto"/>
              <w:jc w:val="center"/>
              <w:rPr>
                <w:sz w:val="18"/>
                <w:szCs w:val="18"/>
              </w:rPr>
            </w:pPr>
            <w:r>
              <w:rPr>
                <w:sz w:val="18"/>
                <w:szCs w:val="18"/>
              </w:rPr>
              <w:t>7</w:t>
            </w:r>
          </w:p>
        </w:tc>
        <w:tc>
          <w:tcPr>
            <w:tcW w:w="1700" w:type="dxa"/>
            <w:tcBorders>
              <w:top w:val="single" w:sz="4" w:space="0" w:color="000000"/>
              <w:left w:val="single" w:sz="4" w:space="0" w:color="000000"/>
              <w:bottom w:val="single" w:sz="4" w:space="0" w:color="000000"/>
              <w:right w:val="single" w:sz="4" w:space="0" w:color="000000"/>
            </w:tcBorders>
            <w:hideMark/>
          </w:tcPr>
          <w:p w14:paraId="349E6497" w14:textId="77777777" w:rsidR="00C46BDB" w:rsidRDefault="00C46BDB">
            <w:pPr>
              <w:spacing w:line="240" w:lineRule="auto"/>
              <w:jc w:val="both"/>
              <w:rPr>
                <w:sz w:val="18"/>
                <w:szCs w:val="18"/>
              </w:rPr>
            </w:pPr>
            <w:r>
              <w:rPr>
                <w:sz w:val="18"/>
                <w:szCs w:val="18"/>
              </w:rPr>
              <w:t>Лампа светодиодная</w:t>
            </w:r>
          </w:p>
        </w:tc>
        <w:tc>
          <w:tcPr>
            <w:tcW w:w="1274" w:type="dxa"/>
            <w:tcBorders>
              <w:top w:val="single" w:sz="4" w:space="0" w:color="000000"/>
              <w:left w:val="single" w:sz="4" w:space="0" w:color="000000"/>
              <w:bottom w:val="single" w:sz="4" w:space="0" w:color="000000"/>
              <w:right w:val="single" w:sz="4" w:space="0" w:color="000000"/>
            </w:tcBorders>
            <w:hideMark/>
          </w:tcPr>
          <w:p w14:paraId="3B85B645" w14:textId="77777777" w:rsidR="00C46BDB" w:rsidRDefault="00C46BDB">
            <w:pPr>
              <w:pStyle w:val="Normalunindented"/>
              <w:keepNext/>
              <w:keepLines/>
              <w:spacing w:before="0" w:after="0"/>
              <w:jc w:val="left"/>
              <w:rPr>
                <w:sz w:val="18"/>
                <w:szCs w:val="18"/>
              </w:rPr>
            </w:pPr>
            <w:r>
              <w:rPr>
                <w:sz w:val="18"/>
                <w:szCs w:val="18"/>
              </w:rPr>
              <w:t>27.40.15.150-00000002</w:t>
            </w:r>
          </w:p>
        </w:tc>
        <w:tc>
          <w:tcPr>
            <w:tcW w:w="2837" w:type="dxa"/>
            <w:tcBorders>
              <w:top w:val="single" w:sz="4" w:space="0" w:color="000000"/>
              <w:left w:val="single" w:sz="4" w:space="0" w:color="000000"/>
              <w:bottom w:val="single" w:sz="4" w:space="0" w:color="000000"/>
              <w:right w:val="single" w:sz="4" w:space="0" w:color="000000"/>
            </w:tcBorders>
            <w:hideMark/>
          </w:tcPr>
          <w:p w14:paraId="13AE4A00" w14:textId="77777777" w:rsidR="00C46BDB" w:rsidRDefault="00C46BDB">
            <w:pPr>
              <w:spacing w:line="240" w:lineRule="auto"/>
              <w:jc w:val="both"/>
              <w:rPr>
                <w:sz w:val="18"/>
                <w:szCs w:val="18"/>
              </w:rPr>
            </w:pPr>
            <w:r>
              <w:rPr>
                <w:sz w:val="18"/>
                <w:szCs w:val="18"/>
              </w:rPr>
              <w:t xml:space="preserve">Номинальная мощность, Ватт: ≥ 11 </w:t>
            </w:r>
            <w:proofErr w:type="gramStart"/>
            <w:r>
              <w:rPr>
                <w:sz w:val="18"/>
                <w:szCs w:val="18"/>
              </w:rPr>
              <w:t>и  &lt;</w:t>
            </w:r>
            <w:proofErr w:type="gramEnd"/>
            <w:r>
              <w:rPr>
                <w:sz w:val="18"/>
                <w:szCs w:val="18"/>
              </w:rPr>
              <w:t xml:space="preserve"> 13;</w:t>
            </w:r>
          </w:p>
          <w:p w14:paraId="2059A464" w14:textId="77777777" w:rsidR="00C46BDB" w:rsidRDefault="00C46BDB">
            <w:pPr>
              <w:spacing w:line="240" w:lineRule="auto"/>
              <w:jc w:val="both"/>
              <w:rPr>
                <w:kern w:val="2"/>
                <w:sz w:val="18"/>
                <w:szCs w:val="18"/>
                <w:shd w:val="clear" w:color="auto" w:fill="FFFFFF"/>
              </w:rPr>
            </w:pPr>
            <w:r>
              <w:rPr>
                <w:sz w:val="18"/>
                <w:szCs w:val="18"/>
                <w:shd w:val="clear" w:color="auto" w:fill="FFFFFF"/>
              </w:rPr>
              <w:t xml:space="preserve">Общее время работы светодиодов, час: ≥ </w:t>
            </w:r>
            <w:proofErr w:type="gramStart"/>
            <w:r>
              <w:rPr>
                <w:sz w:val="18"/>
                <w:szCs w:val="18"/>
                <w:shd w:val="clear" w:color="auto" w:fill="FFFFFF"/>
              </w:rPr>
              <w:t>20000  и</w:t>
            </w:r>
            <w:proofErr w:type="gramEnd"/>
            <w:r>
              <w:rPr>
                <w:sz w:val="18"/>
                <w:szCs w:val="18"/>
                <w:shd w:val="clear" w:color="auto" w:fill="FFFFFF"/>
              </w:rPr>
              <w:t xml:space="preserve">  &lt; 30000;</w:t>
            </w:r>
          </w:p>
          <w:p w14:paraId="2A044142" w14:textId="77777777" w:rsidR="00C46BDB" w:rsidRDefault="00C46BDB">
            <w:pPr>
              <w:spacing w:line="240" w:lineRule="auto"/>
              <w:jc w:val="both"/>
              <w:rPr>
                <w:sz w:val="18"/>
                <w:szCs w:val="18"/>
                <w:shd w:val="clear" w:color="auto" w:fill="FFFFFF"/>
              </w:rPr>
            </w:pPr>
            <w:r>
              <w:rPr>
                <w:sz w:val="18"/>
                <w:szCs w:val="18"/>
                <w:shd w:val="clear" w:color="auto" w:fill="FFFFFF"/>
              </w:rPr>
              <w:t>Коэффициент мощности</w:t>
            </w:r>
            <w:proofErr w:type="gramStart"/>
            <w:r>
              <w:rPr>
                <w:sz w:val="18"/>
                <w:szCs w:val="18"/>
                <w:shd w:val="clear" w:color="auto" w:fill="FFFFFF"/>
              </w:rPr>
              <w:t>: &gt;</w:t>
            </w:r>
            <w:proofErr w:type="gramEnd"/>
            <w:r>
              <w:rPr>
                <w:sz w:val="18"/>
                <w:szCs w:val="18"/>
                <w:shd w:val="clear" w:color="auto" w:fill="FFFFFF"/>
              </w:rPr>
              <w:t xml:space="preserve"> 0.5  и  ≤ 0.9;</w:t>
            </w:r>
          </w:p>
          <w:p w14:paraId="00484BE9" w14:textId="77777777" w:rsidR="00C46BDB" w:rsidRDefault="00C46BDB">
            <w:pPr>
              <w:spacing w:line="240" w:lineRule="auto"/>
              <w:jc w:val="both"/>
              <w:rPr>
                <w:sz w:val="18"/>
                <w:szCs w:val="18"/>
                <w:shd w:val="clear" w:color="auto" w:fill="FFFFFF"/>
              </w:rPr>
            </w:pPr>
            <w:r>
              <w:rPr>
                <w:sz w:val="18"/>
                <w:szCs w:val="18"/>
                <w:shd w:val="clear" w:color="auto" w:fill="FFFFFF"/>
              </w:rPr>
              <w:t>Коэффициент пульсаций, процент</w:t>
            </w:r>
            <w:proofErr w:type="gramStart"/>
            <w:r>
              <w:rPr>
                <w:sz w:val="18"/>
                <w:szCs w:val="18"/>
                <w:shd w:val="clear" w:color="auto" w:fill="FFFFFF"/>
              </w:rPr>
              <w:t>: &gt;</w:t>
            </w:r>
            <w:proofErr w:type="gramEnd"/>
            <w:r>
              <w:rPr>
                <w:sz w:val="18"/>
                <w:szCs w:val="18"/>
                <w:shd w:val="clear" w:color="auto" w:fill="FFFFFF"/>
              </w:rPr>
              <w:t xml:space="preserve"> 1 и ≤ 5;</w:t>
            </w:r>
          </w:p>
          <w:p w14:paraId="7094CF55" w14:textId="77777777" w:rsidR="00C46BDB" w:rsidRDefault="00C46BDB">
            <w:pPr>
              <w:spacing w:line="240" w:lineRule="auto"/>
              <w:jc w:val="both"/>
              <w:rPr>
                <w:sz w:val="18"/>
                <w:szCs w:val="18"/>
                <w:shd w:val="clear" w:color="auto" w:fill="FFFFFF"/>
              </w:rPr>
            </w:pPr>
            <w:r>
              <w:rPr>
                <w:sz w:val="18"/>
                <w:szCs w:val="18"/>
                <w:shd w:val="clear" w:color="auto" w:fill="FFFFFF"/>
              </w:rPr>
              <w:t>Световая отдача, лм/Вт: ≥ 90.0;</w:t>
            </w:r>
          </w:p>
          <w:p w14:paraId="17E2D7BC" w14:textId="77777777" w:rsidR="00C46BDB" w:rsidRDefault="00C46BDB">
            <w:pPr>
              <w:spacing w:line="240" w:lineRule="auto"/>
              <w:jc w:val="both"/>
              <w:rPr>
                <w:sz w:val="18"/>
                <w:szCs w:val="18"/>
                <w:shd w:val="clear" w:color="auto" w:fill="FFFFFF"/>
              </w:rPr>
            </w:pPr>
            <w:r>
              <w:rPr>
                <w:sz w:val="18"/>
                <w:szCs w:val="18"/>
                <w:shd w:val="clear" w:color="auto" w:fill="FFFFFF"/>
              </w:rPr>
              <w:t xml:space="preserve">Номинальное напряжение, Вольт: ≥ </w:t>
            </w:r>
            <w:proofErr w:type="gramStart"/>
            <w:r>
              <w:rPr>
                <w:sz w:val="18"/>
                <w:szCs w:val="18"/>
                <w:shd w:val="clear" w:color="auto" w:fill="FFFFFF"/>
              </w:rPr>
              <w:t>200  и</w:t>
            </w:r>
            <w:proofErr w:type="gramEnd"/>
            <w:r>
              <w:rPr>
                <w:sz w:val="18"/>
                <w:szCs w:val="18"/>
                <w:shd w:val="clear" w:color="auto" w:fill="FFFFFF"/>
              </w:rPr>
              <w:t xml:space="preserve">  &lt; 230;</w:t>
            </w:r>
          </w:p>
          <w:p w14:paraId="747AFFB7" w14:textId="77777777" w:rsidR="00C46BDB" w:rsidRDefault="00C46BDB">
            <w:pPr>
              <w:spacing w:line="240" w:lineRule="auto"/>
              <w:jc w:val="both"/>
              <w:rPr>
                <w:sz w:val="18"/>
                <w:szCs w:val="18"/>
                <w:shd w:val="clear" w:color="auto" w:fill="FFFFFF"/>
              </w:rPr>
            </w:pPr>
            <w:r>
              <w:rPr>
                <w:sz w:val="18"/>
                <w:szCs w:val="18"/>
                <w:shd w:val="clear" w:color="auto" w:fill="FFFFFF"/>
              </w:rPr>
              <w:t>Тип цоколя: Е27;</w:t>
            </w:r>
          </w:p>
          <w:p w14:paraId="2DB10711" w14:textId="77777777" w:rsidR="00C46BDB" w:rsidRDefault="00C46BDB">
            <w:pPr>
              <w:spacing w:line="240" w:lineRule="auto"/>
              <w:jc w:val="both"/>
              <w:rPr>
                <w:sz w:val="18"/>
                <w:szCs w:val="18"/>
                <w:shd w:val="clear" w:color="auto" w:fill="FFFFFF"/>
              </w:rPr>
            </w:pPr>
            <w:r>
              <w:rPr>
                <w:sz w:val="18"/>
                <w:szCs w:val="18"/>
                <w:shd w:val="clear" w:color="auto" w:fill="FFFFFF"/>
              </w:rPr>
              <w:t xml:space="preserve">Световой поток, Люмен: ≥ </w:t>
            </w:r>
            <w:proofErr w:type="gramStart"/>
            <w:r>
              <w:rPr>
                <w:sz w:val="18"/>
                <w:szCs w:val="18"/>
                <w:shd w:val="clear" w:color="auto" w:fill="FFFFFF"/>
              </w:rPr>
              <w:t>750  и</w:t>
            </w:r>
            <w:proofErr w:type="gramEnd"/>
            <w:r>
              <w:rPr>
                <w:sz w:val="18"/>
                <w:szCs w:val="18"/>
                <w:shd w:val="clear" w:color="auto" w:fill="FFFFFF"/>
              </w:rPr>
              <w:t xml:space="preserve">  &lt; 1000;</w:t>
            </w:r>
          </w:p>
          <w:p w14:paraId="7B68ED1D" w14:textId="77777777" w:rsidR="00C46BDB" w:rsidRDefault="00C46BDB">
            <w:pPr>
              <w:spacing w:line="240" w:lineRule="auto"/>
              <w:jc w:val="both"/>
              <w:rPr>
                <w:sz w:val="18"/>
                <w:szCs w:val="18"/>
                <w:shd w:val="clear" w:color="auto" w:fill="FFFFFF"/>
              </w:rPr>
            </w:pPr>
            <w:r>
              <w:rPr>
                <w:sz w:val="18"/>
                <w:szCs w:val="18"/>
                <w:shd w:val="clear" w:color="auto" w:fill="FFFFFF"/>
              </w:rPr>
              <w:t>Форма лампы: таблетка;</w:t>
            </w:r>
          </w:p>
          <w:p w14:paraId="035D7EDB" w14:textId="77777777" w:rsidR="00C46BDB" w:rsidRDefault="00C46BDB">
            <w:pPr>
              <w:spacing w:line="240" w:lineRule="auto"/>
              <w:jc w:val="both"/>
              <w:rPr>
                <w:sz w:val="18"/>
                <w:szCs w:val="18"/>
                <w:shd w:val="clear" w:color="auto" w:fill="FFFFFF"/>
              </w:rPr>
            </w:pPr>
            <w:r>
              <w:rPr>
                <w:sz w:val="18"/>
                <w:szCs w:val="18"/>
                <w:shd w:val="clear" w:color="auto" w:fill="FFFFFF"/>
              </w:rPr>
              <w:t>Лампа матовая: да;</w:t>
            </w:r>
          </w:p>
          <w:p w14:paraId="34D83ADA" w14:textId="77777777" w:rsidR="00C46BDB" w:rsidRDefault="00C46BDB">
            <w:pPr>
              <w:spacing w:line="240" w:lineRule="auto"/>
              <w:jc w:val="both"/>
              <w:rPr>
                <w:sz w:val="18"/>
                <w:szCs w:val="18"/>
                <w:shd w:val="clear" w:color="auto" w:fill="FFFFFF"/>
              </w:rPr>
            </w:pPr>
            <w:r>
              <w:rPr>
                <w:sz w:val="18"/>
                <w:szCs w:val="18"/>
                <w:shd w:val="clear" w:color="auto" w:fill="FFFFFF"/>
              </w:rPr>
              <w:t>Диаметр, миллиметр</w:t>
            </w:r>
            <w:proofErr w:type="gramStart"/>
            <w:r>
              <w:rPr>
                <w:sz w:val="18"/>
                <w:szCs w:val="18"/>
                <w:shd w:val="clear" w:color="auto" w:fill="FFFFFF"/>
              </w:rPr>
              <w:t>: &gt;</w:t>
            </w:r>
            <w:proofErr w:type="gramEnd"/>
            <w:r>
              <w:rPr>
                <w:sz w:val="18"/>
                <w:szCs w:val="18"/>
                <w:shd w:val="clear" w:color="auto" w:fill="FFFFFF"/>
              </w:rPr>
              <w:t xml:space="preserve"> 70  и  ≤ 80;</w:t>
            </w:r>
          </w:p>
          <w:p w14:paraId="665685E0" w14:textId="77777777" w:rsidR="00C46BDB" w:rsidRDefault="00C46BDB">
            <w:pPr>
              <w:spacing w:line="240" w:lineRule="auto"/>
              <w:jc w:val="both"/>
              <w:rPr>
                <w:sz w:val="18"/>
                <w:szCs w:val="18"/>
                <w:shd w:val="clear" w:color="auto" w:fill="FFFFFF"/>
              </w:rPr>
            </w:pPr>
            <w:r>
              <w:rPr>
                <w:sz w:val="18"/>
                <w:szCs w:val="18"/>
                <w:shd w:val="clear" w:color="auto" w:fill="FFFFFF"/>
              </w:rPr>
              <w:t>Коррелированные цветовая температура (мах), Кельвин: ≤ 3000;</w:t>
            </w:r>
          </w:p>
          <w:p w14:paraId="205AC38F" w14:textId="77777777" w:rsidR="00C46BDB" w:rsidRDefault="00C46BDB">
            <w:pPr>
              <w:spacing w:line="240" w:lineRule="auto"/>
              <w:jc w:val="both"/>
              <w:rPr>
                <w:sz w:val="18"/>
                <w:szCs w:val="18"/>
                <w:shd w:val="clear" w:color="auto" w:fill="FFFFFF"/>
              </w:rPr>
            </w:pPr>
            <w:r>
              <w:rPr>
                <w:sz w:val="18"/>
                <w:szCs w:val="18"/>
                <w:shd w:val="clear" w:color="auto" w:fill="FFFFFF"/>
              </w:rPr>
              <w:t xml:space="preserve">Тип лампы: </w:t>
            </w:r>
            <w:proofErr w:type="spellStart"/>
            <w:r>
              <w:rPr>
                <w:sz w:val="18"/>
                <w:szCs w:val="18"/>
                <w:shd w:val="clear" w:color="auto" w:fill="FFFFFF"/>
              </w:rPr>
              <w:t>Одноцокольная</w:t>
            </w:r>
            <w:proofErr w:type="spellEnd"/>
            <w:r>
              <w:rPr>
                <w:sz w:val="18"/>
                <w:szCs w:val="18"/>
                <w:shd w:val="clear" w:color="auto" w:fill="FFFFFF"/>
              </w:rPr>
              <w:t xml:space="preserve"> </w:t>
            </w:r>
          </w:p>
          <w:p w14:paraId="550D0EFA" w14:textId="77777777" w:rsidR="00C46BDB" w:rsidRDefault="00C46BDB">
            <w:pPr>
              <w:spacing w:line="240" w:lineRule="auto"/>
              <w:jc w:val="both"/>
              <w:rPr>
                <w:sz w:val="18"/>
                <w:szCs w:val="18"/>
                <w:shd w:val="clear" w:color="auto" w:fill="FFFFFF"/>
              </w:rPr>
            </w:pPr>
            <w:r>
              <w:rPr>
                <w:sz w:val="18"/>
                <w:szCs w:val="18"/>
                <w:shd w:val="clear" w:color="auto" w:fill="FFFFFF"/>
              </w:rPr>
              <w:t xml:space="preserve">Коррелированная цветовая температура, </w:t>
            </w:r>
            <w:proofErr w:type="spellStart"/>
            <w:r>
              <w:rPr>
                <w:sz w:val="18"/>
                <w:szCs w:val="18"/>
                <w:shd w:val="clear" w:color="auto" w:fill="FFFFFF"/>
              </w:rPr>
              <w:t>min</w:t>
            </w:r>
            <w:proofErr w:type="spellEnd"/>
            <w:r>
              <w:rPr>
                <w:sz w:val="18"/>
                <w:szCs w:val="18"/>
                <w:shd w:val="clear" w:color="auto" w:fill="FFFFFF"/>
              </w:rPr>
              <w:t xml:space="preserve">, </w:t>
            </w:r>
            <w:proofErr w:type="spellStart"/>
            <w:r>
              <w:rPr>
                <w:sz w:val="18"/>
                <w:szCs w:val="18"/>
                <w:shd w:val="clear" w:color="auto" w:fill="FFFFFF"/>
              </w:rPr>
              <w:t>Кельви</w:t>
            </w:r>
            <w:proofErr w:type="spellEnd"/>
            <w:r>
              <w:rPr>
                <w:sz w:val="18"/>
                <w:szCs w:val="18"/>
                <w:shd w:val="clear" w:color="auto" w:fill="FFFFFF"/>
              </w:rPr>
              <w:t>:  ≥3000</w:t>
            </w:r>
          </w:p>
        </w:tc>
        <w:tc>
          <w:tcPr>
            <w:tcW w:w="1276" w:type="dxa"/>
            <w:tcBorders>
              <w:top w:val="single" w:sz="4" w:space="0" w:color="000000"/>
              <w:left w:val="single" w:sz="4" w:space="0" w:color="000000"/>
              <w:bottom w:val="single" w:sz="4" w:space="0" w:color="000000"/>
              <w:right w:val="single" w:sz="4" w:space="0" w:color="000000"/>
            </w:tcBorders>
            <w:hideMark/>
          </w:tcPr>
          <w:p w14:paraId="71047857" w14:textId="77777777" w:rsidR="00C46BDB" w:rsidRDefault="00C46BDB">
            <w:pPr>
              <w:spacing w:line="240" w:lineRule="auto"/>
              <w:jc w:val="center"/>
              <w:rPr>
                <w:sz w:val="18"/>
                <w:szCs w:val="18"/>
              </w:rPr>
            </w:pPr>
            <w:r>
              <w:rPr>
                <w:sz w:val="18"/>
                <w:szCs w:val="18"/>
              </w:rPr>
              <w:t xml:space="preserve">шт. </w:t>
            </w:r>
          </w:p>
        </w:tc>
        <w:tc>
          <w:tcPr>
            <w:tcW w:w="1418" w:type="dxa"/>
            <w:tcBorders>
              <w:top w:val="single" w:sz="4" w:space="0" w:color="000000"/>
              <w:left w:val="single" w:sz="4" w:space="0" w:color="000000"/>
              <w:bottom w:val="single" w:sz="4" w:space="0" w:color="000000"/>
              <w:right w:val="single" w:sz="4" w:space="0" w:color="000000"/>
            </w:tcBorders>
            <w:hideMark/>
          </w:tcPr>
          <w:p w14:paraId="5389948B" w14:textId="77777777" w:rsidR="00C46BDB" w:rsidRDefault="00C46BDB">
            <w:pPr>
              <w:spacing w:line="240" w:lineRule="auto"/>
              <w:jc w:val="center"/>
              <w:rPr>
                <w:sz w:val="18"/>
                <w:szCs w:val="18"/>
              </w:rPr>
            </w:pPr>
            <w:r>
              <w:rPr>
                <w:sz w:val="18"/>
                <w:szCs w:val="18"/>
              </w:rPr>
              <w:t>150</w:t>
            </w:r>
          </w:p>
        </w:tc>
      </w:tr>
      <w:tr w:rsidR="00C46BDB" w14:paraId="76B67BD2" w14:textId="77777777" w:rsidTr="00C46BDB">
        <w:tc>
          <w:tcPr>
            <w:tcW w:w="421" w:type="dxa"/>
            <w:tcBorders>
              <w:top w:val="single" w:sz="4" w:space="0" w:color="000000"/>
              <w:left w:val="single" w:sz="4" w:space="0" w:color="000000"/>
              <w:bottom w:val="single" w:sz="4" w:space="0" w:color="000000"/>
              <w:right w:val="single" w:sz="4" w:space="0" w:color="000000"/>
            </w:tcBorders>
            <w:hideMark/>
          </w:tcPr>
          <w:p w14:paraId="2E8F69CA" w14:textId="77777777" w:rsidR="00C46BDB" w:rsidRDefault="00C46BDB">
            <w:pPr>
              <w:spacing w:line="240" w:lineRule="auto"/>
              <w:jc w:val="center"/>
              <w:rPr>
                <w:sz w:val="18"/>
                <w:szCs w:val="18"/>
              </w:rPr>
            </w:pPr>
            <w:r>
              <w:rPr>
                <w:sz w:val="18"/>
                <w:szCs w:val="18"/>
              </w:rPr>
              <w:t>8</w:t>
            </w:r>
          </w:p>
        </w:tc>
        <w:tc>
          <w:tcPr>
            <w:tcW w:w="1700" w:type="dxa"/>
            <w:tcBorders>
              <w:top w:val="single" w:sz="4" w:space="0" w:color="000000"/>
              <w:left w:val="single" w:sz="4" w:space="0" w:color="000000"/>
              <w:bottom w:val="single" w:sz="4" w:space="0" w:color="000000"/>
              <w:right w:val="single" w:sz="4" w:space="0" w:color="000000"/>
            </w:tcBorders>
            <w:hideMark/>
          </w:tcPr>
          <w:p w14:paraId="4EDA31F0" w14:textId="77777777" w:rsidR="00C46BDB" w:rsidRDefault="00C46BDB">
            <w:pPr>
              <w:spacing w:line="240" w:lineRule="auto"/>
              <w:jc w:val="both"/>
              <w:rPr>
                <w:sz w:val="18"/>
                <w:szCs w:val="18"/>
              </w:rPr>
            </w:pPr>
            <w:r>
              <w:rPr>
                <w:sz w:val="18"/>
                <w:szCs w:val="18"/>
              </w:rPr>
              <w:t>Светильник светодиодный внутреннего освещения</w:t>
            </w:r>
          </w:p>
        </w:tc>
        <w:tc>
          <w:tcPr>
            <w:tcW w:w="1274" w:type="dxa"/>
            <w:tcBorders>
              <w:top w:val="single" w:sz="4" w:space="0" w:color="000000"/>
              <w:left w:val="single" w:sz="4" w:space="0" w:color="000000"/>
              <w:bottom w:val="single" w:sz="4" w:space="0" w:color="000000"/>
              <w:right w:val="single" w:sz="4" w:space="0" w:color="000000"/>
            </w:tcBorders>
            <w:hideMark/>
          </w:tcPr>
          <w:p w14:paraId="23BAAFF0" w14:textId="77777777" w:rsidR="00C46BDB" w:rsidRDefault="00C46BDB">
            <w:pPr>
              <w:pStyle w:val="Normalunindented"/>
              <w:keepNext/>
              <w:keepLines/>
              <w:spacing w:before="0" w:after="0"/>
              <w:jc w:val="left"/>
              <w:rPr>
                <w:sz w:val="18"/>
                <w:szCs w:val="18"/>
              </w:rPr>
            </w:pPr>
            <w:r>
              <w:rPr>
                <w:sz w:val="18"/>
                <w:szCs w:val="18"/>
              </w:rPr>
              <w:t>27.40.25.123-00000007</w:t>
            </w:r>
          </w:p>
        </w:tc>
        <w:tc>
          <w:tcPr>
            <w:tcW w:w="2837" w:type="dxa"/>
            <w:tcBorders>
              <w:top w:val="single" w:sz="4" w:space="0" w:color="000000"/>
              <w:left w:val="single" w:sz="4" w:space="0" w:color="000000"/>
              <w:bottom w:val="single" w:sz="4" w:space="0" w:color="000000"/>
              <w:right w:val="single" w:sz="4" w:space="0" w:color="000000"/>
            </w:tcBorders>
            <w:hideMark/>
          </w:tcPr>
          <w:p w14:paraId="4BFC454E" w14:textId="77777777" w:rsidR="00C46BDB" w:rsidRDefault="00C46BDB">
            <w:pPr>
              <w:spacing w:line="240" w:lineRule="auto"/>
              <w:jc w:val="both"/>
              <w:rPr>
                <w:sz w:val="18"/>
                <w:szCs w:val="18"/>
              </w:rPr>
            </w:pPr>
            <w:r>
              <w:rPr>
                <w:sz w:val="18"/>
                <w:szCs w:val="18"/>
              </w:rPr>
              <w:t xml:space="preserve"> Вид светильника: настенный - потолочный;</w:t>
            </w:r>
          </w:p>
          <w:p w14:paraId="27FBA73D" w14:textId="77777777" w:rsidR="00C46BDB" w:rsidRDefault="00C46BDB">
            <w:pPr>
              <w:spacing w:line="240" w:lineRule="auto"/>
              <w:jc w:val="both"/>
              <w:rPr>
                <w:sz w:val="18"/>
                <w:szCs w:val="18"/>
              </w:rPr>
            </w:pPr>
            <w:r>
              <w:rPr>
                <w:sz w:val="18"/>
                <w:szCs w:val="18"/>
              </w:rPr>
              <w:t xml:space="preserve">Длинна светильника, Миллиметр: ≥ 1200 и </w:t>
            </w:r>
            <w:proofErr w:type="gramStart"/>
            <w:r>
              <w:rPr>
                <w:sz w:val="18"/>
                <w:szCs w:val="18"/>
              </w:rPr>
              <w:t>&lt; 1300</w:t>
            </w:r>
            <w:proofErr w:type="gramEnd"/>
            <w:r>
              <w:rPr>
                <w:sz w:val="18"/>
                <w:szCs w:val="18"/>
              </w:rPr>
              <w:t>;</w:t>
            </w:r>
          </w:p>
          <w:p w14:paraId="7C4BAA32" w14:textId="77777777" w:rsidR="00C46BDB" w:rsidRDefault="00C46BDB">
            <w:pPr>
              <w:spacing w:line="240" w:lineRule="auto"/>
              <w:jc w:val="both"/>
              <w:rPr>
                <w:sz w:val="18"/>
                <w:szCs w:val="18"/>
              </w:rPr>
            </w:pPr>
            <w:r>
              <w:rPr>
                <w:sz w:val="18"/>
                <w:szCs w:val="18"/>
              </w:rPr>
              <w:t xml:space="preserve">Индекс цветопередачи: </w:t>
            </w:r>
            <w:r>
              <w:rPr>
                <w:sz w:val="18"/>
                <w:szCs w:val="18"/>
                <w:shd w:val="clear" w:color="auto" w:fill="FFFFFF"/>
              </w:rPr>
              <w:t>≥ 90;</w:t>
            </w:r>
          </w:p>
          <w:p w14:paraId="7DCD3499" w14:textId="77777777" w:rsidR="00C46BDB" w:rsidRDefault="00C46BDB">
            <w:pPr>
              <w:spacing w:line="240" w:lineRule="auto"/>
              <w:jc w:val="both"/>
              <w:rPr>
                <w:sz w:val="18"/>
                <w:szCs w:val="18"/>
              </w:rPr>
            </w:pPr>
            <w:r>
              <w:rPr>
                <w:sz w:val="18"/>
                <w:szCs w:val="18"/>
              </w:rPr>
              <w:t xml:space="preserve">Класс защиты от электрического тока: </w:t>
            </w:r>
            <w:r>
              <w:rPr>
                <w:sz w:val="18"/>
                <w:szCs w:val="18"/>
                <w:lang w:val="en-US"/>
              </w:rPr>
              <w:t>III</w:t>
            </w:r>
            <w:r>
              <w:rPr>
                <w:sz w:val="18"/>
                <w:szCs w:val="18"/>
              </w:rPr>
              <w:t>;</w:t>
            </w:r>
          </w:p>
          <w:p w14:paraId="4467DC46" w14:textId="77777777" w:rsidR="00C46BDB" w:rsidRDefault="00C46BDB">
            <w:pPr>
              <w:spacing w:line="240" w:lineRule="auto"/>
              <w:jc w:val="both"/>
              <w:rPr>
                <w:kern w:val="2"/>
                <w:sz w:val="18"/>
                <w:szCs w:val="18"/>
                <w:shd w:val="clear" w:color="auto" w:fill="FFFFFF"/>
              </w:rPr>
            </w:pPr>
            <w:r>
              <w:rPr>
                <w:sz w:val="18"/>
                <w:szCs w:val="18"/>
                <w:shd w:val="clear" w:color="auto" w:fill="FFFFFF"/>
              </w:rPr>
              <w:lastRenderedPageBreak/>
              <w:t>Коррелированная цветовая температура (м</w:t>
            </w:r>
            <w:r>
              <w:rPr>
                <w:sz w:val="18"/>
                <w:szCs w:val="18"/>
                <w:shd w:val="clear" w:color="auto" w:fill="FFFFFF"/>
                <w:lang w:val="en-US"/>
              </w:rPr>
              <w:t>in</w:t>
            </w:r>
            <w:r>
              <w:rPr>
                <w:sz w:val="18"/>
                <w:szCs w:val="18"/>
                <w:shd w:val="clear" w:color="auto" w:fill="FFFFFF"/>
              </w:rPr>
              <w:t>), Кельвин: ≥ 6500;</w:t>
            </w:r>
          </w:p>
          <w:p w14:paraId="5F7A4BA9" w14:textId="0C8F114F" w:rsidR="00C46BDB" w:rsidRDefault="00C46BDB">
            <w:pPr>
              <w:spacing w:line="240" w:lineRule="auto"/>
              <w:jc w:val="both"/>
              <w:rPr>
                <w:sz w:val="18"/>
                <w:szCs w:val="18"/>
                <w:shd w:val="clear" w:color="auto" w:fill="FFFFFF"/>
              </w:rPr>
            </w:pPr>
            <w:r>
              <w:rPr>
                <w:sz w:val="18"/>
                <w:szCs w:val="18"/>
                <w:shd w:val="clear" w:color="auto" w:fill="FFFFFF"/>
              </w:rPr>
              <w:t>Коррелированная цветовая температура (м</w:t>
            </w:r>
            <w:r>
              <w:rPr>
                <w:sz w:val="18"/>
                <w:szCs w:val="18"/>
                <w:shd w:val="clear" w:color="auto" w:fill="FFFFFF"/>
                <w:lang w:val="en-US"/>
              </w:rPr>
              <w:t>ax</w:t>
            </w:r>
            <w:r>
              <w:rPr>
                <w:sz w:val="18"/>
                <w:szCs w:val="18"/>
                <w:shd w:val="clear" w:color="auto" w:fill="FFFFFF"/>
              </w:rPr>
              <w:t>), Кельвин : ≤ 4000;</w:t>
            </w:r>
          </w:p>
          <w:p w14:paraId="71B57140" w14:textId="37B6F7D2" w:rsidR="00C46BDB" w:rsidRDefault="00C46BDB">
            <w:pPr>
              <w:spacing w:line="240" w:lineRule="auto"/>
              <w:jc w:val="both"/>
              <w:rPr>
                <w:sz w:val="18"/>
                <w:szCs w:val="18"/>
                <w:shd w:val="clear" w:color="auto" w:fill="FFFFFF"/>
              </w:rPr>
            </w:pPr>
            <w:r>
              <w:rPr>
                <w:sz w:val="18"/>
                <w:szCs w:val="18"/>
                <w:shd w:val="clear" w:color="auto" w:fill="FFFFFF"/>
              </w:rPr>
              <w:t>Мощность, Ватт</w:t>
            </w:r>
            <w:proofErr w:type="gramStart"/>
            <w:r>
              <w:rPr>
                <w:sz w:val="18"/>
                <w:szCs w:val="18"/>
                <w:shd w:val="clear" w:color="auto" w:fill="FFFFFF"/>
              </w:rPr>
              <w:t>: &gt;</w:t>
            </w:r>
            <w:proofErr w:type="gramEnd"/>
            <w:r>
              <w:rPr>
                <w:sz w:val="18"/>
                <w:szCs w:val="18"/>
                <w:shd w:val="clear" w:color="auto" w:fill="FFFFFF"/>
              </w:rPr>
              <w:t xml:space="preserve"> 35  и  ≤ 40;</w:t>
            </w:r>
          </w:p>
          <w:p w14:paraId="58C6A2CD" w14:textId="77777777" w:rsidR="00C46BDB" w:rsidRDefault="00C46BDB">
            <w:pPr>
              <w:spacing w:line="240" w:lineRule="auto"/>
              <w:jc w:val="both"/>
              <w:rPr>
                <w:sz w:val="18"/>
                <w:szCs w:val="18"/>
              </w:rPr>
            </w:pPr>
            <w:r w:rsidRPr="00B057C5">
              <w:rPr>
                <w:sz w:val="18"/>
                <w:szCs w:val="18"/>
                <w:shd w:val="clear" w:color="auto" w:fill="FFFFFF"/>
              </w:rPr>
              <w:t xml:space="preserve">Световой поток, Люмен: &gt;3000 и ≤4000 </w:t>
            </w:r>
          </w:p>
        </w:tc>
        <w:tc>
          <w:tcPr>
            <w:tcW w:w="1276" w:type="dxa"/>
            <w:tcBorders>
              <w:top w:val="single" w:sz="4" w:space="0" w:color="000000"/>
              <w:left w:val="single" w:sz="4" w:space="0" w:color="000000"/>
              <w:bottom w:val="single" w:sz="4" w:space="0" w:color="000000"/>
              <w:right w:val="single" w:sz="4" w:space="0" w:color="000000"/>
            </w:tcBorders>
            <w:hideMark/>
          </w:tcPr>
          <w:p w14:paraId="57608ABB" w14:textId="77777777" w:rsidR="00C46BDB" w:rsidRDefault="00C46BDB">
            <w:pPr>
              <w:spacing w:line="240" w:lineRule="auto"/>
              <w:jc w:val="center"/>
              <w:rPr>
                <w:sz w:val="18"/>
                <w:szCs w:val="18"/>
              </w:rPr>
            </w:pPr>
            <w:r>
              <w:rPr>
                <w:sz w:val="18"/>
                <w:szCs w:val="18"/>
              </w:rPr>
              <w:lastRenderedPageBreak/>
              <w:t xml:space="preserve">шт. </w:t>
            </w:r>
          </w:p>
        </w:tc>
        <w:tc>
          <w:tcPr>
            <w:tcW w:w="1418" w:type="dxa"/>
            <w:tcBorders>
              <w:top w:val="single" w:sz="4" w:space="0" w:color="000000"/>
              <w:left w:val="single" w:sz="4" w:space="0" w:color="000000"/>
              <w:bottom w:val="single" w:sz="4" w:space="0" w:color="000000"/>
              <w:right w:val="single" w:sz="4" w:space="0" w:color="000000"/>
            </w:tcBorders>
            <w:hideMark/>
          </w:tcPr>
          <w:p w14:paraId="2DB7163B" w14:textId="77777777" w:rsidR="00C46BDB" w:rsidRDefault="00C46BDB">
            <w:pPr>
              <w:spacing w:line="240" w:lineRule="auto"/>
              <w:jc w:val="center"/>
              <w:rPr>
                <w:sz w:val="18"/>
                <w:szCs w:val="18"/>
              </w:rPr>
            </w:pPr>
            <w:r>
              <w:rPr>
                <w:sz w:val="18"/>
                <w:szCs w:val="18"/>
              </w:rPr>
              <w:t>50</w:t>
            </w:r>
          </w:p>
        </w:tc>
      </w:tr>
      <w:tr w:rsidR="00C46BDB" w14:paraId="34F4F8EB" w14:textId="77777777" w:rsidTr="00C46BDB">
        <w:trPr>
          <w:trHeight w:val="1725"/>
        </w:trPr>
        <w:tc>
          <w:tcPr>
            <w:tcW w:w="421" w:type="dxa"/>
            <w:vMerge w:val="restart"/>
            <w:tcBorders>
              <w:top w:val="single" w:sz="4" w:space="0" w:color="000000"/>
              <w:left w:val="single" w:sz="4" w:space="0" w:color="000000"/>
              <w:bottom w:val="single" w:sz="4" w:space="0" w:color="000000"/>
              <w:right w:val="single" w:sz="4" w:space="0" w:color="000000"/>
            </w:tcBorders>
            <w:hideMark/>
          </w:tcPr>
          <w:p w14:paraId="51B91715" w14:textId="77777777" w:rsidR="00C46BDB" w:rsidRDefault="00C46BDB">
            <w:pPr>
              <w:spacing w:line="240" w:lineRule="auto"/>
              <w:jc w:val="center"/>
              <w:rPr>
                <w:sz w:val="18"/>
                <w:szCs w:val="18"/>
              </w:rPr>
            </w:pPr>
            <w:r>
              <w:rPr>
                <w:sz w:val="18"/>
                <w:szCs w:val="18"/>
              </w:rPr>
              <w:t>9</w:t>
            </w:r>
          </w:p>
        </w:tc>
        <w:tc>
          <w:tcPr>
            <w:tcW w:w="1700" w:type="dxa"/>
            <w:vMerge w:val="restart"/>
            <w:tcBorders>
              <w:top w:val="single" w:sz="4" w:space="0" w:color="000000"/>
              <w:left w:val="single" w:sz="4" w:space="0" w:color="000000"/>
              <w:bottom w:val="single" w:sz="4" w:space="0" w:color="000000"/>
              <w:right w:val="single" w:sz="4" w:space="0" w:color="000000"/>
            </w:tcBorders>
            <w:hideMark/>
          </w:tcPr>
          <w:p w14:paraId="44B75AC5" w14:textId="77777777" w:rsidR="00C46BDB" w:rsidRDefault="00C46BDB">
            <w:pPr>
              <w:spacing w:line="240" w:lineRule="auto"/>
              <w:jc w:val="both"/>
              <w:rPr>
                <w:sz w:val="18"/>
                <w:szCs w:val="18"/>
              </w:rPr>
            </w:pPr>
            <w:r>
              <w:rPr>
                <w:sz w:val="18"/>
                <w:szCs w:val="18"/>
              </w:rPr>
              <w:t>Светильник светодиодный внутреннего освещения</w:t>
            </w:r>
          </w:p>
        </w:tc>
        <w:tc>
          <w:tcPr>
            <w:tcW w:w="1274" w:type="dxa"/>
            <w:vMerge w:val="restart"/>
            <w:tcBorders>
              <w:top w:val="single" w:sz="4" w:space="0" w:color="000000"/>
              <w:left w:val="single" w:sz="4" w:space="0" w:color="000000"/>
              <w:bottom w:val="single" w:sz="4" w:space="0" w:color="000000"/>
              <w:right w:val="single" w:sz="4" w:space="0" w:color="000000"/>
            </w:tcBorders>
            <w:hideMark/>
          </w:tcPr>
          <w:p w14:paraId="4921FEC0" w14:textId="77777777" w:rsidR="00C46BDB" w:rsidRDefault="00C46BDB">
            <w:pPr>
              <w:pStyle w:val="Normalunindented"/>
              <w:keepNext/>
              <w:keepLines/>
              <w:spacing w:before="0" w:after="0"/>
              <w:jc w:val="left"/>
              <w:rPr>
                <w:sz w:val="18"/>
                <w:szCs w:val="18"/>
              </w:rPr>
            </w:pPr>
            <w:r>
              <w:rPr>
                <w:sz w:val="18"/>
                <w:szCs w:val="18"/>
              </w:rPr>
              <w:t>27.40.25.123-00000005</w:t>
            </w:r>
          </w:p>
        </w:tc>
        <w:tc>
          <w:tcPr>
            <w:tcW w:w="2837" w:type="dxa"/>
            <w:tcBorders>
              <w:top w:val="single" w:sz="4" w:space="0" w:color="000000"/>
              <w:left w:val="single" w:sz="4" w:space="0" w:color="000000"/>
              <w:bottom w:val="single" w:sz="4" w:space="0" w:color="000000"/>
              <w:right w:val="single" w:sz="4" w:space="0" w:color="000000"/>
            </w:tcBorders>
          </w:tcPr>
          <w:p w14:paraId="3836D4A8" w14:textId="77777777" w:rsidR="00C46BDB" w:rsidRDefault="00C46BDB">
            <w:pPr>
              <w:spacing w:line="240" w:lineRule="auto"/>
              <w:jc w:val="both"/>
              <w:rPr>
                <w:sz w:val="18"/>
                <w:szCs w:val="18"/>
              </w:rPr>
            </w:pPr>
            <w:r>
              <w:rPr>
                <w:sz w:val="18"/>
                <w:szCs w:val="18"/>
              </w:rPr>
              <w:t>Вид светильника: подвесной;</w:t>
            </w:r>
          </w:p>
          <w:p w14:paraId="2A8900C2" w14:textId="77777777" w:rsidR="00C46BDB" w:rsidRDefault="00C46BDB">
            <w:pPr>
              <w:spacing w:line="240" w:lineRule="auto"/>
              <w:jc w:val="both"/>
              <w:rPr>
                <w:sz w:val="18"/>
                <w:szCs w:val="18"/>
              </w:rPr>
            </w:pPr>
            <w:r>
              <w:rPr>
                <w:sz w:val="18"/>
                <w:szCs w:val="18"/>
              </w:rPr>
              <w:t>Форма: квадратная;</w:t>
            </w:r>
          </w:p>
          <w:p w14:paraId="64EED024" w14:textId="77777777" w:rsidR="00C46BDB" w:rsidRDefault="00C46BDB">
            <w:pPr>
              <w:spacing w:line="240" w:lineRule="auto"/>
              <w:jc w:val="both"/>
              <w:rPr>
                <w:sz w:val="18"/>
                <w:szCs w:val="18"/>
              </w:rPr>
            </w:pPr>
            <w:r>
              <w:rPr>
                <w:sz w:val="18"/>
                <w:szCs w:val="18"/>
              </w:rPr>
              <w:t xml:space="preserve">Длинна светильника, Миллиметр: </w:t>
            </w:r>
            <w:r>
              <w:rPr>
                <w:sz w:val="18"/>
                <w:szCs w:val="18"/>
                <w:shd w:val="clear" w:color="auto" w:fill="FFFFFF"/>
              </w:rPr>
              <w:t xml:space="preserve">≥ </w:t>
            </w:r>
            <w:proofErr w:type="gramStart"/>
            <w:r>
              <w:rPr>
                <w:sz w:val="18"/>
                <w:szCs w:val="18"/>
                <w:shd w:val="clear" w:color="auto" w:fill="FFFFFF"/>
              </w:rPr>
              <w:t>500  и</w:t>
            </w:r>
            <w:proofErr w:type="gramEnd"/>
            <w:r>
              <w:rPr>
                <w:sz w:val="18"/>
                <w:szCs w:val="18"/>
                <w:shd w:val="clear" w:color="auto" w:fill="FFFFFF"/>
              </w:rPr>
              <w:t>  &lt; 600</w:t>
            </w:r>
            <w:r>
              <w:rPr>
                <w:sz w:val="18"/>
                <w:szCs w:val="18"/>
              </w:rPr>
              <w:t xml:space="preserve"> мм;</w:t>
            </w:r>
          </w:p>
          <w:p w14:paraId="38B3E1BA" w14:textId="77777777" w:rsidR="00C46BDB" w:rsidRDefault="00C46BDB">
            <w:pPr>
              <w:spacing w:line="240" w:lineRule="auto"/>
              <w:jc w:val="both"/>
              <w:rPr>
                <w:kern w:val="2"/>
                <w:sz w:val="18"/>
                <w:szCs w:val="18"/>
              </w:rPr>
            </w:pPr>
            <w:r>
              <w:rPr>
                <w:sz w:val="18"/>
                <w:szCs w:val="18"/>
              </w:rPr>
              <w:t>Ширина, Миллиметр:</w:t>
            </w:r>
          </w:p>
          <w:p w14:paraId="67E75E94" w14:textId="77777777" w:rsidR="00C46BDB" w:rsidRDefault="00C46BDB">
            <w:pPr>
              <w:spacing w:line="240" w:lineRule="auto"/>
              <w:jc w:val="both"/>
              <w:rPr>
                <w:sz w:val="18"/>
                <w:szCs w:val="18"/>
              </w:rPr>
            </w:pPr>
            <w:r>
              <w:rPr>
                <w:sz w:val="18"/>
                <w:szCs w:val="18"/>
                <w:shd w:val="clear" w:color="auto" w:fill="FFFFFF"/>
              </w:rPr>
              <w:t xml:space="preserve">≥ </w:t>
            </w:r>
            <w:proofErr w:type="gramStart"/>
            <w:r>
              <w:rPr>
                <w:sz w:val="18"/>
                <w:szCs w:val="18"/>
                <w:shd w:val="clear" w:color="auto" w:fill="FFFFFF"/>
              </w:rPr>
              <w:t>500  и</w:t>
            </w:r>
            <w:proofErr w:type="gramEnd"/>
            <w:r>
              <w:rPr>
                <w:sz w:val="18"/>
                <w:szCs w:val="18"/>
                <w:shd w:val="clear" w:color="auto" w:fill="FFFFFF"/>
              </w:rPr>
              <w:t>  &lt; 600</w:t>
            </w:r>
            <w:r>
              <w:rPr>
                <w:sz w:val="18"/>
                <w:szCs w:val="18"/>
              </w:rPr>
              <w:t>;</w:t>
            </w:r>
          </w:p>
          <w:p w14:paraId="322454F1" w14:textId="29E1B6D7" w:rsidR="00C46BDB" w:rsidRDefault="00C46BDB">
            <w:pPr>
              <w:spacing w:line="240" w:lineRule="auto"/>
              <w:jc w:val="both"/>
              <w:rPr>
                <w:sz w:val="18"/>
                <w:szCs w:val="18"/>
                <w:shd w:val="clear" w:color="auto" w:fill="FFFFFF"/>
              </w:rPr>
            </w:pPr>
            <w:r>
              <w:rPr>
                <w:sz w:val="18"/>
                <w:szCs w:val="18"/>
              </w:rPr>
              <w:t>Мощность, Ватт</w:t>
            </w:r>
            <w:proofErr w:type="gramStart"/>
            <w:r>
              <w:rPr>
                <w:sz w:val="18"/>
                <w:szCs w:val="18"/>
              </w:rPr>
              <w:t xml:space="preserve">: </w:t>
            </w:r>
            <w:r>
              <w:rPr>
                <w:sz w:val="18"/>
                <w:szCs w:val="18"/>
                <w:shd w:val="clear" w:color="auto" w:fill="FFFFFF"/>
              </w:rPr>
              <w:t>&gt;</w:t>
            </w:r>
            <w:proofErr w:type="gramEnd"/>
            <w:r>
              <w:rPr>
                <w:sz w:val="18"/>
                <w:szCs w:val="18"/>
                <w:shd w:val="clear" w:color="auto" w:fill="FFFFFF"/>
              </w:rPr>
              <w:t xml:space="preserve"> 40  и  ≤ 50;</w:t>
            </w:r>
          </w:p>
          <w:p w14:paraId="36DB8116" w14:textId="4A1A0E0F" w:rsidR="00C46BDB" w:rsidRPr="00B057C5" w:rsidRDefault="00C46BDB">
            <w:pPr>
              <w:spacing w:line="240" w:lineRule="auto"/>
              <w:jc w:val="both"/>
              <w:rPr>
                <w:sz w:val="18"/>
                <w:szCs w:val="18"/>
                <w:shd w:val="clear" w:color="auto" w:fill="FFFFFF"/>
              </w:rPr>
            </w:pPr>
            <w:r w:rsidRPr="00B057C5">
              <w:rPr>
                <w:sz w:val="18"/>
                <w:szCs w:val="18"/>
                <w:shd w:val="clear" w:color="auto" w:fill="FFFFFF"/>
              </w:rPr>
              <w:t xml:space="preserve">Коррелированная цветовая температура, </w:t>
            </w:r>
            <w:r w:rsidRPr="00B057C5">
              <w:rPr>
                <w:sz w:val="18"/>
                <w:szCs w:val="18"/>
                <w:shd w:val="clear" w:color="auto" w:fill="FFFFFF"/>
                <w:lang w:val="en-US"/>
              </w:rPr>
              <w:t>min</w:t>
            </w:r>
            <w:r w:rsidRPr="00B057C5">
              <w:rPr>
                <w:sz w:val="18"/>
                <w:szCs w:val="18"/>
                <w:shd w:val="clear" w:color="auto" w:fill="FFFFFF"/>
              </w:rPr>
              <w:t>: ≥4000, Кельвин;</w:t>
            </w:r>
          </w:p>
          <w:p w14:paraId="1DF3F32C" w14:textId="6F91C6A2" w:rsidR="00C46BDB" w:rsidRPr="00B057C5" w:rsidRDefault="00C46BDB">
            <w:pPr>
              <w:spacing w:line="240" w:lineRule="auto"/>
              <w:jc w:val="both"/>
              <w:rPr>
                <w:sz w:val="18"/>
                <w:szCs w:val="18"/>
                <w:shd w:val="clear" w:color="auto" w:fill="FFFFFF"/>
              </w:rPr>
            </w:pPr>
            <w:r w:rsidRPr="00B057C5">
              <w:rPr>
                <w:sz w:val="18"/>
                <w:szCs w:val="18"/>
                <w:shd w:val="clear" w:color="auto" w:fill="FFFFFF"/>
              </w:rPr>
              <w:t xml:space="preserve">Коррелированная цветовая температура, </w:t>
            </w:r>
            <w:proofErr w:type="spellStart"/>
            <w:r w:rsidRPr="00B057C5">
              <w:rPr>
                <w:sz w:val="18"/>
                <w:szCs w:val="18"/>
                <w:shd w:val="clear" w:color="auto" w:fill="FFFFFF"/>
              </w:rPr>
              <w:t>max</w:t>
            </w:r>
            <w:proofErr w:type="spellEnd"/>
            <w:r w:rsidRPr="00B057C5">
              <w:rPr>
                <w:sz w:val="18"/>
                <w:szCs w:val="18"/>
                <w:shd w:val="clear" w:color="auto" w:fill="FFFFFF"/>
              </w:rPr>
              <w:t xml:space="preserve">, ≤4500 Кельвин; </w:t>
            </w:r>
          </w:p>
          <w:p w14:paraId="32C4B215" w14:textId="77777777" w:rsidR="00C46BDB" w:rsidRPr="00B057C5" w:rsidRDefault="00C46BDB">
            <w:pPr>
              <w:spacing w:line="240" w:lineRule="auto"/>
              <w:jc w:val="both"/>
              <w:rPr>
                <w:sz w:val="18"/>
                <w:szCs w:val="18"/>
                <w:shd w:val="clear" w:color="auto" w:fill="FFFFFF"/>
              </w:rPr>
            </w:pPr>
            <w:r w:rsidRPr="00B057C5">
              <w:rPr>
                <w:sz w:val="18"/>
                <w:szCs w:val="18"/>
                <w:shd w:val="clear" w:color="auto" w:fill="FFFFFF"/>
              </w:rPr>
              <w:t xml:space="preserve">Класс защиты от электрического тока: </w:t>
            </w:r>
            <w:r w:rsidRPr="00B057C5">
              <w:rPr>
                <w:sz w:val="18"/>
                <w:szCs w:val="18"/>
                <w:shd w:val="clear" w:color="auto" w:fill="FFFFFF"/>
                <w:lang w:val="en-US"/>
              </w:rPr>
              <w:t>I</w:t>
            </w:r>
          </w:p>
          <w:p w14:paraId="3EF093F7" w14:textId="77777777" w:rsidR="00C46BDB" w:rsidRPr="00B057C5" w:rsidRDefault="00C46BDB">
            <w:pPr>
              <w:spacing w:line="240" w:lineRule="auto"/>
              <w:jc w:val="both"/>
              <w:rPr>
                <w:sz w:val="18"/>
                <w:szCs w:val="18"/>
                <w:shd w:val="clear" w:color="auto" w:fill="FFFFFF"/>
              </w:rPr>
            </w:pPr>
            <w:r w:rsidRPr="00B057C5">
              <w:rPr>
                <w:sz w:val="18"/>
                <w:szCs w:val="18"/>
                <w:shd w:val="clear" w:color="auto" w:fill="FFFFFF"/>
              </w:rPr>
              <w:t>Индекс цветопередачи: ≥80 и &lt;90</w:t>
            </w:r>
          </w:p>
          <w:p w14:paraId="2E693762" w14:textId="77777777" w:rsidR="00C46BDB" w:rsidRPr="00B057C5" w:rsidRDefault="00C46BDB">
            <w:pPr>
              <w:spacing w:line="240" w:lineRule="auto"/>
              <w:jc w:val="both"/>
              <w:rPr>
                <w:sz w:val="18"/>
                <w:szCs w:val="18"/>
                <w:shd w:val="clear" w:color="auto" w:fill="FFFFFF"/>
              </w:rPr>
            </w:pPr>
            <w:r w:rsidRPr="00B057C5">
              <w:rPr>
                <w:sz w:val="18"/>
                <w:szCs w:val="18"/>
                <w:shd w:val="clear" w:color="auto" w:fill="FFFFFF"/>
              </w:rPr>
              <w:t>Световой поток, Люмен:</w:t>
            </w:r>
          </w:p>
          <w:p w14:paraId="157E7D7A" w14:textId="77777777" w:rsidR="00C46BDB" w:rsidRDefault="00C46BDB">
            <w:pPr>
              <w:spacing w:line="240" w:lineRule="auto"/>
              <w:jc w:val="both"/>
              <w:rPr>
                <w:sz w:val="18"/>
                <w:szCs w:val="18"/>
                <w:shd w:val="clear" w:color="auto" w:fill="FFFFFF"/>
              </w:rPr>
            </w:pPr>
            <w:r w:rsidRPr="00B057C5">
              <w:rPr>
                <w:sz w:val="18"/>
                <w:szCs w:val="18"/>
                <w:shd w:val="clear" w:color="auto" w:fill="FFFFFF"/>
              </w:rPr>
              <w:t xml:space="preserve">&gt; </w:t>
            </w:r>
            <w:proofErr w:type="gramStart"/>
            <w:r w:rsidRPr="00B057C5">
              <w:rPr>
                <w:sz w:val="18"/>
                <w:szCs w:val="18"/>
                <w:shd w:val="clear" w:color="auto" w:fill="FFFFFF"/>
              </w:rPr>
              <w:t>3000  и</w:t>
            </w:r>
            <w:proofErr w:type="gramEnd"/>
            <w:r w:rsidRPr="00B057C5">
              <w:rPr>
                <w:sz w:val="18"/>
                <w:szCs w:val="18"/>
                <w:shd w:val="clear" w:color="auto" w:fill="FFFFFF"/>
              </w:rPr>
              <w:t>  ≤ 4000;</w:t>
            </w:r>
          </w:p>
          <w:p w14:paraId="30A060C0" w14:textId="77777777" w:rsidR="00C46BDB" w:rsidRDefault="00C46BDB">
            <w:pPr>
              <w:spacing w:line="240" w:lineRule="auto"/>
              <w:jc w:val="both"/>
              <w:rPr>
                <w:sz w:val="18"/>
                <w:szCs w:val="18"/>
              </w:rPr>
            </w:pP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13AC7EC5" w14:textId="77777777" w:rsidR="00C46BDB" w:rsidRDefault="00C46BDB">
            <w:pPr>
              <w:spacing w:line="240" w:lineRule="auto"/>
              <w:jc w:val="center"/>
              <w:rPr>
                <w:sz w:val="18"/>
                <w:szCs w:val="18"/>
              </w:rPr>
            </w:pPr>
            <w:r>
              <w:rPr>
                <w:sz w:val="18"/>
                <w:szCs w:val="18"/>
              </w:rPr>
              <w:t xml:space="preserve">шт. </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14:paraId="5B87F6F3" w14:textId="77777777" w:rsidR="00C46BDB" w:rsidRDefault="00C46BDB">
            <w:pPr>
              <w:spacing w:line="240" w:lineRule="auto"/>
              <w:jc w:val="center"/>
              <w:rPr>
                <w:sz w:val="18"/>
                <w:szCs w:val="18"/>
              </w:rPr>
            </w:pPr>
            <w:r>
              <w:rPr>
                <w:sz w:val="18"/>
                <w:szCs w:val="18"/>
              </w:rPr>
              <w:t>6</w:t>
            </w:r>
          </w:p>
        </w:tc>
      </w:tr>
      <w:tr w:rsidR="00C46BDB" w14:paraId="6FD0B861" w14:textId="77777777" w:rsidTr="00C46BDB">
        <w:trPr>
          <w:trHeight w:val="1725"/>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34FE17D4" w14:textId="77777777" w:rsidR="00C46BDB" w:rsidRDefault="00C46BDB">
            <w:pPr>
              <w:suppressAutoHyphens w:val="0"/>
              <w:overflowPunct/>
              <w:autoSpaceDE/>
              <w:autoSpaceDN/>
              <w:adjustRightInd/>
              <w:spacing w:line="240" w:lineRule="auto"/>
              <w:rPr>
                <w:sz w:val="18"/>
                <w:szCs w:val="18"/>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2E4EC4C" w14:textId="77777777" w:rsidR="00C46BDB" w:rsidRDefault="00C46BDB">
            <w:pPr>
              <w:suppressAutoHyphens w:val="0"/>
              <w:overflowPunct/>
              <w:autoSpaceDE/>
              <w:autoSpaceDN/>
              <w:adjustRightInd/>
              <w:spacing w:line="240" w:lineRule="auto"/>
              <w:rPr>
                <w:sz w:val="18"/>
                <w:szCs w:val="18"/>
              </w:rPr>
            </w:pPr>
          </w:p>
        </w:tc>
        <w:tc>
          <w:tcPr>
            <w:tcW w:w="1274" w:type="dxa"/>
            <w:vMerge/>
            <w:tcBorders>
              <w:top w:val="single" w:sz="4" w:space="0" w:color="000000"/>
              <w:left w:val="single" w:sz="4" w:space="0" w:color="000000"/>
              <w:bottom w:val="single" w:sz="4" w:space="0" w:color="000000"/>
              <w:right w:val="single" w:sz="4" w:space="0" w:color="000000"/>
            </w:tcBorders>
            <w:vAlign w:val="center"/>
            <w:hideMark/>
          </w:tcPr>
          <w:p w14:paraId="7349CFA3" w14:textId="77777777" w:rsidR="00C46BDB" w:rsidRDefault="00C46BDB">
            <w:pPr>
              <w:suppressAutoHyphens w:val="0"/>
              <w:overflowPunct/>
              <w:autoSpaceDE/>
              <w:autoSpaceDN/>
              <w:adjustRightInd/>
              <w:spacing w:line="240" w:lineRule="auto"/>
              <w:rPr>
                <w:sz w:val="18"/>
                <w:szCs w:val="18"/>
              </w:rPr>
            </w:pPr>
          </w:p>
        </w:tc>
        <w:tc>
          <w:tcPr>
            <w:tcW w:w="2837" w:type="dxa"/>
            <w:tcBorders>
              <w:top w:val="single" w:sz="4" w:space="0" w:color="000000"/>
              <w:left w:val="single" w:sz="4" w:space="0" w:color="000000"/>
              <w:bottom w:val="single" w:sz="4" w:space="0" w:color="000000"/>
              <w:right w:val="single" w:sz="4" w:space="0" w:color="000000"/>
            </w:tcBorders>
            <w:hideMark/>
          </w:tcPr>
          <w:p w14:paraId="71AF8A9C" w14:textId="77777777" w:rsidR="00C46BDB" w:rsidRDefault="00C46BDB">
            <w:pPr>
              <w:spacing w:line="240" w:lineRule="auto"/>
              <w:jc w:val="both"/>
              <w:rPr>
                <w:kern w:val="2"/>
                <w:sz w:val="18"/>
                <w:szCs w:val="18"/>
                <w:highlight w:val="green"/>
              </w:rPr>
            </w:pPr>
            <w:r>
              <w:rPr>
                <w:sz w:val="18"/>
                <w:szCs w:val="18"/>
              </w:rPr>
              <w:t>Дополнительные характеристики технического задания указаны для более точной идентификации потребности заказчика, учитывая невозможность иным способом описать объект закупки в связи с малой информативностью КТРУ и для исключения ошибок при определении участником закупки товара, необходимого заказчику, с целью эффективного расходования бюджетных средств</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665802C" w14:textId="77777777" w:rsidR="00C46BDB" w:rsidRDefault="00C46BDB">
            <w:pPr>
              <w:suppressAutoHyphens w:val="0"/>
              <w:overflowPunct/>
              <w:autoSpaceDE/>
              <w:autoSpaceDN/>
              <w:adjustRightInd/>
              <w:spacing w:line="240" w:lineRule="auto"/>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2EF321C7" w14:textId="77777777" w:rsidR="00C46BDB" w:rsidRDefault="00C46BDB">
            <w:pPr>
              <w:suppressAutoHyphens w:val="0"/>
              <w:overflowPunct/>
              <w:autoSpaceDE/>
              <w:autoSpaceDN/>
              <w:adjustRightInd/>
              <w:spacing w:line="240" w:lineRule="auto"/>
              <w:rPr>
                <w:sz w:val="18"/>
                <w:szCs w:val="18"/>
              </w:rPr>
            </w:pPr>
          </w:p>
        </w:tc>
      </w:tr>
      <w:tr w:rsidR="00C46BDB" w14:paraId="1E42020C" w14:textId="77777777" w:rsidTr="00C46BDB">
        <w:trPr>
          <w:trHeight w:val="371"/>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353E5D52" w14:textId="77777777" w:rsidR="00C46BDB" w:rsidRDefault="00C46BDB">
            <w:pPr>
              <w:suppressAutoHyphens w:val="0"/>
              <w:overflowPunct/>
              <w:autoSpaceDE/>
              <w:autoSpaceDN/>
              <w:adjustRightInd/>
              <w:spacing w:line="240" w:lineRule="auto"/>
              <w:rPr>
                <w:sz w:val="18"/>
                <w:szCs w:val="18"/>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348EE4D6" w14:textId="77777777" w:rsidR="00C46BDB" w:rsidRDefault="00C46BDB">
            <w:pPr>
              <w:suppressAutoHyphens w:val="0"/>
              <w:overflowPunct/>
              <w:autoSpaceDE/>
              <w:autoSpaceDN/>
              <w:adjustRightInd/>
              <w:spacing w:line="240" w:lineRule="auto"/>
              <w:rPr>
                <w:sz w:val="18"/>
                <w:szCs w:val="18"/>
              </w:rPr>
            </w:pPr>
          </w:p>
        </w:tc>
        <w:tc>
          <w:tcPr>
            <w:tcW w:w="1274" w:type="dxa"/>
            <w:vMerge/>
            <w:tcBorders>
              <w:top w:val="single" w:sz="4" w:space="0" w:color="000000"/>
              <w:left w:val="single" w:sz="4" w:space="0" w:color="000000"/>
              <w:bottom w:val="single" w:sz="4" w:space="0" w:color="000000"/>
              <w:right w:val="single" w:sz="4" w:space="0" w:color="000000"/>
            </w:tcBorders>
            <w:vAlign w:val="center"/>
            <w:hideMark/>
          </w:tcPr>
          <w:p w14:paraId="68EDBB9C" w14:textId="77777777" w:rsidR="00C46BDB" w:rsidRDefault="00C46BDB">
            <w:pPr>
              <w:suppressAutoHyphens w:val="0"/>
              <w:overflowPunct/>
              <w:autoSpaceDE/>
              <w:autoSpaceDN/>
              <w:adjustRightInd/>
              <w:spacing w:line="240" w:lineRule="auto"/>
              <w:rPr>
                <w:sz w:val="18"/>
                <w:szCs w:val="18"/>
              </w:rPr>
            </w:pPr>
          </w:p>
        </w:tc>
        <w:tc>
          <w:tcPr>
            <w:tcW w:w="2837" w:type="dxa"/>
            <w:tcBorders>
              <w:top w:val="single" w:sz="4" w:space="0" w:color="000000"/>
              <w:left w:val="single" w:sz="4" w:space="0" w:color="000000"/>
              <w:bottom w:val="single" w:sz="4" w:space="0" w:color="000000"/>
              <w:right w:val="single" w:sz="4" w:space="0" w:color="000000"/>
            </w:tcBorders>
            <w:hideMark/>
          </w:tcPr>
          <w:p w14:paraId="03432FA9" w14:textId="77777777" w:rsidR="00C46BDB" w:rsidRDefault="00C46BDB">
            <w:pPr>
              <w:spacing w:line="240" w:lineRule="auto"/>
              <w:jc w:val="both"/>
              <w:rPr>
                <w:sz w:val="18"/>
                <w:szCs w:val="18"/>
                <w:highlight w:val="green"/>
              </w:rPr>
            </w:pPr>
            <w:r>
              <w:rPr>
                <w:sz w:val="18"/>
                <w:szCs w:val="18"/>
              </w:rPr>
              <w:t>Напряжение, Вольт: ≥ 200  и  &lt; 230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3880DA8" w14:textId="77777777" w:rsidR="00C46BDB" w:rsidRDefault="00C46BDB">
            <w:pPr>
              <w:suppressAutoHyphens w:val="0"/>
              <w:overflowPunct/>
              <w:autoSpaceDE/>
              <w:autoSpaceDN/>
              <w:adjustRightInd/>
              <w:spacing w:line="240" w:lineRule="auto"/>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5580C6C4" w14:textId="77777777" w:rsidR="00C46BDB" w:rsidRDefault="00C46BDB">
            <w:pPr>
              <w:suppressAutoHyphens w:val="0"/>
              <w:overflowPunct/>
              <w:autoSpaceDE/>
              <w:autoSpaceDN/>
              <w:adjustRightInd/>
              <w:spacing w:line="240" w:lineRule="auto"/>
              <w:rPr>
                <w:sz w:val="18"/>
                <w:szCs w:val="18"/>
              </w:rPr>
            </w:pPr>
          </w:p>
        </w:tc>
      </w:tr>
    </w:tbl>
    <w:p w14:paraId="029821A9" w14:textId="77777777" w:rsidR="00BF2222" w:rsidRDefault="00BF2222" w:rsidP="00BF2222">
      <w:pPr>
        <w:widowControl w:val="0"/>
        <w:adjustRightInd/>
        <w:ind w:firstLine="567"/>
        <w:jc w:val="both"/>
        <w:rPr>
          <w:rFonts w:eastAsia="SimSun"/>
          <w:kern w:val="3"/>
          <w:szCs w:val="24"/>
          <w:lang w:eastAsia="en-US"/>
        </w:rPr>
      </w:pPr>
      <w:bookmarkStart w:id="2" w:name="_GoBack"/>
      <w:bookmarkEnd w:id="0"/>
      <w:bookmarkEnd w:id="1"/>
      <w:bookmarkEnd w:id="2"/>
      <w:r>
        <w:rPr>
          <w:rFonts w:eastAsia="Calibri"/>
          <w:b/>
          <w:kern w:val="3"/>
          <w:szCs w:val="24"/>
        </w:rPr>
        <w:t>5. Требования к качественным характеристикам Товара</w:t>
      </w:r>
      <w:r>
        <w:rPr>
          <w:rFonts w:eastAsia="Calibri"/>
          <w:b/>
          <w:spacing w:val="-2"/>
          <w:kern w:val="3"/>
          <w:szCs w:val="24"/>
        </w:rPr>
        <w:t xml:space="preserve">: </w:t>
      </w:r>
      <w:r>
        <w:rPr>
          <w:rFonts w:eastAsia="Calibri"/>
          <w:kern w:val="3"/>
          <w:szCs w:val="24"/>
        </w:rPr>
        <w:t>П</w:t>
      </w:r>
      <w:r>
        <w:rPr>
          <w:rFonts w:eastAsia="Calibri"/>
          <w:spacing w:val="-1"/>
          <w:kern w:val="3"/>
          <w:szCs w:val="24"/>
        </w:rPr>
        <w:t>оставляемый</w:t>
      </w:r>
      <w:r>
        <w:rPr>
          <w:rFonts w:eastAsia="Calibri"/>
          <w:spacing w:val="52"/>
          <w:kern w:val="3"/>
          <w:szCs w:val="24"/>
        </w:rPr>
        <w:t xml:space="preserve"> </w:t>
      </w:r>
      <w:r>
        <w:rPr>
          <w:rFonts w:eastAsia="Calibri"/>
          <w:spacing w:val="-2"/>
          <w:kern w:val="3"/>
          <w:szCs w:val="24"/>
        </w:rPr>
        <w:t>Товар</w:t>
      </w:r>
      <w:r>
        <w:rPr>
          <w:rFonts w:eastAsia="Calibri"/>
          <w:spacing w:val="50"/>
          <w:kern w:val="3"/>
          <w:szCs w:val="24"/>
        </w:rPr>
        <w:t xml:space="preserve"> </w:t>
      </w:r>
      <w:r>
        <w:rPr>
          <w:rFonts w:eastAsia="Calibri"/>
          <w:spacing w:val="-2"/>
          <w:kern w:val="3"/>
          <w:szCs w:val="24"/>
        </w:rPr>
        <w:t>должен</w:t>
      </w:r>
      <w:r>
        <w:rPr>
          <w:rFonts w:eastAsia="Calibri"/>
          <w:spacing w:val="50"/>
          <w:kern w:val="3"/>
          <w:szCs w:val="24"/>
        </w:rPr>
        <w:t xml:space="preserve"> </w:t>
      </w:r>
      <w:r>
        <w:rPr>
          <w:rFonts w:eastAsia="Calibri"/>
          <w:spacing w:val="-1"/>
          <w:kern w:val="3"/>
          <w:szCs w:val="24"/>
        </w:rPr>
        <w:t>быть</w:t>
      </w:r>
      <w:r>
        <w:rPr>
          <w:rFonts w:eastAsia="Calibri"/>
          <w:spacing w:val="53"/>
          <w:kern w:val="3"/>
          <w:szCs w:val="24"/>
        </w:rPr>
        <w:t xml:space="preserve"> </w:t>
      </w:r>
      <w:r>
        <w:rPr>
          <w:rFonts w:eastAsia="Calibri"/>
          <w:spacing w:val="-1"/>
          <w:kern w:val="3"/>
          <w:szCs w:val="24"/>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иметь сертификаты соответствия Госстандарта России, подтверждающие качество Товара (при обязательной сертификации) или паспорта качества, при их наличии, на Товары, не подлежащие сертификации, технические паспорта (с руководством по эксплуатации на русском языке), гарантийный сертификаты.</w:t>
      </w:r>
    </w:p>
    <w:p w14:paraId="214FFACE" w14:textId="77777777" w:rsidR="00BF2222" w:rsidRDefault="00BF2222" w:rsidP="00BF2222">
      <w:pPr>
        <w:widowControl w:val="0"/>
        <w:adjustRightInd/>
        <w:ind w:firstLine="567"/>
        <w:jc w:val="both"/>
        <w:rPr>
          <w:rFonts w:eastAsia="Calibri"/>
          <w:kern w:val="3"/>
          <w:szCs w:val="24"/>
        </w:rPr>
      </w:pPr>
      <w:r>
        <w:rPr>
          <w:rFonts w:eastAsia="Calibri"/>
          <w:b/>
          <w:kern w:val="3"/>
          <w:szCs w:val="24"/>
        </w:rPr>
        <w:t>6.</w:t>
      </w:r>
      <w:r>
        <w:rPr>
          <w:rFonts w:eastAsia="Calibri"/>
          <w:kern w:val="3"/>
          <w:szCs w:val="24"/>
        </w:rPr>
        <w:t xml:space="preserve"> </w:t>
      </w:r>
      <w:r>
        <w:rPr>
          <w:rFonts w:eastAsia="Calibri"/>
          <w:b/>
          <w:kern w:val="3"/>
          <w:szCs w:val="24"/>
        </w:rPr>
        <w:t xml:space="preserve">Требования к безопасности Товара: </w:t>
      </w:r>
      <w:r>
        <w:rPr>
          <w:rFonts w:eastAsia="Calibri"/>
          <w:kern w:val="3"/>
          <w:szCs w:val="24"/>
        </w:rPr>
        <w:t>Товар должен отвечать требованиям качества, безопасности жизни и здоровья, противопожарной безопасности, а также иным требованиям сертификации, безопасности (ГОСТам, СанПиНам и другим нормам, и правилам, установленным законодательством российской Федерации).</w:t>
      </w:r>
    </w:p>
    <w:p w14:paraId="5786B254" w14:textId="77777777" w:rsidR="00E04462" w:rsidRDefault="00BF2222" w:rsidP="00BF2222">
      <w:pPr>
        <w:widowControl w:val="0"/>
        <w:adjustRightInd/>
        <w:ind w:firstLine="567"/>
        <w:jc w:val="both"/>
        <w:rPr>
          <w:rFonts w:eastAsia="Calibri"/>
          <w:b/>
          <w:kern w:val="3"/>
          <w:szCs w:val="24"/>
        </w:rPr>
      </w:pPr>
      <w:r>
        <w:rPr>
          <w:rFonts w:eastAsia="Calibri"/>
          <w:b/>
          <w:kern w:val="3"/>
          <w:szCs w:val="24"/>
        </w:rPr>
        <w:t xml:space="preserve">7.Требования к объему предоставляемых гарантий качества Товара, к гарантийному обслуживанию Товара: </w:t>
      </w:r>
    </w:p>
    <w:p w14:paraId="1CA828AA" w14:textId="77777777" w:rsidR="00E04462" w:rsidRPr="00E04462" w:rsidRDefault="00E04462" w:rsidP="00E04462">
      <w:pPr>
        <w:widowControl w:val="0"/>
        <w:adjustRightInd/>
        <w:ind w:firstLine="567"/>
        <w:jc w:val="both"/>
        <w:rPr>
          <w:rFonts w:eastAsia="Calibri"/>
          <w:kern w:val="3"/>
          <w:szCs w:val="24"/>
        </w:rPr>
      </w:pPr>
      <w:r w:rsidRPr="00E04462">
        <w:rPr>
          <w:rFonts w:eastAsia="Calibri"/>
          <w:kern w:val="3"/>
          <w:szCs w:val="24"/>
        </w:rPr>
        <w:t>Гарантия качества товара должна предоставляться Поставщиком на весь поставляемый товар в течение 12 (двенадцати) месяцев с даты подписания Поставщиком и Заказчиком документа о приемке, но не менее чем срок действия гарантии производителя (изготовителя), в случае если гарантия производителя (изготовителя) больше двенадцати месяцев.</w:t>
      </w:r>
    </w:p>
    <w:p w14:paraId="7A2CCB7C" w14:textId="601FAF2A" w:rsidR="00E04462" w:rsidRPr="00E04462" w:rsidRDefault="00E04462" w:rsidP="00E04462">
      <w:pPr>
        <w:widowControl w:val="0"/>
        <w:adjustRightInd/>
        <w:ind w:firstLine="567"/>
        <w:jc w:val="both"/>
        <w:rPr>
          <w:rFonts w:eastAsia="Calibri"/>
          <w:kern w:val="3"/>
          <w:szCs w:val="24"/>
        </w:rPr>
      </w:pPr>
      <w:r w:rsidRPr="00E04462">
        <w:rPr>
          <w:rFonts w:eastAsia="Calibri"/>
          <w:kern w:val="3"/>
          <w:szCs w:val="24"/>
        </w:rPr>
        <w:t xml:space="preserve">Предоставление гарантии </w:t>
      </w:r>
      <w:r>
        <w:rPr>
          <w:rFonts w:eastAsia="Calibri"/>
          <w:kern w:val="3"/>
          <w:szCs w:val="24"/>
        </w:rPr>
        <w:t>должно осуществляться вместе с Т</w:t>
      </w:r>
      <w:r w:rsidRPr="00E04462">
        <w:rPr>
          <w:rFonts w:eastAsia="Calibri"/>
          <w:kern w:val="3"/>
          <w:szCs w:val="24"/>
        </w:rPr>
        <w:t>оваром.</w:t>
      </w:r>
    </w:p>
    <w:p w14:paraId="31B98B84" w14:textId="7B90BD11" w:rsidR="00E04462" w:rsidRPr="00E04462" w:rsidRDefault="00E04462" w:rsidP="00E04462">
      <w:pPr>
        <w:widowControl w:val="0"/>
        <w:adjustRightInd/>
        <w:ind w:firstLine="567"/>
        <w:jc w:val="both"/>
        <w:rPr>
          <w:rFonts w:eastAsia="Calibri"/>
          <w:kern w:val="3"/>
          <w:szCs w:val="24"/>
        </w:rPr>
      </w:pPr>
      <w:r>
        <w:rPr>
          <w:rFonts w:eastAsia="Calibri"/>
          <w:kern w:val="3"/>
          <w:szCs w:val="24"/>
        </w:rPr>
        <w:t>Гарантийный срок на Т</w:t>
      </w:r>
      <w:r w:rsidRPr="00E04462">
        <w:rPr>
          <w:rFonts w:eastAsia="Calibri"/>
          <w:kern w:val="3"/>
          <w:szCs w:val="24"/>
        </w:rPr>
        <w:t>овар должен соответствовать гарантийным требования</w:t>
      </w:r>
      <w:r>
        <w:rPr>
          <w:rFonts w:eastAsia="Calibri"/>
          <w:kern w:val="3"/>
          <w:szCs w:val="24"/>
        </w:rPr>
        <w:t>м, предъявляемым к такому виду Т</w:t>
      </w:r>
      <w:r w:rsidRPr="00E04462">
        <w:rPr>
          <w:rFonts w:eastAsia="Calibri"/>
          <w:kern w:val="3"/>
          <w:szCs w:val="24"/>
        </w:rPr>
        <w:t xml:space="preserve">овара, и должен подтверждаться документами от </w:t>
      </w:r>
      <w:r w:rsidRPr="00E04462">
        <w:rPr>
          <w:rFonts w:eastAsia="Calibri"/>
          <w:kern w:val="3"/>
          <w:szCs w:val="24"/>
        </w:rPr>
        <w:lastRenderedPageBreak/>
        <w:t>производителя (Поставщика).</w:t>
      </w:r>
      <w:r w:rsidRPr="00E04462">
        <w:rPr>
          <w:rFonts w:eastAsia="Calibri"/>
          <w:kern w:val="3"/>
          <w:szCs w:val="24"/>
        </w:rPr>
        <w:tab/>
      </w:r>
    </w:p>
    <w:p w14:paraId="14558356" w14:textId="65741795" w:rsidR="00BF2222" w:rsidRDefault="00BF2222" w:rsidP="00BF2222">
      <w:pPr>
        <w:widowControl w:val="0"/>
        <w:adjustRightInd/>
        <w:ind w:firstLine="567"/>
        <w:jc w:val="both"/>
        <w:rPr>
          <w:rFonts w:eastAsia="Calibri"/>
          <w:kern w:val="3"/>
          <w:szCs w:val="24"/>
        </w:rPr>
      </w:pPr>
      <w:r>
        <w:rPr>
          <w:rFonts w:eastAsia="Calibri"/>
          <w:kern w:val="3"/>
          <w:szCs w:val="24"/>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2F9C4433" w14:textId="77777777" w:rsidR="00BF2222" w:rsidRDefault="00BF2222" w:rsidP="00BF2222">
      <w:pPr>
        <w:tabs>
          <w:tab w:val="left" w:pos="0"/>
        </w:tabs>
        <w:suppressAutoHyphens w:val="0"/>
        <w:overflowPunct/>
        <w:autoSpaceDE/>
        <w:adjustRightInd/>
        <w:spacing w:line="240" w:lineRule="auto"/>
        <w:ind w:firstLine="426"/>
        <w:jc w:val="both"/>
        <w:rPr>
          <w:kern w:val="0"/>
          <w:szCs w:val="24"/>
        </w:rPr>
      </w:pPr>
      <w:r>
        <w:rPr>
          <w:kern w:val="0"/>
          <w:szCs w:val="24"/>
        </w:rPr>
        <w:t xml:space="preserve">Поставщик гарантирует качество и безопасность поставляемого Товара в соответствии с действующими стандартами, ГОСТ, ТУ завода-изготовителя, действующим на момент поставки Товара. </w:t>
      </w:r>
    </w:p>
    <w:p w14:paraId="18F116B8" w14:textId="77777777" w:rsidR="00BF2222" w:rsidRDefault="00BF2222" w:rsidP="00BF2222">
      <w:pPr>
        <w:tabs>
          <w:tab w:val="left" w:pos="0"/>
        </w:tabs>
        <w:suppressAutoHyphens w:val="0"/>
        <w:overflowPunct/>
        <w:autoSpaceDE/>
        <w:adjustRightInd/>
        <w:spacing w:line="240" w:lineRule="auto"/>
        <w:ind w:firstLine="426"/>
        <w:jc w:val="both"/>
        <w:rPr>
          <w:kern w:val="0"/>
          <w:szCs w:val="24"/>
        </w:rPr>
      </w:pPr>
      <w:r>
        <w:rPr>
          <w:kern w:val="0"/>
          <w:szCs w:val="24"/>
        </w:rPr>
        <w:t xml:space="preserve">При обнаружении в ходе приемки Товара недостатков (повреждений, дефектов), Сторонами составляется протокол, в котором фиксируется перечень недостатков (повреждений, дефектов), сроки их устранения Поставщиком и дата повторной приемки Товара. </w:t>
      </w:r>
    </w:p>
    <w:p w14:paraId="7401618A" w14:textId="77777777" w:rsidR="00BF2222" w:rsidRDefault="00BF2222" w:rsidP="00BF2222">
      <w:pPr>
        <w:tabs>
          <w:tab w:val="left" w:pos="0"/>
        </w:tabs>
        <w:suppressAutoHyphens w:val="0"/>
        <w:overflowPunct/>
        <w:autoSpaceDE/>
        <w:adjustRightInd/>
        <w:spacing w:line="240" w:lineRule="auto"/>
        <w:ind w:firstLine="426"/>
        <w:jc w:val="both"/>
        <w:rPr>
          <w:kern w:val="0"/>
          <w:szCs w:val="24"/>
        </w:rPr>
      </w:pPr>
      <w:r>
        <w:rPr>
          <w:kern w:val="0"/>
          <w:szCs w:val="24"/>
        </w:rPr>
        <w:t>Поставщик обязан устранить все обнаруженные недостатки (повреждения, дефекты) своими силами и за свой счет в сроки, указанные в протоколе.</w:t>
      </w:r>
    </w:p>
    <w:p w14:paraId="7407DD05" w14:textId="77777777" w:rsidR="00BF2222" w:rsidRDefault="00BF2222" w:rsidP="00BF2222">
      <w:pPr>
        <w:tabs>
          <w:tab w:val="left" w:pos="0"/>
        </w:tabs>
        <w:suppressAutoHyphens w:val="0"/>
        <w:overflowPunct/>
        <w:autoSpaceDE/>
        <w:adjustRightInd/>
        <w:spacing w:line="240" w:lineRule="auto"/>
        <w:ind w:firstLine="360"/>
        <w:jc w:val="both"/>
        <w:rPr>
          <w:kern w:val="0"/>
          <w:szCs w:val="24"/>
        </w:rPr>
      </w:pPr>
      <w:r>
        <w:rPr>
          <w:kern w:val="0"/>
          <w:szCs w:val="24"/>
        </w:rPr>
        <w:t>-безвозмездное устранение выявленных недостатков в течение 5 дней с момента уведомления Поставщика;</w:t>
      </w:r>
    </w:p>
    <w:p w14:paraId="6CB70C9D" w14:textId="77777777" w:rsidR="00BF2222" w:rsidRDefault="00BF2222" w:rsidP="00BF2222">
      <w:pPr>
        <w:tabs>
          <w:tab w:val="left" w:pos="0"/>
        </w:tabs>
        <w:suppressAutoHyphens w:val="0"/>
        <w:overflowPunct/>
        <w:autoSpaceDE/>
        <w:adjustRightInd/>
        <w:spacing w:line="240" w:lineRule="auto"/>
        <w:ind w:firstLine="360"/>
        <w:jc w:val="both"/>
        <w:rPr>
          <w:kern w:val="0"/>
          <w:szCs w:val="24"/>
        </w:rPr>
      </w:pPr>
      <w:r>
        <w:rPr>
          <w:kern w:val="0"/>
          <w:szCs w:val="24"/>
        </w:rPr>
        <w:t>-замена некачественного Товара в течение 10 дней с момента уведомления Поставщика;</w:t>
      </w:r>
    </w:p>
    <w:p w14:paraId="456BD05B" w14:textId="77777777" w:rsidR="00BF2222" w:rsidRDefault="00BF2222" w:rsidP="00BF2222">
      <w:pPr>
        <w:tabs>
          <w:tab w:val="left" w:pos="0"/>
        </w:tabs>
        <w:suppressAutoHyphens w:val="0"/>
        <w:overflowPunct/>
        <w:autoSpaceDE/>
        <w:adjustRightInd/>
        <w:spacing w:line="240" w:lineRule="auto"/>
        <w:ind w:firstLine="360"/>
        <w:jc w:val="both"/>
        <w:rPr>
          <w:kern w:val="0"/>
          <w:szCs w:val="24"/>
        </w:rPr>
      </w:pPr>
      <w:r>
        <w:rPr>
          <w:kern w:val="0"/>
          <w:szCs w:val="24"/>
        </w:rPr>
        <w:t>-возмещение понесенных Заказчиком расходов по исправлению недостатков своими силами или силами третьих лиц в течение 10 дней;</w:t>
      </w:r>
    </w:p>
    <w:p w14:paraId="54250D7F" w14:textId="77777777" w:rsidR="00BF2222" w:rsidRDefault="00BF2222" w:rsidP="00BF2222">
      <w:pPr>
        <w:widowControl w:val="0"/>
        <w:suppressAutoHyphens w:val="0"/>
        <w:overflowPunct/>
        <w:spacing w:line="240" w:lineRule="auto"/>
        <w:ind w:firstLine="709"/>
        <w:jc w:val="both"/>
        <w:rPr>
          <w:b/>
          <w:kern w:val="0"/>
          <w:szCs w:val="24"/>
        </w:rPr>
      </w:pPr>
      <w:r>
        <w:rPr>
          <w:kern w:val="0"/>
          <w:szCs w:val="24"/>
        </w:rPr>
        <w:t>-полное возмещение причиненных убытков в связи с недостатками Товара.</w:t>
      </w:r>
    </w:p>
    <w:p w14:paraId="2C83A432" w14:textId="77777777" w:rsidR="00BF2222" w:rsidRDefault="00BF2222" w:rsidP="00BF2222">
      <w:pPr>
        <w:widowControl w:val="0"/>
        <w:adjustRightInd/>
        <w:jc w:val="both"/>
        <w:rPr>
          <w:rFonts w:eastAsia="Calibri"/>
          <w:kern w:val="3"/>
          <w:sz w:val="26"/>
          <w:szCs w:val="26"/>
        </w:rPr>
      </w:pPr>
    </w:p>
    <w:p w14:paraId="362BAE09" w14:textId="16B57CEB" w:rsidR="006F6194" w:rsidRDefault="00BF2222" w:rsidP="00C46BDB">
      <w:pPr>
        <w:widowControl w:val="0"/>
        <w:adjustRightInd/>
        <w:jc w:val="both"/>
      </w:pPr>
      <w:bookmarkStart w:id="3" w:name="_Hlk193717772"/>
      <w:r>
        <w:rPr>
          <w:rFonts w:eastAsia="Calibri"/>
          <w:kern w:val="3"/>
          <w:sz w:val="26"/>
          <w:szCs w:val="26"/>
        </w:rPr>
        <w:t>Инженер-энергетик 1 категории</w:t>
      </w:r>
      <w:r>
        <w:rPr>
          <w:rFonts w:eastAsia="Calibri"/>
          <w:kern w:val="3"/>
          <w:sz w:val="26"/>
          <w:szCs w:val="26"/>
        </w:rPr>
        <w:tab/>
      </w:r>
      <w:r>
        <w:rPr>
          <w:rFonts w:eastAsia="Calibri"/>
          <w:kern w:val="3"/>
          <w:sz w:val="26"/>
          <w:szCs w:val="26"/>
        </w:rPr>
        <w:tab/>
      </w:r>
      <w:r>
        <w:rPr>
          <w:rFonts w:eastAsia="Calibri"/>
          <w:kern w:val="3"/>
          <w:sz w:val="26"/>
          <w:szCs w:val="26"/>
        </w:rPr>
        <w:tab/>
      </w:r>
      <w:r>
        <w:rPr>
          <w:rFonts w:eastAsia="Calibri"/>
          <w:kern w:val="3"/>
          <w:sz w:val="26"/>
          <w:szCs w:val="26"/>
        </w:rPr>
        <w:tab/>
      </w:r>
      <w:r>
        <w:rPr>
          <w:rFonts w:eastAsia="Calibri"/>
          <w:kern w:val="3"/>
          <w:sz w:val="26"/>
          <w:szCs w:val="26"/>
        </w:rPr>
        <w:tab/>
        <w:t xml:space="preserve">    </w:t>
      </w:r>
      <w:r w:rsidR="00C46BDB">
        <w:rPr>
          <w:rFonts w:eastAsia="Calibri"/>
          <w:kern w:val="3"/>
          <w:sz w:val="26"/>
          <w:szCs w:val="26"/>
        </w:rPr>
        <w:t xml:space="preserve">        </w:t>
      </w:r>
      <w:r>
        <w:rPr>
          <w:rFonts w:eastAsia="Calibri"/>
          <w:kern w:val="3"/>
          <w:sz w:val="26"/>
          <w:szCs w:val="26"/>
        </w:rPr>
        <w:t xml:space="preserve"> Слащев В.В.</w:t>
      </w:r>
      <w:bookmarkEnd w:id="3"/>
    </w:p>
    <w:sectPr w:rsidR="006F6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194"/>
    <w:rsid w:val="00032512"/>
    <w:rsid w:val="006F6194"/>
    <w:rsid w:val="00730C41"/>
    <w:rsid w:val="00B057C5"/>
    <w:rsid w:val="00BF2222"/>
    <w:rsid w:val="00C46BDB"/>
    <w:rsid w:val="00E0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9098"/>
  <w15:chartTrackingRefBased/>
  <w15:docId w15:val="{7D880801-0430-4906-81E0-DF8AD108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222"/>
    <w:pPr>
      <w:suppressAutoHyphens/>
      <w:overflowPunct w:val="0"/>
      <w:autoSpaceDE w:val="0"/>
      <w:autoSpaceDN w:val="0"/>
      <w:adjustRightInd w:val="0"/>
      <w:spacing w:after="0" w:line="100" w:lineRule="atLeast"/>
    </w:pPr>
    <w:rPr>
      <w:rFonts w:ascii="Times New Roman" w:eastAsia="Times New Roman" w:hAnsi="Times New Roman" w:cs="Times New Roman"/>
      <w:szCs w:val="20"/>
      <w:lang w:eastAsia="ru-RU"/>
      <w14:ligatures w14:val="none"/>
    </w:rPr>
  </w:style>
  <w:style w:type="paragraph" w:styleId="1">
    <w:name w:val="heading 1"/>
    <w:basedOn w:val="a"/>
    <w:next w:val="a"/>
    <w:link w:val="10"/>
    <w:uiPriority w:val="9"/>
    <w:qFormat/>
    <w:rsid w:val="006F6194"/>
    <w:pPr>
      <w:keepNext/>
      <w:keepLines/>
      <w:suppressAutoHyphens w:val="0"/>
      <w:overflowPunct/>
      <w:autoSpaceDE/>
      <w:autoSpaceDN/>
      <w:adjustRightInd/>
      <w:spacing w:before="360" w:after="80" w:line="278"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2">
    <w:name w:val="heading 2"/>
    <w:basedOn w:val="a"/>
    <w:next w:val="a"/>
    <w:link w:val="20"/>
    <w:uiPriority w:val="9"/>
    <w:semiHidden/>
    <w:unhideWhenUsed/>
    <w:qFormat/>
    <w:rsid w:val="006F6194"/>
    <w:pPr>
      <w:keepNext/>
      <w:keepLines/>
      <w:suppressAutoHyphens w:val="0"/>
      <w:overflowPunct/>
      <w:autoSpaceDE/>
      <w:autoSpaceDN/>
      <w:adjustRightInd/>
      <w:spacing w:before="160" w:after="80" w:line="278"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3">
    <w:name w:val="heading 3"/>
    <w:basedOn w:val="a"/>
    <w:next w:val="a"/>
    <w:link w:val="30"/>
    <w:uiPriority w:val="9"/>
    <w:semiHidden/>
    <w:unhideWhenUsed/>
    <w:qFormat/>
    <w:rsid w:val="006F6194"/>
    <w:pPr>
      <w:keepNext/>
      <w:keepLines/>
      <w:suppressAutoHyphens w:val="0"/>
      <w:overflowPunct/>
      <w:autoSpaceDE/>
      <w:autoSpaceDN/>
      <w:adjustRightInd/>
      <w:spacing w:before="160" w:after="80" w:line="278"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4">
    <w:name w:val="heading 4"/>
    <w:basedOn w:val="a"/>
    <w:next w:val="a"/>
    <w:link w:val="40"/>
    <w:uiPriority w:val="9"/>
    <w:semiHidden/>
    <w:unhideWhenUsed/>
    <w:qFormat/>
    <w:rsid w:val="006F6194"/>
    <w:pPr>
      <w:keepNext/>
      <w:keepLines/>
      <w:suppressAutoHyphens w:val="0"/>
      <w:overflowPunct/>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szCs w:val="24"/>
      <w:lang w:eastAsia="en-US"/>
      <w14:ligatures w14:val="standardContextual"/>
    </w:rPr>
  </w:style>
  <w:style w:type="paragraph" w:styleId="5">
    <w:name w:val="heading 5"/>
    <w:basedOn w:val="a"/>
    <w:next w:val="a"/>
    <w:link w:val="50"/>
    <w:uiPriority w:val="9"/>
    <w:semiHidden/>
    <w:unhideWhenUsed/>
    <w:qFormat/>
    <w:rsid w:val="006F6194"/>
    <w:pPr>
      <w:keepNext/>
      <w:keepLines/>
      <w:suppressAutoHyphens w:val="0"/>
      <w:overflowPunct/>
      <w:autoSpaceDE/>
      <w:autoSpaceDN/>
      <w:adjustRightInd/>
      <w:spacing w:before="80" w:after="40" w:line="278" w:lineRule="auto"/>
      <w:outlineLvl w:val="4"/>
    </w:pPr>
    <w:rPr>
      <w:rFonts w:asciiTheme="minorHAnsi" w:eastAsiaTheme="majorEastAsia" w:hAnsiTheme="minorHAnsi" w:cstheme="majorBidi"/>
      <w:color w:val="2F5496" w:themeColor="accent1" w:themeShade="BF"/>
      <w:szCs w:val="24"/>
      <w:lang w:eastAsia="en-US"/>
      <w14:ligatures w14:val="standardContextual"/>
    </w:rPr>
  </w:style>
  <w:style w:type="paragraph" w:styleId="6">
    <w:name w:val="heading 6"/>
    <w:basedOn w:val="a"/>
    <w:next w:val="a"/>
    <w:link w:val="60"/>
    <w:uiPriority w:val="9"/>
    <w:semiHidden/>
    <w:unhideWhenUsed/>
    <w:qFormat/>
    <w:rsid w:val="006F6194"/>
    <w:pPr>
      <w:keepNext/>
      <w:keepLines/>
      <w:suppressAutoHyphens w:val="0"/>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szCs w:val="24"/>
      <w:lang w:eastAsia="en-US"/>
      <w14:ligatures w14:val="standardContextual"/>
    </w:rPr>
  </w:style>
  <w:style w:type="paragraph" w:styleId="7">
    <w:name w:val="heading 7"/>
    <w:basedOn w:val="a"/>
    <w:next w:val="a"/>
    <w:link w:val="70"/>
    <w:uiPriority w:val="9"/>
    <w:semiHidden/>
    <w:unhideWhenUsed/>
    <w:qFormat/>
    <w:rsid w:val="006F6194"/>
    <w:pPr>
      <w:keepNext/>
      <w:keepLines/>
      <w:suppressAutoHyphens w:val="0"/>
      <w:overflowPunct/>
      <w:autoSpaceDE/>
      <w:autoSpaceDN/>
      <w:adjustRightInd/>
      <w:spacing w:before="40" w:line="278" w:lineRule="auto"/>
      <w:outlineLvl w:val="6"/>
    </w:pPr>
    <w:rPr>
      <w:rFonts w:asciiTheme="minorHAnsi" w:eastAsiaTheme="majorEastAsia" w:hAnsiTheme="minorHAnsi" w:cstheme="majorBidi"/>
      <w:color w:val="595959" w:themeColor="text1" w:themeTint="A6"/>
      <w:szCs w:val="24"/>
      <w:lang w:eastAsia="en-US"/>
      <w14:ligatures w14:val="standardContextual"/>
    </w:rPr>
  </w:style>
  <w:style w:type="paragraph" w:styleId="8">
    <w:name w:val="heading 8"/>
    <w:basedOn w:val="a"/>
    <w:next w:val="a"/>
    <w:link w:val="80"/>
    <w:uiPriority w:val="9"/>
    <w:semiHidden/>
    <w:unhideWhenUsed/>
    <w:qFormat/>
    <w:rsid w:val="006F6194"/>
    <w:pPr>
      <w:keepNext/>
      <w:keepLines/>
      <w:suppressAutoHyphens w:val="0"/>
      <w:overflowPunct/>
      <w:autoSpaceDE/>
      <w:autoSpaceDN/>
      <w:adjustRightInd/>
      <w:spacing w:line="278" w:lineRule="auto"/>
      <w:outlineLvl w:val="7"/>
    </w:pPr>
    <w:rPr>
      <w:rFonts w:asciiTheme="minorHAnsi" w:eastAsiaTheme="majorEastAsia" w:hAnsiTheme="minorHAnsi" w:cstheme="majorBidi"/>
      <w:i/>
      <w:iCs/>
      <w:color w:val="272727" w:themeColor="text1" w:themeTint="D8"/>
      <w:szCs w:val="24"/>
      <w:lang w:eastAsia="en-US"/>
      <w14:ligatures w14:val="standardContextual"/>
    </w:rPr>
  </w:style>
  <w:style w:type="paragraph" w:styleId="9">
    <w:name w:val="heading 9"/>
    <w:basedOn w:val="a"/>
    <w:next w:val="a"/>
    <w:link w:val="90"/>
    <w:uiPriority w:val="9"/>
    <w:semiHidden/>
    <w:unhideWhenUsed/>
    <w:qFormat/>
    <w:rsid w:val="006F6194"/>
    <w:pPr>
      <w:keepNext/>
      <w:keepLines/>
      <w:suppressAutoHyphens w:val="0"/>
      <w:overflowPunct/>
      <w:autoSpaceDE/>
      <w:autoSpaceDN/>
      <w:adjustRightInd/>
      <w:spacing w:line="278" w:lineRule="auto"/>
      <w:outlineLvl w:val="8"/>
    </w:pPr>
    <w:rPr>
      <w:rFonts w:asciiTheme="minorHAnsi" w:eastAsiaTheme="majorEastAsia" w:hAnsiTheme="minorHAnsi" w:cstheme="majorBidi"/>
      <w:color w:val="272727" w:themeColor="text1" w:themeTint="D8"/>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619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F619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F619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F619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F619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F619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6194"/>
    <w:rPr>
      <w:rFonts w:eastAsiaTheme="majorEastAsia" w:cstheme="majorBidi"/>
      <w:color w:val="595959" w:themeColor="text1" w:themeTint="A6"/>
    </w:rPr>
  </w:style>
  <w:style w:type="character" w:customStyle="1" w:styleId="80">
    <w:name w:val="Заголовок 8 Знак"/>
    <w:basedOn w:val="a0"/>
    <w:link w:val="8"/>
    <w:uiPriority w:val="9"/>
    <w:semiHidden/>
    <w:rsid w:val="006F61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6194"/>
    <w:rPr>
      <w:rFonts w:eastAsiaTheme="majorEastAsia" w:cstheme="majorBidi"/>
      <w:color w:val="272727" w:themeColor="text1" w:themeTint="D8"/>
    </w:rPr>
  </w:style>
  <w:style w:type="paragraph" w:styleId="a3">
    <w:name w:val="Title"/>
    <w:basedOn w:val="a"/>
    <w:next w:val="a"/>
    <w:link w:val="a4"/>
    <w:uiPriority w:val="10"/>
    <w:qFormat/>
    <w:rsid w:val="006F6194"/>
    <w:pPr>
      <w:suppressAutoHyphens w:val="0"/>
      <w:overflowPunct/>
      <w:autoSpaceDE/>
      <w:autoSpaceDN/>
      <w:adjustRightInd/>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6F61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194"/>
    <w:pPr>
      <w:numPr>
        <w:ilvl w:val="1"/>
      </w:numPr>
      <w:suppressAutoHyphens w:val="0"/>
      <w:overflowPunct/>
      <w:autoSpaceDE/>
      <w:autoSpaceDN/>
      <w:adjustRightInd/>
      <w:spacing w:after="160" w:line="278"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a6">
    <w:name w:val="Подзаголовок Знак"/>
    <w:basedOn w:val="a0"/>
    <w:link w:val="a5"/>
    <w:uiPriority w:val="11"/>
    <w:rsid w:val="006F619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6194"/>
    <w:pPr>
      <w:suppressAutoHyphens w:val="0"/>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szCs w:val="24"/>
      <w:lang w:eastAsia="en-US"/>
      <w14:ligatures w14:val="standardContextual"/>
    </w:rPr>
  </w:style>
  <w:style w:type="character" w:customStyle="1" w:styleId="22">
    <w:name w:val="Цитата 2 Знак"/>
    <w:basedOn w:val="a0"/>
    <w:link w:val="21"/>
    <w:uiPriority w:val="29"/>
    <w:rsid w:val="006F6194"/>
    <w:rPr>
      <w:i/>
      <w:iCs/>
      <w:color w:val="404040" w:themeColor="text1" w:themeTint="BF"/>
    </w:rPr>
  </w:style>
  <w:style w:type="paragraph" w:styleId="a7">
    <w:name w:val="List Paragraph"/>
    <w:basedOn w:val="a"/>
    <w:uiPriority w:val="34"/>
    <w:qFormat/>
    <w:rsid w:val="006F6194"/>
    <w:pPr>
      <w:suppressAutoHyphens w:val="0"/>
      <w:overflowPunct/>
      <w:autoSpaceDE/>
      <w:autoSpaceDN/>
      <w:adjustRightInd/>
      <w:spacing w:after="160" w:line="278" w:lineRule="auto"/>
      <w:ind w:left="720"/>
      <w:contextualSpacing/>
    </w:pPr>
    <w:rPr>
      <w:rFonts w:asciiTheme="minorHAnsi" w:eastAsiaTheme="minorHAnsi" w:hAnsiTheme="minorHAnsi" w:cstheme="minorBidi"/>
      <w:szCs w:val="24"/>
      <w:lang w:eastAsia="en-US"/>
      <w14:ligatures w14:val="standardContextual"/>
    </w:rPr>
  </w:style>
  <w:style w:type="character" w:styleId="a8">
    <w:name w:val="Intense Emphasis"/>
    <w:basedOn w:val="a0"/>
    <w:uiPriority w:val="21"/>
    <w:qFormat/>
    <w:rsid w:val="006F6194"/>
    <w:rPr>
      <w:i/>
      <w:iCs/>
      <w:color w:val="2F5496" w:themeColor="accent1" w:themeShade="BF"/>
    </w:rPr>
  </w:style>
  <w:style w:type="paragraph" w:styleId="a9">
    <w:name w:val="Intense Quote"/>
    <w:basedOn w:val="a"/>
    <w:next w:val="a"/>
    <w:link w:val="aa"/>
    <w:uiPriority w:val="30"/>
    <w:qFormat/>
    <w:rsid w:val="006F6194"/>
    <w:pPr>
      <w:pBdr>
        <w:top w:val="single" w:sz="4" w:space="10" w:color="2F5496" w:themeColor="accent1" w:themeShade="BF"/>
        <w:bottom w:val="single" w:sz="4" w:space="10" w:color="2F5496" w:themeColor="accent1" w:themeShade="BF"/>
      </w:pBdr>
      <w:suppressAutoHyphens w:val="0"/>
      <w:overflowPunct/>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szCs w:val="24"/>
      <w:lang w:eastAsia="en-US"/>
      <w14:ligatures w14:val="standardContextual"/>
    </w:rPr>
  </w:style>
  <w:style w:type="character" w:customStyle="1" w:styleId="aa">
    <w:name w:val="Выделенная цитата Знак"/>
    <w:basedOn w:val="a0"/>
    <w:link w:val="a9"/>
    <w:uiPriority w:val="30"/>
    <w:rsid w:val="006F6194"/>
    <w:rPr>
      <w:i/>
      <w:iCs/>
      <w:color w:val="2F5496" w:themeColor="accent1" w:themeShade="BF"/>
    </w:rPr>
  </w:style>
  <w:style w:type="character" w:styleId="ab">
    <w:name w:val="Intense Reference"/>
    <w:basedOn w:val="a0"/>
    <w:uiPriority w:val="32"/>
    <w:qFormat/>
    <w:rsid w:val="006F6194"/>
    <w:rPr>
      <w:b/>
      <w:bCs/>
      <w:smallCaps/>
      <w:color w:val="2F5496" w:themeColor="accent1" w:themeShade="BF"/>
      <w:spacing w:val="5"/>
    </w:rPr>
  </w:style>
  <w:style w:type="paragraph" w:customStyle="1" w:styleId="Normalunindented">
    <w:name w:val="Normal unindented"/>
    <w:uiPriority w:val="99"/>
    <w:rsid w:val="00BF2222"/>
    <w:pPr>
      <w:spacing w:before="120" w:after="120" w:line="276" w:lineRule="auto"/>
      <w:jc w:val="both"/>
    </w:pPr>
    <w:rPr>
      <w:rFonts w:ascii="Times New Roman" w:eastAsia="Times New Roman" w:hAnsi="Times New Roman" w:cs="Times New Roman"/>
      <w:kern w:val="0"/>
      <w:sz w:val="22"/>
      <w:szCs w:val="22"/>
      <w:lang w:eastAsia="ru-RU"/>
      <w14:ligatures w14:val="none"/>
    </w:rPr>
  </w:style>
  <w:style w:type="table" w:styleId="ac">
    <w:name w:val="Table Grid"/>
    <w:basedOn w:val="a1"/>
    <w:uiPriority w:val="39"/>
    <w:rsid w:val="00BF2222"/>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1112</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Ю.А. Островерхий</dc:creator>
  <cp:keywords/>
  <dc:description/>
  <cp:lastModifiedBy>Гаврик Ю В</cp:lastModifiedBy>
  <cp:revision>5</cp:revision>
  <dcterms:created xsi:type="dcterms:W3CDTF">2026-04-09T06:54:00Z</dcterms:created>
  <dcterms:modified xsi:type="dcterms:W3CDTF">2026-04-10T00:10:00Z</dcterms:modified>
</cp:coreProperties>
</file>