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EB2B99" w:rsidRPr="00C00691">
        <w:rPr>
          <w:b/>
          <w:bCs/>
          <w:sz w:val="18"/>
          <w:szCs w:val="18"/>
        </w:rPr>
        <w:t>на</w:t>
      </w:r>
      <w:r w:rsidR="00EB2B99">
        <w:rPr>
          <w:b/>
          <w:bCs/>
          <w:sz w:val="18"/>
          <w:szCs w:val="18"/>
        </w:rPr>
        <w:t>стольной</w:t>
      </w:r>
      <w:r w:rsidR="00EB2B99" w:rsidRPr="00C00691">
        <w:rPr>
          <w:b/>
          <w:bCs/>
          <w:sz w:val="18"/>
          <w:szCs w:val="18"/>
        </w:rPr>
        <w:t xml:space="preserve"> демонстрационной системы</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EB2B99" w:rsidRPr="00C00691">
        <w:rPr>
          <w:b/>
          <w:bCs/>
          <w:sz w:val="18"/>
          <w:szCs w:val="18"/>
        </w:rPr>
        <w:t>на</w:t>
      </w:r>
      <w:r w:rsidR="00EB2B99">
        <w:rPr>
          <w:b/>
          <w:bCs/>
          <w:sz w:val="18"/>
          <w:szCs w:val="18"/>
        </w:rPr>
        <w:t>стольной</w:t>
      </w:r>
      <w:r w:rsidR="00EB2B99" w:rsidRPr="00C00691">
        <w:rPr>
          <w:b/>
          <w:bCs/>
          <w:sz w:val="18"/>
          <w:szCs w:val="18"/>
        </w:rPr>
        <w:t xml:space="preserve"> демонстрационной системы</w:t>
      </w:r>
      <w:r w:rsidR="00EB2B99"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EB2B99">
        <w:rPr>
          <w:sz w:val="18"/>
          <w:szCs w:val="18"/>
        </w:rPr>
        <w:t>15</w:t>
      </w:r>
      <w:r w:rsidR="005B4405" w:rsidRPr="00DF7F33">
        <w:rPr>
          <w:sz w:val="18"/>
          <w:szCs w:val="18"/>
        </w:rPr>
        <w:t xml:space="preserve"> рабочих дней от даты заключения </w:t>
      </w:r>
      <w:r w:rsidR="007872B7">
        <w:rPr>
          <w:sz w:val="18"/>
          <w:szCs w:val="18"/>
        </w:rPr>
        <w:t>договора</w:t>
      </w:r>
      <w:r w:rsidR="003077B3" w:rsidRPr="00643C40">
        <w:rPr>
          <w:sz w:val="18"/>
          <w:szCs w:val="18"/>
        </w:rPr>
        <w:t>.</w:t>
      </w:r>
    </w:p>
    <w:p w:rsidR="003077B3" w:rsidRPr="00AE0675" w:rsidRDefault="003077B3" w:rsidP="00EB2B99">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00D36F5C" w:rsidRPr="00AE0675">
        <w:rPr>
          <w:b/>
          <w:bCs/>
          <w:sz w:val="18"/>
          <w:szCs w:val="18"/>
          <w:u w:val="single"/>
        </w:rPr>
        <w:t>требуется</w:t>
      </w:r>
      <w:r w:rsidR="00D36F5C" w:rsidRPr="00AE0675">
        <w:rPr>
          <w:sz w:val="18"/>
          <w:szCs w:val="18"/>
        </w:rPr>
        <w:t xml:space="preserve"> </w:t>
      </w:r>
      <w:r w:rsidR="00D36F5C" w:rsidRPr="00AE0675">
        <w:rPr>
          <w:b/>
          <w:sz w:val="18"/>
          <w:szCs w:val="18"/>
        </w:rPr>
        <w:t>о</w:t>
      </w:r>
      <w:r w:rsidR="00D36F5C" w:rsidRPr="00AE0675">
        <w:rPr>
          <w:b/>
          <w:bCs/>
          <w:sz w:val="18"/>
          <w:szCs w:val="18"/>
        </w:rPr>
        <w:t xml:space="preserve">формление временного пропуска на </w:t>
      </w:r>
      <w:proofErr w:type="gramStart"/>
      <w:r w:rsidR="00D36F5C" w:rsidRPr="00AE0675">
        <w:rPr>
          <w:b/>
          <w:bCs/>
          <w:sz w:val="18"/>
          <w:szCs w:val="18"/>
        </w:rPr>
        <w:t>территорию</w:t>
      </w:r>
      <w:proofErr w:type="gramEnd"/>
      <w:r w:rsidR="00D36F5C" w:rsidRPr="00AE0675">
        <w:rPr>
          <w:b/>
          <w:bCs/>
          <w:sz w:val="18"/>
          <w:szCs w:val="18"/>
        </w:rPr>
        <w:t xml:space="preserve"> ЗАТО г. Лесной</w:t>
      </w:r>
      <w:r w:rsidR="00D36F5C"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00D36F5C"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00D36F5C" w:rsidRPr="00AE0675">
        <w:rPr>
          <w:sz w:val="18"/>
          <w:szCs w:val="18"/>
        </w:rPr>
        <w:t xml:space="preserve"> о контрактной системе</w:t>
      </w:r>
      <w:r w:rsidR="001A6487">
        <w:rPr>
          <w:sz w:val="18"/>
          <w:szCs w:val="18"/>
        </w:rPr>
        <w:t>)</w:t>
      </w:r>
      <w:r w:rsidR="00D36F5C"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00D36F5C"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00D36F5C"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00D36F5C" w:rsidRPr="005B4405">
        <w:rPr>
          <w:sz w:val="18"/>
          <w:szCs w:val="18"/>
        </w:rPr>
        <w:t>, в случае</w:t>
      </w:r>
      <w:r w:rsidR="00D36F5C"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00D36F5C"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w:t>
      </w:r>
      <w:r w:rsidRPr="00643C40">
        <w:rPr>
          <w:sz w:val="18"/>
          <w:szCs w:val="18"/>
        </w:rPr>
        <w:lastRenderedPageBreak/>
        <w:t>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5297C" w:rsidRPr="00643C40" w:rsidRDefault="0005297C" w:rsidP="0005297C">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EB2B99" w:rsidRDefault="00294770" w:rsidP="002E2589">
      <w:pPr>
        <w:pStyle w:val="affff5"/>
        <w:numPr>
          <w:ilvl w:val="1"/>
          <w:numId w:val="40"/>
        </w:numPr>
        <w:jc w:val="both"/>
        <w:rPr>
          <w:b/>
          <w:sz w:val="18"/>
          <w:szCs w:val="18"/>
        </w:rPr>
      </w:pPr>
      <w:r w:rsidRPr="00EB2B99">
        <w:rPr>
          <w:b/>
          <w:sz w:val="18"/>
          <w:szCs w:val="18"/>
        </w:rPr>
        <w:t>Цена договора _________</w:t>
      </w:r>
      <w:r w:rsidR="002E2589" w:rsidRPr="00EB2B99">
        <w:rPr>
          <w:b/>
          <w:sz w:val="18"/>
          <w:szCs w:val="18"/>
        </w:rPr>
        <w:t>______________ рублей __ копеек, включая НДС</w:t>
      </w:r>
      <w:r w:rsidR="006A6FDA" w:rsidRPr="00EB2B99">
        <w:rPr>
          <w:b/>
          <w:sz w:val="18"/>
          <w:szCs w:val="18"/>
        </w:rPr>
        <w:t>__</w:t>
      </w:r>
      <w:r w:rsidR="00E3295A" w:rsidRPr="00EB2B99">
        <w:rPr>
          <w:b/>
          <w:sz w:val="18"/>
          <w:szCs w:val="18"/>
        </w:rPr>
        <w:t>_</w:t>
      </w:r>
      <w:r w:rsidR="006A6FDA" w:rsidRPr="00EB2B99">
        <w:rPr>
          <w:b/>
          <w:sz w:val="18"/>
          <w:szCs w:val="18"/>
        </w:rPr>
        <w:t>%</w:t>
      </w:r>
      <w:r w:rsidR="00E3295A" w:rsidRPr="00EB2B99">
        <w:rPr>
          <w:b/>
          <w:sz w:val="18"/>
          <w:szCs w:val="18"/>
        </w:rPr>
        <w:t xml:space="preserve"> </w:t>
      </w:r>
      <w:r w:rsidR="002E2589" w:rsidRPr="00EB2B99">
        <w:rPr>
          <w:b/>
          <w:sz w:val="18"/>
          <w:szCs w:val="18"/>
        </w:rPr>
        <w:t>/</w:t>
      </w:r>
      <w:r w:rsidR="00E3295A" w:rsidRPr="00EB2B99">
        <w:rPr>
          <w:b/>
          <w:sz w:val="18"/>
          <w:szCs w:val="18"/>
        </w:rPr>
        <w:t xml:space="preserve"> </w:t>
      </w:r>
      <w:r w:rsidR="002E2589" w:rsidRPr="00EB2B99">
        <w:rPr>
          <w:b/>
          <w:sz w:val="18"/>
          <w:szCs w:val="18"/>
        </w:rPr>
        <w:t>НДС не облагается (указывается в зависимости от налогообложения).</w:t>
      </w:r>
      <w:r w:rsidR="00480AE8" w:rsidRPr="00EB2B99">
        <w:rPr>
          <w:b/>
          <w:sz w:val="18"/>
          <w:szCs w:val="18"/>
        </w:rPr>
        <w:t xml:space="preserve"> </w:t>
      </w:r>
      <w:r w:rsidR="00085189" w:rsidRPr="00EB2B99">
        <w:rPr>
          <w:b/>
          <w:sz w:val="18"/>
          <w:szCs w:val="18"/>
        </w:rPr>
        <w:t>Цена договора является твердой и определяется на весь срок исполнения договора.</w:t>
      </w:r>
    </w:p>
    <w:p w:rsidR="00294770" w:rsidRPr="00EB2B99" w:rsidRDefault="00294770" w:rsidP="00997EF0">
      <w:pPr>
        <w:pStyle w:val="affff5"/>
        <w:numPr>
          <w:ilvl w:val="1"/>
          <w:numId w:val="40"/>
        </w:numPr>
        <w:ind w:left="426" w:hanging="426"/>
        <w:jc w:val="both"/>
        <w:rPr>
          <w:sz w:val="18"/>
          <w:szCs w:val="18"/>
        </w:rPr>
      </w:pPr>
      <w:r w:rsidRPr="00EB2B99">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EB2B99" w:rsidRDefault="001A0C24" w:rsidP="001A0C24">
      <w:pPr>
        <w:pStyle w:val="affff5"/>
        <w:numPr>
          <w:ilvl w:val="1"/>
          <w:numId w:val="40"/>
        </w:numPr>
        <w:ind w:left="426" w:hanging="426"/>
        <w:jc w:val="both"/>
        <w:rPr>
          <w:sz w:val="18"/>
          <w:szCs w:val="18"/>
        </w:rPr>
      </w:pPr>
      <w:r w:rsidRPr="00EB2B99">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EB2B99" w:rsidRDefault="001A0C24" w:rsidP="001A0C24">
      <w:pPr>
        <w:pStyle w:val="affff5"/>
        <w:ind w:left="426"/>
        <w:jc w:val="both"/>
        <w:rPr>
          <w:sz w:val="18"/>
          <w:szCs w:val="18"/>
        </w:rPr>
      </w:pPr>
      <w:r w:rsidRPr="00EB2B99">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EB2B99" w:rsidRDefault="001A0C24" w:rsidP="001A0C24">
      <w:pPr>
        <w:pStyle w:val="affff5"/>
        <w:ind w:left="426"/>
        <w:jc w:val="both"/>
        <w:rPr>
          <w:sz w:val="18"/>
          <w:szCs w:val="18"/>
        </w:rPr>
      </w:pPr>
      <w:r w:rsidRPr="00EB2B99">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EB2B99" w:rsidRDefault="00E86739" w:rsidP="00E86739">
      <w:pPr>
        <w:pStyle w:val="affff5"/>
        <w:numPr>
          <w:ilvl w:val="1"/>
          <w:numId w:val="40"/>
        </w:numPr>
        <w:jc w:val="both"/>
        <w:rPr>
          <w:sz w:val="18"/>
          <w:szCs w:val="18"/>
        </w:rPr>
      </w:pPr>
      <w:r w:rsidRPr="00EB2B99">
        <w:rPr>
          <w:sz w:val="18"/>
          <w:szCs w:val="18"/>
        </w:rPr>
        <w:t xml:space="preserve">Источник финансирования – </w:t>
      </w:r>
      <w:r w:rsidR="000577AA" w:rsidRPr="00EB2B99">
        <w:rPr>
          <w:sz w:val="18"/>
          <w:szCs w:val="18"/>
        </w:rPr>
        <w:t>средства бюджетных учреждений</w:t>
      </w:r>
      <w:r w:rsidRPr="00EB2B99">
        <w:rPr>
          <w:sz w:val="18"/>
          <w:szCs w:val="18"/>
        </w:rPr>
        <w:t>.</w:t>
      </w:r>
    </w:p>
    <w:p w:rsidR="00141F68" w:rsidRPr="00643C40" w:rsidRDefault="00141F68" w:rsidP="00E86739">
      <w:pPr>
        <w:pStyle w:val="affff5"/>
        <w:numPr>
          <w:ilvl w:val="1"/>
          <w:numId w:val="40"/>
        </w:numPr>
        <w:jc w:val="both"/>
        <w:rPr>
          <w:sz w:val="18"/>
          <w:szCs w:val="18"/>
        </w:rPr>
      </w:pPr>
      <w:r w:rsidRPr="00EB2B99">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EB2B99">
          <w:rPr>
            <w:rStyle w:val="af4"/>
            <w:color w:val="auto"/>
            <w:sz w:val="18"/>
            <w:szCs w:val="18"/>
          </w:rPr>
          <w:t>пункте 1</w:t>
        </w:r>
      </w:hyperlink>
      <w:r w:rsidRPr="00EB2B99">
        <w:rPr>
          <w:sz w:val="18"/>
          <w:szCs w:val="18"/>
        </w:rPr>
        <w:t> статьи 78.1 Бюджетного кодекса Российской</w:t>
      </w:r>
      <w:r w:rsidRPr="00643C40">
        <w:rPr>
          <w:sz w:val="18"/>
          <w:szCs w:val="18"/>
        </w:rPr>
        <w:t xml:space="preserve">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lastRenderedPageBreak/>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lastRenderedPageBreak/>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EB2B99" w:rsidRDefault="008E1ADD" w:rsidP="00EB2B99">
            <w:pPr>
              <w:pStyle w:val="affff5"/>
              <w:jc w:val="both"/>
              <w:rPr>
                <w:rFonts w:cs="Times New Roman"/>
                <w:sz w:val="18"/>
                <w:szCs w:val="18"/>
              </w:rPr>
            </w:pPr>
            <w:r>
              <w:rPr>
                <w:rFonts w:cs="Times New Roman"/>
                <w:sz w:val="18"/>
                <w:szCs w:val="18"/>
              </w:rPr>
              <w:t>Настольная</w:t>
            </w:r>
            <w:r w:rsidR="00EB2B99" w:rsidRPr="00F729D3">
              <w:rPr>
                <w:rFonts w:cs="Times New Roman"/>
                <w:sz w:val="18"/>
                <w:szCs w:val="18"/>
              </w:rPr>
              <w:t xml:space="preserve"> демонстрационная система</w:t>
            </w:r>
            <w:r w:rsidR="00EB2B99">
              <w:rPr>
                <w:rFonts w:cs="Times New Roman"/>
                <w:sz w:val="18"/>
                <w:szCs w:val="18"/>
              </w:rPr>
              <w:t xml:space="preserve"> </w:t>
            </w:r>
            <w:r w:rsidR="00EB2B99" w:rsidRPr="00F729D3">
              <w:rPr>
                <w:rFonts w:cs="Times New Roman"/>
                <w:sz w:val="18"/>
                <w:szCs w:val="18"/>
              </w:rPr>
              <w:t>на 10 панелей формата А4</w:t>
            </w:r>
            <w:r w:rsidR="00EB2B99">
              <w:rPr>
                <w:rFonts w:cs="Times New Roman"/>
                <w:sz w:val="18"/>
                <w:szCs w:val="18"/>
              </w:rPr>
              <w:t>.</w:t>
            </w:r>
          </w:p>
          <w:p w:rsidR="00EB2B99" w:rsidRDefault="00EB2B99" w:rsidP="00EB2B99">
            <w:pPr>
              <w:pStyle w:val="affff5"/>
              <w:jc w:val="both"/>
              <w:rPr>
                <w:rFonts w:cs="Times New Roman"/>
                <w:sz w:val="18"/>
                <w:szCs w:val="18"/>
              </w:rPr>
            </w:pPr>
          </w:p>
          <w:p w:rsidR="00EB2B99" w:rsidRPr="00F729D3" w:rsidRDefault="00EB2B99" w:rsidP="00EB2B99">
            <w:pPr>
              <w:pStyle w:val="affff5"/>
              <w:rPr>
                <w:rFonts w:cs="Times New Roman"/>
                <w:sz w:val="18"/>
                <w:szCs w:val="18"/>
              </w:rPr>
            </w:pPr>
            <w:r w:rsidRPr="00F729D3">
              <w:rPr>
                <w:rFonts w:cs="Times New Roman"/>
                <w:sz w:val="18"/>
                <w:szCs w:val="18"/>
              </w:rPr>
              <w:t>На</w:t>
            </w:r>
            <w:r w:rsidR="008E1ADD">
              <w:rPr>
                <w:rFonts w:cs="Times New Roman"/>
                <w:sz w:val="18"/>
                <w:szCs w:val="18"/>
              </w:rPr>
              <w:t>стольная</w:t>
            </w:r>
            <w:r>
              <w:rPr>
                <w:rFonts w:cs="Times New Roman"/>
                <w:sz w:val="18"/>
                <w:szCs w:val="18"/>
              </w:rPr>
              <w:t xml:space="preserve"> демонстрационная система имеет</w:t>
            </w:r>
          </w:p>
          <w:p w:rsidR="00EB2B99" w:rsidRPr="00F729D3" w:rsidRDefault="00EB2B99" w:rsidP="00EB2B99">
            <w:pPr>
              <w:pStyle w:val="affff5"/>
              <w:rPr>
                <w:rFonts w:cs="Times New Roman"/>
                <w:sz w:val="18"/>
                <w:szCs w:val="18"/>
              </w:rPr>
            </w:pPr>
            <w:r w:rsidRPr="00F729D3">
              <w:rPr>
                <w:rFonts w:cs="Times New Roman"/>
                <w:sz w:val="18"/>
                <w:szCs w:val="18"/>
              </w:rPr>
              <w:t>10 двухсторонних панелей</w:t>
            </w:r>
            <w:r>
              <w:rPr>
                <w:rFonts w:cs="Times New Roman"/>
                <w:sz w:val="18"/>
                <w:szCs w:val="18"/>
              </w:rPr>
              <w:t>,</w:t>
            </w:r>
            <w:r w:rsidRPr="00F729D3">
              <w:rPr>
                <w:rFonts w:cs="Times New Roman"/>
                <w:sz w:val="18"/>
                <w:szCs w:val="18"/>
              </w:rPr>
              <w:t xml:space="preserve"> </w:t>
            </w:r>
            <w:r>
              <w:rPr>
                <w:rFonts w:cs="Times New Roman"/>
                <w:sz w:val="18"/>
                <w:szCs w:val="18"/>
              </w:rPr>
              <w:t>которые позволяют</w:t>
            </w:r>
            <w:r w:rsidRPr="00F729D3">
              <w:rPr>
                <w:rFonts w:cs="Times New Roman"/>
                <w:sz w:val="18"/>
                <w:szCs w:val="18"/>
              </w:rPr>
              <w:t xml:space="preserve"> разместить одновременно до 20 листов формата А4.</w:t>
            </w:r>
          </w:p>
          <w:p w:rsidR="00EB2B99" w:rsidRPr="00F729D3" w:rsidRDefault="00EB2B99" w:rsidP="00EB2B99">
            <w:pPr>
              <w:pStyle w:val="affff5"/>
              <w:rPr>
                <w:rFonts w:cs="Times New Roman"/>
                <w:sz w:val="18"/>
                <w:szCs w:val="18"/>
              </w:rPr>
            </w:pPr>
            <w:r w:rsidRPr="00F729D3">
              <w:rPr>
                <w:rFonts w:cs="Times New Roman"/>
                <w:sz w:val="18"/>
                <w:szCs w:val="18"/>
              </w:rPr>
              <w:t xml:space="preserve">Карманы </w:t>
            </w:r>
            <w:proofErr w:type="spellStart"/>
            <w:r w:rsidRPr="00F729D3">
              <w:rPr>
                <w:rFonts w:cs="Times New Roman"/>
                <w:sz w:val="18"/>
                <w:szCs w:val="18"/>
              </w:rPr>
              <w:t>демопанели</w:t>
            </w:r>
            <w:proofErr w:type="spellEnd"/>
            <w:r w:rsidRPr="00F729D3">
              <w:rPr>
                <w:rFonts w:cs="Times New Roman"/>
                <w:sz w:val="18"/>
                <w:szCs w:val="18"/>
              </w:rPr>
              <w:t xml:space="preserve"> изготовлены из прочного прозрачного материала.</w:t>
            </w:r>
          </w:p>
          <w:p w:rsidR="00EB2B99" w:rsidRPr="00F729D3" w:rsidRDefault="00EB2B99" w:rsidP="00EB2B99">
            <w:pPr>
              <w:pStyle w:val="affff5"/>
              <w:rPr>
                <w:rFonts w:cs="Times New Roman"/>
                <w:sz w:val="18"/>
                <w:szCs w:val="18"/>
              </w:rPr>
            </w:pPr>
            <w:r w:rsidRPr="00F729D3">
              <w:rPr>
                <w:rFonts w:cs="Times New Roman"/>
                <w:sz w:val="18"/>
                <w:szCs w:val="18"/>
              </w:rPr>
              <w:t>Размещение</w:t>
            </w:r>
            <w:r>
              <w:rPr>
                <w:rFonts w:cs="Times New Roman"/>
                <w:sz w:val="18"/>
                <w:szCs w:val="18"/>
              </w:rPr>
              <w:t>:</w:t>
            </w:r>
            <w:r w:rsidRPr="00F729D3">
              <w:rPr>
                <w:rFonts w:cs="Times New Roman"/>
                <w:sz w:val="18"/>
                <w:szCs w:val="18"/>
              </w:rPr>
              <w:t xml:space="preserve"> на</w:t>
            </w:r>
            <w:r w:rsidR="008E1ADD">
              <w:rPr>
                <w:rFonts w:cs="Times New Roman"/>
                <w:sz w:val="18"/>
                <w:szCs w:val="18"/>
              </w:rPr>
              <w:t>стольная</w:t>
            </w:r>
            <w:r w:rsidRPr="00F729D3">
              <w:rPr>
                <w:rFonts w:cs="Times New Roman"/>
                <w:sz w:val="18"/>
                <w:szCs w:val="18"/>
              </w:rPr>
              <w:t>.</w:t>
            </w:r>
          </w:p>
          <w:p w:rsidR="00EB2B99" w:rsidRPr="00F729D3" w:rsidRDefault="00EB2B99" w:rsidP="00EB2B99">
            <w:pPr>
              <w:pStyle w:val="affff5"/>
              <w:rPr>
                <w:rFonts w:cs="Times New Roman"/>
                <w:sz w:val="18"/>
                <w:szCs w:val="18"/>
              </w:rPr>
            </w:pPr>
            <w:r w:rsidRPr="00F729D3">
              <w:rPr>
                <w:rFonts w:cs="Times New Roman"/>
                <w:sz w:val="18"/>
                <w:szCs w:val="18"/>
              </w:rPr>
              <w:t>Формат панелей</w:t>
            </w:r>
            <w:r>
              <w:rPr>
                <w:rFonts w:cs="Times New Roman"/>
                <w:sz w:val="18"/>
                <w:szCs w:val="18"/>
              </w:rPr>
              <w:t>:</w:t>
            </w:r>
            <w:r w:rsidRPr="00F729D3">
              <w:rPr>
                <w:rFonts w:cs="Times New Roman"/>
                <w:sz w:val="18"/>
                <w:szCs w:val="18"/>
              </w:rPr>
              <w:t xml:space="preserve"> А4.</w:t>
            </w:r>
          </w:p>
          <w:p w:rsidR="00EB2B99" w:rsidRPr="00F729D3" w:rsidRDefault="00EB2B99" w:rsidP="00EB2B99">
            <w:pPr>
              <w:pStyle w:val="affff5"/>
              <w:rPr>
                <w:rFonts w:cs="Times New Roman"/>
                <w:sz w:val="18"/>
                <w:szCs w:val="18"/>
              </w:rPr>
            </w:pPr>
            <w:r w:rsidRPr="00F729D3">
              <w:rPr>
                <w:rFonts w:cs="Times New Roman"/>
                <w:sz w:val="18"/>
                <w:szCs w:val="18"/>
              </w:rPr>
              <w:t>Количество панелей в комплекте</w:t>
            </w:r>
            <w:r>
              <w:rPr>
                <w:rFonts w:cs="Times New Roman"/>
                <w:sz w:val="18"/>
                <w:szCs w:val="18"/>
              </w:rPr>
              <w:t xml:space="preserve">: </w:t>
            </w:r>
            <w:r w:rsidRPr="00F729D3">
              <w:rPr>
                <w:rFonts w:cs="Times New Roman"/>
                <w:sz w:val="18"/>
                <w:szCs w:val="18"/>
              </w:rPr>
              <w:t>10 шт.</w:t>
            </w:r>
          </w:p>
          <w:p w:rsidR="00BE4C87" w:rsidRPr="00BE4C87" w:rsidRDefault="00EB2B99" w:rsidP="00BE4C87">
            <w:pPr>
              <w:pStyle w:val="affff5"/>
              <w:jc w:val="both"/>
              <w:rPr>
                <w:rFonts w:cs="Times New Roman"/>
                <w:sz w:val="18"/>
                <w:szCs w:val="18"/>
              </w:rPr>
            </w:pPr>
            <w:r w:rsidRPr="00F729D3">
              <w:rPr>
                <w:rFonts w:cs="Times New Roman"/>
                <w:sz w:val="18"/>
                <w:szCs w:val="18"/>
              </w:rPr>
              <w:t xml:space="preserve">Цвет </w:t>
            </w:r>
            <w:r>
              <w:rPr>
                <w:rFonts w:cs="Times New Roman"/>
                <w:sz w:val="18"/>
                <w:szCs w:val="18"/>
              </w:rPr>
              <w:t xml:space="preserve">корпуса и панелей: </w:t>
            </w:r>
            <w:r w:rsidRPr="00F729D3">
              <w:rPr>
                <w:rFonts w:cs="Times New Roman"/>
                <w:sz w:val="18"/>
                <w:szCs w:val="18"/>
              </w:rPr>
              <w:t>серый.</w:t>
            </w:r>
          </w:p>
          <w:p w:rsidR="00BE4C87" w:rsidRPr="00643C40" w:rsidRDefault="00BE4C87" w:rsidP="00BE4C87">
            <w:pPr>
              <w:pStyle w:val="affff5"/>
              <w:jc w:val="both"/>
              <w:rPr>
                <w:rFonts w:cs="Times New Roman"/>
                <w:sz w:val="18"/>
                <w:szCs w:val="18"/>
              </w:rPr>
            </w:pPr>
            <w:r w:rsidRPr="00BE4C87">
              <w:rPr>
                <w:rFonts w:cs="Times New Roman"/>
                <w:sz w:val="18"/>
                <w:szCs w:val="18"/>
              </w:rPr>
              <w:t>Конструкция оснащена вращающ</w:t>
            </w:r>
            <w:r>
              <w:rPr>
                <w:rFonts w:cs="Times New Roman"/>
                <w:sz w:val="18"/>
                <w:szCs w:val="18"/>
              </w:rPr>
              <w:t>имся механизмом на 360 градусов</w:t>
            </w:r>
            <w:r w:rsidRPr="00BE4C87">
              <w:rPr>
                <w:rFonts w:cs="Times New Roman"/>
                <w:sz w:val="18"/>
                <w:szCs w:val="18"/>
              </w:rPr>
              <w:t>. Утяжелённое основание с противоскользящими ножками обеспечивает устойчивость при эксплуатации.</w:t>
            </w:r>
            <w:bookmarkStart w:id="0" w:name="_GoBack"/>
            <w:bookmarkEnd w:id="0"/>
          </w:p>
        </w:tc>
        <w:tc>
          <w:tcPr>
            <w:tcW w:w="677" w:type="dxa"/>
          </w:tcPr>
          <w:p w:rsidR="0072584F" w:rsidRPr="00643C40" w:rsidRDefault="00EB2B99"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EB2B99" w:rsidP="007200C4">
            <w:pPr>
              <w:pStyle w:val="affff5"/>
              <w:jc w:val="center"/>
              <w:rPr>
                <w:rFonts w:cs="Times New Roman"/>
                <w:sz w:val="18"/>
                <w:szCs w:val="18"/>
              </w:rPr>
            </w:pPr>
            <w:r>
              <w:rPr>
                <w:rFonts w:cs="Times New Roman"/>
                <w:sz w:val="18"/>
                <w:szCs w:val="18"/>
              </w:rPr>
              <w:t>5</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74057E"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0106A3" w:rsidRPr="00643C40" w:rsidTr="0015221B">
        <w:tc>
          <w:tcPr>
            <w:tcW w:w="534" w:type="dxa"/>
          </w:tcPr>
          <w:p w:rsidR="000106A3" w:rsidRPr="00643C40" w:rsidRDefault="000106A3" w:rsidP="000106A3">
            <w:pPr>
              <w:pStyle w:val="affff5"/>
              <w:jc w:val="center"/>
              <w:outlineLvl w:val="0"/>
              <w:rPr>
                <w:sz w:val="18"/>
                <w:szCs w:val="18"/>
              </w:rPr>
            </w:pPr>
          </w:p>
        </w:tc>
        <w:tc>
          <w:tcPr>
            <w:tcW w:w="10312" w:type="dxa"/>
          </w:tcPr>
          <w:p w:rsidR="000106A3" w:rsidRPr="000106A3" w:rsidRDefault="000106A3" w:rsidP="000106A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9D2" w:rsidRDefault="001729D2" w:rsidP="00D1257E">
      <w:pPr>
        <w:spacing w:line="240" w:lineRule="auto"/>
      </w:pPr>
      <w:r>
        <w:separator/>
      </w:r>
    </w:p>
  </w:endnote>
  <w:endnote w:type="continuationSeparator" w:id="0">
    <w:p w:rsidR="001729D2" w:rsidRDefault="001729D2"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9D2" w:rsidRDefault="001729D2" w:rsidP="00D1257E">
      <w:pPr>
        <w:spacing w:line="240" w:lineRule="auto"/>
      </w:pPr>
      <w:r>
        <w:separator/>
      </w:r>
    </w:p>
  </w:footnote>
  <w:footnote w:type="continuationSeparator" w:id="0">
    <w:p w:rsidR="001729D2" w:rsidRDefault="001729D2"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29D2"/>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ADD"/>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4C87"/>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B99"/>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6D3C0-510D-4DA9-B570-081F7555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7</Pages>
  <Words>5015</Words>
  <Characters>28586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33534</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383</cp:revision>
  <cp:lastPrinted>2014-01-27T04:22:00Z</cp:lastPrinted>
  <dcterms:created xsi:type="dcterms:W3CDTF">2014-01-23T03:58:00Z</dcterms:created>
  <dcterms:modified xsi:type="dcterms:W3CDTF">2026-08-03T06:16:00Z</dcterms:modified>
</cp:coreProperties>
</file>