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Техническое задание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поставку </w:t>
      </w: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>накопительных водонагревателей</w:t>
      </w:r>
    </w:p>
    <w:tbl>
      <w:tblPr>
        <w:tblStyle w:val="ac"/>
        <w:tblW w:w="1519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6"/>
        <w:gridCol w:w="2974"/>
        <w:gridCol w:w="4343"/>
        <w:gridCol w:w="2552"/>
        <w:gridCol w:w="1843"/>
        <w:gridCol w:w="699"/>
        <w:gridCol w:w="686"/>
        <w:gridCol w:w="1562"/>
      </w:tblGrid>
      <w:tr>
        <w:trPr>
          <w:trHeight w:val="1242" w:hRule="atLeast"/>
        </w:trPr>
        <w:tc>
          <w:tcPr>
            <w:tcW w:w="5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№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297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закупки согласно коду по ОКПД 2/ позиции КТРУ</w:t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Показатели характеристики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Единица измерения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характеристики</w:t>
            </w:r>
          </w:p>
        </w:tc>
        <w:tc>
          <w:tcPr>
            <w:tcW w:w="69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Кол-во</w:t>
            </w:r>
          </w:p>
        </w:tc>
        <w:tc>
          <w:tcPr>
            <w:tcW w:w="68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Ед.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изм.</w:t>
            </w:r>
          </w:p>
        </w:tc>
        <w:tc>
          <w:tcPr>
            <w:tcW w:w="156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Код по ОКПД 2/ код позиции КТРУ</w:t>
            </w:r>
          </w:p>
        </w:tc>
      </w:tr>
      <w:tr>
        <w:trPr>
          <w:trHeight w:val="287" w:hRule="atLeast"/>
        </w:trPr>
        <w:tc>
          <w:tcPr>
            <w:tcW w:w="536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974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Водонагреватели проточные и накопительные электрические</w:t>
            </w:r>
          </w:p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Водонагреватель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686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562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  <w:shd w:fill="FFFFFF" w:val="clear"/>
              </w:rPr>
              <w:t>27.51.25.110/-</w:t>
            </w:r>
          </w:p>
        </w:tc>
      </w:tr>
      <w:tr>
        <w:trPr>
          <w:trHeight w:val="348" w:hRule="atLeast"/>
        </w:trPr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Тип водонагревателя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электрический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Вид водонагревателя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накопительный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Внутреннее покрытие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эмаль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Установка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вертикальная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Способ крепления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hyperlink r:id="rId2">
              <w:r>
                <w:rPr>
                  <w:rFonts w:cs="Times New Roman" w:ascii="Times New Roman" w:hAnsi="Times New Roman"/>
                  <w:color w:val="000000"/>
                  <w:highlight w:val="white"/>
                </w:rPr>
                <w:t>настенный</w:t>
              </w:r>
            </w:hyperlink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Объем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Мощность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≥</w:t>
            </w:r>
            <w:r>
              <w:rPr>
                <w:rFonts w:cs="Times New Roman" w:ascii="Times New Roman" w:hAnsi="Times New Roman"/>
              </w:rPr>
              <w:t xml:space="preserve">1000 и </w:t>
            </w:r>
            <w:r>
              <w:rPr>
                <w:rFonts w:cs="Times New Roman" w:ascii="Times New Roman" w:hAnsi="Times New Roman"/>
                <w:lang w:val="en-US"/>
              </w:rPr>
              <w:t>≤</w:t>
            </w:r>
            <w:r>
              <w:rPr>
                <w:rFonts w:cs="Times New Roman" w:ascii="Times New Roman" w:hAnsi="Times New Roman"/>
              </w:rPr>
              <w:t>2500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Вт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Тип управления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механический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Номинальное напряжение питания от сети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≥</w:t>
            </w:r>
            <w:r>
              <w:rPr>
                <w:rFonts w:cs="Times New Roman" w:ascii="Times New Roman" w:hAnsi="Times New Roman"/>
              </w:rPr>
              <w:t xml:space="preserve">220 и </w:t>
            </w:r>
            <w:r>
              <w:rPr>
                <w:rFonts w:cs="Times New Roman" w:ascii="Times New Roman" w:hAnsi="Times New Roman"/>
                <w:lang w:val="en-US"/>
              </w:rPr>
              <w:t>≤</w:t>
            </w:r>
            <w:r>
              <w:rPr>
                <w:rFonts w:cs="Times New Roman" w:ascii="Times New Roman" w:hAnsi="Times New Roman"/>
              </w:rPr>
              <w:t>240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В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Функция регулирования температуры нагрева воды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Подводка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hyperlink r:id="rId3">
              <w:r>
                <w:rPr>
                  <w:rFonts w:cs="Times New Roman" w:ascii="Times New Roman" w:hAnsi="Times New Roman"/>
                  <w:color w:val="000000"/>
                  <w:highlight w:val="white"/>
                </w:rPr>
                <w:t>нижняя</w:t>
              </w:r>
            </w:hyperlink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Резьба для подключения воды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1/2 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дюйм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Магниевый анод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Предохранительный клапан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207" w:hRule="atLeast"/>
        </w:trPr>
        <w:tc>
          <w:tcPr>
            <w:tcW w:w="536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2974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Водонагреватели проточные и накопительные электрические</w:t>
            </w:r>
          </w:p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Водонагреватель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686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562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  <w:shd w:fill="FFFFFF" w:val="clear"/>
              </w:rPr>
              <w:t>27.51.25.110/-</w:t>
            </w:r>
          </w:p>
        </w:tc>
      </w:tr>
      <w:tr>
        <w:trPr>
          <w:trHeight w:val="275" w:hRule="atLeast"/>
        </w:trPr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Тип водонагревателя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электрический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Вид водонагревателя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накопительный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Внутреннее покрытие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эмаль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Установка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вертикальная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Способ крепления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hyperlink r:id="rId4">
              <w:r>
                <w:rPr>
                  <w:rFonts w:cs="Times New Roman" w:ascii="Times New Roman" w:hAnsi="Times New Roman"/>
                  <w:color w:val="000000"/>
                  <w:highlight w:val="white"/>
                </w:rPr>
                <w:t>настенный</w:t>
              </w:r>
            </w:hyperlink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Объем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Мощность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≥</w:t>
            </w:r>
            <w:r>
              <w:rPr>
                <w:rFonts w:cs="Times New Roman" w:ascii="Times New Roman" w:hAnsi="Times New Roman"/>
              </w:rPr>
              <w:t xml:space="preserve">1000 и </w:t>
            </w:r>
            <w:r>
              <w:rPr>
                <w:rFonts w:cs="Times New Roman" w:ascii="Times New Roman" w:hAnsi="Times New Roman"/>
                <w:lang w:val="en-US"/>
              </w:rPr>
              <w:t>≤</w:t>
            </w:r>
            <w:r>
              <w:rPr>
                <w:rFonts w:cs="Times New Roman" w:ascii="Times New Roman" w:hAnsi="Times New Roman"/>
              </w:rPr>
              <w:t>2500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Вт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</w:rPr>
              <w:t>Тип управления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механический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Номинальное напряжение питания от сети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≥</w:t>
            </w:r>
            <w:r>
              <w:rPr>
                <w:rFonts w:cs="Times New Roman" w:ascii="Times New Roman" w:hAnsi="Times New Roman"/>
              </w:rPr>
              <w:t xml:space="preserve">220 и </w:t>
            </w:r>
            <w:r>
              <w:rPr>
                <w:rFonts w:cs="Times New Roman" w:ascii="Times New Roman" w:hAnsi="Times New Roman"/>
                <w:lang w:val="en-US"/>
              </w:rPr>
              <w:t>≤</w:t>
            </w:r>
            <w:r>
              <w:rPr>
                <w:rFonts w:cs="Times New Roman" w:ascii="Times New Roman" w:hAnsi="Times New Roman"/>
              </w:rPr>
              <w:t>240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В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Функция регулирования температуры нагрева воды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Подводка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hyperlink r:id="rId5">
              <w:r>
                <w:rPr>
                  <w:rFonts w:cs="Times New Roman" w:ascii="Times New Roman" w:hAnsi="Times New Roman"/>
                  <w:color w:val="000000"/>
                  <w:highlight w:val="white"/>
                </w:rPr>
                <w:t>нижняя</w:t>
              </w:r>
            </w:hyperlink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Резьба для подключения воды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1/2 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дюйм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</w:rPr>
              <w:t>Магниевый анод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Предохранительный клапан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173" w:hRule="atLeast"/>
        </w:trPr>
        <w:tc>
          <w:tcPr>
            <w:tcW w:w="536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2974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Водонагреватели проточные и накопительные электрические</w:t>
            </w:r>
          </w:p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Водонагреватель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>соответствие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686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562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  <w:shd w:fill="FFFFFF" w:val="clear"/>
              </w:rPr>
              <w:t>27.51.25.110/-</w:t>
            </w:r>
          </w:p>
        </w:tc>
      </w:tr>
      <w:tr>
        <w:trPr>
          <w:trHeight w:val="213" w:hRule="atLeast"/>
        </w:trPr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Тип водонагревателя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</w:rPr>
              <w:t>электрический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Вид водонагревателя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накопительный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Внутреннее покрытие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эмаль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Установка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вертикальная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Способ крепления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hyperlink r:id="rId6">
              <w:r>
                <w:rPr>
                  <w:rFonts w:cs="Times New Roman" w:ascii="Times New Roman" w:hAnsi="Times New Roman"/>
                  <w:color w:val="000000"/>
                  <w:highlight w:val="white"/>
                </w:rPr>
                <w:t>настенный</w:t>
              </w:r>
            </w:hyperlink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Объем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</w:rPr>
              <w:t>л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Мощность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≥</w:t>
            </w:r>
            <w:r>
              <w:rPr>
                <w:rFonts w:cs="Times New Roman" w:ascii="Times New Roman" w:hAnsi="Times New Roman"/>
              </w:rPr>
              <w:t xml:space="preserve">1000 и </w:t>
            </w:r>
            <w:r>
              <w:rPr>
                <w:rFonts w:cs="Times New Roman" w:ascii="Times New Roman" w:hAnsi="Times New Roman"/>
                <w:lang w:val="en-US"/>
              </w:rPr>
              <w:t>≤</w:t>
            </w:r>
            <w:r>
              <w:rPr>
                <w:rFonts w:cs="Times New Roman" w:ascii="Times New Roman" w:hAnsi="Times New Roman"/>
              </w:rPr>
              <w:t>2500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Вт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</w:rPr>
              <w:t>Тип управления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механический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Номинальное напряжение питания от сети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≥</w:t>
            </w:r>
            <w:r>
              <w:rPr>
                <w:rFonts w:cs="Times New Roman" w:ascii="Times New Roman" w:hAnsi="Times New Roman"/>
              </w:rPr>
              <w:t xml:space="preserve">220 и </w:t>
            </w:r>
            <w:r>
              <w:rPr>
                <w:rFonts w:cs="Times New Roman" w:ascii="Times New Roman" w:hAnsi="Times New Roman"/>
                <w:lang w:val="en-US"/>
              </w:rPr>
              <w:t>≤</w:t>
            </w:r>
            <w:r>
              <w:rPr>
                <w:rFonts w:cs="Times New Roman" w:ascii="Times New Roman" w:hAnsi="Times New Roman"/>
              </w:rPr>
              <w:t>240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В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Функция регулирования температуры нагрева воды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Подводка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hyperlink r:id="rId7">
              <w:r>
                <w:rPr>
                  <w:rFonts w:cs="Times New Roman" w:ascii="Times New Roman" w:hAnsi="Times New Roman"/>
                  <w:color w:val="000000"/>
                  <w:highlight w:val="white"/>
                </w:rPr>
                <w:t>нижняя</w:t>
              </w:r>
            </w:hyperlink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Резьба для подключения воды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1/2 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дюйм</w:t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</w:rPr>
              <w:t>Магниевый анод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53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7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Предохранительный клапан</w:t>
            </w:r>
          </w:p>
        </w:tc>
        <w:tc>
          <w:tcPr>
            <w:tcW w:w="255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наличие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699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Условия поставки: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Срок исполнения контракта: в течение 5 рабочих дней с даты заключения государственного контракта.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Гарантийный срок Поставщика  с даты подписания документов о приемке товара: не менее 12 месяцев.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В структуру цены должны быть включены затраты на уплату налогов, сборов и иных платежей, связанных с исполнением условий государственного контракта, а также доставка товара и </w:t>
      </w:r>
      <w:r>
        <w:rPr>
          <w:rFonts w:ascii="Times New Roman" w:hAnsi="Times New Roman"/>
          <w:sz w:val="24"/>
          <w:szCs w:val="24"/>
        </w:rPr>
        <w:t>погрузочно-разгрузочные работы</w:t>
      </w:r>
      <w:r>
        <w:rPr>
          <w:rFonts w:ascii="Times New Roman" w:hAnsi="Times New Roman"/>
          <w:color w:val="000000"/>
          <w:sz w:val="24"/>
          <w:szCs w:val="24"/>
        </w:rPr>
        <w:t xml:space="preserve"> по адресу заказчика: Волгоградская область, Камышинский район, с. Дворянское,</w:t>
      </w:r>
      <w:r>
        <w:rPr>
          <w:rFonts w:ascii="Times New Roman" w:hAnsi="Times New Roman"/>
          <w:sz w:val="24"/>
          <w:szCs w:val="24"/>
        </w:rPr>
        <w:t xml:space="preserve"> в рабочие дни с понедельника по пятницу с 8:00 до 14:00 часов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Поставляемый товар должен быть новым (товаром, который не был в употреблении, не прошел ремонт, замену составных частей, восстановление потребительских свойств), отвечать по своему качеству нормативным документам, действующим в Российской Федерации для данного вида товара, </w:t>
      </w:r>
      <w:r>
        <w:rPr>
          <w:rFonts w:ascii="Times New Roman" w:hAnsi="Times New Roman"/>
          <w:sz w:val="24"/>
          <w:szCs w:val="24"/>
          <w:lang w:val="de-DE"/>
        </w:rPr>
        <w:t>что должно подтверждаться при поставке товар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  <w:lang w:val="de-DE"/>
        </w:rPr>
        <w:t xml:space="preserve"> документами, определяющими качество и безопасность товара</w:t>
      </w:r>
      <w:r>
        <w:rPr>
          <w:rFonts w:ascii="Times New Roman" w:hAnsi="Times New Roman"/>
          <w:sz w:val="24"/>
          <w:szCs w:val="24"/>
        </w:rPr>
        <w:t>.</w:t>
      </w:r>
    </w:p>
    <w:sectPr>
      <w:type w:val="nextPage"/>
      <w:pgSz w:orient="landscape" w:w="16838" w:h="11906"/>
      <w:pgMar w:left="1021" w:right="1021" w:header="0" w:top="568" w:footer="0" w:bottom="709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Calibri Light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2d6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5b0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462e3b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Normal"/>
    <w:link w:val="30"/>
    <w:uiPriority w:val="9"/>
    <w:qFormat/>
    <w:rsid w:val="00612d69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612d6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1" w:customStyle="1">
    <w:name w:val="Интернет-ссылка"/>
    <w:basedOn w:val="DefaultParagraphFont"/>
    <w:uiPriority w:val="99"/>
    <w:unhideWhenUsed/>
    <w:rsid w:val="00070c2a"/>
    <w:rPr>
      <w:color w:val="0563C1" w:themeColor="hyperlink"/>
      <w:u w:val="single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e7516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af2511"/>
    <w:rPr>
      <w:color w:val="808080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5b0c60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857848"/>
    <w:rPr>
      <w:color w:val="605E5C"/>
      <w:shd w:fill="E1DFDD" w:val="clear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462e3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Sans" w:hAnsi="PT Sans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Sans" w:hAnsi="PT Sans" w:cs="Noto Sans Devanagari"/>
    </w:rPr>
  </w:style>
  <w:style w:type="paragraph" w:styleId="ListParagraph">
    <w:name w:val="List Paragraph"/>
    <w:basedOn w:val="Normal"/>
    <w:uiPriority w:val="34"/>
    <w:qFormat/>
    <w:rsid w:val="00612d69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e751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612d6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vseinstrumenti.ru/tag-page/vertikalnye-vodonagrevateli-nastennye-34918/" TargetMode="External"/><Relationship Id="rId3" Type="http://schemas.openxmlformats.org/officeDocument/2006/relationships/hyperlink" Target="https://www.vseinstrumenti.ru/tag-page/vodonagrevateli-nakopitelnye-elektricheskie-s-nizhnej-podvodkoj-34792/" TargetMode="External"/><Relationship Id="rId4" Type="http://schemas.openxmlformats.org/officeDocument/2006/relationships/hyperlink" Target="https://www.vseinstrumenti.ru/tag-page/vertikalnye-vodonagrevateli-nastennye-34918/" TargetMode="External"/><Relationship Id="rId5" Type="http://schemas.openxmlformats.org/officeDocument/2006/relationships/hyperlink" Target="https://www.vseinstrumenti.ru/tag-page/vodonagrevateli-nakopitelnye-elektricheskie-s-nizhnej-podvodkoj-34792/" TargetMode="External"/><Relationship Id="rId6" Type="http://schemas.openxmlformats.org/officeDocument/2006/relationships/hyperlink" Target="https://www.vseinstrumenti.ru/tag-page/vertikalnye-vodonagrevateli-nastennye-34918/" TargetMode="External"/><Relationship Id="rId7" Type="http://schemas.openxmlformats.org/officeDocument/2006/relationships/hyperlink" Target="https://www.vseinstrumenti.ru/tag-page/vodonagrevateli-nakopitelnye-elektricheskie-s-nizhnej-podvodkoj-34792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Application>LibreOffice/6.4.7.2$Linux_X86_64 LibreOffice_project/155c490457025f32143219b3c36f6c1abf1f2442</Application>
  <Pages>2</Pages>
  <Words>357</Words>
  <Characters>2456</Characters>
  <CharactersWithSpaces>2684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2025-01-16T09:56:00Z</dcterms:created>
  <dc:creator>Сергей Хромых</dc:creator>
  <dc:description/>
  <dc:language>ru-RU</dc:language>
  <cp:lastModifiedBy/>
  <cp:lastPrinted>2026-08-04T11:32:00Z</cp:lastPrinted>
  <dcterms:modified xsi:type="dcterms:W3CDTF">2026-08-10T10:53:50Z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